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FCFA" w14:textId="77777777" w:rsidR="003D5325" w:rsidRDefault="003D5325" w:rsidP="0072550A">
      <w:pPr>
        <w:jc w:val="right"/>
        <w:rPr>
          <w:sz w:val="24"/>
          <w:szCs w:val="24"/>
          <w:lang w:val="lt-LT"/>
        </w:rPr>
      </w:pPr>
    </w:p>
    <w:p w14:paraId="60EBA77A" w14:textId="77777777" w:rsidR="001D69CD" w:rsidRPr="00DF5C38" w:rsidRDefault="001D69CD" w:rsidP="00204363">
      <w:pPr>
        <w:tabs>
          <w:tab w:val="left" w:pos="993"/>
        </w:tabs>
        <w:jc w:val="right"/>
        <w:rPr>
          <w:sz w:val="24"/>
          <w:szCs w:val="24"/>
          <w:lang w:val="lt-LT"/>
        </w:rPr>
      </w:pPr>
    </w:p>
    <w:p w14:paraId="5ADD0FA7" w14:textId="77777777" w:rsidR="000E7468" w:rsidRPr="000E7468" w:rsidRDefault="000E7468" w:rsidP="000E7468">
      <w:pPr>
        <w:jc w:val="center"/>
        <w:rPr>
          <w:b/>
          <w:sz w:val="24"/>
          <w:szCs w:val="24"/>
        </w:rPr>
      </w:pPr>
      <w:r w:rsidRPr="000E7468">
        <w:rPr>
          <w:b/>
          <w:sz w:val="24"/>
          <w:szCs w:val="24"/>
        </w:rPr>
        <w:t xml:space="preserve">PIRKIMO-PARDAVIMO SUTARTIS NR. </w:t>
      </w:r>
    </w:p>
    <w:p w14:paraId="6DAE4FE8" w14:textId="77777777" w:rsidR="000E7468" w:rsidRPr="000E7468" w:rsidRDefault="000E7468" w:rsidP="000E7468">
      <w:pPr>
        <w:jc w:val="center"/>
        <w:rPr>
          <w:sz w:val="24"/>
          <w:szCs w:val="24"/>
        </w:rPr>
      </w:pPr>
      <w:proofErr w:type="spellStart"/>
      <w:r w:rsidRPr="000E7468">
        <w:rPr>
          <w:sz w:val="24"/>
          <w:szCs w:val="24"/>
        </w:rPr>
        <w:t>Vilkaviškis</w:t>
      </w:r>
      <w:proofErr w:type="spellEnd"/>
      <w:r w:rsidRPr="000E7468">
        <w:rPr>
          <w:sz w:val="24"/>
          <w:szCs w:val="24"/>
        </w:rPr>
        <w:t xml:space="preserve">, </w:t>
      </w:r>
    </w:p>
    <w:p w14:paraId="533C7A1B" w14:textId="485D415B" w:rsidR="000E7468" w:rsidRPr="000E7468" w:rsidRDefault="000E7468" w:rsidP="000E7468">
      <w:pPr>
        <w:jc w:val="center"/>
        <w:rPr>
          <w:b/>
          <w:sz w:val="24"/>
          <w:szCs w:val="24"/>
        </w:rPr>
      </w:pPr>
      <w:r w:rsidRPr="000E7468">
        <w:rPr>
          <w:sz w:val="24"/>
          <w:szCs w:val="24"/>
        </w:rPr>
        <w:t>2022-</w:t>
      </w:r>
      <w:r w:rsidR="00B25FCC">
        <w:rPr>
          <w:sz w:val="24"/>
          <w:szCs w:val="24"/>
        </w:rPr>
        <w:t>10-</w:t>
      </w:r>
      <w:proofErr w:type="gramStart"/>
      <w:r w:rsidR="00B25FCC">
        <w:rPr>
          <w:sz w:val="24"/>
          <w:szCs w:val="24"/>
        </w:rPr>
        <w:t>…..</w:t>
      </w:r>
      <w:proofErr w:type="gramEnd"/>
      <w:r w:rsidRPr="000E7468">
        <w:rPr>
          <w:sz w:val="24"/>
          <w:szCs w:val="24"/>
        </w:rPr>
        <w:t>,</w:t>
      </w:r>
    </w:p>
    <w:p w14:paraId="52253D57" w14:textId="77777777" w:rsidR="000E7468" w:rsidRPr="000E7468" w:rsidRDefault="000E7468" w:rsidP="000E7468">
      <w:pPr>
        <w:jc w:val="both"/>
        <w:rPr>
          <w:sz w:val="24"/>
          <w:szCs w:val="24"/>
        </w:rPr>
      </w:pPr>
    </w:p>
    <w:p w14:paraId="79AF2325" w14:textId="68B2A4BE" w:rsidR="000E7468" w:rsidRPr="000E7468" w:rsidRDefault="00B25FCC" w:rsidP="000E7468">
      <w:pPr>
        <w:overflowPunct/>
        <w:autoSpaceDE/>
        <w:autoSpaceDN/>
        <w:adjustRightInd/>
        <w:ind w:firstLine="567"/>
        <w:jc w:val="both"/>
        <w:rPr>
          <w:bCs/>
          <w:sz w:val="24"/>
          <w:szCs w:val="24"/>
          <w:lang w:val="lt-LT"/>
        </w:rPr>
      </w:pPr>
      <w:r>
        <w:rPr>
          <w:bCs/>
          <w:sz w:val="24"/>
          <w:szCs w:val="24"/>
          <w:lang w:val="lt-LT"/>
        </w:rPr>
        <w:t>UAB „Limedika“</w:t>
      </w:r>
      <w:r w:rsidR="000E7468" w:rsidRPr="000E7468">
        <w:rPr>
          <w:bCs/>
          <w:sz w:val="24"/>
          <w:szCs w:val="24"/>
          <w:lang w:val="lt-LT"/>
        </w:rPr>
        <w:t>, pagal Lietuvos Respublikos įstatymus įsteigta ir veikianti įmonė, juridinio asmens kodas</w:t>
      </w:r>
      <w:r>
        <w:rPr>
          <w:bCs/>
          <w:sz w:val="24"/>
          <w:szCs w:val="24"/>
          <w:lang w:val="lt-LT"/>
        </w:rPr>
        <w:t xml:space="preserve"> </w:t>
      </w:r>
      <w:r w:rsidRPr="0084463C">
        <w:rPr>
          <w:sz w:val="22"/>
          <w:szCs w:val="22"/>
          <w:lang w:val="lt-LT"/>
        </w:rPr>
        <w:t>134056779</w:t>
      </w:r>
      <w:r w:rsidR="000E7468" w:rsidRPr="0084463C">
        <w:rPr>
          <w:bCs/>
          <w:sz w:val="24"/>
          <w:szCs w:val="24"/>
          <w:lang w:val="lt-LT"/>
        </w:rPr>
        <w:t>,</w:t>
      </w:r>
      <w:r w:rsidR="000E7468" w:rsidRPr="000E7468">
        <w:rPr>
          <w:bCs/>
          <w:sz w:val="24"/>
          <w:szCs w:val="24"/>
          <w:lang w:val="lt-LT"/>
        </w:rPr>
        <w:t xml:space="preserve"> kurios registruota buveinė yra </w:t>
      </w:r>
      <w:r w:rsidRPr="0084463C">
        <w:rPr>
          <w:sz w:val="22"/>
          <w:szCs w:val="22"/>
          <w:lang w:val="lt-LT"/>
        </w:rPr>
        <w:t>Erdvės g. 51, LT-52114 Ramučiai Kauno rajonas</w:t>
      </w:r>
      <w:r w:rsidR="000E7468" w:rsidRPr="0084463C">
        <w:rPr>
          <w:bCs/>
          <w:sz w:val="24"/>
          <w:szCs w:val="24"/>
          <w:lang w:val="lt-LT"/>
        </w:rPr>
        <w:t xml:space="preserve">, </w:t>
      </w:r>
      <w:r w:rsidR="000E7468" w:rsidRPr="0084463C">
        <w:rPr>
          <w:bCs/>
          <w:iCs/>
          <w:sz w:val="24"/>
          <w:szCs w:val="24"/>
          <w:lang w:val="lt-LT"/>
        </w:rPr>
        <w:t>duomenys</w:t>
      </w:r>
      <w:r w:rsidR="000E7468" w:rsidRPr="000E7468">
        <w:rPr>
          <w:bCs/>
          <w:iCs/>
          <w:sz w:val="24"/>
          <w:szCs w:val="24"/>
          <w:lang w:val="lt-LT"/>
        </w:rPr>
        <w:t xml:space="preserve"> apie įmonę kaupiami ir saugomi Lietuvos Respublikos Juridinių asmenų registre, </w:t>
      </w:r>
      <w:r w:rsidR="000E7468" w:rsidRPr="000E7468">
        <w:rPr>
          <w:bCs/>
          <w:sz w:val="24"/>
          <w:szCs w:val="24"/>
          <w:lang w:val="lt-LT"/>
        </w:rPr>
        <w:t>atstovaujama</w:t>
      </w:r>
      <w:r w:rsidR="00AF7E01">
        <w:rPr>
          <w:bCs/>
          <w:sz w:val="24"/>
          <w:szCs w:val="24"/>
          <w:lang w:val="lt-LT"/>
        </w:rPr>
        <w:t xml:space="preserve"> Vytenio Ramono</w:t>
      </w:r>
      <w:r w:rsidR="000E7468" w:rsidRPr="000E7468">
        <w:rPr>
          <w:bCs/>
          <w:sz w:val="24"/>
          <w:szCs w:val="24"/>
          <w:lang w:val="lt-LT"/>
        </w:rPr>
        <w:t>, veikiančio (-</w:t>
      </w:r>
      <w:proofErr w:type="spellStart"/>
      <w:r w:rsidR="000E7468" w:rsidRPr="000E7468">
        <w:rPr>
          <w:bCs/>
          <w:sz w:val="24"/>
          <w:szCs w:val="24"/>
          <w:lang w:val="lt-LT"/>
        </w:rPr>
        <w:t>ios</w:t>
      </w:r>
      <w:proofErr w:type="spellEnd"/>
      <w:r w:rsidR="000E7468" w:rsidRPr="000E7468">
        <w:rPr>
          <w:bCs/>
          <w:sz w:val="24"/>
          <w:szCs w:val="24"/>
          <w:lang w:val="lt-LT"/>
        </w:rPr>
        <w:t xml:space="preserve">) pagal </w:t>
      </w:r>
      <w:r w:rsidR="00AF7E01">
        <w:rPr>
          <w:bCs/>
          <w:sz w:val="24"/>
          <w:szCs w:val="24"/>
          <w:lang w:val="lt-LT"/>
        </w:rPr>
        <w:t>įgaliojimą</w:t>
      </w:r>
      <w:r w:rsidR="000E7468" w:rsidRPr="000E7468">
        <w:rPr>
          <w:bCs/>
          <w:iCs/>
          <w:sz w:val="24"/>
          <w:szCs w:val="24"/>
          <w:lang w:val="lt-LT"/>
        </w:rPr>
        <w:t xml:space="preserve"> </w:t>
      </w:r>
      <w:r w:rsidR="00AF7E01">
        <w:rPr>
          <w:bCs/>
          <w:iCs/>
          <w:sz w:val="24"/>
          <w:szCs w:val="24"/>
          <w:lang w:val="lt-LT"/>
        </w:rPr>
        <w:t>Nr.21-32, 2021.12.13.</w:t>
      </w:r>
      <w:r w:rsidR="000E7468" w:rsidRPr="000E7468">
        <w:rPr>
          <w:bCs/>
          <w:iCs/>
          <w:sz w:val="24"/>
          <w:szCs w:val="24"/>
          <w:lang w:val="lt-LT"/>
        </w:rPr>
        <w:t>(</w:t>
      </w:r>
      <w:r w:rsidR="000E7468" w:rsidRPr="000E7468">
        <w:rPr>
          <w:bCs/>
          <w:sz w:val="24"/>
          <w:szCs w:val="24"/>
          <w:lang w:val="lt-LT"/>
        </w:rPr>
        <w:t xml:space="preserve">toliau </w:t>
      </w:r>
      <w:r w:rsidR="000E7468" w:rsidRPr="000E7468">
        <w:rPr>
          <w:bCs/>
          <w:sz w:val="24"/>
          <w:szCs w:val="24"/>
          <w:lang w:val="lt-LT"/>
        </w:rPr>
        <w:sym w:font="Symbol" w:char="F02D"/>
      </w:r>
      <w:r w:rsidR="000E7468" w:rsidRPr="000E7468">
        <w:rPr>
          <w:bCs/>
          <w:sz w:val="24"/>
          <w:szCs w:val="24"/>
          <w:lang w:val="lt-LT"/>
        </w:rPr>
        <w:t xml:space="preserve"> „Pardavėjas“), ir</w:t>
      </w:r>
    </w:p>
    <w:p w14:paraId="4EE43BE6" w14:textId="77777777" w:rsidR="000E7468" w:rsidRPr="00B25FCC" w:rsidRDefault="000E7468" w:rsidP="000E7468">
      <w:pPr>
        <w:overflowPunct/>
        <w:autoSpaceDE/>
        <w:autoSpaceDN/>
        <w:adjustRightInd/>
        <w:ind w:firstLine="567"/>
        <w:jc w:val="both"/>
        <w:rPr>
          <w:sz w:val="24"/>
          <w:szCs w:val="24"/>
          <w:lang w:val="lt-LT"/>
        </w:rPr>
      </w:pPr>
    </w:p>
    <w:p w14:paraId="24DAD154" w14:textId="687D0E2D" w:rsidR="000E7468" w:rsidRPr="00B25FCC" w:rsidRDefault="000E7468" w:rsidP="000E7468">
      <w:pPr>
        <w:ind w:firstLine="567"/>
        <w:jc w:val="both"/>
        <w:rPr>
          <w:bCs/>
          <w:sz w:val="24"/>
          <w:szCs w:val="24"/>
          <w:lang w:val="lt-LT"/>
        </w:rPr>
      </w:pPr>
      <w:r w:rsidRPr="00B25FCC">
        <w:rPr>
          <w:b/>
          <w:bCs/>
          <w:sz w:val="24"/>
          <w:szCs w:val="24"/>
          <w:lang w:val="lt-LT"/>
        </w:rPr>
        <w:t>VšĮ</w:t>
      </w:r>
      <w:r w:rsidRPr="00B25FCC">
        <w:rPr>
          <w:bCs/>
          <w:sz w:val="24"/>
          <w:szCs w:val="24"/>
          <w:lang w:val="lt-LT"/>
        </w:rPr>
        <w:t xml:space="preserve"> </w:t>
      </w:r>
      <w:r w:rsidRPr="00B25FCC">
        <w:rPr>
          <w:b/>
          <w:bCs/>
          <w:sz w:val="24"/>
          <w:szCs w:val="24"/>
          <w:lang w:val="lt-LT"/>
        </w:rPr>
        <w:t>Vilkaviškio ligoninė</w:t>
      </w:r>
      <w:r w:rsidRPr="00B25FCC">
        <w:rPr>
          <w:sz w:val="24"/>
          <w:szCs w:val="24"/>
          <w:lang w:val="lt-LT"/>
        </w:rPr>
        <w:t xml:space="preserve">, pagal Lietuvos Respublikos įstatymus įsteigta ir veikianti įstaiga, juridinio asmens kodas 185332820, kurios registruota buveinė yra Maironio g. 25, Vilkaviškis </w:t>
      </w:r>
      <w:r w:rsidRPr="00B25FCC">
        <w:rPr>
          <w:bCs/>
          <w:iCs/>
          <w:sz w:val="24"/>
          <w:szCs w:val="24"/>
          <w:lang w:val="lt-LT"/>
        </w:rPr>
        <w:t xml:space="preserve">duomenys apie įmonę kaupiami ir saugomi Lietuvos Respublikos Juridinių asmenų registre, </w:t>
      </w:r>
      <w:r w:rsidRPr="00B25FCC">
        <w:rPr>
          <w:sz w:val="24"/>
          <w:szCs w:val="24"/>
          <w:lang w:val="lt-LT"/>
        </w:rPr>
        <w:t xml:space="preserve">atstovaujama direktoriaus </w:t>
      </w:r>
      <w:r w:rsidR="00B25FCC" w:rsidRPr="00B25FCC">
        <w:rPr>
          <w:sz w:val="24"/>
          <w:szCs w:val="24"/>
          <w:lang w:val="lt-LT"/>
        </w:rPr>
        <w:t>Lino Blažaičio</w:t>
      </w:r>
      <w:r w:rsidRPr="00B25FCC">
        <w:rPr>
          <w:sz w:val="24"/>
          <w:szCs w:val="24"/>
          <w:lang w:val="lt-LT"/>
        </w:rPr>
        <w:t>, veikiančio pagal įstaigos įstatus</w:t>
      </w:r>
      <w:r w:rsidRPr="00B25FCC">
        <w:rPr>
          <w:iCs/>
          <w:sz w:val="24"/>
          <w:szCs w:val="24"/>
          <w:lang w:val="lt-LT"/>
        </w:rPr>
        <w:t>(</w:t>
      </w:r>
      <w:r w:rsidRPr="00B25FCC">
        <w:rPr>
          <w:sz w:val="24"/>
          <w:szCs w:val="24"/>
          <w:lang w:val="lt-LT"/>
        </w:rPr>
        <w:t xml:space="preserve">toliau </w:t>
      </w:r>
      <w:r w:rsidRPr="00B25FCC">
        <w:rPr>
          <w:sz w:val="24"/>
          <w:szCs w:val="24"/>
          <w:lang w:val="lt-LT"/>
        </w:rPr>
        <w:sym w:font="Symbol" w:char="F02D"/>
      </w:r>
      <w:r w:rsidRPr="00B25FCC">
        <w:rPr>
          <w:sz w:val="24"/>
          <w:szCs w:val="24"/>
          <w:lang w:val="lt-LT"/>
        </w:rPr>
        <w:t xml:space="preserve"> </w:t>
      </w:r>
      <w:r w:rsidRPr="00B25FCC">
        <w:rPr>
          <w:b/>
          <w:bCs/>
          <w:sz w:val="24"/>
          <w:szCs w:val="24"/>
          <w:lang w:val="lt-LT"/>
        </w:rPr>
        <w:t>„</w:t>
      </w:r>
      <w:r w:rsidRPr="00B25FCC">
        <w:rPr>
          <w:b/>
          <w:sz w:val="24"/>
          <w:szCs w:val="24"/>
          <w:lang w:val="lt-LT"/>
        </w:rPr>
        <w:t>Pirkėjas</w:t>
      </w:r>
      <w:r w:rsidRPr="00B25FCC">
        <w:rPr>
          <w:b/>
          <w:bCs/>
          <w:sz w:val="24"/>
          <w:szCs w:val="24"/>
          <w:lang w:val="lt-LT"/>
        </w:rPr>
        <w:t>“</w:t>
      </w:r>
      <w:r w:rsidRPr="00B25FCC">
        <w:rPr>
          <w:bCs/>
          <w:sz w:val="24"/>
          <w:szCs w:val="24"/>
          <w:lang w:val="lt-LT"/>
        </w:rPr>
        <w:t>)</w:t>
      </w:r>
      <w:r w:rsidRPr="00B25FCC">
        <w:rPr>
          <w:sz w:val="24"/>
          <w:szCs w:val="24"/>
          <w:lang w:val="lt-LT"/>
        </w:rPr>
        <w:t xml:space="preserve">, </w:t>
      </w:r>
    </w:p>
    <w:p w14:paraId="799D5722" w14:textId="77777777" w:rsidR="000E7468" w:rsidRPr="00B25FCC" w:rsidRDefault="000E7468" w:rsidP="000E7468">
      <w:pPr>
        <w:ind w:firstLine="567"/>
        <w:jc w:val="both"/>
        <w:rPr>
          <w:bCs/>
          <w:sz w:val="24"/>
          <w:szCs w:val="24"/>
          <w:lang w:val="lt-LT"/>
        </w:rPr>
      </w:pPr>
    </w:p>
    <w:p w14:paraId="2424A877" w14:textId="77777777" w:rsidR="000E7468" w:rsidRPr="00B25FCC" w:rsidRDefault="000E7468" w:rsidP="000E7468">
      <w:pPr>
        <w:tabs>
          <w:tab w:val="left" w:pos="530"/>
        </w:tabs>
        <w:overflowPunct/>
        <w:autoSpaceDE/>
        <w:autoSpaceDN/>
        <w:adjustRightInd/>
        <w:jc w:val="both"/>
        <w:rPr>
          <w:sz w:val="24"/>
          <w:szCs w:val="24"/>
          <w:lang w:val="lt-LT"/>
        </w:rPr>
      </w:pPr>
      <w:r w:rsidRPr="00B25FCC">
        <w:rPr>
          <w:sz w:val="24"/>
          <w:szCs w:val="24"/>
          <w:lang w:val="lt-LT"/>
        </w:rPr>
        <w:t>toliau kartu šioje Sutartyje vadinami (-</w:t>
      </w:r>
      <w:proofErr w:type="spellStart"/>
      <w:r w:rsidRPr="00B25FCC">
        <w:rPr>
          <w:sz w:val="24"/>
          <w:szCs w:val="24"/>
          <w:lang w:val="lt-LT"/>
        </w:rPr>
        <w:t>os</w:t>
      </w:r>
      <w:proofErr w:type="spellEnd"/>
      <w:r w:rsidRPr="00B25FCC">
        <w:rPr>
          <w:sz w:val="24"/>
          <w:szCs w:val="24"/>
          <w:lang w:val="lt-LT"/>
        </w:rPr>
        <w:t>) „Šalimis“, o kiekviena atskirai – „Šalimi susitarė ir sudarė šią pirkimo-pardavimo sutartį, toliau vadinamą „Sutartimi“.</w:t>
      </w:r>
    </w:p>
    <w:p w14:paraId="2D5FB379" w14:textId="77777777" w:rsidR="000E7468" w:rsidRPr="00B25FCC" w:rsidRDefault="000E7468">
      <w:pPr>
        <w:numPr>
          <w:ilvl w:val="0"/>
          <w:numId w:val="14"/>
        </w:numPr>
        <w:overflowPunct/>
        <w:autoSpaceDE/>
        <w:autoSpaceDN/>
        <w:adjustRightInd/>
        <w:ind w:left="0" w:firstLine="567"/>
        <w:jc w:val="both"/>
        <w:rPr>
          <w:b/>
          <w:bCs/>
          <w:sz w:val="24"/>
          <w:szCs w:val="24"/>
          <w:lang w:val="lt-LT"/>
        </w:rPr>
      </w:pPr>
      <w:r w:rsidRPr="00B25FCC">
        <w:rPr>
          <w:b/>
          <w:bCs/>
          <w:sz w:val="24"/>
          <w:szCs w:val="24"/>
          <w:lang w:val="lt-LT"/>
        </w:rPr>
        <w:t>Sutarties dalykas</w:t>
      </w:r>
    </w:p>
    <w:p w14:paraId="4B75056B" w14:textId="4F34DE66" w:rsidR="000E7468" w:rsidRPr="00B25FCC" w:rsidRDefault="000E7468">
      <w:pPr>
        <w:numPr>
          <w:ilvl w:val="1"/>
          <w:numId w:val="5"/>
        </w:numPr>
        <w:overflowPunct/>
        <w:autoSpaceDE/>
        <w:autoSpaceDN/>
        <w:adjustRightInd/>
        <w:ind w:left="0" w:firstLine="567"/>
        <w:jc w:val="both"/>
        <w:rPr>
          <w:sz w:val="24"/>
          <w:szCs w:val="24"/>
          <w:lang w:val="lt-LT"/>
        </w:rPr>
      </w:pPr>
      <w:r w:rsidRPr="00B25FCC">
        <w:rPr>
          <w:sz w:val="24"/>
          <w:szCs w:val="24"/>
          <w:lang w:val="lt-LT"/>
        </w:rPr>
        <w:t>Remiantis atviro supaprastinto konkurso  „</w:t>
      </w:r>
      <w:r w:rsidRPr="00B25FCC">
        <w:rPr>
          <w:b/>
          <w:sz w:val="24"/>
          <w:szCs w:val="24"/>
          <w:lang w:val="lt-LT"/>
        </w:rPr>
        <w:t xml:space="preserve"> VAISTINIŲ PREPARATŲ </w:t>
      </w:r>
      <w:r w:rsidRPr="00B25FCC">
        <w:rPr>
          <w:sz w:val="24"/>
          <w:szCs w:val="24"/>
          <w:lang w:val="lt-LT"/>
        </w:rPr>
        <w:t xml:space="preserve">“ Pirkimo Nr. </w:t>
      </w:r>
      <w:r w:rsidR="00B25FCC">
        <w:rPr>
          <w:sz w:val="24"/>
          <w:szCs w:val="24"/>
          <w:lang w:val="lt-LT"/>
        </w:rPr>
        <w:t>622805</w:t>
      </w:r>
      <w:r w:rsidRPr="00B25FCC">
        <w:rPr>
          <w:b/>
          <w:bCs/>
          <w:smallCaps/>
          <w:sz w:val="24"/>
          <w:szCs w:val="24"/>
          <w:lang w:val="lt-LT"/>
        </w:rPr>
        <w:t xml:space="preserve"> </w:t>
      </w:r>
      <w:r w:rsidRPr="00B25FCC">
        <w:rPr>
          <w:sz w:val="24"/>
          <w:szCs w:val="24"/>
          <w:lang w:val="lt-LT"/>
        </w:rPr>
        <w:t xml:space="preserve">procedūros rezultatais </w:t>
      </w:r>
      <w:r w:rsidRPr="00B25FCC">
        <w:rPr>
          <w:b/>
          <w:sz w:val="24"/>
          <w:szCs w:val="24"/>
          <w:lang w:val="lt-LT"/>
        </w:rPr>
        <w:t>Pardavėjas</w:t>
      </w:r>
      <w:r w:rsidRPr="00B25FCC">
        <w:rPr>
          <w:sz w:val="24"/>
          <w:szCs w:val="24"/>
          <w:lang w:val="lt-LT"/>
        </w:rPr>
        <w:t xml:space="preserve"> įsipareigoja parduoti </w:t>
      </w:r>
      <w:r w:rsidRPr="00B25FCC">
        <w:rPr>
          <w:b/>
          <w:sz w:val="24"/>
          <w:szCs w:val="24"/>
          <w:lang w:val="lt-LT"/>
        </w:rPr>
        <w:t>Pirkėjui</w:t>
      </w:r>
      <w:r w:rsidRPr="00B25FCC">
        <w:rPr>
          <w:sz w:val="24"/>
          <w:szCs w:val="24"/>
          <w:lang w:val="lt-LT"/>
        </w:rPr>
        <w:t xml:space="preserve">, o pastarasis įsipareigoja pirkti prekes nurodytas sutartyje ir jos Priede Nr. 1. Sutarties nustatyta tvarka gavęs užsakymą tam tikram </w:t>
      </w:r>
      <w:r w:rsidRPr="00B25FCC">
        <w:rPr>
          <w:b/>
          <w:sz w:val="24"/>
          <w:szCs w:val="24"/>
          <w:lang w:val="lt-LT"/>
        </w:rPr>
        <w:t>vaistinių preparatų</w:t>
      </w:r>
      <w:r w:rsidRPr="00B25FCC">
        <w:rPr>
          <w:sz w:val="24"/>
          <w:szCs w:val="24"/>
          <w:lang w:val="lt-LT"/>
        </w:rPr>
        <w:t xml:space="preserve"> (toliau – </w:t>
      </w:r>
      <w:r w:rsidRPr="00B25FCC">
        <w:rPr>
          <w:b/>
          <w:sz w:val="24"/>
          <w:szCs w:val="24"/>
          <w:lang w:val="lt-LT"/>
        </w:rPr>
        <w:t>„Prekės“</w:t>
      </w:r>
      <w:r w:rsidRPr="00B25FCC">
        <w:rPr>
          <w:sz w:val="24"/>
          <w:szCs w:val="24"/>
          <w:lang w:val="lt-LT"/>
        </w:rPr>
        <w:t>) kiekiui ar aptartai sumai už kurią galima nupirkti Prekių, Pardavėjas įsipareigoja perduoti šias Prekes Pirkimų užsakymuose nustatytomis sąlygomis ir terminais Pirkėjo nuosavybėn, o Pirkėjas Sutarties nustatyta tvarka ir terminais įsipareigoja priimti Prekes ir už jas sumokėti. Prekės turi</w:t>
      </w:r>
      <w:r w:rsidRPr="00B25FCC">
        <w:rPr>
          <w:sz w:val="24"/>
          <w:szCs w:val="24"/>
          <w:lang w:val="lt-LT" w:eastAsia="lt-LT"/>
        </w:rPr>
        <w:t xml:space="preserve"> atitikti </w:t>
      </w:r>
      <w:r w:rsidRPr="00B25FCC">
        <w:rPr>
          <w:sz w:val="24"/>
          <w:szCs w:val="24"/>
          <w:lang w:val="lt-LT"/>
        </w:rPr>
        <w:t xml:space="preserve">atviro </w:t>
      </w:r>
      <w:r w:rsidR="00AA2568" w:rsidRPr="00B25FCC">
        <w:rPr>
          <w:sz w:val="24"/>
          <w:szCs w:val="24"/>
          <w:lang w:val="lt-LT"/>
        </w:rPr>
        <w:t xml:space="preserve">supaprastinto </w:t>
      </w:r>
      <w:r w:rsidRPr="00B25FCC">
        <w:rPr>
          <w:sz w:val="24"/>
          <w:szCs w:val="24"/>
          <w:lang w:val="lt-LT"/>
        </w:rPr>
        <w:t>konkurso  „</w:t>
      </w:r>
      <w:r w:rsidRPr="00B25FCC">
        <w:rPr>
          <w:bCs/>
          <w:sz w:val="24"/>
          <w:szCs w:val="24"/>
          <w:lang w:val="lt-LT"/>
        </w:rPr>
        <w:t>VAISTINIŲ PREPARATŲ PI</w:t>
      </w:r>
      <w:r w:rsidR="00AA2568" w:rsidRPr="00B25FCC">
        <w:rPr>
          <w:bCs/>
          <w:sz w:val="24"/>
          <w:szCs w:val="24"/>
          <w:lang w:val="lt-LT"/>
        </w:rPr>
        <w:t>R</w:t>
      </w:r>
      <w:r w:rsidRPr="00B25FCC">
        <w:rPr>
          <w:bCs/>
          <w:sz w:val="24"/>
          <w:szCs w:val="24"/>
          <w:lang w:val="lt-LT"/>
        </w:rPr>
        <w:t xml:space="preserve">KIMAS </w:t>
      </w:r>
      <w:r w:rsidRPr="00B25FCC">
        <w:rPr>
          <w:sz w:val="24"/>
          <w:szCs w:val="24"/>
          <w:lang w:val="lt-LT"/>
        </w:rPr>
        <w:t>“  (</w:t>
      </w:r>
      <w:r w:rsidRPr="00B25FCC">
        <w:rPr>
          <w:smallCaps/>
          <w:sz w:val="24"/>
          <w:szCs w:val="24"/>
          <w:lang w:val="lt-LT"/>
        </w:rPr>
        <w:t>PIRKIMO NUMERIS CVP IS</w:t>
      </w:r>
      <w:r w:rsidR="00B25FCC">
        <w:rPr>
          <w:smallCaps/>
          <w:sz w:val="24"/>
          <w:szCs w:val="24"/>
          <w:lang w:val="lt-LT"/>
        </w:rPr>
        <w:t xml:space="preserve"> 622805</w:t>
      </w:r>
      <w:r w:rsidRPr="00B25FCC">
        <w:rPr>
          <w:smallCaps/>
          <w:sz w:val="24"/>
          <w:szCs w:val="24"/>
          <w:lang w:val="lt-LT"/>
        </w:rPr>
        <w:t>)</w:t>
      </w:r>
      <w:r w:rsidRPr="00B25FCC">
        <w:rPr>
          <w:sz w:val="24"/>
          <w:szCs w:val="24"/>
          <w:lang w:val="lt-LT" w:eastAsia="lt-LT"/>
        </w:rPr>
        <w:t xml:space="preserve"> dokumentacijoje nurodytus parametrus.</w:t>
      </w:r>
    </w:p>
    <w:p w14:paraId="635DB941" w14:textId="77777777" w:rsidR="000E7468" w:rsidRPr="00B25FCC" w:rsidRDefault="000E7468">
      <w:pPr>
        <w:numPr>
          <w:ilvl w:val="1"/>
          <w:numId w:val="5"/>
        </w:numPr>
        <w:overflowPunct/>
        <w:autoSpaceDE/>
        <w:autoSpaceDN/>
        <w:adjustRightInd/>
        <w:ind w:left="0" w:firstLine="567"/>
        <w:jc w:val="both"/>
        <w:rPr>
          <w:sz w:val="24"/>
          <w:szCs w:val="24"/>
          <w:lang w:val="lt-LT"/>
        </w:rPr>
      </w:pPr>
      <w:r w:rsidRPr="00B25FCC">
        <w:rPr>
          <w:sz w:val="24"/>
          <w:szCs w:val="24"/>
          <w:lang w:val="lt-LT"/>
        </w:rPr>
        <w:t xml:space="preserve">Pardavėjo pagal Sutartį tiekiamų prekių asortimentas, kainos ir kiekis nurodomas šios Sutarties Priede Nr. 1 (toliau – </w:t>
      </w:r>
      <w:r w:rsidRPr="00B25FCC">
        <w:rPr>
          <w:b/>
          <w:bCs/>
          <w:sz w:val="24"/>
          <w:szCs w:val="24"/>
          <w:lang w:val="lt-LT"/>
        </w:rPr>
        <w:t>„Priedas Nr. 1“</w:t>
      </w:r>
      <w:r w:rsidRPr="00B25FCC">
        <w:rPr>
          <w:sz w:val="24"/>
          <w:szCs w:val="24"/>
          <w:lang w:val="lt-LT"/>
        </w:rPr>
        <w:t>).</w:t>
      </w:r>
    </w:p>
    <w:p w14:paraId="1D98D539" w14:textId="77777777" w:rsidR="000E7468" w:rsidRPr="00B25FCC" w:rsidRDefault="000E7468" w:rsidP="000E7468">
      <w:pPr>
        <w:tabs>
          <w:tab w:val="left" w:pos="360"/>
          <w:tab w:val="num" w:pos="851"/>
        </w:tabs>
        <w:spacing w:after="120"/>
        <w:ind w:left="283" w:firstLine="567"/>
        <w:rPr>
          <w:sz w:val="24"/>
          <w:szCs w:val="24"/>
          <w:lang w:val="lt-LT"/>
        </w:rPr>
      </w:pPr>
    </w:p>
    <w:p w14:paraId="0B38A0AF" w14:textId="77777777" w:rsidR="000E7468" w:rsidRPr="00B25FCC" w:rsidRDefault="000E7468">
      <w:pPr>
        <w:numPr>
          <w:ilvl w:val="0"/>
          <w:numId w:val="14"/>
        </w:numPr>
        <w:overflowPunct/>
        <w:autoSpaceDE/>
        <w:autoSpaceDN/>
        <w:adjustRightInd/>
        <w:ind w:left="0" w:firstLine="567"/>
        <w:jc w:val="both"/>
        <w:rPr>
          <w:b/>
          <w:bCs/>
          <w:sz w:val="24"/>
          <w:szCs w:val="24"/>
          <w:lang w:val="lt-LT"/>
        </w:rPr>
      </w:pPr>
      <w:r w:rsidRPr="00B25FCC">
        <w:rPr>
          <w:b/>
          <w:bCs/>
          <w:sz w:val="24"/>
          <w:szCs w:val="24"/>
          <w:lang w:val="lt-LT"/>
        </w:rPr>
        <w:t xml:space="preserve">Prekių kaina, asortimentas, kiekis </w:t>
      </w:r>
    </w:p>
    <w:p w14:paraId="16791D2A" w14:textId="174918F3" w:rsidR="000E7468" w:rsidRPr="00B25FCC" w:rsidRDefault="000E7468">
      <w:pPr>
        <w:numPr>
          <w:ilvl w:val="1"/>
          <w:numId w:val="6"/>
        </w:numPr>
        <w:overflowPunct/>
        <w:autoSpaceDE/>
        <w:autoSpaceDN/>
        <w:adjustRightInd/>
        <w:ind w:left="0" w:firstLine="567"/>
        <w:jc w:val="both"/>
        <w:rPr>
          <w:sz w:val="24"/>
          <w:szCs w:val="24"/>
          <w:lang w:val="lt-LT"/>
        </w:rPr>
      </w:pPr>
      <w:r w:rsidRPr="00B25FCC">
        <w:rPr>
          <w:sz w:val="24"/>
          <w:szCs w:val="24"/>
          <w:lang w:val="lt-LT"/>
        </w:rPr>
        <w:t xml:space="preserve">Šalys susitaria jog per visą Sutarties galiojimą laikotarpį Pirkėjas nupirks, o Pardavėjas parduos Prekių už  kainas nurodytas Priede Nr. 1. Iš viso numatoma Sutarties suma eurų su pridėtinės vertės mokesčiu </w:t>
      </w:r>
      <w:r w:rsidR="00574210" w:rsidRPr="000F5D9D">
        <w:rPr>
          <w:b/>
          <w:bCs/>
          <w:sz w:val="24"/>
          <w:szCs w:val="24"/>
          <w:lang w:val="lt-LT"/>
        </w:rPr>
        <w:t>43</w:t>
      </w:r>
      <w:r w:rsidR="00574210">
        <w:rPr>
          <w:b/>
          <w:bCs/>
          <w:sz w:val="24"/>
          <w:szCs w:val="24"/>
          <w:lang w:val="lt-LT"/>
        </w:rPr>
        <w:t xml:space="preserve"> </w:t>
      </w:r>
      <w:r w:rsidR="00574210" w:rsidRPr="000F5D9D">
        <w:rPr>
          <w:b/>
          <w:bCs/>
          <w:sz w:val="24"/>
          <w:szCs w:val="24"/>
          <w:lang w:val="lt-LT"/>
        </w:rPr>
        <w:t>683,10</w:t>
      </w:r>
      <w:r w:rsidR="00574210">
        <w:rPr>
          <w:b/>
          <w:bCs/>
          <w:sz w:val="24"/>
          <w:szCs w:val="24"/>
          <w:lang w:val="lt-LT"/>
        </w:rPr>
        <w:t xml:space="preserve"> Eur</w:t>
      </w:r>
      <w:r w:rsidR="00574210">
        <w:rPr>
          <w:b/>
          <w:sz w:val="24"/>
          <w:szCs w:val="24"/>
          <w:lang w:val="lt-LT"/>
        </w:rPr>
        <w:t xml:space="preserve"> </w:t>
      </w:r>
      <w:r w:rsidRPr="00574210">
        <w:rPr>
          <w:bCs/>
          <w:i/>
          <w:iCs/>
          <w:sz w:val="24"/>
          <w:szCs w:val="24"/>
          <w:lang w:val="lt-LT"/>
        </w:rPr>
        <w:t>(</w:t>
      </w:r>
      <w:r w:rsidR="00574210" w:rsidRPr="00574210">
        <w:rPr>
          <w:bCs/>
          <w:i/>
          <w:iCs/>
          <w:sz w:val="24"/>
          <w:szCs w:val="24"/>
          <w:lang w:val="lt-LT"/>
        </w:rPr>
        <w:t>keturiasdešimt trys tūkstančiai šeši šimtai aštuoniasdešimt trys eurai, 10 ct.</w:t>
      </w:r>
      <w:r w:rsidRPr="00574210">
        <w:rPr>
          <w:bCs/>
          <w:i/>
          <w:iCs/>
          <w:sz w:val="24"/>
          <w:szCs w:val="24"/>
          <w:lang w:val="lt-LT"/>
        </w:rPr>
        <w:t xml:space="preserve">). </w:t>
      </w:r>
      <w:r w:rsidRPr="00574210">
        <w:rPr>
          <w:i/>
          <w:iCs/>
          <w:sz w:val="24"/>
          <w:szCs w:val="24"/>
          <w:lang w:val="lt-LT"/>
        </w:rPr>
        <w:t>Sutarties</w:t>
      </w:r>
      <w:r w:rsidRPr="00B25FCC">
        <w:rPr>
          <w:sz w:val="24"/>
          <w:szCs w:val="24"/>
          <w:lang w:val="lt-LT"/>
        </w:rPr>
        <w:t xml:space="preserve"> Priede Nr. 1 nurodyti perkamų Prekių kiekiai yra preliminarūs. Įstaiga neįsipareigoja nupirkti visų Sutarties Priede Nr. 1 nurodytų preliminarių Prekių kiekių. Pardavėjui bus mokama už faktiškai nupirktas Prekes, Sutarties Priede Nr. 1 nurodytais įkainiais. </w:t>
      </w:r>
    </w:p>
    <w:p w14:paraId="3F608197" w14:textId="77777777" w:rsidR="000E7468" w:rsidRPr="00B25FCC" w:rsidRDefault="000E7468">
      <w:pPr>
        <w:numPr>
          <w:ilvl w:val="1"/>
          <w:numId w:val="6"/>
        </w:numPr>
        <w:overflowPunct/>
        <w:autoSpaceDE/>
        <w:autoSpaceDN/>
        <w:adjustRightInd/>
        <w:ind w:left="0" w:firstLine="567"/>
        <w:jc w:val="both"/>
        <w:rPr>
          <w:sz w:val="24"/>
          <w:szCs w:val="24"/>
          <w:lang w:val="lt-LT"/>
        </w:rPr>
      </w:pPr>
      <w:r w:rsidRPr="00B25FCC">
        <w:rPr>
          <w:sz w:val="24"/>
          <w:szCs w:val="24"/>
          <w:lang w:val="lt-LT"/>
        </w:rPr>
        <w:t xml:space="preserve">Prekių tiekimo dokumentuose nurodytos Prekių kainos turi atitikti Priede Nr. 1 nurodytas kainas. </w:t>
      </w:r>
      <w:r w:rsidRPr="00B25FCC">
        <w:rPr>
          <w:sz w:val="24"/>
          <w:szCs w:val="24"/>
          <w:lang w:val="lt-LT" w:eastAsia="lt-LT"/>
        </w:rPr>
        <w:t xml:space="preserve">Prekių kainos nustatytos vadovaujantis konkurso sąlygomis ir negali didėti per visą tiekimo periodą. Sutarčiai taikomas fiksuoto įkainio </w:t>
      </w:r>
      <w:r w:rsidRPr="00B25FCC">
        <w:rPr>
          <w:color w:val="000000"/>
          <w:sz w:val="24"/>
          <w:szCs w:val="24"/>
          <w:lang w:val="lt-LT" w:eastAsia="lt-LT"/>
        </w:rPr>
        <w:t xml:space="preserve">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w:t>
      </w:r>
      <w:r w:rsidRPr="00B25FCC">
        <w:rPr>
          <w:color w:val="000000"/>
          <w:sz w:val="24"/>
          <w:szCs w:val="24"/>
          <w:lang w:val="lt-LT" w:eastAsia="lt-LT"/>
        </w:rPr>
        <w:lastRenderedPageBreak/>
        <w:t>Teisės aktų registre ir jo įsigaliojimo dienos. Sutarties kainos ir PVM sumos pakeitimas įforminamas papildomu susitarimu prie sutarties, pasirašomu abiejų sutarties šalių.</w:t>
      </w:r>
    </w:p>
    <w:p w14:paraId="74585392" w14:textId="77777777" w:rsidR="000E7468" w:rsidRPr="00B25FCC" w:rsidRDefault="000E7468">
      <w:pPr>
        <w:numPr>
          <w:ilvl w:val="1"/>
          <w:numId w:val="6"/>
        </w:numPr>
        <w:overflowPunct/>
        <w:autoSpaceDE/>
        <w:autoSpaceDN/>
        <w:adjustRightInd/>
        <w:ind w:left="0" w:firstLine="567"/>
        <w:jc w:val="both"/>
        <w:rPr>
          <w:sz w:val="24"/>
          <w:szCs w:val="24"/>
          <w:lang w:val="lt-LT"/>
        </w:rPr>
      </w:pPr>
      <w:r w:rsidRPr="00B25FCC">
        <w:rPr>
          <w:sz w:val="24"/>
          <w:szCs w:val="24"/>
          <w:lang w:val="lt-LT"/>
        </w:rPr>
        <w:t>Pristatytų Prekių asortimentas, taip pat Prekių tiekimo dokumentuose nurodytas Prekių asortimentas turi atitikti užsakytą ir Priede Nr. 1 nurodytą Prekių asortimentą.</w:t>
      </w:r>
    </w:p>
    <w:p w14:paraId="7B8B0072" w14:textId="77777777" w:rsidR="000E7468" w:rsidRPr="00B25FCC" w:rsidRDefault="000E7468">
      <w:pPr>
        <w:numPr>
          <w:ilvl w:val="1"/>
          <w:numId w:val="6"/>
        </w:numPr>
        <w:overflowPunct/>
        <w:autoSpaceDE/>
        <w:autoSpaceDN/>
        <w:adjustRightInd/>
        <w:ind w:left="0" w:firstLine="567"/>
        <w:jc w:val="both"/>
        <w:rPr>
          <w:sz w:val="24"/>
          <w:szCs w:val="24"/>
          <w:lang w:val="lt-LT"/>
        </w:rPr>
      </w:pPr>
      <w:r w:rsidRPr="00B25FCC">
        <w:rPr>
          <w:sz w:val="24"/>
          <w:szCs w:val="24"/>
          <w:lang w:val="lt-LT"/>
        </w:rPr>
        <w:t>Prekių kiekis suderinamas kiekvieno užsakymo metu ir nurodomas Prekių tiekimo dokumentuose.</w:t>
      </w:r>
    </w:p>
    <w:p w14:paraId="1E9D11B9" w14:textId="77777777" w:rsidR="000E7468" w:rsidRPr="00B25FCC" w:rsidRDefault="000E7468">
      <w:pPr>
        <w:numPr>
          <w:ilvl w:val="1"/>
          <w:numId w:val="6"/>
        </w:numPr>
        <w:overflowPunct/>
        <w:autoSpaceDE/>
        <w:autoSpaceDN/>
        <w:adjustRightInd/>
        <w:ind w:left="0" w:firstLine="567"/>
        <w:jc w:val="both"/>
        <w:rPr>
          <w:sz w:val="24"/>
          <w:szCs w:val="24"/>
          <w:lang w:val="lt-LT"/>
        </w:rPr>
      </w:pPr>
      <w:r w:rsidRPr="00B25FCC">
        <w:rPr>
          <w:sz w:val="24"/>
          <w:szCs w:val="24"/>
          <w:lang w:val="lt-LT"/>
        </w:rPr>
        <w:t>Pristatytų Prekių kiekis, taip pat Prekių tiekimo dokumentuose nurodytas Prekių kiekis turi atitikti užsakytą Prekių kiekį.</w:t>
      </w:r>
    </w:p>
    <w:p w14:paraId="0ABDA6E0" w14:textId="77777777" w:rsidR="000E7468" w:rsidRPr="00B25FCC" w:rsidRDefault="000E7468" w:rsidP="000E7468">
      <w:pPr>
        <w:tabs>
          <w:tab w:val="num" w:pos="851"/>
        </w:tabs>
        <w:ind w:firstLine="567"/>
        <w:jc w:val="both"/>
        <w:rPr>
          <w:sz w:val="24"/>
          <w:szCs w:val="24"/>
          <w:lang w:val="lt-LT"/>
        </w:rPr>
      </w:pPr>
    </w:p>
    <w:p w14:paraId="28B7897D" w14:textId="77777777" w:rsidR="000E7468" w:rsidRPr="00B25FCC" w:rsidRDefault="000E7468">
      <w:pPr>
        <w:numPr>
          <w:ilvl w:val="0"/>
          <w:numId w:val="14"/>
        </w:numPr>
        <w:overflowPunct/>
        <w:autoSpaceDE/>
        <w:autoSpaceDN/>
        <w:adjustRightInd/>
        <w:ind w:left="0" w:firstLine="567"/>
        <w:jc w:val="both"/>
        <w:rPr>
          <w:b/>
          <w:sz w:val="24"/>
          <w:szCs w:val="24"/>
          <w:lang w:val="lt-LT"/>
        </w:rPr>
      </w:pPr>
      <w:r w:rsidRPr="00B25FCC">
        <w:rPr>
          <w:b/>
          <w:bCs/>
          <w:sz w:val="24"/>
          <w:szCs w:val="24"/>
          <w:lang w:val="lt-LT"/>
        </w:rPr>
        <w:t>Reikalavimai</w:t>
      </w:r>
      <w:r w:rsidRPr="00B25FCC">
        <w:rPr>
          <w:b/>
          <w:sz w:val="24"/>
          <w:szCs w:val="24"/>
          <w:lang w:val="lt-LT"/>
        </w:rPr>
        <w:t xml:space="preserve"> prekėms</w:t>
      </w:r>
    </w:p>
    <w:p w14:paraId="24223709" w14:textId="77777777" w:rsidR="000E7468" w:rsidRPr="00B25FCC" w:rsidRDefault="000E7468">
      <w:pPr>
        <w:numPr>
          <w:ilvl w:val="1"/>
          <w:numId w:val="7"/>
        </w:numPr>
        <w:overflowPunct/>
        <w:autoSpaceDE/>
        <w:autoSpaceDN/>
        <w:adjustRightInd/>
        <w:ind w:left="0" w:firstLine="567"/>
        <w:jc w:val="both"/>
        <w:rPr>
          <w:sz w:val="24"/>
          <w:szCs w:val="24"/>
          <w:lang w:val="lt-LT"/>
        </w:rPr>
      </w:pPr>
      <w:r w:rsidRPr="00B25FCC">
        <w:rPr>
          <w:sz w:val="24"/>
          <w:szCs w:val="24"/>
          <w:lang w:val="lt-LT"/>
        </w:rPr>
        <w:t>Prekių kokybė turi atitikti Lietuvos Respublikoje nustatytus ir gamintojo deklaruojamus standartus, o jeigu tokių standartų nėra – įprastus reikalavimus, keliamus Prekių pardavimui mažmeninėje prekyboje. Specialūs Prekių kokybės reikalavimai ar Prekių naudojimo sąlygos gali būti numatomi Sutarties prieduose.</w:t>
      </w:r>
    </w:p>
    <w:p w14:paraId="4FA617B4" w14:textId="77777777" w:rsidR="000E7468" w:rsidRPr="00B25FCC" w:rsidRDefault="000E7468">
      <w:pPr>
        <w:numPr>
          <w:ilvl w:val="1"/>
          <w:numId w:val="7"/>
        </w:numPr>
        <w:overflowPunct/>
        <w:autoSpaceDE/>
        <w:autoSpaceDN/>
        <w:adjustRightInd/>
        <w:ind w:left="0" w:firstLine="567"/>
        <w:jc w:val="both"/>
        <w:rPr>
          <w:sz w:val="24"/>
          <w:szCs w:val="24"/>
          <w:lang w:val="lt-LT"/>
        </w:rPr>
      </w:pPr>
      <w:r w:rsidRPr="00B25FCC">
        <w:rPr>
          <w:sz w:val="24"/>
          <w:szCs w:val="24"/>
          <w:lang w:val="lt-LT"/>
        </w:rPr>
        <w:t>Pardavėjas garantuoja, kad Prekės jų perdavimo momentu neturės paslėptų kokybės trūkumų ir atitiks kitas Sutarties sąlygas.</w:t>
      </w:r>
    </w:p>
    <w:p w14:paraId="31E84083" w14:textId="77777777" w:rsidR="000E7468" w:rsidRPr="00B25FCC" w:rsidRDefault="000E7468">
      <w:pPr>
        <w:numPr>
          <w:ilvl w:val="1"/>
          <w:numId w:val="7"/>
        </w:numPr>
        <w:overflowPunct/>
        <w:autoSpaceDE/>
        <w:autoSpaceDN/>
        <w:adjustRightInd/>
        <w:ind w:left="0" w:firstLine="567"/>
        <w:jc w:val="both"/>
        <w:rPr>
          <w:sz w:val="24"/>
          <w:szCs w:val="24"/>
          <w:lang w:val="lt-LT"/>
        </w:rPr>
      </w:pPr>
      <w:r w:rsidRPr="00B25FCC">
        <w:rPr>
          <w:sz w:val="24"/>
          <w:szCs w:val="24"/>
          <w:lang w:val="lt-LT"/>
        </w:rP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5FFBF8D" w14:textId="77777777" w:rsidR="000E7468" w:rsidRPr="00B25FCC" w:rsidRDefault="000E7468" w:rsidP="000E7468">
      <w:pPr>
        <w:tabs>
          <w:tab w:val="num" w:pos="851"/>
        </w:tabs>
        <w:ind w:firstLine="567"/>
        <w:jc w:val="both"/>
        <w:rPr>
          <w:sz w:val="24"/>
          <w:szCs w:val="24"/>
          <w:lang w:val="lt-LT"/>
        </w:rPr>
      </w:pPr>
    </w:p>
    <w:p w14:paraId="2F645585" w14:textId="77777777" w:rsidR="000E7468" w:rsidRPr="00B25FCC" w:rsidRDefault="000E7468">
      <w:pPr>
        <w:numPr>
          <w:ilvl w:val="0"/>
          <w:numId w:val="14"/>
        </w:numPr>
        <w:overflowPunct/>
        <w:autoSpaceDE/>
        <w:autoSpaceDN/>
        <w:adjustRightInd/>
        <w:ind w:left="0" w:firstLine="567"/>
        <w:jc w:val="both"/>
        <w:rPr>
          <w:b/>
          <w:bCs/>
          <w:sz w:val="24"/>
          <w:szCs w:val="24"/>
          <w:lang w:val="lt-LT"/>
        </w:rPr>
      </w:pPr>
      <w:r w:rsidRPr="00B25FCC">
        <w:rPr>
          <w:b/>
          <w:bCs/>
          <w:sz w:val="24"/>
          <w:szCs w:val="24"/>
          <w:lang w:val="lt-LT"/>
        </w:rPr>
        <w:t>Prekių tiekimo dokumentai</w:t>
      </w:r>
    </w:p>
    <w:p w14:paraId="3731AC3A" w14:textId="77777777" w:rsidR="000E7468" w:rsidRPr="00B25FCC" w:rsidRDefault="000E7468">
      <w:pPr>
        <w:numPr>
          <w:ilvl w:val="1"/>
          <w:numId w:val="8"/>
        </w:numPr>
        <w:overflowPunct/>
        <w:autoSpaceDE/>
        <w:autoSpaceDN/>
        <w:adjustRightInd/>
        <w:ind w:left="0" w:firstLine="567"/>
        <w:jc w:val="both"/>
        <w:rPr>
          <w:sz w:val="24"/>
          <w:szCs w:val="24"/>
          <w:lang w:val="lt-LT"/>
        </w:rPr>
      </w:pPr>
      <w:r w:rsidRPr="00B25FCC">
        <w:rPr>
          <w:sz w:val="24"/>
          <w:szCs w:val="24"/>
          <w:lang w:val="lt-LT"/>
        </w:rPr>
        <w:t xml:space="preserve">Prekių tiekimo dokumentai, fiksuojantys Prekių gabenimą, perdavimą, grąžinimą (toliau – </w:t>
      </w:r>
      <w:r w:rsidRPr="00B25FCC">
        <w:rPr>
          <w:b/>
          <w:bCs/>
          <w:sz w:val="24"/>
          <w:szCs w:val="24"/>
          <w:lang w:val="lt-LT"/>
        </w:rPr>
        <w:t>„Apskaitos dokumentai“</w:t>
      </w:r>
      <w:r w:rsidRPr="00B25FCC">
        <w:rPr>
          <w:sz w:val="24"/>
          <w:szCs w:val="24"/>
          <w:lang w:val="lt-LT"/>
        </w:rPr>
        <w:t>), privalo būti užpildyti pagal buhalterinę apskaitą reglamentuojančių teisės aktų reikalavimus. Jei jau priėmus Prekes, išaiškėja Apskaitos dokumentų užpildymo klaidos, Pirkėjas informuoja apie tai Pardavėją. Šiuo atveju Pardavėjas privalo nedelsiant, tačiau ne vėliau kaip per 2 (dvi) dienas, pristatyti naują, teisingai surašytą Apskaitos dokumentą, o senąją anuliuoti.</w:t>
      </w:r>
    </w:p>
    <w:p w14:paraId="07A90FE8" w14:textId="77777777" w:rsidR="000E7468" w:rsidRPr="00B25FCC" w:rsidRDefault="000E7468">
      <w:pPr>
        <w:numPr>
          <w:ilvl w:val="1"/>
          <w:numId w:val="8"/>
        </w:numPr>
        <w:overflowPunct/>
        <w:autoSpaceDE/>
        <w:autoSpaceDN/>
        <w:adjustRightInd/>
        <w:ind w:left="0" w:firstLine="567"/>
        <w:jc w:val="both"/>
        <w:rPr>
          <w:sz w:val="24"/>
          <w:szCs w:val="24"/>
          <w:lang w:val="lt-LT"/>
        </w:rPr>
      </w:pPr>
      <w:r w:rsidRPr="00B25FCC">
        <w:rPr>
          <w:sz w:val="24"/>
          <w:szCs w:val="24"/>
          <w:lang w:val="lt-LT"/>
        </w:rPr>
        <w:t>Pardavėjas įsipareigoja kartu su Prekėmis pateikti visus kitus būtinus dokumentus ([kokybės sertifikatus / atitikties dokumentus / licencijų kopijas / pan.]).</w:t>
      </w:r>
    </w:p>
    <w:p w14:paraId="7BD3DACB" w14:textId="77777777" w:rsidR="000E7468" w:rsidRPr="00B25FCC" w:rsidRDefault="000E7468">
      <w:pPr>
        <w:numPr>
          <w:ilvl w:val="1"/>
          <w:numId w:val="8"/>
        </w:numPr>
        <w:overflowPunct/>
        <w:autoSpaceDE/>
        <w:autoSpaceDN/>
        <w:adjustRightInd/>
        <w:ind w:left="0" w:firstLine="567"/>
        <w:jc w:val="both"/>
        <w:rPr>
          <w:sz w:val="24"/>
          <w:szCs w:val="24"/>
          <w:lang w:val="lt-LT"/>
        </w:rPr>
      </w:pPr>
      <w:r w:rsidRPr="00B25FCC">
        <w:rPr>
          <w:sz w:val="24"/>
          <w:szCs w:val="24"/>
          <w:lang w:val="lt-LT"/>
        </w:rPr>
        <w:t>Apskaitos dokumente nurodyti Prekių pavadinimai turi atitikti Priede Nr. 1 nurodytus pavadinimus.</w:t>
      </w:r>
    </w:p>
    <w:p w14:paraId="097DA1B3" w14:textId="77777777" w:rsidR="000E7468" w:rsidRPr="00B25FCC" w:rsidRDefault="000E7468">
      <w:pPr>
        <w:numPr>
          <w:ilvl w:val="1"/>
          <w:numId w:val="8"/>
        </w:numPr>
        <w:overflowPunct/>
        <w:autoSpaceDE/>
        <w:autoSpaceDN/>
        <w:adjustRightInd/>
        <w:ind w:left="0" w:firstLine="567"/>
        <w:jc w:val="both"/>
        <w:rPr>
          <w:sz w:val="24"/>
          <w:szCs w:val="24"/>
          <w:lang w:val="lt-LT"/>
        </w:rPr>
      </w:pPr>
      <w:r w:rsidRPr="00B25FCC">
        <w:rPr>
          <w:bCs/>
          <w:sz w:val="24"/>
          <w:szCs w:val="24"/>
          <w:lang w:val="lt-LT"/>
        </w:rPr>
        <w:t xml:space="preserve">Vykdant sutartį yra siekiama, kad prekių tiekimui būtų sunaudojama kuo mažiau gamtos išteklių ir taip būtų laikomasi </w:t>
      </w:r>
      <w:r w:rsidRPr="00B25FCC">
        <w:rPr>
          <w:sz w:val="24"/>
          <w:szCs w:val="24"/>
          <w:lang w:val="lt-LT" w:eastAsia="en-GB"/>
        </w:rPr>
        <w:t>Lietuvos Respublikos aplinkos ministro 2011 m. birželio 28 d. įsakymu Nr. D1</w:t>
      </w:r>
      <w:r w:rsidRPr="00B25FCC">
        <w:rPr>
          <w:rFonts w:eastAsia="Andale Sans UI"/>
          <w:sz w:val="24"/>
          <w:szCs w:val="24"/>
          <w:lang w:val="lt-LT" w:bidi="en-US"/>
        </w:rPr>
        <w:t>-</w:t>
      </w:r>
      <w:r w:rsidRPr="00B25FCC">
        <w:rPr>
          <w:sz w:val="24"/>
          <w:szCs w:val="24"/>
          <w:lang w:val="lt-LT" w:eastAsia="en-GB"/>
        </w:rPr>
        <w:t>508 „</w:t>
      </w:r>
      <w:r w:rsidRPr="00B25FCC">
        <w:rPr>
          <w:bCs/>
          <w:caps/>
          <w:sz w:val="24"/>
          <w:szCs w:val="24"/>
          <w:lang w:val="lt-LT"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B25FCC">
        <w:rPr>
          <w:b/>
          <w:bCs/>
          <w:caps/>
          <w:sz w:val="24"/>
          <w:szCs w:val="24"/>
          <w:lang w:val="lt-LT" w:eastAsia="lt-LT"/>
        </w:rPr>
        <w:t xml:space="preserve"> </w:t>
      </w:r>
      <w:r w:rsidRPr="00B25FCC">
        <w:rPr>
          <w:bCs/>
          <w:sz w:val="24"/>
          <w:szCs w:val="24"/>
          <w:lang w:val="lt-LT"/>
        </w:rPr>
        <w:t xml:space="preserve">tvarkos aprašo (toliau – Aprašas) 4.4.1 punkte nustatyto aplinkosauginio principo, todėl </w:t>
      </w:r>
      <w:r w:rsidRPr="00B25FCC">
        <w:rPr>
          <w:sz w:val="24"/>
          <w:szCs w:val="24"/>
          <w:lang w:val="lt-LT"/>
        </w:rPr>
        <w:t xml:space="preserve">Pardavėjas įsipareigoja </w:t>
      </w:r>
      <w:r w:rsidRPr="00B25FCC">
        <w:rPr>
          <w:bCs/>
          <w:sz w:val="24"/>
          <w:szCs w:val="24"/>
          <w:lang w:val="lt-LT"/>
        </w:rPr>
        <w:t xml:space="preserve">mažinti popieriaus sunaudojimą, atsisakyti nebūtino dokumentų kopijavimo ir spausdinimo, rengiant dokumentacija, t. y. prekių perdavimo–priėmimo aktai Pirkėjui turi būti pateikti tik elektroniniu formatu, o dokumentacija, kuri turi būti pasirašoma  </w:t>
      </w:r>
      <w:r w:rsidRPr="00B25FCC">
        <w:rPr>
          <w:sz w:val="24"/>
          <w:szCs w:val="24"/>
          <w:lang w:val="lt-LT"/>
        </w:rPr>
        <w:t xml:space="preserve">Pardavėjo </w:t>
      </w:r>
      <w:r w:rsidRPr="00B25FCC">
        <w:rPr>
          <w:bCs/>
          <w:sz w:val="24"/>
          <w:szCs w:val="24"/>
          <w:lang w:val="lt-LT"/>
        </w:rPr>
        <w:t xml:space="preserve">pasirašoma elektroniniu parašu. Esant būtinybei spausdinti, naudojamas perdirbtas popierius, kuris atitinka žaliojo pirkimo reikalavimus, patvirtintus </w:t>
      </w:r>
      <w:r w:rsidRPr="00B25FCC">
        <w:rPr>
          <w:sz w:val="24"/>
          <w:szCs w:val="24"/>
          <w:lang w:val="lt-LT" w:eastAsia="en-GB"/>
        </w:rPr>
        <w:t>Lietuvos Respublikos aplinkos ministro 2011 m. birželio 28 d. įsakymu Nr. D1</w:t>
      </w:r>
      <w:r w:rsidRPr="00B25FCC">
        <w:rPr>
          <w:rFonts w:eastAsia="Andale Sans UI"/>
          <w:sz w:val="24"/>
          <w:szCs w:val="24"/>
          <w:lang w:val="lt-LT" w:bidi="en-US"/>
        </w:rPr>
        <w:t>-</w:t>
      </w:r>
      <w:r w:rsidRPr="00B25FCC">
        <w:rPr>
          <w:sz w:val="24"/>
          <w:szCs w:val="24"/>
          <w:lang w:val="lt-LT" w:eastAsia="en-GB"/>
        </w:rPr>
        <w:t>508.</w:t>
      </w:r>
    </w:p>
    <w:p w14:paraId="33B0FE8F" w14:textId="77777777" w:rsidR="000E7468" w:rsidRPr="00B25FCC" w:rsidRDefault="000E7468">
      <w:pPr>
        <w:numPr>
          <w:ilvl w:val="1"/>
          <w:numId w:val="8"/>
        </w:numPr>
        <w:overflowPunct/>
        <w:autoSpaceDE/>
        <w:autoSpaceDN/>
        <w:adjustRightInd/>
        <w:ind w:left="0" w:firstLine="567"/>
        <w:jc w:val="both"/>
        <w:rPr>
          <w:sz w:val="24"/>
          <w:szCs w:val="24"/>
          <w:lang w:val="lt-LT"/>
        </w:rPr>
      </w:pPr>
      <w:r w:rsidRPr="00B25FCC">
        <w:rPr>
          <w:bCs/>
          <w:sz w:val="24"/>
          <w:szCs w:val="24"/>
          <w:lang w:val="lt-LT"/>
        </w:rPr>
        <w:t xml:space="preserve">Vykdant sutartį yra siekiama, kad prekių tiekimui būtų neteršiama aplinka ir nekeliamas pavojus sveikatai ir taip būtų laikomasi </w:t>
      </w:r>
      <w:r w:rsidRPr="00B25FCC">
        <w:rPr>
          <w:sz w:val="24"/>
          <w:szCs w:val="24"/>
          <w:lang w:val="lt-LT" w:eastAsia="en-GB"/>
        </w:rPr>
        <w:t>Lietuvos Respublikos aplinkos ministro 2011 m. birželio 28 d. įsakymu Nr. D1</w:t>
      </w:r>
      <w:r w:rsidRPr="00B25FCC">
        <w:rPr>
          <w:rFonts w:eastAsia="Andale Sans UI"/>
          <w:sz w:val="24"/>
          <w:szCs w:val="24"/>
          <w:lang w:val="lt-LT" w:bidi="en-US"/>
        </w:rPr>
        <w:t>-</w:t>
      </w:r>
      <w:r w:rsidRPr="00B25FCC">
        <w:rPr>
          <w:sz w:val="24"/>
          <w:szCs w:val="24"/>
          <w:lang w:val="lt-LT" w:eastAsia="en-GB"/>
        </w:rPr>
        <w:t>508 „</w:t>
      </w:r>
      <w:r w:rsidRPr="00B25FCC">
        <w:rPr>
          <w:bCs/>
          <w:caps/>
          <w:sz w:val="24"/>
          <w:szCs w:val="24"/>
          <w:lang w:val="lt-LT" w:eastAsia="lt-LT"/>
        </w:rPr>
        <w:t xml:space="preserve">DĖL PRODUKTŲ, KURIŲ VIEŠIESIEMS PIRKIMAMS ir pirkimams TAIKYTINI APLINKOS APSAUGOS KRITERIJAI, SĄRAŠO, APLINKOS APSAUGOS KRITERIJŲ IR APLINKOS APSAUGOS KRITERIJŲ, KURIUOS </w:t>
      </w:r>
      <w:r w:rsidRPr="00B25FCC">
        <w:rPr>
          <w:bCs/>
          <w:caps/>
          <w:sz w:val="24"/>
          <w:szCs w:val="24"/>
          <w:lang w:val="lt-LT" w:eastAsia="lt-LT"/>
        </w:rPr>
        <w:lastRenderedPageBreak/>
        <w:t>PERKANČIOSIOS ORGANIZACIJOS ir perkantieji subjektai TURI TAIKYTI PIRKDAMi PREKES, PASLAUGAS AR DARBUS, TAIKYMO TVARKOS APRAŠO PATVIRTINIMO</w:t>
      </w:r>
      <w:r w:rsidRPr="00B25FCC">
        <w:rPr>
          <w:b/>
          <w:bCs/>
          <w:caps/>
          <w:sz w:val="24"/>
          <w:szCs w:val="24"/>
          <w:lang w:val="lt-LT" w:eastAsia="lt-LT"/>
        </w:rPr>
        <w:t xml:space="preserve">“ </w:t>
      </w:r>
      <w:r w:rsidRPr="00B25FCC">
        <w:rPr>
          <w:bCs/>
          <w:sz w:val="24"/>
          <w:szCs w:val="24"/>
          <w:lang w:val="lt-LT"/>
        </w:rPr>
        <w:t xml:space="preserve">tvarkos aprašo 4.4.3 punkte nustatytų aplinkosauginių principų: </w:t>
      </w:r>
    </w:p>
    <w:p w14:paraId="28228613" w14:textId="77777777" w:rsidR="000E7468" w:rsidRPr="00B25FCC" w:rsidRDefault="000E7468">
      <w:pPr>
        <w:numPr>
          <w:ilvl w:val="2"/>
          <w:numId w:val="8"/>
        </w:numPr>
        <w:overflowPunct/>
        <w:autoSpaceDE/>
        <w:autoSpaceDN/>
        <w:adjustRightInd/>
        <w:ind w:left="0" w:firstLine="567"/>
        <w:jc w:val="both"/>
        <w:rPr>
          <w:bCs/>
          <w:sz w:val="24"/>
          <w:szCs w:val="24"/>
          <w:lang w:val="lt-LT"/>
        </w:rPr>
      </w:pPr>
      <w:r w:rsidRPr="00B25FCC">
        <w:rPr>
          <w:bCs/>
          <w:sz w:val="24"/>
          <w:szCs w:val="24"/>
          <w:lang w:val="lt-LT"/>
        </w:rPr>
        <w:t xml:space="preserve">pristatant prekes yra naudojamas transportas, kuris atitinka žaliojo pirkimo reikalavimus, patvirtintus </w:t>
      </w:r>
      <w:r w:rsidRPr="00B25FCC">
        <w:rPr>
          <w:sz w:val="24"/>
          <w:szCs w:val="24"/>
          <w:lang w:val="lt-LT" w:eastAsia="en-GB"/>
        </w:rPr>
        <w:t>Lietuvos Respublikos aplinkos ministro 2011 m. birželio 28 d. įsakymu Nr. D1</w:t>
      </w:r>
      <w:r w:rsidRPr="00B25FCC">
        <w:rPr>
          <w:rFonts w:eastAsia="Andale Sans UI"/>
          <w:sz w:val="24"/>
          <w:szCs w:val="24"/>
          <w:lang w:val="lt-LT" w:bidi="en-US"/>
        </w:rPr>
        <w:t>-</w:t>
      </w:r>
      <w:r w:rsidRPr="00B25FCC">
        <w:rPr>
          <w:sz w:val="24"/>
          <w:szCs w:val="24"/>
          <w:lang w:val="lt-LT" w:eastAsia="en-GB"/>
        </w:rPr>
        <w:t>508</w:t>
      </w:r>
      <w:r w:rsidRPr="00B25FCC">
        <w:rPr>
          <w:bCs/>
          <w:sz w:val="24"/>
          <w:szCs w:val="24"/>
          <w:lang w:val="lt-LT"/>
        </w:rPr>
        <w:t>;</w:t>
      </w:r>
    </w:p>
    <w:p w14:paraId="4F7E3D60" w14:textId="77777777" w:rsidR="000E7468" w:rsidRPr="00B25FCC" w:rsidRDefault="000E7468">
      <w:pPr>
        <w:numPr>
          <w:ilvl w:val="2"/>
          <w:numId w:val="8"/>
        </w:numPr>
        <w:overflowPunct/>
        <w:autoSpaceDE/>
        <w:autoSpaceDN/>
        <w:adjustRightInd/>
        <w:ind w:left="0" w:firstLine="567"/>
        <w:jc w:val="both"/>
        <w:rPr>
          <w:bCs/>
          <w:sz w:val="24"/>
          <w:szCs w:val="24"/>
          <w:lang w:val="lt-LT"/>
        </w:rPr>
      </w:pPr>
      <w:r w:rsidRPr="00B25FCC">
        <w:rPr>
          <w:bCs/>
          <w:sz w:val="24"/>
          <w:szCs w:val="24"/>
          <w:lang w:val="lt-LT"/>
        </w:rPr>
        <w:t xml:space="preserve">pristatant prekes </w:t>
      </w:r>
      <w:r w:rsidRPr="00B25FCC">
        <w:rPr>
          <w:sz w:val="24"/>
          <w:szCs w:val="24"/>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B25FCC">
        <w:rPr>
          <w:bCs/>
          <w:sz w:val="24"/>
          <w:szCs w:val="24"/>
          <w:lang w:val="lt-LT"/>
        </w:rPr>
        <w:t>.</w:t>
      </w:r>
    </w:p>
    <w:p w14:paraId="390567BD" w14:textId="77777777" w:rsidR="000E7468" w:rsidRPr="00B25FCC" w:rsidRDefault="000E7468" w:rsidP="000E7468">
      <w:pPr>
        <w:tabs>
          <w:tab w:val="num" w:pos="851"/>
        </w:tabs>
        <w:overflowPunct/>
        <w:autoSpaceDE/>
        <w:autoSpaceDN/>
        <w:adjustRightInd/>
        <w:spacing w:after="120"/>
        <w:ind w:firstLine="567"/>
        <w:rPr>
          <w:sz w:val="24"/>
          <w:szCs w:val="24"/>
          <w:lang w:val="lt-LT"/>
        </w:rPr>
      </w:pPr>
    </w:p>
    <w:p w14:paraId="1F698BAA" w14:textId="77777777" w:rsidR="000E7468" w:rsidRPr="00B25FCC" w:rsidRDefault="000E7468">
      <w:pPr>
        <w:numPr>
          <w:ilvl w:val="0"/>
          <w:numId w:val="14"/>
        </w:numPr>
        <w:overflowPunct/>
        <w:autoSpaceDE/>
        <w:autoSpaceDN/>
        <w:adjustRightInd/>
        <w:ind w:left="0" w:firstLine="567"/>
        <w:jc w:val="both"/>
        <w:rPr>
          <w:sz w:val="24"/>
          <w:szCs w:val="24"/>
          <w:lang w:val="lt-LT"/>
        </w:rPr>
      </w:pPr>
      <w:r w:rsidRPr="00B25FCC">
        <w:rPr>
          <w:b/>
          <w:bCs/>
          <w:sz w:val="24"/>
          <w:szCs w:val="24"/>
          <w:lang w:val="lt-LT"/>
        </w:rPr>
        <w:t>Prekių tiekimo principai</w:t>
      </w:r>
    </w:p>
    <w:p w14:paraId="2F1FAF9B"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Jeigu Šalys nesusitaria kitaip, Prekes Pardavėjas Pirkėjui tiekia savo transportu ir prisiima visas Prekių gabenimo išlaidas.</w:t>
      </w:r>
    </w:p>
    <w:p w14:paraId="6DA0A5A6"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 xml:space="preserve">Prekes Pardavėjas atveža į Pirkėjo nurodytą vietą adresu: Maironio g. 25, Vilkaviškis. Pirkėjas elektroniniu paštu ne vėliau kaip prieš 3 (tris) darbo dienas iki pageidaujamo Prekių pristatymo pateikia Pardavėjui užsakymą (toliau – </w:t>
      </w:r>
      <w:r w:rsidRPr="00B25FCC">
        <w:rPr>
          <w:b/>
          <w:bCs/>
          <w:sz w:val="24"/>
          <w:szCs w:val="24"/>
          <w:lang w:val="lt-LT"/>
        </w:rPr>
        <w:t>„Pirkimo užsakymas“</w:t>
      </w:r>
      <w:r w:rsidRPr="00B25FCC">
        <w:rPr>
          <w:sz w:val="24"/>
          <w:szCs w:val="24"/>
          <w:lang w:val="lt-LT"/>
        </w:rPr>
        <w:t>). Pirkimo užsakyme Pirkėjas nurodo jo pateikimo laiką, užsakomų Prekių asortimentą ir kiekį, Prekių pristatymo dieną ir laiką.</w:t>
      </w:r>
    </w:p>
    <w:p w14:paraId="46FFB110"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 xml:space="preserve">Pardavėjas turi nedelsdamas, bet ne vėliau kaip per 2 (dvi) darbo dienas nuo Pirkimo užsakymo gavimo, pranešti Pirkėjui ar jis patvirtina Pirkimo užsakymą. Konkrečios Prekių partijos pirkimas ir pardavimas laikomas sudarytu, kai Pirkėjas iš Pardavėjo gauna Pirkimo užsakymo patvirtinimą. </w:t>
      </w:r>
    </w:p>
    <w:p w14:paraId="5A38920C"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 xml:space="preserve">Bet kokiu atveju Pardavėjas turi pristatyti Prekes iki Pirkimo užsakyme nurodytos dienos. Jeigu Pirkimo užsakyme Prekių pristatymo laikas nurodytas dienos tikslumu, Pardavėjas turi pristatyti Prekes iki Pirkimo užsakyme nurodytos dienos 14 val. dienos. </w:t>
      </w:r>
    </w:p>
    <w:p w14:paraId="4747AB07" w14:textId="77777777" w:rsidR="000E7468" w:rsidRPr="00B25FCC" w:rsidRDefault="000E7468">
      <w:pPr>
        <w:numPr>
          <w:ilvl w:val="1"/>
          <w:numId w:val="9"/>
        </w:numPr>
        <w:overflowPunct/>
        <w:autoSpaceDE/>
        <w:autoSpaceDN/>
        <w:adjustRightInd/>
        <w:ind w:left="0" w:firstLine="567"/>
        <w:jc w:val="both"/>
        <w:rPr>
          <w:color w:val="FF0000"/>
          <w:sz w:val="24"/>
          <w:szCs w:val="24"/>
          <w:lang w:val="lt-LT"/>
        </w:rPr>
      </w:pPr>
      <w:r w:rsidRPr="00B25FCC">
        <w:rPr>
          <w:sz w:val="24"/>
          <w:szCs w:val="24"/>
          <w:lang w:val="lt-LT"/>
        </w:rPr>
        <w:t xml:space="preserve">Priimtą Pirkimo užsakymą Pardavėjas turi įvykdyti jame nurodytomis ir šioje Sutartyje nustatytomis sąlygomis. </w:t>
      </w:r>
    </w:p>
    <w:p w14:paraId="23790F20"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 xml:space="preserve">  Tiekėjas  pateikia Pirkėjui nustatyta tvarka patvirtintas Prekių kokybę  liudijančių dokumentų  kopijas lietuvių kalba. Prekių galiojimo terminas, nurodytas Prekių aprašyme, privalo būti maksimalus.</w:t>
      </w:r>
    </w:p>
    <w:p w14:paraId="76460175"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Tiekėjas įsipareigoja teikti Prekes, kurios yra registruotos ir leidžiamos naudoti Lietuvos Respublikoje. Vaistai turi būti registruoti LR Sveikatos apsaugos ministerijos valstybiniame vaistų registre (LR SAM naujų gaminių aprobavimo komisijos sprendimo kopija ir kokybės sertifikatų kopija) būtinas vertimas į lietuvių kalbą. Tiekiamos Prekės turi būti tinkamai įpakuotos, uždengtos, paženklintos.</w:t>
      </w:r>
    </w:p>
    <w:p w14:paraId="76B2E69A"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Pirkėjas Prekes priima pagal kiekį, taip pat patikrina Prekių asortimento atitikimą Pirkimo užsakymo-prekių tiekimo dokumentams. Prekių priėmimas fiksuojamas Pirkėjo įgalioto asmens parašu Apskaitos dokumente. Pirkėjas turi teisę nepriimti Prekių, jeigu jos neatitinka Pirkimo užsakymo ir Sutarties reikalavimų.</w:t>
      </w:r>
    </w:p>
    <w:p w14:paraId="4845A0F3" w14:textId="77777777" w:rsidR="000E7468" w:rsidRPr="00B25FCC" w:rsidRDefault="000E7468">
      <w:pPr>
        <w:numPr>
          <w:ilvl w:val="1"/>
          <w:numId w:val="9"/>
        </w:numPr>
        <w:overflowPunct/>
        <w:autoSpaceDE/>
        <w:autoSpaceDN/>
        <w:adjustRightInd/>
        <w:ind w:left="0" w:firstLine="567"/>
        <w:jc w:val="both"/>
        <w:rPr>
          <w:sz w:val="24"/>
          <w:szCs w:val="24"/>
          <w:lang w:val="lt-LT"/>
        </w:rPr>
      </w:pPr>
      <w:r w:rsidRPr="00B25FCC">
        <w:rPr>
          <w:sz w:val="24"/>
          <w:szCs w:val="24"/>
          <w:lang w:val="lt-LT"/>
        </w:rPr>
        <w:t>Pirkėjas per visą Prekių buvimo pas jį laikotarpį, tačiau ne ilgesnį kaip Prekėms nustatytas tinkamumo naudoti terminas turi patikrinti Prekių atitikimą Sutarties reikalavimus ir pranešti apie nustatytus trūkumus Pardavėjui. Šiuo atveju Pirkėjas turi teisę grąžinti Prekes arba reikalauti pakeisti jas atitinkančiomis Sutarties reikalavimų.</w:t>
      </w:r>
    </w:p>
    <w:p w14:paraId="323C5F9F" w14:textId="77777777" w:rsidR="000E7468" w:rsidRPr="00B25FCC" w:rsidRDefault="000E7468">
      <w:pPr>
        <w:numPr>
          <w:ilvl w:val="1"/>
          <w:numId w:val="9"/>
        </w:numPr>
        <w:tabs>
          <w:tab w:val="num" w:pos="900"/>
        </w:tabs>
        <w:overflowPunct/>
        <w:autoSpaceDE/>
        <w:autoSpaceDN/>
        <w:adjustRightInd/>
        <w:ind w:left="0" w:firstLine="567"/>
        <w:jc w:val="both"/>
        <w:rPr>
          <w:sz w:val="24"/>
          <w:szCs w:val="24"/>
          <w:lang w:val="lt-LT"/>
        </w:rPr>
      </w:pPr>
      <w:r w:rsidRPr="00B25FCC">
        <w:rPr>
          <w:bCs/>
          <w:sz w:val="24"/>
          <w:szCs w:val="24"/>
          <w:lang w:val="lt-LT"/>
        </w:rPr>
        <w:t xml:space="preserve">Visas grąžinamas Prekes Pardavėjas privalo paimti savo sąskaita ir transportu per </w:t>
      </w:r>
      <w:r w:rsidRPr="00B25FCC">
        <w:rPr>
          <w:sz w:val="24"/>
          <w:szCs w:val="24"/>
          <w:lang w:val="lt-LT"/>
        </w:rPr>
        <w:t>tris dienas</w:t>
      </w:r>
      <w:r w:rsidRPr="00B25FCC">
        <w:rPr>
          <w:bCs/>
          <w:sz w:val="24"/>
          <w:szCs w:val="24"/>
          <w:lang w:val="lt-LT"/>
        </w:rPr>
        <w:t xml:space="preserve"> nuo atitinkamo pranešimo gavimo.</w:t>
      </w:r>
    </w:p>
    <w:p w14:paraId="512D2C54" w14:textId="77777777" w:rsidR="000E7468" w:rsidRPr="00B25FCC" w:rsidRDefault="000E7468" w:rsidP="000E7468">
      <w:pPr>
        <w:tabs>
          <w:tab w:val="num" w:pos="851"/>
        </w:tabs>
        <w:ind w:right="-1" w:firstLine="567"/>
        <w:jc w:val="both"/>
        <w:rPr>
          <w:b/>
          <w:bCs/>
          <w:sz w:val="24"/>
          <w:szCs w:val="24"/>
          <w:u w:val="single"/>
          <w:lang w:val="lt-LT"/>
        </w:rPr>
      </w:pPr>
    </w:p>
    <w:p w14:paraId="4D0A7CFD" w14:textId="77777777" w:rsidR="000E7468" w:rsidRPr="00B25FCC" w:rsidRDefault="000E7468">
      <w:pPr>
        <w:numPr>
          <w:ilvl w:val="0"/>
          <w:numId w:val="14"/>
        </w:numPr>
        <w:overflowPunct/>
        <w:autoSpaceDE/>
        <w:autoSpaceDN/>
        <w:adjustRightInd/>
        <w:ind w:left="0" w:firstLine="567"/>
        <w:jc w:val="both"/>
        <w:rPr>
          <w:b/>
          <w:bCs/>
          <w:sz w:val="24"/>
          <w:szCs w:val="24"/>
          <w:lang w:val="lt-LT"/>
        </w:rPr>
      </w:pPr>
      <w:r w:rsidRPr="00B25FCC">
        <w:rPr>
          <w:b/>
          <w:bCs/>
          <w:sz w:val="24"/>
          <w:szCs w:val="24"/>
          <w:lang w:val="lt-LT"/>
        </w:rPr>
        <w:t>Atsiskaitymai ir mokėjimai</w:t>
      </w:r>
    </w:p>
    <w:p w14:paraId="2669D406" w14:textId="77777777" w:rsidR="000E7468" w:rsidRPr="00B25FCC" w:rsidRDefault="000E7468">
      <w:pPr>
        <w:numPr>
          <w:ilvl w:val="1"/>
          <w:numId w:val="10"/>
        </w:numPr>
        <w:overflowPunct/>
        <w:autoSpaceDE/>
        <w:autoSpaceDN/>
        <w:adjustRightInd/>
        <w:ind w:left="0" w:firstLine="567"/>
        <w:jc w:val="both"/>
        <w:rPr>
          <w:sz w:val="24"/>
          <w:szCs w:val="24"/>
          <w:lang w:val="lt-LT"/>
        </w:rPr>
      </w:pPr>
      <w:r w:rsidRPr="00B25FCC">
        <w:rPr>
          <w:sz w:val="24"/>
          <w:szCs w:val="24"/>
          <w:lang w:val="lt-LT"/>
        </w:rPr>
        <w:t xml:space="preserve">Pirkėjas už pateiktas prekes atsiskaito pagal sąskaitą-faktūrą  per 30 dienų po to, kai privalomojo socialinio draudimo lėšos iš TLK (PSDF) bus pervestos į perkančiosios organizacijos sąskaitą, bet ne vėliau kaip per 60 kalendorinių dienų nuo sąskaitos faktūros gavimo dienos. Šalys </w:t>
      </w:r>
      <w:r w:rsidRPr="00B25FCC">
        <w:rPr>
          <w:sz w:val="24"/>
          <w:szCs w:val="24"/>
          <w:lang w:val="lt-LT"/>
        </w:rPr>
        <w:lastRenderedPageBreak/>
        <w:t>atsiskaito mokėjimo pavedimu į Sutartyje nurodytą kitos Šalies banko sąskaitą. Apmokėjimas laikomas įvykdytu, kai pinigai patenka į Pardavėjo sąskaitą banke.</w:t>
      </w:r>
    </w:p>
    <w:p w14:paraId="44F7A30D" w14:textId="77777777" w:rsidR="000E7468" w:rsidRPr="00B25FCC" w:rsidRDefault="000E7468">
      <w:pPr>
        <w:numPr>
          <w:ilvl w:val="1"/>
          <w:numId w:val="10"/>
        </w:numPr>
        <w:overflowPunct/>
        <w:autoSpaceDE/>
        <w:autoSpaceDN/>
        <w:adjustRightInd/>
        <w:ind w:left="0" w:firstLine="567"/>
        <w:jc w:val="both"/>
        <w:textAlignment w:val="baseline"/>
        <w:rPr>
          <w:sz w:val="24"/>
          <w:szCs w:val="24"/>
          <w:lang w:val="lt-LT" w:eastAsia="lt-LT"/>
        </w:rPr>
      </w:pPr>
      <w:r w:rsidRPr="00B25FCC">
        <w:rPr>
          <w:sz w:val="24"/>
          <w:szCs w:val="24"/>
          <w:lang w:val="lt-LT" w:eastAsia="lt-LT"/>
        </w:rPr>
        <w:t>PVM sąskaitos-faktūros, kreditiniai ir debetiniai dokumentai bei avansinės sąskaitos jei tokių būtų turi būti teikiami naudojantis informacinės sistemos „</w:t>
      </w:r>
      <w:proofErr w:type="spellStart"/>
      <w:r w:rsidRPr="00B25FCC">
        <w:rPr>
          <w:sz w:val="24"/>
          <w:szCs w:val="24"/>
          <w:lang w:val="lt-LT" w:eastAsia="lt-LT"/>
        </w:rPr>
        <w:t>E.sąskaita</w:t>
      </w:r>
      <w:proofErr w:type="spellEnd"/>
      <w:r w:rsidRPr="00B25FCC">
        <w:rPr>
          <w:sz w:val="24"/>
          <w:szCs w:val="24"/>
          <w:lang w:val="lt-LT" w:eastAsia="lt-LT"/>
        </w:rPr>
        <w:t xml:space="preserve">“ priemonėmis. </w:t>
      </w:r>
      <w:r w:rsidRPr="00B25FCC">
        <w:rPr>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B25FCC">
        <w:rPr>
          <w:b/>
          <w:sz w:val="24"/>
          <w:szCs w:val="24"/>
          <w:lang w:val="lt-LT"/>
        </w:rPr>
        <w:t>Pardavėjo</w:t>
      </w:r>
      <w:r w:rsidRPr="00B25FCC">
        <w:rPr>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(informacinės sistemos „E. sąskaita“ svetainė pasiekiama adresu </w:t>
      </w:r>
      <w:hyperlink r:id="rId8" w:history="1">
        <w:r w:rsidRPr="00B25FCC">
          <w:rPr>
            <w:color w:val="0000FF"/>
            <w:sz w:val="24"/>
            <w:szCs w:val="24"/>
            <w:u w:val="single"/>
            <w:lang w:val="lt-LT"/>
          </w:rPr>
          <w:t>https://www.esaskaita.eu</w:t>
        </w:r>
      </w:hyperlink>
      <w:r w:rsidRPr="00B25FCC">
        <w:rPr>
          <w:sz w:val="24"/>
          <w:szCs w:val="24"/>
          <w:lang w:val="lt-LT"/>
        </w:rPr>
        <w:t xml:space="preserve">). Jeigu mobilizacijos, karo ar nepaprastosios padėties atveju yra informacinės sistemos „E. sąskaita“ pažeidimų, dėl kurių negalimas </w:t>
      </w:r>
      <w:r w:rsidRPr="00B25FCC">
        <w:rPr>
          <w:b/>
          <w:sz w:val="24"/>
          <w:szCs w:val="24"/>
          <w:lang w:val="lt-LT"/>
        </w:rPr>
        <w:t>Pirkėjo</w:t>
      </w:r>
      <w:r w:rsidRPr="00B25FCC">
        <w:rPr>
          <w:sz w:val="24"/>
          <w:szCs w:val="24"/>
          <w:lang w:val="lt-LT"/>
        </w:rPr>
        <w:t xml:space="preserve"> ir </w:t>
      </w:r>
      <w:r w:rsidRPr="00B25FCC">
        <w:rPr>
          <w:b/>
          <w:sz w:val="24"/>
          <w:szCs w:val="24"/>
          <w:lang w:val="lt-LT"/>
        </w:rPr>
        <w:t>Pardavėjo</w:t>
      </w:r>
      <w:r w:rsidRPr="00B25FCC">
        <w:rPr>
          <w:sz w:val="24"/>
          <w:szCs w:val="24"/>
          <w:lang w:val="lt-LT"/>
        </w:rPr>
        <w:t xml:space="preserve"> bendravimas ir keitimasis informacija naudojantis šia sistema, vykdant Sutartį sąskaitos faktūros gali būti teikiamos ne elektroninėmis priemonėmis. </w:t>
      </w:r>
      <w:r w:rsidRPr="00B25FCC">
        <w:rPr>
          <w:b/>
          <w:sz w:val="24"/>
          <w:szCs w:val="24"/>
          <w:lang w:val="lt-LT"/>
        </w:rPr>
        <w:t>Pardavėjas</w:t>
      </w:r>
      <w:r w:rsidRPr="00B25FCC">
        <w:rPr>
          <w:sz w:val="24"/>
          <w:szCs w:val="24"/>
          <w:lang w:val="lt-LT"/>
        </w:rPr>
        <w:t xml:space="preserve"> garantuoja parduodamų prekių kokybę, pateikdamas </w:t>
      </w:r>
      <w:r w:rsidRPr="00B25FCC">
        <w:rPr>
          <w:b/>
          <w:sz w:val="24"/>
          <w:szCs w:val="24"/>
          <w:lang w:val="lt-LT"/>
        </w:rPr>
        <w:t>Pirkėjui</w:t>
      </w:r>
      <w:r w:rsidRPr="00B25FCC">
        <w:rPr>
          <w:sz w:val="24"/>
          <w:szCs w:val="24"/>
          <w:lang w:val="lt-LT"/>
        </w:rPr>
        <w:t xml:space="preserve"> kokybės sertifikatus (jeigu reikalaujama) arba jų kopijas ir kokybės analizės dokumentus (jeigu reikalaujama) arba jų kopijas, išrašant sąskaitą faktūrą. </w:t>
      </w:r>
      <w:r w:rsidRPr="00B25FCC">
        <w:rPr>
          <w:b/>
          <w:sz w:val="24"/>
          <w:szCs w:val="24"/>
          <w:lang w:val="lt-LT"/>
        </w:rPr>
        <w:t xml:space="preserve">Pardavėjas </w:t>
      </w:r>
      <w:r w:rsidRPr="00B25FCC">
        <w:rPr>
          <w:sz w:val="24"/>
          <w:szCs w:val="24"/>
          <w:lang w:val="lt-LT"/>
        </w:rPr>
        <w:t>PVM sąskaitą faktūrą perkančiajai organizacijai turi pateikti ne vėliau kaip per 3 darbo dienas nuo priėmimo – perdavimo akto pasirašymo dienos, naudojantis elektronine paslauga „</w:t>
      </w:r>
      <w:proofErr w:type="spellStart"/>
      <w:r w:rsidRPr="00B25FCC">
        <w:rPr>
          <w:sz w:val="24"/>
          <w:szCs w:val="24"/>
          <w:lang w:val="lt-LT"/>
        </w:rPr>
        <w:t>E.sąskaita</w:t>
      </w:r>
      <w:proofErr w:type="spellEnd"/>
      <w:r w:rsidRPr="00B25FCC">
        <w:rPr>
          <w:sz w:val="24"/>
          <w:szCs w:val="24"/>
          <w:lang w:val="lt-LT"/>
        </w:rPr>
        <w:t>“ (elektroninės paslaugos „</w:t>
      </w:r>
      <w:proofErr w:type="spellStart"/>
      <w:r w:rsidRPr="00B25FCC">
        <w:rPr>
          <w:sz w:val="24"/>
          <w:szCs w:val="24"/>
          <w:lang w:val="lt-LT"/>
        </w:rPr>
        <w:t>E.sąskaita</w:t>
      </w:r>
      <w:proofErr w:type="spellEnd"/>
      <w:r w:rsidRPr="00B25FCC">
        <w:rPr>
          <w:sz w:val="24"/>
          <w:szCs w:val="24"/>
          <w:lang w:val="lt-LT"/>
        </w:rPr>
        <w:t xml:space="preserve">“ svetainė pasiekiama adresu </w:t>
      </w:r>
      <w:hyperlink r:id="rId9" w:history="1">
        <w:r w:rsidRPr="00B25FCC">
          <w:rPr>
            <w:color w:val="0000FF"/>
            <w:sz w:val="24"/>
            <w:szCs w:val="24"/>
            <w:u w:val="single"/>
            <w:lang w:val="lt-LT"/>
          </w:rPr>
          <w:t>www.esaskaita.eu</w:t>
        </w:r>
      </w:hyperlink>
      <w:r w:rsidRPr="00B25FCC">
        <w:rPr>
          <w:sz w:val="24"/>
          <w:szCs w:val="24"/>
          <w:lang w:val="lt-LT"/>
        </w:rPr>
        <w:t xml:space="preserve">). </w:t>
      </w:r>
      <w:r w:rsidRPr="00B25FCC">
        <w:rPr>
          <w:sz w:val="24"/>
          <w:szCs w:val="24"/>
          <w:lang w:val="lt-LT" w:eastAsia="lt-LT"/>
        </w:rPr>
        <w:t>Mokėjimo dokumentų nepateikus „</w:t>
      </w:r>
      <w:proofErr w:type="spellStart"/>
      <w:r w:rsidRPr="00B25FCC">
        <w:rPr>
          <w:sz w:val="24"/>
          <w:szCs w:val="24"/>
          <w:lang w:val="lt-LT" w:eastAsia="lt-LT"/>
        </w:rPr>
        <w:t>E.sąskaita</w:t>
      </w:r>
      <w:proofErr w:type="spellEnd"/>
      <w:r w:rsidRPr="00B25FCC">
        <w:rPr>
          <w:sz w:val="24"/>
          <w:szCs w:val="24"/>
          <w:lang w:val="lt-LT" w:eastAsia="lt-LT"/>
        </w:rPr>
        <w:t>“ priemonėmis, Pirkėjas turi teisę neatlikti mokėjimo ir toks pradelsimas sumokėti už Prekes nebus laikomas šios Sutarties įsipareigojimų pažeidimu.</w:t>
      </w:r>
    </w:p>
    <w:p w14:paraId="6B36FE64" w14:textId="77777777" w:rsidR="000E7468" w:rsidRPr="00B25FCC" w:rsidRDefault="000E7468" w:rsidP="000E7468">
      <w:pPr>
        <w:tabs>
          <w:tab w:val="num" w:pos="851"/>
        </w:tabs>
        <w:ind w:firstLine="567"/>
        <w:jc w:val="both"/>
        <w:rPr>
          <w:b/>
          <w:sz w:val="24"/>
          <w:szCs w:val="24"/>
          <w:u w:val="single"/>
          <w:lang w:val="lt-LT"/>
        </w:rPr>
      </w:pPr>
    </w:p>
    <w:p w14:paraId="37CA25E9" w14:textId="77777777" w:rsidR="000E7468" w:rsidRPr="00B25FCC" w:rsidRDefault="000E7468">
      <w:pPr>
        <w:numPr>
          <w:ilvl w:val="0"/>
          <w:numId w:val="14"/>
        </w:numPr>
        <w:overflowPunct/>
        <w:autoSpaceDE/>
        <w:autoSpaceDN/>
        <w:adjustRightInd/>
        <w:ind w:left="0" w:firstLine="567"/>
        <w:jc w:val="both"/>
        <w:rPr>
          <w:bCs/>
          <w:sz w:val="24"/>
          <w:szCs w:val="24"/>
          <w:lang w:val="lt-LT"/>
        </w:rPr>
      </w:pPr>
      <w:r w:rsidRPr="00B25FCC">
        <w:rPr>
          <w:b/>
          <w:sz w:val="24"/>
          <w:szCs w:val="24"/>
          <w:lang w:val="lt-LT"/>
        </w:rPr>
        <w:t>Kitos sąlygos</w:t>
      </w:r>
    </w:p>
    <w:p w14:paraId="611D1E8E" w14:textId="77777777" w:rsidR="000E7468" w:rsidRPr="00B25FCC" w:rsidRDefault="000E7468">
      <w:pPr>
        <w:numPr>
          <w:ilvl w:val="1"/>
          <w:numId w:val="11"/>
        </w:numPr>
        <w:overflowPunct/>
        <w:autoSpaceDE/>
        <w:autoSpaceDN/>
        <w:adjustRightInd/>
        <w:ind w:left="0" w:firstLine="567"/>
        <w:jc w:val="both"/>
        <w:rPr>
          <w:sz w:val="24"/>
          <w:szCs w:val="24"/>
          <w:lang w:val="lt-LT"/>
        </w:rPr>
      </w:pPr>
      <w:r w:rsidRPr="00B25FCC">
        <w:rPr>
          <w:sz w:val="24"/>
          <w:szCs w:val="24"/>
          <w:lang w:val="lt-LT"/>
        </w:rPr>
        <w:t>Šalys neturi teisės perleisti tretiesiems asmenims savo teisių ir pareigų, kylančių iš Sutarties be kitos Šalies sutikimo.</w:t>
      </w:r>
    </w:p>
    <w:p w14:paraId="352A0F4B" w14:textId="77777777" w:rsidR="000E7468" w:rsidRPr="00B25FCC" w:rsidRDefault="000E7468">
      <w:pPr>
        <w:numPr>
          <w:ilvl w:val="1"/>
          <w:numId w:val="11"/>
        </w:numPr>
        <w:overflowPunct/>
        <w:autoSpaceDE/>
        <w:autoSpaceDN/>
        <w:adjustRightInd/>
        <w:ind w:left="0" w:firstLine="567"/>
        <w:jc w:val="both"/>
        <w:rPr>
          <w:sz w:val="24"/>
          <w:szCs w:val="24"/>
          <w:lang w:val="lt-LT"/>
        </w:rPr>
      </w:pPr>
      <w:r w:rsidRPr="00B25FCC">
        <w:rPr>
          <w:sz w:val="24"/>
          <w:szCs w:val="24"/>
          <w:lang w:val="lt-LT"/>
        </w:rPr>
        <w:t>Šalies nepasinaudojimas Sutartyje numatytomis teisėmis nereiškia jų atsisakymo, o pasinaudojimas tomis teisėmis iš dalies, nedraudžia ir toliau jomis naudotis.</w:t>
      </w:r>
    </w:p>
    <w:p w14:paraId="299984B1" w14:textId="77777777" w:rsidR="000E7468" w:rsidRPr="00B25FCC" w:rsidRDefault="000E7468">
      <w:pPr>
        <w:numPr>
          <w:ilvl w:val="1"/>
          <w:numId w:val="11"/>
        </w:numPr>
        <w:overflowPunct/>
        <w:autoSpaceDE/>
        <w:autoSpaceDN/>
        <w:adjustRightInd/>
        <w:ind w:left="0" w:firstLine="567"/>
        <w:jc w:val="both"/>
        <w:rPr>
          <w:sz w:val="24"/>
          <w:szCs w:val="24"/>
          <w:lang w:val="lt-LT"/>
        </w:rPr>
      </w:pPr>
      <w:r w:rsidRPr="00B25FCC">
        <w:rPr>
          <w:sz w:val="24"/>
          <w:szCs w:val="24"/>
          <w:lang w:val="lt-LT"/>
        </w:rPr>
        <w:t>Ši Sutartis ir jos priedai yra komercinė paslaptis. Sutarties turinys negali būti atskleistas tretiesiems asmenims be kitos Šalies sutikimo, išskyrus įstatymų numatytus atvejus.</w:t>
      </w:r>
    </w:p>
    <w:p w14:paraId="018448FB" w14:textId="77777777" w:rsidR="000E7468" w:rsidRPr="00B25FCC" w:rsidRDefault="000E7468" w:rsidP="000E7468">
      <w:pPr>
        <w:tabs>
          <w:tab w:val="num" w:pos="851"/>
        </w:tabs>
        <w:ind w:firstLine="567"/>
        <w:jc w:val="both"/>
        <w:rPr>
          <w:sz w:val="24"/>
          <w:szCs w:val="24"/>
          <w:lang w:val="lt-LT"/>
        </w:rPr>
      </w:pPr>
    </w:p>
    <w:p w14:paraId="4AF06E05" w14:textId="77777777" w:rsidR="000E7468" w:rsidRPr="00B25FCC" w:rsidRDefault="000E7468">
      <w:pPr>
        <w:numPr>
          <w:ilvl w:val="0"/>
          <w:numId w:val="14"/>
        </w:numPr>
        <w:overflowPunct/>
        <w:autoSpaceDE/>
        <w:autoSpaceDN/>
        <w:adjustRightInd/>
        <w:ind w:left="0" w:firstLine="567"/>
        <w:jc w:val="both"/>
        <w:rPr>
          <w:b/>
          <w:sz w:val="24"/>
          <w:szCs w:val="24"/>
          <w:lang w:val="lt-LT"/>
        </w:rPr>
      </w:pPr>
      <w:r w:rsidRPr="00B25FCC">
        <w:rPr>
          <w:b/>
          <w:sz w:val="24"/>
          <w:szCs w:val="24"/>
          <w:lang w:val="lt-LT"/>
        </w:rPr>
        <w:t>Atsakomybė</w:t>
      </w:r>
    </w:p>
    <w:p w14:paraId="04B98F70" w14:textId="77777777" w:rsidR="000E7468" w:rsidRPr="00B25FCC" w:rsidRDefault="000E7468">
      <w:pPr>
        <w:numPr>
          <w:ilvl w:val="1"/>
          <w:numId w:val="12"/>
        </w:numPr>
        <w:overflowPunct/>
        <w:autoSpaceDE/>
        <w:autoSpaceDN/>
        <w:adjustRightInd/>
        <w:ind w:firstLine="0"/>
        <w:jc w:val="both"/>
        <w:rPr>
          <w:sz w:val="24"/>
          <w:szCs w:val="24"/>
          <w:lang w:val="lt-LT"/>
        </w:rPr>
      </w:pPr>
      <w:r w:rsidRPr="00B25FCC">
        <w:rPr>
          <w:sz w:val="24"/>
          <w:szCs w:val="24"/>
          <w:lang w:val="lt-LT"/>
        </w:rPr>
        <w:t xml:space="preserve">Sutarties įvykdymo užtikrinimas yra netesybos, 5% bauda nuo neįvykdytos sutarties vertės. </w:t>
      </w:r>
    </w:p>
    <w:p w14:paraId="5DC05D8E" w14:textId="77777777" w:rsidR="000E7468" w:rsidRPr="00B25FCC" w:rsidRDefault="000E7468">
      <w:pPr>
        <w:numPr>
          <w:ilvl w:val="1"/>
          <w:numId w:val="12"/>
        </w:numPr>
        <w:overflowPunct/>
        <w:autoSpaceDE/>
        <w:autoSpaceDN/>
        <w:adjustRightInd/>
        <w:ind w:left="0" w:firstLine="567"/>
        <w:jc w:val="both"/>
        <w:rPr>
          <w:sz w:val="24"/>
          <w:szCs w:val="24"/>
          <w:lang w:val="lt-LT"/>
        </w:rPr>
      </w:pPr>
      <w:r w:rsidRPr="00B25FCC">
        <w:rPr>
          <w:sz w:val="24"/>
          <w:szCs w:val="24"/>
          <w:lang w:val="lt-LT"/>
        </w:rPr>
        <w:t>Sutarties įvykdymo užtikrinimu garantuojama, kad Pirkėjui bus atlyginti nuostoliai, atsiradę Tiekėjui dėl jo kaltės pažeidus Sutartį.</w:t>
      </w:r>
    </w:p>
    <w:p w14:paraId="37D1EE52" w14:textId="77777777" w:rsidR="000E7468" w:rsidRPr="00B25FCC" w:rsidRDefault="000E7468">
      <w:pPr>
        <w:numPr>
          <w:ilvl w:val="1"/>
          <w:numId w:val="12"/>
        </w:numPr>
        <w:overflowPunct/>
        <w:autoSpaceDE/>
        <w:autoSpaceDN/>
        <w:adjustRightInd/>
        <w:ind w:left="0" w:firstLine="567"/>
        <w:jc w:val="both"/>
        <w:rPr>
          <w:sz w:val="24"/>
          <w:szCs w:val="24"/>
          <w:lang w:val="lt-LT"/>
        </w:rPr>
      </w:pPr>
      <w:r w:rsidRPr="00B25FCC">
        <w:rPr>
          <w:sz w:val="24"/>
          <w:szCs w:val="24"/>
          <w:lang w:val="lt-LT"/>
        </w:rPr>
        <w:t xml:space="preserve">Tiekėjas, vienašališkai nutraukęs sutartį, jeigu tai nebus pasekmė nenumatytų aplinkybių, </w:t>
      </w:r>
      <w:proofErr w:type="spellStart"/>
      <w:r w:rsidRPr="00B25FCC">
        <w:rPr>
          <w:sz w:val="24"/>
          <w:szCs w:val="24"/>
          <w:lang w:val="lt-LT"/>
        </w:rPr>
        <w:t>neginčo</w:t>
      </w:r>
      <w:proofErr w:type="spellEnd"/>
      <w:r w:rsidRPr="00B25FCC">
        <w:rPr>
          <w:sz w:val="24"/>
          <w:szCs w:val="24"/>
          <w:lang w:val="lt-LT"/>
        </w:rPr>
        <w:t xml:space="preserve"> tvarka moka Pirkėjui 5% visos orientacinės sutarties sumos dydžio baudą, nurodytos sutarties 2.1. punkte. </w:t>
      </w:r>
    </w:p>
    <w:p w14:paraId="0BB0A28C" w14:textId="77777777" w:rsidR="000E7468" w:rsidRPr="00B25FCC" w:rsidRDefault="000E7468">
      <w:pPr>
        <w:numPr>
          <w:ilvl w:val="1"/>
          <w:numId w:val="12"/>
        </w:numPr>
        <w:overflowPunct/>
        <w:autoSpaceDE/>
        <w:autoSpaceDN/>
        <w:adjustRightInd/>
        <w:ind w:left="0" w:firstLine="567"/>
        <w:jc w:val="both"/>
        <w:rPr>
          <w:sz w:val="24"/>
          <w:szCs w:val="24"/>
          <w:lang w:val="lt-LT"/>
        </w:rPr>
      </w:pPr>
      <w:r w:rsidRPr="00B25FCC">
        <w:rPr>
          <w:sz w:val="24"/>
          <w:szCs w:val="24"/>
          <w:lang w:val="lt-LT"/>
        </w:rPr>
        <w:t>Jeigu Tiekėjas sutarties galiojimo metu atsisako pateikti Pirkėjui prekę arba pateikia prekę neatitinkančią sutarties sąlygų (pvz. padidina prekės kainą, prekė neatitinka nustatytų reikalavimų, ir pan.) ir dėl šios priežasties Pirkėjas priverstas nutraukti sutartį dėl prekės pirkimo, Tiekėjas moka Pirkėjui 5% tos prekės sutarties sumos, kuri nurodyta Vaistų techninėje specifikacijoje (Priedas Nr. 1) dydžio baudą.</w:t>
      </w:r>
    </w:p>
    <w:p w14:paraId="125897C6" w14:textId="77777777" w:rsidR="000E7468" w:rsidRPr="00B25FCC" w:rsidRDefault="000E7468">
      <w:pPr>
        <w:numPr>
          <w:ilvl w:val="1"/>
          <w:numId w:val="12"/>
        </w:numPr>
        <w:overflowPunct/>
        <w:autoSpaceDE/>
        <w:autoSpaceDN/>
        <w:adjustRightInd/>
        <w:ind w:left="0" w:firstLine="567"/>
        <w:jc w:val="both"/>
        <w:rPr>
          <w:sz w:val="24"/>
          <w:szCs w:val="24"/>
          <w:lang w:val="lt-LT"/>
        </w:rPr>
      </w:pPr>
      <w:r w:rsidRPr="00B25FCC">
        <w:rPr>
          <w:b/>
          <w:sz w:val="24"/>
          <w:szCs w:val="24"/>
          <w:lang w:val="lt-LT"/>
        </w:rPr>
        <w:t>Nenugalima jėga.</w:t>
      </w:r>
      <w:r w:rsidRPr="00B25FCC">
        <w:rPr>
          <w:bCs/>
          <w:sz w:val="24"/>
          <w:szCs w:val="24"/>
          <w:lang w:val="lt-LT"/>
        </w:rPr>
        <w:t xml:space="preserve"> </w:t>
      </w:r>
      <w:r w:rsidRPr="00B25FCC">
        <w:rPr>
          <w:sz w:val="24"/>
          <w:szCs w:val="24"/>
          <w:lang w:val="lt-LT"/>
        </w:rPr>
        <w:t xml:space="preserve">Šalys neatsako už sutartinių įsipareigojimų pagal Sutartį nevykdymą, jeigu tai įvyko dėl nenugalimos jėgos. Nenugalima jėga laikomi neišvengiami ir Šalių nekontroliuojami įvykiai, kurie nebuvo ir negalėjo būti numatyti, kaip tai apibrėžiama Lietuvos Respublikos teisės aktuose. Šalis, kuri negali vykdyti įsipareigojimų dėl nenugalimos jėgos, privalo nedelsiant raštu pranešti apie tai kitai Šaliai. Sutarties vykdymas atidedamas, kol išnyks nenugalimos jėgos aplinkybės. Jeigu šios aplinkybės trunka ilgiau kaip 30 (trisdešimt) kalendorinių </w:t>
      </w:r>
      <w:r w:rsidRPr="00B25FCC">
        <w:rPr>
          <w:sz w:val="24"/>
          <w:szCs w:val="24"/>
          <w:lang w:val="lt-LT"/>
        </w:rPr>
        <w:lastRenderedPageBreak/>
        <w:t xml:space="preserve">dienų, kiekviena Šalis turi teisę nutraukti Sutartį visiškai arba iš dalies, ir nei viena iš jų neturi teisės pareikalauti iš kitos Šalies padengti nuostolius. </w:t>
      </w:r>
    </w:p>
    <w:p w14:paraId="6BC34245" w14:textId="77777777" w:rsidR="000E7468" w:rsidRPr="00B25FCC" w:rsidRDefault="000E7468" w:rsidP="000E7468">
      <w:pPr>
        <w:tabs>
          <w:tab w:val="num" w:pos="851"/>
        </w:tabs>
        <w:ind w:firstLine="567"/>
        <w:jc w:val="both"/>
        <w:rPr>
          <w:sz w:val="24"/>
          <w:szCs w:val="24"/>
          <w:lang w:val="lt-LT"/>
        </w:rPr>
      </w:pPr>
    </w:p>
    <w:p w14:paraId="3CD24BE0" w14:textId="77777777" w:rsidR="000E7468" w:rsidRPr="00B25FCC" w:rsidRDefault="000E7468">
      <w:pPr>
        <w:numPr>
          <w:ilvl w:val="0"/>
          <w:numId w:val="14"/>
        </w:numPr>
        <w:overflowPunct/>
        <w:autoSpaceDE/>
        <w:autoSpaceDN/>
        <w:adjustRightInd/>
        <w:ind w:left="0" w:firstLine="567"/>
        <w:jc w:val="both"/>
        <w:rPr>
          <w:b/>
          <w:sz w:val="24"/>
          <w:szCs w:val="24"/>
          <w:lang w:val="lt-LT"/>
        </w:rPr>
      </w:pPr>
      <w:r w:rsidRPr="00B25FCC">
        <w:rPr>
          <w:b/>
          <w:sz w:val="24"/>
          <w:szCs w:val="24"/>
          <w:lang w:val="lt-LT"/>
        </w:rPr>
        <w:t>Sutarties galiojimas</w:t>
      </w:r>
    </w:p>
    <w:p w14:paraId="6AB59F1F" w14:textId="77777777" w:rsidR="000E7468" w:rsidRPr="00B25FCC" w:rsidRDefault="000E7468">
      <w:pPr>
        <w:numPr>
          <w:ilvl w:val="1"/>
          <w:numId w:val="13"/>
        </w:numPr>
        <w:overflowPunct/>
        <w:autoSpaceDE/>
        <w:autoSpaceDN/>
        <w:adjustRightInd/>
        <w:ind w:left="0" w:firstLine="567"/>
        <w:jc w:val="both"/>
        <w:rPr>
          <w:bCs/>
          <w:sz w:val="24"/>
          <w:szCs w:val="24"/>
          <w:lang w:val="lt-LT"/>
        </w:rPr>
      </w:pPr>
      <w:r w:rsidRPr="00B25FCC">
        <w:rPr>
          <w:bCs/>
          <w:sz w:val="24"/>
          <w:szCs w:val="24"/>
          <w:lang w:val="lt-LT"/>
        </w:rPr>
        <w:t xml:space="preserve">Sutartis įsigalioja, kai ją pasirašo Šalių įgalioti atstovai, </w:t>
      </w:r>
      <w:r w:rsidRPr="00B25FCC">
        <w:rPr>
          <w:sz w:val="24"/>
          <w:szCs w:val="24"/>
          <w:lang w:val="lt-LT"/>
        </w:rPr>
        <w:t>ir galioja 12 mėn.</w:t>
      </w:r>
      <w:r w:rsidRPr="00B25FCC">
        <w:rPr>
          <w:bCs/>
          <w:sz w:val="24"/>
          <w:szCs w:val="24"/>
          <w:lang w:val="lt-LT"/>
        </w:rPr>
        <w:t xml:space="preserve"> </w:t>
      </w:r>
    </w:p>
    <w:p w14:paraId="54A664CB" w14:textId="77777777" w:rsidR="000E7468" w:rsidRPr="00B25FCC" w:rsidRDefault="000E7468">
      <w:pPr>
        <w:numPr>
          <w:ilvl w:val="1"/>
          <w:numId w:val="13"/>
        </w:numPr>
        <w:overflowPunct/>
        <w:autoSpaceDE/>
        <w:autoSpaceDN/>
        <w:adjustRightInd/>
        <w:ind w:left="0" w:firstLine="567"/>
        <w:jc w:val="both"/>
        <w:rPr>
          <w:bCs/>
          <w:sz w:val="24"/>
          <w:szCs w:val="24"/>
          <w:lang w:val="lt-LT"/>
        </w:rPr>
      </w:pPr>
      <w:r w:rsidRPr="00B25FCC">
        <w:rPr>
          <w:bCs/>
          <w:sz w:val="24"/>
          <w:szCs w:val="24"/>
          <w:lang w:val="lt-LT"/>
        </w:rPr>
        <w:t xml:space="preserve">Įsigaliojus Sutarčiai, visi </w:t>
      </w:r>
      <w:proofErr w:type="spellStart"/>
      <w:r w:rsidRPr="00B25FCC">
        <w:rPr>
          <w:bCs/>
          <w:sz w:val="24"/>
          <w:szCs w:val="24"/>
          <w:lang w:val="lt-LT"/>
        </w:rPr>
        <w:t>ikisutartiniai</w:t>
      </w:r>
      <w:proofErr w:type="spellEnd"/>
      <w:r w:rsidRPr="00B25FCC">
        <w:rPr>
          <w:bCs/>
          <w:sz w:val="24"/>
          <w:szCs w:val="24"/>
          <w:lang w:val="lt-LT"/>
        </w:rPr>
        <w:t xml:space="preserve"> dokumentai ir anksčiau sudarytos sutartys dėl Prekių tiekimo netenka galios.</w:t>
      </w:r>
    </w:p>
    <w:p w14:paraId="0E75953E" w14:textId="77777777" w:rsidR="000E7468" w:rsidRPr="00B25FCC" w:rsidRDefault="000E7468">
      <w:pPr>
        <w:numPr>
          <w:ilvl w:val="1"/>
          <w:numId w:val="13"/>
        </w:numPr>
        <w:overflowPunct/>
        <w:autoSpaceDE/>
        <w:autoSpaceDN/>
        <w:adjustRightInd/>
        <w:ind w:left="0" w:firstLine="567"/>
        <w:jc w:val="both"/>
        <w:rPr>
          <w:bCs/>
          <w:sz w:val="24"/>
          <w:szCs w:val="24"/>
          <w:lang w:val="lt-LT"/>
        </w:rPr>
      </w:pPr>
      <w:r w:rsidRPr="00B25FCC">
        <w:rPr>
          <w:sz w:val="24"/>
          <w:szCs w:val="24"/>
          <w:lang w:val="lt-LT"/>
        </w:rPr>
        <w:t xml:space="preserve">Sutartis šalių susitarimu gali būti nutraukta prieš laiką bet kuriuo metu. </w:t>
      </w:r>
    </w:p>
    <w:p w14:paraId="4FEB28AA" w14:textId="77777777" w:rsidR="000E7468" w:rsidRPr="00B25FCC" w:rsidRDefault="000E7468">
      <w:pPr>
        <w:numPr>
          <w:ilvl w:val="1"/>
          <w:numId w:val="13"/>
        </w:numPr>
        <w:overflowPunct/>
        <w:autoSpaceDE/>
        <w:autoSpaceDN/>
        <w:adjustRightInd/>
        <w:ind w:left="0" w:firstLine="567"/>
        <w:jc w:val="both"/>
        <w:rPr>
          <w:bCs/>
          <w:sz w:val="24"/>
          <w:szCs w:val="24"/>
          <w:lang w:val="lt-LT"/>
        </w:rPr>
      </w:pPr>
      <w:r w:rsidRPr="00B25FCC">
        <w:rPr>
          <w:color w:val="000000"/>
          <w:sz w:val="24"/>
          <w:szCs w:val="24"/>
          <w:lang w:val="lt-LT" w:eastAsia="lt-LT"/>
        </w:rPr>
        <w:t>Vienašališkai, prieš laiką sutartis gali būti nutraukta vienai iš šalių nevykdant sutarties reikalavimų arba įsipareigojimų, raštu įspėjus antrąją šalį apie tai ne mažiau kaip prieš 14 dienų.</w:t>
      </w:r>
    </w:p>
    <w:p w14:paraId="0B83E3FE" w14:textId="77777777" w:rsidR="000E7468" w:rsidRPr="00B25FCC" w:rsidRDefault="000E7468">
      <w:pPr>
        <w:numPr>
          <w:ilvl w:val="1"/>
          <w:numId w:val="13"/>
        </w:numPr>
        <w:overflowPunct/>
        <w:autoSpaceDE/>
        <w:autoSpaceDN/>
        <w:adjustRightInd/>
        <w:ind w:left="0" w:firstLine="567"/>
        <w:jc w:val="both"/>
        <w:rPr>
          <w:bCs/>
          <w:sz w:val="24"/>
          <w:szCs w:val="24"/>
          <w:lang w:val="lt-LT"/>
        </w:rPr>
      </w:pPr>
      <w:r w:rsidRPr="00B25FCC">
        <w:rPr>
          <w:sz w:val="24"/>
          <w:szCs w:val="24"/>
          <w:lang w:val="lt-LT"/>
        </w:rPr>
        <w:t>Jeigu viena Šalis padaro esminį šios Sutarties pažeidimą, kita Šalis gali pateikti rašytinį įspėjimą dėl Sutarties nutraukimo. Tokiame įspėjime turi būti nurodomas padarytas esminis pažeidimas, priežastys, dėl kurių pažeidimas laikytinas esminiu, protingas (bet ne trumpesnis kaip 10</w:t>
      </w:r>
      <w:r w:rsidRPr="00B25FCC">
        <w:rPr>
          <w:b/>
          <w:sz w:val="24"/>
          <w:szCs w:val="24"/>
          <w:lang w:val="lt-LT"/>
        </w:rPr>
        <w:t xml:space="preserve"> </w:t>
      </w:r>
      <w:r w:rsidRPr="00B25FCC">
        <w:rPr>
          <w:sz w:val="24"/>
          <w:szCs w:val="24"/>
          <w:lang w:val="lt-LT"/>
        </w:rPr>
        <w:t>(dešimties) kalendorinių dienų terminas esminiam pažeidimui pašalinti ir informuojama apie ketinimą nutraukti Sutartį, jeigu esminis pažeidimas nebus pašalintas. Jeigu pirmoji Šalis nepašalina esminio pažeidimo per nurodytą protingą terminą, kita Šalis turi teisę nedelsiant vienašališkai nutraukti Sutartį raštu pranešdama pirmajai Šaliai. Sutarties nutraukimo diena yra pranešimo apie Sutarties nutraukimą gavimo diena.</w:t>
      </w:r>
    </w:p>
    <w:p w14:paraId="5DCE3FC5" w14:textId="77777777" w:rsidR="000E7468" w:rsidRPr="00B25FCC" w:rsidRDefault="000E7468" w:rsidP="000E7468">
      <w:pPr>
        <w:tabs>
          <w:tab w:val="num" w:pos="851"/>
        </w:tabs>
        <w:ind w:firstLine="567"/>
        <w:jc w:val="both"/>
        <w:rPr>
          <w:b/>
          <w:sz w:val="24"/>
          <w:szCs w:val="24"/>
          <w:u w:val="single"/>
          <w:lang w:val="lt-LT"/>
        </w:rPr>
      </w:pPr>
    </w:p>
    <w:p w14:paraId="4C7140C2" w14:textId="77777777" w:rsidR="000E7468" w:rsidRPr="00B25FCC" w:rsidRDefault="000E7468">
      <w:pPr>
        <w:numPr>
          <w:ilvl w:val="0"/>
          <w:numId w:val="14"/>
        </w:numPr>
        <w:overflowPunct/>
        <w:autoSpaceDE/>
        <w:autoSpaceDN/>
        <w:adjustRightInd/>
        <w:ind w:left="0" w:firstLine="567"/>
        <w:jc w:val="both"/>
        <w:rPr>
          <w:b/>
          <w:sz w:val="24"/>
          <w:szCs w:val="24"/>
          <w:lang w:val="lt-LT"/>
        </w:rPr>
      </w:pPr>
      <w:r w:rsidRPr="00B25FCC">
        <w:rPr>
          <w:b/>
          <w:sz w:val="24"/>
          <w:szCs w:val="24"/>
          <w:lang w:val="lt-LT"/>
        </w:rPr>
        <w:t>Baigiamosios nuostatos</w:t>
      </w:r>
    </w:p>
    <w:p w14:paraId="2FCE244D" w14:textId="77777777" w:rsidR="000E7468" w:rsidRPr="00B25FCC" w:rsidRDefault="000E7468">
      <w:pPr>
        <w:numPr>
          <w:ilvl w:val="1"/>
          <w:numId w:val="14"/>
        </w:numPr>
        <w:overflowPunct/>
        <w:autoSpaceDE/>
        <w:autoSpaceDN/>
        <w:adjustRightInd/>
        <w:ind w:left="0" w:firstLine="567"/>
        <w:jc w:val="both"/>
        <w:rPr>
          <w:sz w:val="24"/>
          <w:szCs w:val="24"/>
          <w:lang w:val="lt-LT"/>
        </w:rPr>
      </w:pPr>
      <w:r w:rsidRPr="00B25FCC">
        <w:rPr>
          <w:sz w:val="24"/>
          <w:szCs w:val="24"/>
          <w:lang w:val="lt-LT"/>
        </w:rPr>
        <w:t>Šiai Sutarčiai ir jos vykdymui taikoma Lietuvos Respublikos teisė.</w:t>
      </w:r>
    </w:p>
    <w:p w14:paraId="12535EF0" w14:textId="77777777" w:rsidR="000E7468" w:rsidRPr="00B25FCC" w:rsidRDefault="000E7468">
      <w:pPr>
        <w:numPr>
          <w:ilvl w:val="1"/>
          <w:numId w:val="14"/>
        </w:numPr>
        <w:overflowPunct/>
        <w:autoSpaceDE/>
        <w:autoSpaceDN/>
        <w:adjustRightInd/>
        <w:ind w:left="0" w:firstLine="567"/>
        <w:jc w:val="both"/>
        <w:rPr>
          <w:sz w:val="24"/>
          <w:szCs w:val="24"/>
          <w:lang w:val="lt-LT"/>
        </w:rPr>
      </w:pPr>
      <w:r w:rsidRPr="00B25FCC">
        <w:rPr>
          <w:sz w:val="24"/>
          <w:szCs w:val="24"/>
          <w:lang w:val="lt-LT"/>
        </w:rPr>
        <w:t>Bet</w:t>
      </w:r>
      <w:r w:rsidRPr="00B25FCC">
        <w:rPr>
          <w:b/>
          <w:sz w:val="24"/>
          <w:szCs w:val="24"/>
          <w:lang w:val="lt-LT"/>
        </w:rPr>
        <w:t xml:space="preserve"> </w:t>
      </w:r>
      <w:r w:rsidRPr="00B25FCC">
        <w:rPr>
          <w:sz w:val="24"/>
          <w:szCs w:val="24"/>
          <w:lang w:val="lt-LT"/>
        </w:rPr>
        <w:t>kuris teisinis ginčas, kilęs tarp Šalių dėl Sutarties, sprendžiamas geranoriškai, derybų būdu. Prieš kreipdamasi į teismą Šalis privalo pateikti Sutartį pažeidusiai Šaliai rašytinę pretenziją ir suteikti protingą terminą sureaguoti į pretenziją. Nepavykus išspręsti ginčo ne teismo tvarka, ginčas sprendžiamas teisme pagal LR CPK numatytą teisingumą.</w:t>
      </w:r>
    </w:p>
    <w:p w14:paraId="236DE32C" w14:textId="77777777" w:rsidR="000E7468" w:rsidRPr="00B25FCC" w:rsidRDefault="000E7468">
      <w:pPr>
        <w:numPr>
          <w:ilvl w:val="1"/>
          <w:numId w:val="14"/>
        </w:numPr>
        <w:overflowPunct/>
        <w:autoSpaceDE/>
        <w:autoSpaceDN/>
        <w:adjustRightInd/>
        <w:ind w:left="0" w:firstLine="567"/>
        <w:jc w:val="both"/>
        <w:rPr>
          <w:sz w:val="24"/>
          <w:szCs w:val="24"/>
          <w:lang w:val="lt-LT"/>
        </w:rPr>
      </w:pPr>
      <w:r w:rsidRPr="00B25FCC">
        <w:rPr>
          <w:sz w:val="24"/>
          <w:szCs w:val="24"/>
          <w:lang w:val="lt-LT"/>
        </w:rPr>
        <w:t>Bet kuri Šalis privalo nedelsdama raštu pranešti kitai Šaliai apie reikšmingas Sutarties vykdymui aplinkybes, tokias kaip reorganizavimas, juridinių rekvizitų pasikeitimas, gręsiantis nemokumas, licencijų pasibaigimas, esminis Prekių trūkumas ir pan. Šalis, kuri laiku nepranešė apie reikšmingas Sutarties vykdymui aplinkybes, turi atlyginti kitai Šaliai dėl to atsiradusius nuostolius.</w:t>
      </w:r>
    </w:p>
    <w:p w14:paraId="49B0DB7C" w14:textId="77777777" w:rsidR="000E7468" w:rsidRPr="00B25FCC" w:rsidRDefault="000E7468">
      <w:pPr>
        <w:numPr>
          <w:ilvl w:val="1"/>
          <w:numId w:val="14"/>
        </w:numPr>
        <w:tabs>
          <w:tab w:val="num" w:pos="720"/>
        </w:tabs>
        <w:overflowPunct/>
        <w:autoSpaceDE/>
        <w:autoSpaceDN/>
        <w:adjustRightInd/>
        <w:ind w:left="0" w:firstLine="567"/>
        <w:jc w:val="both"/>
        <w:rPr>
          <w:sz w:val="24"/>
          <w:szCs w:val="24"/>
          <w:lang w:val="lt-LT" w:eastAsia="lt-LT"/>
        </w:rPr>
      </w:pPr>
      <w:r w:rsidRPr="00B25FCC">
        <w:rPr>
          <w:color w:val="000000"/>
          <w:sz w:val="24"/>
          <w:szCs w:val="24"/>
          <w:lang w:val="lt-LT" w:eastAsia="lt-LT"/>
        </w:rPr>
        <w:t xml:space="preserve">Šios Sutarties sąlygos, Sutarties galiojimo laikotarpiu negali būti keičiamos, išskyrus tokias pirkimo sutarties sąlygas, kurias pakeitus nebūtų pažeisti Viešųjų pirkimų įstatymo 17 straipsnyje nustatyti principai ir tikslai bei 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Tiekėjas bet kokiu atveju atsako už visus pagal pirkimo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w:t>
      </w:r>
      <w:r w:rsidRPr="00B25FCC">
        <w:rPr>
          <w:sz w:val="24"/>
          <w:szCs w:val="24"/>
          <w:lang w:val="lt-LT" w:eastAsia="lt-LT"/>
        </w:rPr>
        <w:t>pakeitimo.</w:t>
      </w:r>
    </w:p>
    <w:p w14:paraId="20E10F59" w14:textId="77777777" w:rsidR="000E7468" w:rsidRPr="00B25FCC" w:rsidRDefault="000E7468">
      <w:pPr>
        <w:numPr>
          <w:ilvl w:val="1"/>
          <w:numId w:val="14"/>
        </w:numPr>
        <w:tabs>
          <w:tab w:val="num" w:pos="720"/>
        </w:tabs>
        <w:overflowPunct/>
        <w:autoSpaceDE/>
        <w:autoSpaceDN/>
        <w:adjustRightInd/>
        <w:ind w:left="0" w:firstLine="567"/>
        <w:jc w:val="both"/>
        <w:rPr>
          <w:sz w:val="24"/>
          <w:szCs w:val="24"/>
          <w:lang w:val="lt-LT" w:eastAsia="lt-LT"/>
        </w:rPr>
      </w:pPr>
      <w:r w:rsidRPr="00B25FCC">
        <w:rPr>
          <w:sz w:val="24"/>
          <w:szCs w:val="24"/>
          <w:lang w:val="lt-LT" w:eastAsia="lt-LT"/>
        </w:rPr>
        <w:t>Šalys, vykdydamos Sutartį, ir tvarkydamos viena iš kitos gaunamus asmens duomenis įsipareigoja vadovautis 2018 m. gegužės 25 d. įsigaliojusiu Bendruoju duomenų apsaugos reglamentu (ES) 2016/679 ir tvarkyti bei kaupti asmens duomenis taip kaip nurodyta reglamente.</w:t>
      </w:r>
    </w:p>
    <w:p w14:paraId="75168100" w14:textId="06F53674" w:rsidR="000E7468" w:rsidRPr="00B25FCC" w:rsidRDefault="000E7468">
      <w:pPr>
        <w:numPr>
          <w:ilvl w:val="1"/>
          <w:numId w:val="14"/>
        </w:numPr>
        <w:tabs>
          <w:tab w:val="num" w:pos="720"/>
        </w:tabs>
        <w:overflowPunct/>
        <w:autoSpaceDE/>
        <w:autoSpaceDN/>
        <w:adjustRightInd/>
        <w:ind w:left="0" w:firstLine="567"/>
        <w:jc w:val="both"/>
        <w:rPr>
          <w:sz w:val="24"/>
          <w:szCs w:val="24"/>
          <w:lang w:val="lt-LT" w:eastAsia="lt-LT"/>
        </w:rPr>
      </w:pPr>
      <w:r w:rsidRPr="00B25FCC">
        <w:rPr>
          <w:sz w:val="24"/>
          <w:szCs w:val="24"/>
          <w:lang w:val="lt-LT"/>
        </w:rPr>
        <w:t xml:space="preserve">Pirkėjas įsipareigoja paskirti asmenį </w:t>
      </w:r>
      <w:r w:rsidR="00EA46DA">
        <w:rPr>
          <w:sz w:val="24"/>
          <w:szCs w:val="24"/>
          <w:lang w:val="lt-LT"/>
        </w:rPr>
        <w:t>(</w:t>
      </w:r>
      <w:r w:rsidR="00EA46DA" w:rsidRPr="00EA46DA">
        <w:rPr>
          <w:sz w:val="24"/>
          <w:szCs w:val="24"/>
          <w:lang w:val="lt-LT"/>
        </w:rPr>
        <w:t xml:space="preserve">Vaistinės vedėja Sandra </w:t>
      </w:r>
      <w:proofErr w:type="spellStart"/>
      <w:r w:rsidR="00EA46DA" w:rsidRPr="00EA46DA">
        <w:rPr>
          <w:sz w:val="24"/>
          <w:szCs w:val="24"/>
          <w:lang w:val="lt-LT"/>
        </w:rPr>
        <w:t>Balsevičienė</w:t>
      </w:r>
      <w:proofErr w:type="spellEnd"/>
      <w:r w:rsidRPr="00B25FCC">
        <w:rPr>
          <w:sz w:val="24"/>
          <w:szCs w:val="24"/>
          <w:lang w:val="lt-LT"/>
        </w:rPr>
        <w:t>) atsakingą už sutarties vykdymą.</w:t>
      </w:r>
    </w:p>
    <w:p w14:paraId="7B5FDBA0" w14:textId="12645C19" w:rsidR="000E7468" w:rsidRPr="00B25FCC" w:rsidRDefault="000E7468">
      <w:pPr>
        <w:numPr>
          <w:ilvl w:val="1"/>
          <w:numId w:val="14"/>
        </w:numPr>
        <w:overflowPunct/>
        <w:autoSpaceDE/>
        <w:autoSpaceDN/>
        <w:adjustRightInd/>
        <w:ind w:left="0" w:firstLine="567"/>
        <w:jc w:val="both"/>
        <w:rPr>
          <w:sz w:val="24"/>
          <w:szCs w:val="24"/>
          <w:lang w:val="lt-LT" w:eastAsia="lt-LT"/>
        </w:rPr>
      </w:pPr>
      <w:r w:rsidRPr="00B25FCC">
        <w:rPr>
          <w:sz w:val="24"/>
          <w:szCs w:val="24"/>
          <w:lang w:val="lt-LT"/>
        </w:rPr>
        <w:lastRenderedPageBreak/>
        <w:t xml:space="preserve">Pardavėjas įsipareigoja paskirti asmenį </w:t>
      </w:r>
      <w:r w:rsidR="00AF7E01">
        <w:rPr>
          <w:sz w:val="24"/>
          <w:szCs w:val="24"/>
          <w:lang w:val="lt-LT"/>
        </w:rPr>
        <w:t>Rasą Valiulienę</w:t>
      </w:r>
      <w:r w:rsidRPr="00B25FCC">
        <w:rPr>
          <w:sz w:val="24"/>
          <w:szCs w:val="24"/>
          <w:lang w:val="lt-LT"/>
        </w:rPr>
        <w:t xml:space="preserve"> atsakingą už sutarties vykdymą.</w:t>
      </w:r>
    </w:p>
    <w:p w14:paraId="2779886E" w14:textId="77777777" w:rsidR="000E7468" w:rsidRPr="00B25FCC" w:rsidRDefault="000E7468">
      <w:pPr>
        <w:numPr>
          <w:ilvl w:val="1"/>
          <w:numId w:val="14"/>
        </w:numPr>
        <w:overflowPunct/>
        <w:autoSpaceDE/>
        <w:autoSpaceDN/>
        <w:adjustRightInd/>
        <w:ind w:left="0" w:firstLine="567"/>
        <w:jc w:val="both"/>
        <w:rPr>
          <w:sz w:val="24"/>
          <w:szCs w:val="24"/>
          <w:lang w:val="lt-LT"/>
        </w:rPr>
      </w:pPr>
      <w:r w:rsidRPr="00B25FCC">
        <w:rPr>
          <w:sz w:val="24"/>
          <w:szCs w:val="24"/>
          <w:lang w:val="lt-LT"/>
        </w:rPr>
        <w:t>Sutartis yra sudaryta 2 (dviem) egzemplioriais lietuvių kalba – po vieną kiekvienai Šaliai.</w:t>
      </w:r>
    </w:p>
    <w:p w14:paraId="7C73AED0" w14:textId="77777777" w:rsidR="000E7468" w:rsidRPr="00B25FCC" w:rsidRDefault="000E7468" w:rsidP="000E7468">
      <w:pPr>
        <w:tabs>
          <w:tab w:val="num" w:pos="851"/>
        </w:tabs>
        <w:ind w:firstLine="567"/>
        <w:jc w:val="both"/>
        <w:rPr>
          <w:bCs/>
          <w:sz w:val="24"/>
          <w:szCs w:val="24"/>
          <w:lang w:val="lt-LT"/>
        </w:rPr>
      </w:pPr>
    </w:p>
    <w:p w14:paraId="7D064D02" w14:textId="77777777" w:rsidR="000E7468" w:rsidRPr="00B25FCC" w:rsidRDefault="000E7468" w:rsidP="000E7468">
      <w:pPr>
        <w:tabs>
          <w:tab w:val="num" w:pos="851"/>
        </w:tabs>
        <w:ind w:firstLine="567"/>
        <w:jc w:val="both"/>
        <w:rPr>
          <w:bCs/>
          <w:sz w:val="24"/>
          <w:szCs w:val="24"/>
          <w:lang w:val="lt-LT"/>
        </w:rPr>
      </w:pPr>
    </w:p>
    <w:p w14:paraId="75C531D8" w14:textId="77777777" w:rsidR="000E7468" w:rsidRPr="00B25FCC" w:rsidRDefault="000E7468">
      <w:pPr>
        <w:numPr>
          <w:ilvl w:val="0"/>
          <w:numId w:val="14"/>
        </w:numPr>
        <w:overflowPunct/>
        <w:autoSpaceDE/>
        <w:autoSpaceDN/>
        <w:adjustRightInd/>
        <w:ind w:left="0" w:firstLine="567"/>
        <w:jc w:val="both"/>
        <w:rPr>
          <w:b/>
          <w:sz w:val="24"/>
          <w:szCs w:val="24"/>
          <w:lang w:val="lt-LT"/>
        </w:rPr>
      </w:pPr>
      <w:r w:rsidRPr="00B25FCC">
        <w:rPr>
          <w:b/>
          <w:sz w:val="24"/>
          <w:szCs w:val="24"/>
          <w:lang w:val="lt-LT"/>
        </w:rPr>
        <w:t>Šalių juridiniai rekvizitai ir parašai</w:t>
      </w:r>
    </w:p>
    <w:p w14:paraId="29162FDE" w14:textId="77777777" w:rsidR="000E7468" w:rsidRPr="00B25FCC" w:rsidRDefault="000E7468" w:rsidP="000E7468">
      <w:pPr>
        <w:overflowPunct/>
        <w:autoSpaceDE/>
        <w:autoSpaceDN/>
        <w:adjustRightInd/>
        <w:spacing w:after="120"/>
        <w:rPr>
          <w:b/>
          <w:sz w:val="24"/>
          <w:szCs w:val="24"/>
          <w:lang w:val="lt-LT"/>
        </w:rPr>
      </w:pPr>
    </w:p>
    <w:tbl>
      <w:tblPr>
        <w:tblW w:w="8928" w:type="dxa"/>
        <w:tblLayout w:type="fixed"/>
        <w:tblLook w:val="0000" w:firstRow="0" w:lastRow="0" w:firstColumn="0" w:lastColumn="0" w:noHBand="0" w:noVBand="0"/>
      </w:tblPr>
      <w:tblGrid>
        <w:gridCol w:w="4428"/>
        <w:gridCol w:w="4500"/>
      </w:tblGrid>
      <w:tr w:rsidR="000E7468" w:rsidRPr="00B25FCC" w14:paraId="2B766B35" w14:textId="77777777" w:rsidTr="00D759DC">
        <w:tc>
          <w:tcPr>
            <w:tcW w:w="4428" w:type="dxa"/>
          </w:tcPr>
          <w:p w14:paraId="53372FFD" w14:textId="77777777" w:rsidR="000E7468" w:rsidRPr="00B25FCC" w:rsidRDefault="000E7468" w:rsidP="000E7468">
            <w:pPr>
              <w:ind w:right="18"/>
              <w:rPr>
                <w:sz w:val="24"/>
                <w:szCs w:val="24"/>
                <w:u w:val="single"/>
                <w:lang w:val="lt-LT"/>
              </w:rPr>
            </w:pPr>
            <w:r w:rsidRPr="00B25FCC">
              <w:rPr>
                <w:sz w:val="24"/>
                <w:szCs w:val="24"/>
                <w:u w:val="single"/>
                <w:lang w:val="lt-LT"/>
              </w:rPr>
              <w:t>Pardavėjas:</w:t>
            </w:r>
          </w:p>
        </w:tc>
        <w:tc>
          <w:tcPr>
            <w:tcW w:w="4500" w:type="dxa"/>
          </w:tcPr>
          <w:p w14:paraId="0738DCAC" w14:textId="77777777" w:rsidR="000E7468" w:rsidRPr="00B25FCC" w:rsidRDefault="000E7468" w:rsidP="000E7468">
            <w:pPr>
              <w:ind w:right="18"/>
              <w:rPr>
                <w:sz w:val="24"/>
                <w:szCs w:val="24"/>
                <w:u w:val="single"/>
                <w:lang w:val="lt-LT"/>
              </w:rPr>
            </w:pPr>
            <w:r w:rsidRPr="00B25FCC">
              <w:rPr>
                <w:sz w:val="24"/>
                <w:szCs w:val="24"/>
                <w:u w:val="single"/>
                <w:lang w:val="lt-LT"/>
              </w:rPr>
              <w:t>Pirkėjas:</w:t>
            </w:r>
          </w:p>
        </w:tc>
      </w:tr>
      <w:tr w:rsidR="000E7468" w:rsidRPr="00B25FCC" w14:paraId="27C557AD" w14:textId="77777777" w:rsidTr="00D759DC">
        <w:tc>
          <w:tcPr>
            <w:tcW w:w="4428" w:type="dxa"/>
          </w:tcPr>
          <w:p w14:paraId="78FB96FC" w14:textId="6EEF0AC7" w:rsidR="000E7468" w:rsidRPr="004E75E4" w:rsidRDefault="0048649A" w:rsidP="000E7468">
            <w:pPr>
              <w:ind w:right="18"/>
              <w:jc w:val="both"/>
              <w:rPr>
                <w:b/>
                <w:bCs/>
                <w:sz w:val="24"/>
                <w:szCs w:val="24"/>
                <w:lang w:val="lt-LT"/>
              </w:rPr>
            </w:pPr>
            <w:r w:rsidRPr="004E75E4">
              <w:rPr>
                <w:b/>
                <w:bCs/>
                <w:sz w:val="24"/>
                <w:szCs w:val="24"/>
                <w:lang w:val="lt-LT"/>
              </w:rPr>
              <w:t>UAB L</w:t>
            </w:r>
            <w:r w:rsidR="004E75E4" w:rsidRPr="004E75E4">
              <w:rPr>
                <w:b/>
                <w:bCs/>
                <w:sz w:val="24"/>
                <w:szCs w:val="24"/>
                <w:lang w:val="lt-LT"/>
              </w:rPr>
              <w:t>imedika</w:t>
            </w:r>
          </w:p>
        </w:tc>
        <w:tc>
          <w:tcPr>
            <w:tcW w:w="4500" w:type="dxa"/>
          </w:tcPr>
          <w:p w14:paraId="66DC2D5E" w14:textId="77777777" w:rsidR="000E7468" w:rsidRPr="00B25FCC" w:rsidRDefault="000E7468" w:rsidP="000E7468">
            <w:pPr>
              <w:ind w:right="18"/>
              <w:jc w:val="both"/>
              <w:rPr>
                <w:sz w:val="24"/>
                <w:szCs w:val="24"/>
                <w:lang w:val="lt-LT"/>
              </w:rPr>
            </w:pPr>
            <w:r w:rsidRPr="00B25FCC">
              <w:rPr>
                <w:b/>
                <w:sz w:val="24"/>
                <w:szCs w:val="24"/>
                <w:lang w:val="lt-LT" w:eastAsia="lt-LT"/>
              </w:rPr>
              <w:t xml:space="preserve">Viešoji įstaiga Vilkaviškio ligoninė </w:t>
            </w:r>
          </w:p>
        </w:tc>
      </w:tr>
      <w:tr w:rsidR="000E7468" w:rsidRPr="00B25FCC" w14:paraId="4901B849" w14:textId="77777777" w:rsidTr="00D759DC">
        <w:tc>
          <w:tcPr>
            <w:tcW w:w="4428" w:type="dxa"/>
          </w:tcPr>
          <w:p w14:paraId="58C14A3C" w14:textId="206B8E62" w:rsidR="000E7468" w:rsidRPr="00B25FCC" w:rsidRDefault="0048649A" w:rsidP="000E7468">
            <w:pPr>
              <w:ind w:right="18"/>
              <w:jc w:val="both"/>
              <w:rPr>
                <w:sz w:val="24"/>
                <w:szCs w:val="24"/>
                <w:lang w:val="lt-LT"/>
              </w:rPr>
            </w:pPr>
            <w:r>
              <w:rPr>
                <w:sz w:val="24"/>
                <w:szCs w:val="24"/>
                <w:lang w:val="lt-LT"/>
              </w:rPr>
              <w:t>Erdvės 51, Ramučiai, Kauno raj.</w:t>
            </w:r>
          </w:p>
        </w:tc>
        <w:tc>
          <w:tcPr>
            <w:tcW w:w="4500" w:type="dxa"/>
          </w:tcPr>
          <w:p w14:paraId="0A49B718" w14:textId="77777777" w:rsidR="000E7468" w:rsidRPr="00B25FCC" w:rsidRDefault="000E7468" w:rsidP="000E7468">
            <w:pPr>
              <w:ind w:right="18"/>
              <w:jc w:val="both"/>
              <w:rPr>
                <w:sz w:val="24"/>
                <w:szCs w:val="24"/>
                <w:lang w:val="lt-LT"/>
              </w:rPr>
            </w:pPr>
            <w:r w:rsidRPr="00B25FCC">
              <w:rPr>
                <w:sz w:val="24"/>
                <w:szCs w:val="24"/>
                <w:lang w:val="lt-LT"/>
              </w:rPr>
              <w:t>Juridinio asmens kodas 185332820</w:t>
            </w:r>
          </w:p>
        </w:tc>
      </w:tr>
      <w:tr w:rsidR="000E7468" w:rsidRPr="00B25FCC" w14:paraId="1CB8D73B" w14:textId="77777777" w:rsidTr="00D759DC">
        <w:tc>
          <w:tcPr>
            <w:tcW w:w="4428" w:type="dxa"/>
          </w:tcPr>
          <w:p w14:paraId="62079492" w14:textId="50AF01D9" w:rsidR="000E7468" w:rsidRPr="00B25FCC" w:rsidRDefault="000E7468" w:rsidP="000E7468">
            <w:pPr>
              <w:ind w:right="18"/>
              <w:jc w:val="both"/>
              <w:rPr>
                <w:sz w:val="24"/>
                <w:szCs w:val="24"/>
                <w:lang w:val="lt-LT"/>
              </w:rPr>
            </w:pPr>
            <w:r w:rsidRPr="00B25FCC">
              <w:rPr>
                <w:sz w:val="24"/>
                <w:szCs w:val="24"/>
                <w:lang w:val="lt-LT"/>
              </w:rPr>
              <w:t>Įmonės kodas:</w:t>
            </w:r>
            <w:r w:rsidR="0048649A">
              <w:rPr>
                <w:sz w:val="24"/>
                <w:szCs w:val="24"/>
                <w:lang w:val="lt-LT"/>
              </w:rPr>
              <w:t>134056799</w:t>
            </w:r>
          </w:p>
        </w:tc>
        <w:tc>
          <w:tcPr>
            <w:tcW w:w="4500" w:type="dxa"/>
          </w:tcPr>
          <w:p w14:paraId="57DB8CE3" w14:textId="77777777" w:rsidR="000E7468" w:rsidRPr="00B25FCC" w:rsidRDefault="000E7468" w:rsidP="000E7468">
            <w:pPr>
              <w:ind w:right="18"/>
              <w:jc w:val="both"/>
              <w:rPr>
                <w:sz w:val="24"/>
                <w:szCs w:val="24"/>
                <w:lang w:val="lt-LT"/>
              </w:rPr>
            </w:pPr>
            <w:r w:rsidRPr="00B25FCC">
              <w:rPr>
                <w:sz w:val="24"/>
                <w:szCs w:val="24"/>
                <w:lang w:val="lt-LT"/>
              </w:rPr>
              <w:t>Maironio g. 25, LT-70104 Vilkaviškis</w:t>
            </w:r>
          </w:p>
        </w:tc>
      </w:tr>
      <w:tr w:rsidR="000E7468" w:rsidRPr="00B25FCC" w14:paraId="66B0BD77" w14:textId="77777777" w:rsidTr="00D759DC">
        <w:tc>
          <w:tcPr>
            <w:tcW w:w="4428" w:type="dxa"/>
          </w:tcPr>
          <w:p w14:paraId="7A25A216" w14:textId="5D5C471E" w:rsidR="000E7468" w:rsidRPr="00B25FCC" w:rsidRDefault="000E7468" w:rsidP="000E7468">
            <w:pPr>
              <w:ind w:right="18"/>
              <w:jc w:val="both"/>
              <w:rPr>
                <w:sz w:val="24"/>
                <w:szCs w:val="24"/>
                <w:lang w:val="lt-LT"/>
              </w:rPr>
            </w:pPr>
            <w:r w:rsidRPr="00B25FCC">
              <w:rPr>
                <w:sz w:val="24"/>
                <w:szCs w:val="24"/>
                <w:lang w:val="lt-LT"/>
              </w:rPr>
              <w:t>PVM mokėtojo kodas:</w:t>
            </w:r>
            <w:r w:rsidR="0048649A">
              <w:rPr>
                <w:sz w:val="24"/>
                <w:szCs w:val="24"/>
                <w:lang w:val="lt-LT"/>
              </w:rPr>
              <w:t>LT34056799</w:t>
            </w:r>
          </w:p>
        </w:tc>
        <w:tc>
          <w:tcPr>
            <w:tcW w:w="4500" w:type="dxa"/>
          </w:tcPr>
          <w:p w14:paraId="10C813EA" w14:textId="77777777" w:rsidR="000E7468" w:rsidRPr="00B25FCC" w:rsidRDefault="000E7468" w:rsidP="000E7468">
            <w:pPr>
              <w:ind w:right="18"/>
              <w:jc w:val="both"/>
              <w:rPr>
                <w:sz w:val="24"/>
                <w:szCs w:val="24"/>
                <w:lang w:val="lt-LT"/>
              </w:rPr>
            </w:pPr>
            <w:r w:rsidRPr="00B25FCC">
              <w:rPr>
                <w:sz w:val="24"/>
                <w:szCs w:val="24"/>
                <w:lang w:val="lt-LT"/>
              </w:rPr>
              <w:t xml:space="preserve">Tel. (8 342) 60150, </w:t>
            </w:r>
          </w:p>
        </w:tc>
      </w:tr>
      <w:tr w:rsidR="000E7468" w:rsidRPr="00B25FCC" w14:paraId="1C58A5B0" w14:textId="77777777" w:rsidTr="00D759DC">
        <w:tc>
          <w:tcPr>
            <w:tcW w:w="4428" w:type="dxa"/>
          </w:tcPr>
          <w:p w14:paraId="256166AF" w14:textId="455356E2" w:rsidR="000E7468" w:rsidRPr="00B25FCC" w:rsidRDefault="000E7468" w:rsidP="000E7468">
            <w:pPr>
              <w:ind w:right="18"/>
              <w:jc w:val="both"/>
              <w:rPr>
                <w:sz w:val="24"/>
                <w:szCs w:val="24"/>
                <w:lang w:val="lt-LT"/>
              </w:rPr>
            </w:pPr>
            <w:r w:rsidRPr="00B25FCC">
              <w:rPr>
                <w:sz w:val="24"/>
                <w:szCs w:val="24"/>
                <w:lang w:val="lt-LT"/>
              </w:rPr>
              <w:t>Tel.</w:t>
            </w:r>
            <w:r w:rsidR="0048649A">
              <w:rPr>
                <w:sz w:val="24"/>
                <w:szCs w:val="24"/>
                <w:lang w:val="lt-LT"/>
              </w:rPr>
              <w:t>+3703732199</w:t>
            </w:r>
            <w:r w:rsidRPr="00B25FCC">
              <w:rPr>
                <w:sz w:val="24"/>
                <w:szCs w:val="24"/>
                <w:lang w:val="lt-LT"/>
              </w:rPr>
              <w:t xml:space="preserve">                   </w:t>
            </w:r>
          </w:p>
        </w:tc>
        <w:tc>
          <w:tcPr>
            <w:tcW w:w="4500" w:type="dxa"/>
          </w:tcPr>
          <w:p w14:paraId="24AD02FF" w14:textId="77777777" w:rsidR="000E7468" w:rsidRPr="00B25FCC" w:rsidRDefault="000E7468" w:rsidP="000E7468">
            <w:pPr>
              <w:ind w:right="18"/>
              <w:jc w:val="both"/>
              <w:rPr>
                <w:sz w:val="24"/>
                <w:szCs w:val="24"/>
                <w:lang w:val="lt-LT"/>
              </w:rPr>
            </w:pPr>
            <w:r w:rsidRPr="00B25FCC">
              <w:rPr>
                <w:sz w:val="24"/>
                <w:szCs w:val="24"/>
                <w:lang w:val="lt-LT"/>
              </w:rPr>
              <w:t xml:space="preserve">AB Swedbank </w:t>
            </w:r>
          </w:p>
        </w:tc>
      </w:tr>
      <w:tr w:rsidR="000E7468" w:rsidRPr="00B25FCC" w14:paraId="0948AC6E" w14:textId="77777777" w:rsidTr="00D759DC">
        <w:tc>
          <w:tcPr>
            <w:tcW w:w="4428" w:type="dxa"/>
          </w:tcPr>
          <w:p w14:paraId="0FD91B7F" w14:textId="21B13E55" w:rsidR="000E7468" w:rsidRPr="00B25FCC" w:rsidRDefault="000E7468" w:rsidP="000E7468">
            <w:pPr>
              <w:ind w:right="18"/>
              <w:jc w:val="both"/>
              <w:rPr>
                <w:sz w:val="24"/>
                <w:szCs w:val="24"/>
                <w:lang w:val="lt-LT"/>
              </w:rPr>
            </w:pPr>
            <w:r w:rsidRPr="00B25FCC">
              <w:rPr>
                <w:sz w:val="24"/>
                <w:szCs w:val="24"/>
                <w:lang w:val="lt-LT"/>
              </w:rPr>
              <w:t xml:space="preserve">El. </w:t>
            </w:r>
            <w:proofErr w:type="spellStart"/>
            <w:r w:rsidRPr="00B25FCC">
              <w:rPr>
                <w:sz w:val="24"/>
                <w:szCs w:val="24"/>
                <w:lang w:val="lt-LT"/>
              </w:rPr>
              <w:t>paštas:</w:t>
            </w:r>
            <w:r w:rsidR="0048649A">
              <w:rPr>
                <w:sz w:val="24"/>
                <w:szCs w:val="24"/>
                <w:lang w:val="lt-LT"/>
              </w:rPr>
              <w:t>limedika@limedika.lt</w:t>
            </w:r>
            <w:proofErr w:type="spellEnd"/>
            <w:r w:rsidRPr="00B25FCC">
              <w:rPr>
                <w:sz w:val="24"/>
                <w:szCs w:val="24"/>
                <w:lang w:val="lt-LT"/>
              </w:rPr>
              <w:t xml:space="preserve">         </w:t>
            </w:r>
          </w:p>
        </w:tc>
        <w:tc>
          <w:tcPr>
            <w:tcW w:w="4500" w:type="dxa"/>
          </w:tcPr>
          <w:p w14:paraId="1700805A" w14:textId="77777777" w:rsidR="000E7468" w:rsidRPr="00B25FCC" w:rsidRDefault="000E7468" w:rsidP="000E7468">
            <w:pPr>
              <w:ind w:right="18"/>
              <w:jc w:val="both"/>
              <w:rPr>
                <w:sz w:val="24"/>
                <w:szCs w:val="24"/>
                <w:lang w:val="lt-LT"/>
              </w:rPr>
            </w:pPr>
            <w:r w:rsidRPr="00B25FCC">
              <w:rPr>
                <w:rFonts w:eastAsia="Calibri"/>
                <w:sz w:val="24"/>
                <w:szCs w:val="24"/>
                <w:lang w:val="lt-LT"/>
              </w:rPr>
              <w:t>Banko kodas 73000</w:t>
            </w:r>
          </w:p>
        </w:tc>
      </w:tr>
      <w:tr w:rsidR="000E7468" w:rsidRPr="00B25FCC" w14:paraId="6D976252" w14:textId="77777777" w:rsidTr="00D759DC">
        <w:tc>
          <w:tcPr>
            <w:tcW w:w="4428" w:type="dxa"/>
          </w:tcPr>
          <w:p w14:paraId="440BA01F" w14:textId="77777777" w:rsidR="000E7468" w:rsidRPr="00B25FCC" w:rsidRDefault="000E7468" w:rsidP="000E7468">
            <w:pPr>
              <w:ind w:right="18"/>
              <w:jc w:val="both"/>
              <w:rPr>
                <w:sz w:val="24"/>
                <w:szCs w:val="24"/>
                <w:lang w:val="lt-LT"/>
              </w:rPr>
            </w:pPr>
          </w:p>
        </w:tc>
        <w:tc>
          <w:tcPr>
            <w:tcW w:w="4500" w:type="dxa"/>
          </w:tcPr>
          <w:p w14:paraId="0D0AACE4" w14:textId="77777777" w:rsidR="000E7468" w:rsidRPr="00B25FCC" w:rsidRDefault="000E7468" w:rsidP="000E7468">
            <w:pPr>
              <w:ind w:right="18"/>
              <w:jc w:val="both"/>
              <w:rPr>
                <w:sz w:val="24"/>
                <w:szCs w:val="24"/>
                <w:lang w:val="lt-LT"/>
              </w:rPr>
            </w:pPr>
            <w:r w:rsidRPr="00B25FCC">
              <w:rPr>
                <w:rFonts w:eastAsia="Calibri"/>
                <w:sz w:val="24"/>
                <w:szCs w:val="24"/>
                <w:lang w:val="lt-LT"/>
              </w:rPr>
              <w:t>A./s. LT63 7300 0100 0261 2781</w:t>
            </w:r>
          </w:p>
        </w:tc>
      </w:tr>
      <w:tr w:rsidR="000E7468" w:rsidRPr="00B25FCC" w14:paraId="2FE154B1" w14:textId="77777777" w:rsidTr="00D759DC">
        <w:tc>
          <w:tcPr>
            <w:tcW w:w="4428" w:type="dxa"/>
          </w:tcPr>
          <w:p w14:paraId="63A3C62B" w14:textId="78544D9F" w:rsidR="000E7468" w:rsidRPr="00B25FCC" w:rsidRDefault="000E7468" w:rsidP="000E7468">
            <w:pPr>
              <w:ind w:right="18"/>
              <w:jc w:val="both"/>
              <w:rPr>
                <w:sz w:val="24"/>
                <w:szCs w:val="24"/>
                <w:lang w:val="lt-LT"/>
              </w:rPr>
            </w:pPr>
            <w:proofErr w:type="spellStart"/>
            <w:r w:rsidRPr="00B25FCC">
              <w:rPr>
                <w:sz w:val="24"/>
                <w:szCs w:val="24"/>
                <w:lang w:val="lt-LT"/>
              </w:rPr>
              <w:t>A.s</w:t>
            </w:r>
            <w:proofErr w:type="spellEnd"/>
            <w:r w:rsidRPr="00B25FCC">
              <w:rPr>
                <w:sz w:val="24"/>
                <w:szCs w:val="24"/>
                <w:lang w:val="lt-LT"/>
              </w:rPr>
              <w:t xml:space="preserve">. </w:t>
            </w:r>
            <w:r w:rsidR="0048649A">
              <w:rPr>
                <w:sz w:val="24"/>
                <w:szCs w:val="24"/>
                <w:lang w:val="lt-LT"/>
              </w:rPr>
              <w:t>LT187044060003095529</w:t>
            </w:r>
          </w:p>
        </w:tc>
        <w:tc>
          <w:tcPr>
            <w:tcW w:w="4500" w:type="dxa"/>
          </w:tcPr>
          <w:p w14:paraId="469CAFCB" w14:textId="77777777" w:rsidR="000E7468" w:rsidRDefault="000E7468" w:rsidP="000E7468">
            <w:pPr>
              <w:jc w:val="both"/>
              <w:rPr>
                <w:sz w:val="24"/>
                <w:szCs w:val="24"/>
                <w:lang w:val="lt-LT"/>
              </w:rPr>
            </w:pPr>
          </w:p>
          <w:p w14:paraId="1CF64C7F" w14:textId="032F9661" w:rsidR="00EA46DA" w:rsidRPr="00B25FCC" w:rsidRDefault="00EA46DA" w:rsidP="000E7468">
            <w:pPr>
              <w:jc w:val="both"/>
              <w:rPr>
                <w:sz w:val="24"/>
                <w:szCs w:val="24"/>
                <w:lang w:val="lt-LT"/>
              </w:rPr>
            </w:pPr>
          </w:p>
        </w:tc>
      </w:tr>
      <w:tr w:rsidR="000E7468" w:rsidRPr="00B25FCC" w14:paraId="63CD61E8" w14:textId="77777777" w:rsidTr="00D759DC">
        <w:tc>
          <w:tcPr>
            <w:tcW w:w="4428" w:type="dxa"/>
          </w:tcPr>
          <w:p w14:paraId="691BFEF6" w14:textId="77777777" w:rsidR="000E7468" w:rsidRDefault="000E7468" w:rsidP="000E7468">
            <w:pPr>
              <w:ind w:right="18"/>
              <w:jc w:val="both"/>
              <w:rPr>
                <w:sz w:val="24"/>
                <w:szCs w:val="24"/>
                <w:lang w:val="lt-LT"/>
              </w:rPr>
            </w:pPr>
            <w:proofErr w:type="spellStart"/>
            <w:r w:rsidRPr="00B25FCC">
              <w:rPr>
                <w:sz w:val="24"/>
                <w:szCs w:val="24"/>
                <w:lang w:val="lt-LT"/>
              </w:rPr>
              <w:t>Bankas:</w:t>
            </w:r>
            <w:r w:rsidR="0048649A">
              <w:rPr>
                <w:sz w:val="24"/>
                <w:szCs w:val="24"/>
                <w:lang w:val="lt-LT"/>
              </w:rPr>
              <w:t>AB</w:t>
            </w:r>
            <w:proofErr w:type="spellEnd"/>
            <w:r w:rsidR="0048649A">
              <w:rPr>
                <w:sz w:val="24"/>
                <w:szCs w:val="24"/>
                <w:lang w:val="lt-LT"/>
              </w:rPr>
              <w:t xml:space="preserve"> SEB bankas</w:t>
            </w:r>
          </w:p>
          <w:p w14:paraId="727AD8BF" w14:textId="6513B504" w:rsidR="0048649A" w:rsidRPr="00B25FCC" w:rsidRDefault="0048649A" w:rsidP="000E7468">
            <w:pPr>
              <w:ind w:right="18"/>
              <w:jc w:val="both"/>
              <w:rPr>
                <w:sz w:val="24"/>
                <w:szCs w:val="24"/>
                <w:lang w:val="lt-LT"/>
              </w:rPr>
            </w:pPr>
            <w:proofErr w:type="spellStart"/>
            <w:r>
              <w:rPr>
                <w:sz w:val="24"/>
                <w:szCs w:val="24"/>
                <w:lang w:val="lt-LT"/>
              </w:rPr>
              <w:t>b.k</w:t>
            </w:r>
            <w:proofErr w:type="spellEnd"/>
            <w:r>
              <w:rPr>
                <w:sz w:val="24"/>
                <w:szCs w:val="24"/>
                <w:lang w:val="lt-LT"/>
              </w:rPr>
              <w:t>. 70440</w:t>
            </w:r>
          </w:p>
        </w:tc>
        <w:tc>
          <w:tcPr>
            <w:tcW w:w="4500" w:type="dxa"/>
          </w:tcPr>
          <w:p w14:paraId="6DDA1E68" w14:textId="54D59460" w:rsidR="000E7468" w:rsidRPr="00B25FCC" w:rsidRDefault="000E7468" w:rsidP="000E7468">
            <w:pPr>
              <w:jc w:val="both"/>
              <w:rPr>
                <w:sz w:val="24"/>
                <w:szCs w:val="24"/>
                <w:lang w:val="lt-LT"/>
              </w:rPr>
            </w:pPr>
          </w:p>
        </w:tc>
      </w:tr>
    </w:tbl>
    <w:p w14:paraId="5931F14C" w14:textId="382D544E" w:rsidR="000E7468" w:rsidRDefault="000E7468" w:rsidP="00EA46DA">
      <w:pPr>
        <w:rPr>
          <w:sz w:val="24"/>
          <w:szCs w:val="24"/>
          <w:lang w:val="lt-LT"/>
        </w:rPr>
      </w:pPr>
    </w:p>
    <w:p w14:paraId="05C8E9D6" w14:textId="64DBF69E" w:rsidR="00EA46DA" w:rsidRDefault="004E75E4" w:rsidP="004E75E4">
      <w:pPr>
        <w:tabs>
          <w:tab w:val="center" w:pos="4747"/>
        </w:tabs>
        <w:rPr>
          <w:sz w:val="24"/>
          <w:szCs w:val="24"/>
          <w:lang w:val="lt-LT"/>
        </w:rPr>
      </w:pPr>
      <w:r w:rsidRPr="004E75E4">
        <w:rPr>
          <w:sz w:val="24"/>
          <w:szCs w:val="24"/>
          <w:lang w:val="lt-LT"/>
        </w:rPr>
        <w:t>Ligoninių aprūpinimo skyriaus vadovas</w:t>
      </w:r>
      <w:r>
        <w:rPr>
          <w:sz w:val="24"/>
          <w:szCs w:val="24"/>
          <w:lang w:val="lt-LT"/>
        </w:rPr>
        <w:tab/>
      </w:r>
      <w:r w:rsidR="00EA46DA">
        <w:rPr>
          <w:sz w:val="24"/>
          <w:szCs w:val="24"/>
          <w:lang w:val="lt-LT"/>
        </w:rPr>
        <w:t xml:space="preserve">       Direktorius</w:t>
      </w:r>
    </w:p>
    <w:p w14:paraId="021D939C" w14:textId="29AEEE43" w:rsidR="00EA46DA" w:rsidRDefault="0048649A" w:rsidP="0048649A">
      <w:pPr>
        <w:rPr>
          <w:sz w:val="24"/>
          <w:szCs w:val="24"/>
          <w:lang w:val="lt-LT"/>
        </w:rPr>
      </w:pPr>
      <w:r>
        <w:rPr>
          <w:sz w:val="24"/>
          <w:szCs w:val="24"/>
          <w:lang w:val="lt-LT"/>
        </w:rPr>
        <w:t>Vytenis Ramonas</w:t>
      </w:r>
      <w:r w:rsidR="00EA46DA">
        <w:rPr>
          <w:sz w:val="24"/>
          <w:szCs w:val="24"/>
          <w:lang w:val="lt-LT"/>
        </w:rPr>
        <w:t xml:space="preserve">          </w:t>
      </w:r>
      <w:r>
        <w:rPr>
          <w:sz w:val="24"/>
          <w:szCs w:val="24"/>
          <w:lang w:val="lt-LT"/>
        </w:rPr>
        <w:t xml:space="preserve">                                </w:t>
      </w:r>
      <w:r w:rsidR="004E75E4">
        <w:rPr>
          <w:sz w:val="24"/>
          <w:szCs w:val="24"/>
          <w:lang w:val="lt-LT"/>
        </w:rPr>
        <w:t xml:space="preserve">  </w:t>
      </w:r>
      <w:r w:rsidR="00EA46DA">
        <w:rPr>
          <w:sz w:val="24"/>
          <w:szCs w:val="24"/>
          <w:lang w:val="lt-LT"/>
        </w:rPr>
        <w:t xml:space="preserve"> Linas Blažaitis</w:t>
      </w:r>
    </w:p>
    <w:p w14:paraId="1B7CA230" w14:textId="77777777" w:rsidR="00EA46DA" w:rsidRPr="00B25FCC" w:rsidRDefault="00EA46DA" w:rsidP="000E7468">
      <w:pPr>
        <w:jc w:val="both"/>
        <w:rPr>
          <w:sz w:val="24"/>
          <w:szCs w:val="24"/>
          <w:lang w:val="lt-LT"/>
        </w:rPr>
      </w:pPr>
    </w:p>
    <w:p w14:paraId="6C02DFA7" w14:textId="37F3966C" w:rsidR="000E7468" w:rsidRPr="00B25FCC" w:rsidRDefault="000E7468" w:rsidP="000E7468">
      <w:pPr>
        <w:rPr>
          <w:sz w:val="24"/>
          <w:szCs w:val="24"/>
          <w:u w:val="single"/>
          <w:lang w:val="lt-LT"/>
        </w:rPr>
      </w:pPr>
      <w:r w:rsidRPr="00B25FCC">
        <w:rPr>
          <w:sz w:val="24"/>
          <w:szCs w:val="24"/>
          <w:lang w:val="lt-LT"/>
        </w:rPr>
        <w:t>____________________________</w:t>
      </w:r>
      <w:r w:rsidRPr="00B25FCC">
        <w:rPr>
          <w:sz w:val="24"/>
          <w:szCs w:val="24"/>
          <w:u w:val="single"/>
          <w:lang w:val="lt-LT"/>
        </w:rPr>
        <w:tab/>
      </w:r>
      <w:r w:rsidRPr="00B25FCC">
        <w:rPr>
          <w:sz w:val="24"/>
          <w:szCs w:val="24"/>
          <w:lang w:val="lt-LT"/>
        </w:rPr>
        <w:t xml:space="preserve">         _____________________________</w:t>
      </w:r>
    </w:p>
    <w:p w14:paraId="454AEADA" w14:textId="7AC735E6" w:rsidR="000E7468" w:rsidRPr="00B25FCC" w:rsidRDefault="000E7468" w:rsidP="000E7468">
      <w:pPr>
        <w:ind w:firstLine="935"/>
        <w:rPr>
          <w:sz w:val="24"/>
          <w:szCs w:val="24"/>
          <w:vertAlign w:val="superscript"/>
          <w:lang w:val="lt-LT"/>
        </w:rPr>
      </w:pPr>
      <w:r w:rsidRPr="00B25FCC">
        <w:rPr>
          <w:sz w:val="24"/>
          <w:szCs w:val="24"/>
          <w:vertAlign w:val="superscript"/>
          <w:lang w:val="lt-LT"/>
        </w:rPr>
        <w:t>(vardas, pavardė, parašas)</w:t>
      </w:r>
      <w:r w:rsidRPr="00B25FCC">
        <w:rPr>
          <w:sz w:val="24"/>
          <w:szCs w:val="24"/>
          <w:vertAlign w:val="superscript"/>
          <w:lang w:val="lt-LT"/>
        </w:rPr>
        <w:tab/>
      </w:r>
      <w:r w:rsidR="00EA46DA">
        <w:rPr>
          <w:sz w:val="24"/>
          <w:szCs w:val="24"/>
          <w:vertAlign w:val="superscript"/>
          <w:lang w:val="lt-LT"/>
        </w:rPr>
        <w:t xml:space="preserve">             </w:t>
      </w:r>
      <w:r w:rsidRPr="00B25FCC">
        <w:rPr>
          <w:sz w:val="24"/>
          <w:szCs w:val="24"/>
          <w:vertAlign w:val="superscript"/>
          <w:lang w:val="lt-LT"/>
        </w:rPr>
        <w:t xml:space="preserve"> (vardas, pavardė, parašas)</w:t>
      </w:r>
    </w:p>
    <w:p w14:paraId="6620774C" w14:textId="77777777" w:rsidR="000E7468" w:rsidRPr="00B25FCC" w:rsidRDefault="000E7468" w:rsidP="000E7468">
      <w:pPr>
        <w:rPr>
          <w:sz w:val="24"/>
          <w:szCs w:val="24"/>
          <w:lang w:val="lt-LT"/>
        </w:rPr>
      </w:pPr>
      <w:r w:rsidRPr="00B25FCC">
        <w:rPr>
          <w:sz w:val="24"/>
          <w:szCs w:val="24"/>
          <w:lang w:val="lt-LT"/>
        </w:rPr>
        <w:t>A.V.</w:t>
      </w:r>
      <w:r w:rsidRPr="00B25FCC">
        <w:rPr>
          <w:sz w:val="24"/>
          <w:szCs w:val="24"/>
          <w:lang w:val="lt-LT"/>
        </w:rPr>
        <w:tab/>
      </w:r>
      <w:r w:rsidRPr="00B25FCC">
        <w:rPr>
          <w:sz w:val="24"/>
          <w:szCs w:val="24"/>
          <w:lang w:val="lt-LT"/>
        </w:rPr>
        <w:tab/>
      </w:r>
      <w:r w:rsidRPr="00B25FCC">
        <w:rPr>
          <w:sz w:val="24"/>
          <w:szCs w:val="24"/>
          <w:lang w:val="lt-LT"/>
        </w:rPr>
        <w:tab/>
        <w:t xml:space="preserve">     </w:t>
      </w:r>
      <w:r w:rsidRPr="00B25FCC">
        <w:rPr>
          <w:sz w:val="24"/>
          <w:szCs w:val="24"/>
          <w:lang w:val="lt-LT"/>
        </w:rPr>
        <w:tab/>
      </w:r>
      <w:r w:rsidRPr="00B25FCC">
        <w:rPr>
          <w:sz w:val="24"/>
          <w:szCs w:val="24"/>
          <w:lang w:val="lt-LT"/>
        </w:rPr>
        <w:tab/>
      </w:r>
      <w:r w:rsidRPr="00B25FCC">
        <w:rPr>
          <w:sz w:val="24"/>
          <w:szCs w:val="24"/>
          <w:lang w:val="lt-LT"/>
        </w:rPr>
        <w:tab/>
        <w:t xml:space="preserve">        A.V. </w:t>
      </w:r>
    </w:p>
    <w:p w14:paraId="068D911B" w14:textId="77777777" w:rsidR="000E7468" w:rsidRPr="00B25FCC" w:rsidRDefault="000E7468" w:rsidP="000E7468">
      <w:pPr>
        <w:rPr>
          <w:sz w:val="24"/>
          <w:szCs w:val="24"/>
          <w:lang w:val="lt-LT"/>
        </w:rPr>
      </w:pPr>
    </w:p>
    <w:p w14:paraId="00045AE8" w14:textId="77777777" w:rsidR="000E7468" w:rsidRPr="00B25FCC" w:rsidRDefault="000E7468" w:rsidP="000E7468">
      <w:pPr>
        <w:rPr>
          <w:sz w:val="24"/>
          <w:szCs w:val="24"/>
          <w:lang w:val="lt-LT"/>
        </w:rPr>
      </w:pPr>
    </w:p>
    <w:p w14:paraId="42201C32" w14:textId="77777777" w:rsidR="000E7468" w:rsidRPr="00B25FCC" w:rsidRDefault="000E7468" w:rsidP="000E7468">
      <w:pPr>
        <w:rPr>
          <w:sz w:val="24"/>
          <w:szCs w:val="24"/>
          <w:lang w:val="lt-LT"/>
        </w:rPr>
      </w:pPr>
    </w:p>
    <w:p w14:paraId="64E6808E" w14:textId="77777777" w:rsidR="000E7468" w:rsidRPr="00B25FCC" w:rsidRDefault="000E7468" w:rsidP="000E7468">
      <w:pPr>
        <w:rPr>
          <w:sz w:val="24"/>
          <w:szCs w:val="24"/>
          <w:lang w:val="lt-LT"/>
        </w:rPr>
      </w:pPr>
    </w:p>
    <w:p w14:paraId="658F6ACD" w14:textId="77777777" w:rsidR="000E7468" w:rsidRPr="00B25FCC" w:rsidRDefault="000E7468" w:rsidP="000E7468">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5"/>
      </w:tblGrid>
      <w:tr w:rsidR="000E7468" w:rsidRPr="00B25FCC" w14:paraId="28E1F6CD" w14:textId="77777777" w:rsidTr="00D759DC">
        <w:tc>
          <w:tcPr>
            <w:tcW w:w="9628" w:type="dxa"/>
            <w:shd w:val="clear" w:color="auto" w:fill="auto"/>
          </w:tcPr>
          <w:p w14:paraId="4A01247F" w14:textId="0217A518" w:rsidR="000E7468" w:rsidRPr="00B25FCC" w:rsidRDefault="000E7468" w:rsidP="000E7468">
            <w:pPr>
              <w:rPr>
                <w:rFonts w:eastAsia="Calibri"/>
                <w:b/>
                <w:color w:val="000000"/>
                <w:sz w:val="24"/>
                <w:szCs w:val="24"/>
                <w:lang w:val="lt-LT"/>
              </w:rPr>
            </w:pPr>
            <w:r w:rsidRPr="00B25FCC">
              <w:rPr>
                <w:rFonts w:eastAsia="Calibri"/>
                <w:color w:val="000000"/>
                <w:sz w:val="24"/>
                <w:szCs w:val="24"/>
                <w:lang w:val="lt-LT"/>
              </w:rPr>
              <w:t>Pirkėjo paskirtas asmuo atsakingas už sutarties vykdymą:</w:t>
            </w:r>
            <w:r w:rsidR="00574210">
              <w:rPr>
                <w:rFonts w:eastAsia="Calibri"/>
                <w:color w:val="000000"/>
                <w:sz w:val="24"/>
                <w:szCs w:val="24"/>
                <w:lang w:val="lt-LT"/>
              </w:rPr>
              <w:t xml:space="preserve"> </w:t>
            </w:r>
            <w:r w:rsidR="00574210" w:rsidRPr="001F6A1D">
              <w:rPr>
                <w:color w:val="000000"/>
                <w:sz w:val="22"/>
                <w:szCs w:val="22"/>
                <w:lang w:val="lt-LT"/>
              </w:rPr>
              <w:t xml:space="preserve">Vaistinės vedėja Sandra </w:t>
            </w:r>
            <w:proofErr w:type="spellStart"/>
            <w:r w:rsidR="00574210" w:rsidRPr="001F6A1D">
              <w:rPr>
                <w:color w:val="000000"/>
                <w:sz w:val="22"/>
                <w:szCs w:val="22"/>
                <w:lang w:val="lt-LT"/>
              </w:rPr>
              <w:t>Balsevičienė</w:t>
            </w:r>
            <w:proofErr w:type="spellEnd"/>
          </w:p>
        </w:tc>
      </w:tr>
      <w:tr w:rsidR="000E7468" w:rsidRPr="00B25FCC" w14:paraId="6664CCF5" w14:textId="77777777" w:rsidTr="00D759DC">
        <w:tc>
          <w:tcPr>
            <w:tcW w:w="9628" w:type="dxa"/>
            <w:shd w:val="clear" w:color="auto" w:fill="auto"/>
          </w:tcPr>
          <w:p w14:paraId="7FC5E811" w14:textId="49F28689" w:rsidR="000E7468" w:rsidRPr="00B25FCC" w:rsidRDefault="000E7468" w:rsidP="000E7468">
            <w:pPr>
              <w:rPr>
                <w:rFonts w:eastAsia="Calibri"/>
                <w:color w:val="000000"/>
                <w:sz w:val="24"/>
                <w:szCs w:val="24"/>
                <w:lang w:val="lt-LT"/>
              </w:rPr>
            </w:pPr>
            <w:r w:rsidRPr="00B25FCC">
              <w:rPr>
                <w:rFonts w:eastAsia="Calibri"/>
                <w:color w:val="000000"/>
                <w:sz w:val="24"/>
                <w:szCs w:val="24"/>
                <w:lang w:val="lt-LT"/>
              </w:rPr>
              <w:t>Pirkėjo paskirtas asmuo atsakingas už sutarties ir jos pakeitimų paskelbimą CVP IS:</w:t>
            </w:r>
            <w:r w:rsidR="00574210">
              <w:rPr>
                <w:rFonts w:eastAsia="Calibri"/>
                <w:color w:val="000000"/>
                <w:sz w:val="24"/>
                <w:szCs w:val="24"/>
                <w:lang w:val="lt-LT"/>
              </w:rPr>
              <w:t xml:space="preserve"> Lina Simanavičienė</w:t>
            </w:r>
          </w:p>
        </w:tc>
      </w:tr>
    </w:tbl>
    <w:p w14:paraId="4417CBB7" w14:textId="77777777" w:rsidR="000E7468" w:rsidRPr="00B25FCC" w:rsidRDefault="000E7468" w:rsidP="000E7468">
      <w:pPr>
        <w:rPr>
          <w:sz w:val="24"/>
          <w:szCs w:val="24"/>
          <w:lang w:val="lt-LT"/>
        </w:rPr>
      </w:pPr>
    </w:p>
    <w:p w14:paraId="5FEEF6DB" w14:textId="77777777" w:rsidR="000E7468" w:rsidRPr="00B25FCC" w:rsidRDefault="000E7468" w:rsidP="000E7468">
      <w:pPr>
        <w:rPr>
          <w:sz w:val="24"/>
          <w:szCs w:val="24"/>
          <w:vertAlign w:val="superscript"/>
          <w:lang w:val="lt-LT"/>
        </w:rPr>
      </w:pPr>
    </w:p>
    <w:p w14:paraId="08966907" w14:textId="77777777" w:rsidR="000E7468" w:rsidRPr="00B25FCC" w:rsidRDefault="000E7468" w:rsidP="00DF5C38">
      <w:pPr>
        <w:ind w:right="225"/>
        <w:jc w:val="center"/>
        <w:rPr>
          <w:b/>
          <w:sz w:val="24"/>
          <w:szCs w:val="24"/>
          <w:lang w:val="lt-LT"/>
        </w:rPr>
      </w:pPr>
    </w:p>
    <w:p w14:paraId="187BD7D7" w14:textId="77777777" w:rsidR="000E7468" w:rsidRPr="00B25FCC" w:rsidRDefault="000E7468" w:rsidP="00DF5C38">
      <w:pPr>
        <w:ind w:right="225"/>
        <w:jc w:val="center"/>
        <w:rPr>
          <w:b/>
          <w:sz w:val="24"/>
          <w:szCs w:val="24"/>
          <w:lang w:val="lt-LT"/>
        </w:rPr>
      </w:pPr>
    </w:p>
    <w:p w14:paraId="343E67FE" w14:textId="77777777" w:rsidR="000E7468" w:rsidRPr="00B25FCC" w:rsidRDefault="000E7468" w:rsidP="00DF5C38">
      <w:pPr>
        <w:ind w:right="225"/>
        <w:jc w:val="center"/>
        <w:rPr>
          <w:b/>
          <w:sz w:val="24"/>
          <w:szCs w:val="24"/>
          <w:lang w:val="lt-LT"/>
        </w:rPr>
      </w:pPr>
    </w:p>
    <w:p w14:paraId="77ACF55D" w14:textId="77777777" w:rsidR="000E7468" w:rsidRPr="00B25FCC" w:rsidRDefault="000E7468" w:rsidP="00DF5C38">
      <w:pPr>
        <w:ind w:right="225"/>
        <w:jc w:val="center"/>
        <w:rPr>
          <w:b/>
          <w:sz w:val="24"/>
          <w:szCs w:val="24"/>
          <w:lang w:val="lt-LT"/>
        </w:rPr>
      </w:pPr>
    </w:p>
    <w:p w14:paraId="662E6B23" w14:textId="77777777" w:rsidR="000E7468" w:rsidRPr="00B25FCC" w:rsidRDefault="000E7468" w:rsidP="00DF5C38">
      <w:pPr>
        <w:ind w:right="225"/>
        <w:jc w:val="center"/>
        <w:rPr>
          <w:b/>
          <w:sz w:val="24"/>
          <w:szCs w:val="24"/>
          <w:lang w:val="lt-LT"/>
        </w:rPr>
      </w:pPr>
    </w:p>
    <w:p w14:paraId="78F7433D" w14:textId="77777777" w:rsidR="000E7468" w:rsidRPr="00B25FCC" w:rsidRDefault="000E7468" w:rsidP="00DF5C38">
      <w:pPr>
        <w:ind w:right="225"/>
        <w:jc w:val="center"/>
        <w:rPr>
          <w:b/>
          <w:sz w:val="24"/>
          <w:szCs w:val="24"/>
          <w:lang w:val="lt-LT"/>
        </w:rPr>
      </w:pPr>
    </w:p>
    <w:p w14:paraId="40ADBE39" w14:textId="77777777" w:rsidR="000E7468" w:rsidRPr="00B25FCC" w:rsidRDefault="000E7468" w:rsidP="00DF5C38">
      <w:pPr>
        <w:ind w:right="225"/>
        <w:jc w:val="center"/>
        <w:rPr>
          <w:b/>
          <w:sz w:val="24"/>
          <w:szCs w:val="24"/>
          <w:lang w:val="lt-LT"/>
        </w:rPr>
      </w:pPr>
    </w:p>
    <w:p w14:paraId="6D867901" w14:textId="24142AD7" w:rsidR="000E7468" w:rsidRDefault="000E7468" w:rsidP="00DF5C38">
      <w:pPr>
        <w:ind w:right="225"/>
        <w:jc w:val="center"/>
        <w:rPr>
          <w:b/>
          <w:sz w:val="24"/>
          <w:szCs w:val="24"/>
          <w:lang w:val="lt-LT"/>
        </w:rPr>
      </w:pPr>
    </w:p>
    <w:p w14:paraId="34BC3B5E" w14:textId="343E6701" w:rsidR="00F26DE1" w:rsidRDefault="00F26DE1" w:rsidP="00DF5C38">
      <w:pPr>
        <w:ind w:right="225"/>
        <w:jc w:val="center"/>
        <w:rPr>
          <w:b/>
          <w:sz w:val="24"/>
          <w:szCs w:val="24"/>
          <w:lang w:val="lt-LT"/>
        </w:rPr>
      </w:pPr>
    </w:p>
    <w:p w14:paraId="590273BE" w14:textId="4E1F2CD2" w:rsidR="00F26DE1" w:rsidRDefault="00F26DE1" w:rsidP="00DF5C38">
      <w:pPr>
        <w:ind w:right="225"/>
        <w:jc w:val="center"/>
        <w:rPr>
          <w:b/>
          <w:sz w:val="24"/>
          <w:szCs w:val="24"/>
          <w:lang w:val="lt-LT"/>
        </w:rPr>
      </w:pPr>
    </w:p>
    <w:p w14:paraId="1D07443D" w14:textId="3AD1AABB" w:rsidR="00F26DE1" w:rsidRDefault="00F26DE1" w:rsidP="00DF5C38">
      <w:pPr>
        <w:ind w:right="225"/>
        <w:jc w:val="center"/>
        <w:rPr>
          <w:b/>
          <w:sz w:val="24"/>
          <w:szCs w:val="24"/>
          <w:lang w:val="lt-LT"/>
        </w:rPr>
      </w:pPr>
    </w:p>
    <w:p w14:paraId="188FA838" w14:textId="5A352F7A" w:rsidR="00F26DE1" w:rsidRDefault="00F26DE1" w:rsidP="00DF5C38">
      <w:pPr>
        <w:ind w:right="225"/>
        <w:jc w:val="center"/>
        <w:rPr>
          <w:b/>
          <w:sz w:val="24"/>
          <w:szCs w:val="24"/>
          <w:lang w:val="lt-LT"/>
        </w:rPr>
      </w:pPr>
    </w:p>
    <w:p w14:paraId="456B51EF" w14:textId="413305E8" w:rsidR="00F26DE1" w:rsidRDefault="00F26DE1" w:rsidP="00DF5C38">
      <w:pPr>
        <w:ind w:right="225"/>
        <w:jc w:val="center"/>
        <w:rPr>
          <w:b/>
          <w:sz w:val="24"/>
          <w:szCs w:val="24"/>
          <w:lang w:val="lt-LT"/>
        </w:rPr>
      </w:pPr>
    </w:p>
    <w:p w14:paraId="2F23C3DD" w14:textId="0A1DC8D5" w:rsidR="00F26DE1" w:rsidRDefault="00F26DE1" w:rsidP="00EA46DA">
      <w:pPr>
        <w:ind w:right="225"/>
        <w:rPr>
          <w:b/>
          <w:sz w:val="24"/>
          <w:szCs w:val="24"/>
          <w:lang w:val="lt-LT"/>
        </w:rPr>
      </w:pPr>
    </w:p>
    <w:p w14:paraId="24328DB7" w14:textId="75F2C66A" w:rsidR="00F26DE1" w:rsidRPr="00F26DE1" w:rsidRDefault="00F26DE1" w:rsidP="00F26DE1">
      <w:pPr>
        <w:tabs>
          <w:tab w:val="left" w:pos="2928"/>
        </w:tabs>
        <w:ind w:right="225"/>
        <w:rPr>
          <w:b/>
          <w:sz w:val="24"/>
          <w:szCs w:val="24"/>
          <w:lang w:val="lt-LT"/>
        </w:rPr>
        <w:sectPr w:rsidR="00F26DE1" w:rsidRPr="00F26DE1" w:rsidSect="00AA2568">
          <w:footerReference w:type="default" r:id="rId10"/>
          <w:pgSz w:w="11906" w:h="16838" w:code="9"/>
          <w:pgMar w:top="1135" w:right="851" w:bottom="1418" w:left="1560" w:header="709" w:footer="709" w:gutter="0"/>
          <w:pgNumType w:start="1"/>
          <w:cols w:space="708"/>
          <w:titlePg/>
          <w:rtlGutter/>
          <w:docGrid w:linePitch="360"/>
        </w:sectPr>
      </w:pPr>
    </w:p>
    <w:p w14:paraId="5766DD2C" w14:textId="77777777" w:rsidR="00F26DE1" w:rsidRPr="002E24B3" w:rsidRDefault="00F26DE1" w:rsidP="00F26DE1">
      <w:pPr>
        <w:jc w:val="center"/>
        <w:rPr>
          <w:b/>
          <w:bCs/>
          <w:sz w:val="24"/>
          <w:szCs w:val="24"/>
        </w:rPr>
      </w:pPr>
    </w:p>
    <w:p w14:paraId="203FBA00" w14:textId="0F975A8F" w:rsidR="00F26DE1" w:rsidRDefault="00F26DE1" w:rsidP="00F26DE1">
      <w:pPr>
        <w:jc w:val="right"/>
        <w:rPr>
          <w:sz w:val="22"/>
          <w:szCs w:val="22"/>
        </w:rPr>
      </w:pPr>
      <w:proofErr w:type="spellStart"/>
      <w:r w:rsidRPr="001C0214">
        <w:rPr>
          <w:sz w:val="22"/>
          <w:szCs w:val="22"/>
        </w:rPr>
        <w:t>Priedas</w:t>
      </w:r>
      <w:proofErr w:type="spellEnd"/>
      <w:r w:rsidRPr="001C0214">
        <w:rPr>
          <w:sz w:val="22"/>
          <w:szCs w:val="22"/>
        </w:rPr>
        <w:t xml:space="preserve"> Nr. 1, </w:t>
      </w:r>
      <w:proofErr w:type="spellStart"/>
      <w:r w:rsidRPr="001C0214">
        <w:rPr>
          <w:sz w:val="22"/>
          <w:szCs w:val="22"/>
        </w:rPr>
        <w:t>prie</w:t>
      </w:r>
      <w:proofErr w:type="spellEnd"/>
      <w:r w:rsidRPr="001C0214">
        <w:rPr>
          <w:sz w:val="22"/>
          <w:szCs w:val="22"/>
        </w:rPr>
        <w:t xml:space="preserve"> </w:t>
      </w:r>
      <w:proofErr w:type="spellStart"/>
      <w:r w:rsidRPr="001C0214">
        <w:rPr>
          <w:sz w:val="22"/>
          <w:szCs w:val="22"/>
        </w:rPr>
        <w:t>sutarties</w:t>
      </w:r>
      <w:proofErr w:type="spellEnd"/>
      <w:r w:rsidRPr="001C0214">
        <w:rPr>
          <w:sz w:val="22"/>
          <w:szCs w:val="22"/>
        </w:rPr>
        <w:t xml:space="preserve"> 202</w:t>
      </w:r>
      <w:r>
        <w:rPr>
          <w:sz w:val="22"/>
          <w:szCs w:val="22"/>
        </w:rPr>
        <w:t>2</w:t>
      </w:r>
      <w:r w:rsidRPr="001C0214">
        <w:rPr>
          <w:sz w:val="22"/>
          <w:szCs w:val="22"/>
        </w:rPr>
        <w:t>-</w:t>
      </w:r>
      <w:r>
        <w:rPr>
          <w:sz w:val="22"/>
          <w:szCs w:val="22"/>
        </w:rPr>
        <w:t>10</w:t>
      </w:r>
      <w:r w:rsidRPr="001C0214">
        <w:rPr>
          <w:sz w:val="22"/>
          <w:szCs w:val="22"/>
        </w:rPr>
        <w:t>-</w:t>
      </w:r>
      <w:r>
        <w:rPr>
          <w:sz w:val="22"/>
          <w:szCs w:val="22"/>
        </w:rPr>
        <w:t>_____</w:t>
      </w:r>
      <w:r w:rsidRPr="001C0214">
        <w:rPr>
          <w:sz w:val="22"/>
          <w:szCs w:val="22"/>
        </w:rPr>
        <w:t xml:space="preserve"> Nr. ………..</w:t>
      </w:r>
    </w:p>
    <w:p w14:paraId="3C79E7A8" w14:textId="77777777" w:rsidR="00F26DE1" w:rsidRDefault="00F26DE1" w:rsidP="00F26DE1">
      <w:pPr>
        <w:jc w:val="right"/>
        <w:rPr>
          <w:sz w:val="22"/>
          <w:szCs w:val="22"/>
        </w:rPr>
      </w:pPr>
    </w:p>
    <w:p w14:paraId="1E99DBF0" w14:textId="77777777" w:rsidR="00F26DE1" w:rsidRPr="002E24B3" w:rsidRDefault="00F26DE1" w:rsidP="00F26DE1">
      <w:pPr>
        <w:jc w:val="center"/>
        <w:rPr>
          <w:b/>
          <w:bCs/>
          <w:sz w:val="24"/>
          <w:szCs w:val="24"/>
        </w:rPr>
      </w:pPr>
      <w:proofErr w:type="spellStart"/>
      <w:r w:rsidRPr="002E24B3">
        <w:rPr>
          <w:b/>
          <w:bCs/>
          <w:sz w:val="24"/>
          <w:szCs w:val="24"/>
        </w:rPr>
        <w:t>Vaistų</w:t>
      </w:r>
      <w:proofErr w:type="spellEnd"/>
      <w:r w:rsidRPr="002E24B3">
        <w:rPr>
          <w:b/>
          <w:bCs/>
          <w:sz w:val="24"/>
          <w:szCs w:val="24"/>
        </w:rPr>
        <w:t xml:space="preserve"> </w:t>
      </w:r>
      <w:proofErr w:type="spellStart"/>
      <w:r w:rsidRPr="002E24B3">
        <w:rPr>
          <w:b/>
          <w:bCs/>
          <w:sz w:val="24"/>
          <w:szCs w:val="24"/>
        </w:rPr>
        <w:t>techninė</w:t>
      </w:r>
      <w:proofErr w:type="spellEnd"/>
      <w:r w:rsidRPr="002E24B3">
        <w:rPr>
          <w:b/>
          <w:bCs/>
          <w:sz w:val="24"/>
          <w:szCs w:val="24"/>
        </w:rPr>
        <w:t xml:space="preserve"> </w:t>
      </w:r>
      <w:proofErr w:type="spellStart"/>
      <w:r w:rsidRPr="002E24B3">
        <w:rPr>
          <w:b/>
          <w:bCs/>
          <w:sz w:val="24"/>
          <w:szCs w:val="24"/>
        </w:rPr>
        <w:t>specifikacija</w:t>
      </w:r>
      <w:proofErr w:type="spellEnd"/>
    </w:p>
    <w:p w14:paraId="782B3A08" w14:textId="77777777" w:rsidR="000F5D9D" w:rsidRDefault="000F5D9D" w:rsidP="00DF5C38">
      <w:pPr>
        <w:ind w:right="225"/>
        <w:jc w:val="center"/>
        <w:rPr>
          <w:sz w:val="24"/>
          <w:szCs w:val="24"/>
          <w:lang w:val="lt-LT"/>
        </w:rPr>
      </w:pPr>
    </w:p>
    <w:tbl>
      <w:tblPr>
        <w:tblW w:w="15002" w:type="dxa"/>
        <w:tblInd w:w="113" w:type="dxa"/>
        <w:tblLayout w:type="fixed"/>
        <w:tblLook w:val="04A0" w:firstRow="1" w:lastRow="0" w:firstColumn="1" w:lastColumn="0" w:noHBand="0" w:noVBand="1"/>
      </w:tblPr>
      <w:tblGrid>
        <w:gridCol w:w="1034"/>
        <w:gridCol w:w="1643"/>
        <w:gridCol w:w="1033"/>
        <w:gridCol w:w="1197"/>
        <w:gridCol w:w="1012"/>
        <w:gridCol w:w="704"/>
        <w:gridCol w:w="736"/>
        <w:gridCol w:w="729"/>
        <w:gridCol w:w="941"/>
        <w:gridCol w:w="945"/>
        <w:gridCol w:w="1240"/>
        <w:gridCol w:w="1019"/>
        <w:gridCol w:w="2769"/>
      </w:tblGrid>
      <w:tr w:rsidR="007A3B4B" w:rsidRPr="007A3B4B" w14:paraId="6C2CC4DA" w14:textId="77777777" w:rsidTr="007A3B4B">
        <w:trPr>
          <w:trHeight w:val="1589"/>
        </w:trPr>
        <w:tc>
          <w:tcPr>
            <w:tcW w:w="1034" w:type="dxa"/>
            <w:tcBorders>
              <w:top w:val="single" w:sz="4" w:space="0" w:color="000000"/>
              <w:left w:val="single" w:sz="4" w:space="0" w:color="000000"/>
              <w:bottom w:val="nil"/>
              <w:right w:val="single" w:sz="4" w:space="0" w:color="000000"/>
            </w:tcBorders>
            <w:shd w:val="clear" w:color="auto" w:fill="auto"/>
            <w:vAlign w:val="center"/>
            <w:hideMark/>
          </w:tcPr>
          <w:p w14:paraId="45256977" w14:textId="4EBA30B4" w:rsidR="000F5D9D" w:rsidRPr="000F5D9D" w:rsidRDefault="007A3B4B" w:rsidP="000F5D9D">
            <w:pPr>
              <w:overflowPunct/>
              <w:autoSpaceDE/>
              <w:autoSpaceDN/>
              <w:adjustRightInd/>
              <w:jc w:val="center"/>
              <w:rPr>
                <w:b/>
                <w:bCs/>
                <w:lang w:val="en-US"/>
              </w:rPr>
            </w:pPr>
            <w:proofErr w:type="spellStart"/>
            <w:r w:rsidRPr="007A3B4B">
              <w:rPr>
                <w:b/>
                <w:bCs/>
                <w:lang w:val="en-US"/>
              </w:rPr>
              <w:t>Pirkimo</w:t>
            </w:r>
            <w:proofErr w:type="spellEnd"/>
            <w:r w:rsidRPr="007A3B4B">
              <w:rPr>
                <w:b/>
                <w:bCs/>
                <w:lang w:val="en-US"/>
              </w:rPr>
              <w:t xml:space="preserve"> </w:t>
            </w:r>
            <w:proofErr w:type="spellStart"/>
            <w:r w:rsidRPr="007A3B4B">
              <w:rPr>
                <w:b/>
                <w:bCs/>
                <w:lang w:val="en-US"/>
              </w:rPr>
              <w:t>dalies</w:t>
            </w:r>
            <w:proofErr w:type="spellEnd"/>
            <w:r w:rsidR="000F5D9D" w:rsidRPr="000F5D9D">
              <w:rPr>
                <w:b/>
                <w:bCs/>
                <w:lang w:val="en-US"/>
              </w:rPr>
              <w:t xml:space="preserve"> Nr.</w:t>
            </w:r>
          </w:p>
        </w:tc>
        <w:tc>
          <w:tcPr>
            <w:tcW w:w="1643" w:type="dxa"/>
            <w:tcBorders>
              <w:top w:val="single" w:sz="4" w:space="0" w:color="000000"/>
              <w:left w:val="nil"/>
              <w:bottom w:val="nil"/>
              <w:right w:val="single" w:sz="4" w:space="0" w:color="000000"/>
            </w:tcBorders>
            <w:shd w:val="clear" w:color="auto" w:fill="auto"/>
            <w:vAlign w:val="center"/>
            <w:hideMark/>
          </w:tcPr>
          <w:p w14:paraId="474BD15F"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Vaistų</w:t>
            </w:r>
            <w:proofErr w:type="spellEnd"/>
            <w:r w:rsidRPr="000F5D9D">
              <w:rPr>
                <w:b/>
                <w:bCs/>
                <w:lang w:val="en-US"/>
              </w:rPr>
              <w:t xml:space="preserve"> </w:t>
            </w:r>
            <w:proofErr w:type="spellStart"/>
            <w:r w:rsidRPr="000F5D9D">
              <w:rPr>
                <w:b/>
                <w:bCs/>
                <w:lang w:val="en-US"/>
              </w:rPr>
              <w:t>ir</w:t>
            </w:r>
            <w:proofErr w:type="spellEnd"/>
            <w:r w:rsidRPr="000F5D9D">
              <w:rPr>
                <w:b/>
                <w:bCs/>
                <w:lang w:val="en-US"/>
              </w:rPr>
              <w:t xml:space="preserve"> </w:t>
            </w:r>
            <w:proofErr w:type="spellStart"/>
            <w:r w:rsidRPr="000F5D9D">
              <w:rPr>
                <w:b/>
                <w:bCs/>
                <w:lang w:val="en-US"/>
              </w:rPr>
              <w:t>medicinos</w:t>
            </w:r>
            <w:proofErr w:type="spellEnd"/>
            <w:r w:rsidRPr="000F5D9D">
              <w:rPr>
                <w:b/>
                <w:bCs/>
                <w:lang w:val="en-US"/>
              </w:rPr>
              <w:t xml:space="preserve"> </w:t>
            </w:r>
            <w:proofErr w:type="spellStart"/>
            <w:r w:rsidRPr="000F5D9D">
              <w:rPr>
                <w:b/>
                <w:bCs/>
                <w:lang w:val="en-US"/>
              </w:rPr>
              <w:t>paskirties</w:t>
            </w:r>
            <w:proofErr w:type="spellEnd"/>
            <w:r w:rsidRPr="000F5D9D">
              <w:rPr>
                <w:b/>
                <w:bCs/>
                <w:lang w:val="en-US"/>
              </w:rPr>
              <w:t xml:space="preserve"> </w:t>
            </w:r>
            <w:proofErr w:type="spellStart"/>
            <w:r w:rsidRPr="000F5D9D">
              <w:rPr>
                <w:b/>
                <w:bCs/>
                <w:lang w:val="en-US"/>
              </w:rPr>
              <w:t>gaminių</w:t>
            </w:r>
            <w:proofErr w:type="spellEnd"/>
            <w:r w:rsidRPr="000F5D9D">
              <w:rPr>
                <w:b/>
                <w:bCs/>
                <w:lang w:val="en-US"/>
              </w:rPr>
              <w:t xml:space="preserve"> </w:t>
            </w:r>
            <w:proofErr w:type="spellStart"/>
            <w:r w:rsidRPr="000F5D9D">
              <w:rPr>
                <w:b/>
                <w:bCs/>
                <w:lang w:val="en-US"/>
              </w:rPr>
              <w:t>pavadinimas</w:t>
            </w:r>
            <w:proofErr w:type="spellEnd"/>
          </w:p>
        </w:tc>
        <w:tc>
          <w:tcPr>
            <w:tcW w:w="1033" w:type="dxa"/>
            <w:tcBorders>
              <w:top w:val="single" w:sz="4" w:space="0" w:color="000000"/>
              <w:left w:val="nil"/>
              <w:bottom w:val="nil"/>
              <w:right w:val="single" w:sz="4" w:space="0" w:color="000000"/>
            </w:tcBorders>
            <w:shd w:val="clear" w:color="auto" w:fill="auto"/>
            <w:vAlign w:val="center"/>
            <w:hideMark/>
          </w:tcPr>
          <w:p w14:paraId="42AC0CDE"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Matavimo</w:t>
            </w:r>
            <w:proofErr w:type="spellEnd"/>
            <w:r w:rsidRPr="000F5D9D">
              <w:rPr>
                <w:b/>
                <w:bCs/>
                <w:lang w:val="en-US"/>
              </w:rPr>
              <w:t xml:space="preserve"> </w:t>
            </w:r>
            <w:proofErr w:type="spellStart"/>
            <w:r w:rsidRPr="000F5D9D">
              <w:rPr>
                <w:b/>
                <w:bCs/>
                <w:lang w:val="en-US"/>
              </w:rPr>
              <w:t>vienetas</w:t>
            </w:r>
            <w:proofErr w:type="spellEnd"/>
          </w:p>
        </w:tc>
        <w:tc>
          <w:tcPr>
            <w:tcW w:w="1197" w:type="dxa"/>
            <w:tcBorders>
              <w:top w:val="single" w:sz="4" w:space="0" w:color="000000"/>
              <w:left w:val="nil"/>
              <w:bottom w:val="nil"/>
              <w:right w:val="single" w:sz="4" w:space="0" w:color="000000"/>
            </w:tcBorders>
            <w:shd w:val="clear" w:color="auto" w:fill="auto"/>
            <w:vAlign w:val="center"/>
            <w:hideMark/>
          </w:tcPr>
          <w:p w14:paraId="5D7674F1"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Orientacinis</w:t>
            </w:r>
            <w:proofErr w:type="spellEnd"/>
            <w:r w:rsidRPr="000F5D9D">
              <w:rPr>
                <w:b/>
                <w:bCs/>
                <w:lang w:val="en-US"/>
              </w:rPr>
              <w:t xml:space="preserve"> </w:t>
            </w:r>
            <w:proofErr w:type="spellStart"/>
            <w:r w:rsidRPr="000F5D9D">
              <w:rPr>
                <w:b/>
                <w:bCs/>
                <w:lang w:val="en-US"/>
              </w:rPr>
              <w:t>Kiekis</w:t>
            </w:r>
            <w:proofErr w:type="spellEnd"/>
            <w:r w:rsidRPr="000F5D9D">
              <w:rPr>
                <w:b/>
                <w:bCs/>
                <w:lang w:val="en-US"/>
              </w:rPr>
              <w:t xml:space="preserve"> 12 </w:t>
            </w:r>
            <w:proofErr w:type="spellStart"/>
            <w:r w:rsidRPr="000F5D9D">
              <w:rPr>
                <w:b/>
                <w:bCs/>
                <w:lang w:val="en-US"/>
              </w:rPr>
              <w:t>mėn</w:t>
            </w:r>
            <w:proofErr w:type="spellEnd"/>
            <w:r w:rsidRPr="000F5D9D">
              <w:rPr>
                <w:b/>
                <w:bCs/>
                <w:lang w:val="en-US"/>
              </w:rPr>
              <w:t>.</w:t>
            </w:r>
          </w:p>
        </w:tc>
        <w:tc>
          <w:tcPr>
            <w:tcW w:w="1012" w:type="dxa"/>
            <w:tcBorders>
              <w:top w:val="single" w:sz="4" w:space="0" w:color="000000"/>
              <w:left w:val="nil"/>
              <w:bottom w:val="nil"/>
              <w:right w:val="single" w:sz="4" w:space="0" w:color="000000"/>
            </w:tcBorders>
            <w:shd w:val="clear" w:color="auto" w:fill="auto"/>
            <w:vAlign w:val="center"/>
            <w:hideMark/>
          </w:tcPr>
          <w:p w14:paraId="247128A7"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Siūloma</w:t>
            </w:r>
            <w:proofErr w:type="spellEnd"/>
            <w:r w:rsidRPr="000F5D9D">
              <w:rPr>
                <w:b/>
                <w:bCs/>
                <w:lang w:val="en-US"/>
              </w:rPr>
              <w:t xml:space="preserve"> </w:t>
            </w:r>
            <w:proofErr w:type="spellStart"/>
            <w:r w:rsidRPr="000F5D9D">
              <w:rPr>
                <w:b/>
                <w:bCs/>
                <w:lang w:val="en-US"/>
              </w:rPr>
              <w:t>pakuotė</w:t>
            </w:r>
            <w:proofErr w:type="spellEnd"/>
          </w:p>
        </w:tc>
        <w:tc>
          <w:tcPr>
            <w:tcW w:w="704" w:type="dxa"/>
            <w:tcBorders>
              <w:top w:val="single" w:sz="4" w:space="0" w:color="000000"/>
              <w:left w:val="nil"/>
              <w:bottom w:val="nil"/>
              <w:right w:val="single" w:sz="4" w:space="0" w:color="000000"/>
            </w:tcBorders>
            <w:shd w:val="clear" w:color="auto" w:fill="auto"/>
            <w:vAlign w:val="center"/>
            <w:hideMark/>
          </w:tcPr>
          <w:p w14:paraId="2431661C" w14:textId="77777777" w:rsidR="000F5D9D" w:rsidRPr="000F5D9D" w:rsidRDefault="000F5D9D" w:rsidP="000F5D9D">
            <w:pPr>
              <w:overflowPunct/>
              <w:autoSpaceDE/>
              <w:autoSpaceDN/>
              <w:adjustRightInd/>
              <w:jc w:val="center"/>
              <w:rPr>
                <w:b/>
                <w:bCs/>
                <w:lang w:val="en-US"/>
              </w:rPr>
            </w:pPr>
            <w:r w:rsidRPr="000F5D9D">
              <w:rPr>
                <w:b/>
                <w:bCs/>
                <w:lang w:val="en-US"/>
              </w:rPr>
              <w:t xml:space="preserve">Mato </w:t>
            </w:r>
            <w:proofErr w:type="spellStart"/>
            <w:r w:rsidRPr="000F5D9D">
              <w:rPr>
                <w:b/>
                <w:bCs/>
                <w:lang w:val="en-US"/>
              </w:rPr>
              <w:t>vnt</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(be PVM)</w:t>
            </w:r>
          </w:p>
        </w:tc>
        <w:tc>
          <w:tcPr>
            <w:tcW w:w="736" w:type="dxa"/>
            <w:tcBorders>
              <w:top w:val="single" w:sz="4" w:space="0" w:color="000000"/>
              <w:left w:val="nil"/>
              <w:bottom w:val="nil"/>
              <w:right w:val="single" w:sz="4" w:space="0" w:color="000000"/>
            </w:tcBorders>
            <w:shd w:val="clear" w:color="auto" w:fill="auto"/>
            <w:vAlign w:val="center"/>
            <w:hideMark/>
          </w:tcPr>
          <w:p w14:paraId="1627190A" w14:textId="77777777" w:rsidR="000F5D9D" w:rsidRPr="000F5D9D" w:rsidRDefault="000F5D9D" w:rsidP="000F5D9D">
            <w:pPr>
              <w:overflowPunct/>
              <w:autoSpaceDE/>
              <w:autoSpaceDN/>
              <w:adjustRightInd/>
              <w:jc w:val="center"/>
              <w:rPr>
                <w:b/>
                <w:bCs/>
                <w:lang w:val="en-US"/>
              </w:rPr>
            </w:pPr>
            <w:r w:rsidRPr="000F5D9D">
              <w:rPr>
                <w:b/>
                <w:bCs/>
                <w:lang w:val="en-US"/>
              </w:rPr>
              <w:t xml:space="preserve">PVM </w:t>
            </w:r>
            <w:proofErr w:type="spellStart"/>
            <w:r w:rsidRPr="000F5D9D">
              <w:rPr>
                <w:b/>
                <w:bCs/>
                <w:lang w:val="en-US"/>
              </w:rPr>
              <w:t>tarifas</w:t>
            </w:r>
            <w:proofErr w:type="spellEnd"/>
            <w:r w:rsidRPr="000F5D9D">
              <w:rPr>
                <w:b/>
                <w:bCs/>
                <w:lang w:val="en-US"/>
              </w:rPr>
              <w:t xml:space="preserve"> %</w:t>
            </w:r>
          </w:p>
        </w:tc>
        <w:tc>
          <w:tcPr>
            <w:tcW w:w="729" w:type="dxa"/>
            <w:tcBorders>
              <w:top w:val="single" w:sz="4" w:space="0" w:color="000000"/>
              <w:left w:val="nil"/>
              <w:bottom w:val="nil"/>
              <w:right w:val="single" w:sz="4" w:space="0" w:color="000000"/>
            </w:tcBorders>
            <w:shd w:val="clear" w:color="auto" w:fill="auto"/>
            <w:vAlign w:val="center"/>
            <w:hideMark/>
          </w:tcPr>
          <w:p w14:paraId="74F85871" w14:textId="77777777" w:rsidR="000F5D9D" w:rsidRPr="000F5D9D" w:rsidRDefault="000F5D9D" w:rsidP="000F5D9D">
            <w:pPr>
              <w:overflowPunct/>
              <w:autoSpaceDE/>
              <w:autoSpaceDN/>
              <w:adjustRightInd/>
              <w:jc w:val="center"/>
              <w:rPr>
                <w:b/>
                <w:bCs/>
                <w:lang w:val="en-US"/>
              </w:rPr>
            </w:pPr>
            <w:r w:rsidRPr="000F5D9D">
              <w:rPr>
                <w:b/>
                <w:bCs/>
                <w:lang w:val="en-US"/>
              </w:rPr>
              <w:t xml:space="preserve">Mato </w:t>
            </w:r>
            <w:proofErr w:type="spellStart"/>
            <w:r w:rsidRPr="000F5D9D">
              <w:rPr>
                <w:b/>
                <w:bCs/>
                <w:lang w:val="en-US"/>
              </w:rPr>
              <w:t>vnt</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w:t>
            </w:r>
            <w:proofErr w:type="spellStart"/>
            <w:r w:rsidRPr="000F5D9D">
              <w:rPr>
                <w:b/>
                <w:bCs/>
                <w:lang w:val="en-US"/>
              </w:rPr>
              <w:t>su</w:t>
            </w:r>
            <w:proofErr w:type="spellEnd"/>
            <w:r w:rsidRPr="000F5D9D">
              <w:rPr>
                <w:b/>
                <w:bCs/>
                <w:lang w:val="en-US"/>
              </w:rPr>
              <w:t xml:space="preserve"> PVM)</w:t>
            </w:r>
          </w:p>
        </w:tc>
        <w:tc>
          <w:tcPr>
            <w:tcW w:w="941" w:type="dxa"/>
            <w:tcBorders>
              <w:top w:val="single" w:sz="4" w:space="0" w:color="000000"/>
              <w:left w:val="nil"/>
              <w:bottom w:val="nil"/>
              <w:right w:val="single" w:sz="4" w:space="0" w:color="000000"/>
            </w:tcBorders>
            <w:shd w:val="clear" w:color="auto" w:fill="auto"/>
            <w:vAlign w:val="center"/>
            <w:hideMark/>
          </w:tcPr>
          <w:p w14:paraId="7665CFA6"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Siūlomos</w:t>
            </w:r>
            <w:proofErr w:type="spellEnd"/>
            <w:r w:rsidRPr="000F5D9D">
              <w:rPr>
                <w:b/>
                <w:bCs/>
                <w:lang w:val="en-US"/>
              </w:rPr>
              <w:t xml:space="preserve"> </w:t>
            </w:r>
            <w:proofErr w:type="spellStart"/>
            <w:r w:rsidRPr="000F5D9D">
              <w:rPr>
                <w:b/>
                <w:bCs/>
                <w:lang w:val="en-US"/>
              </w:rPr>
              <w:t>pakuotės</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(be PVM)</w:t>
            </w:r>
          </w:p>
        </w:tc>
        <w:tc>
          <w:tcPr>
            <w:tcW w:w="945" w:type="dxa"/>
            <w:tcBorders>
              <w:top w:val="single" w:sz="4" w:space="0" w:color="000000"/>
              <w:left w:val="nil"/>
              <w:bottom w:val="nil"/>
              <w:right w:val="single" w:sz="4" w:space="0" w:color="000000"/>
            </w:tcBorders>
            <w:shd w:val="clear" w:color="auto" w:fill="auto"/>
            <w:vAlign w:val="center"/>
            <w:hideMark/>
          </w:tcPr>
          <w:p w14:paraId="3ADC0306"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Siūlomos</w:t>
            </w:r>
            <w:proofErr w:type="spellEnd"/>
            <w:r w:rsidRPr="000F5D9D">
              <w:rPr>
                <w:b/>
                <w:bCs/>
                <w:lang w:val="en-US"/>
              </w:rPr>
              <w:t xml:space="preserve"> </w:t>
            </w:r>
            <w:proofErr w:type="spellStart"/>
            <w:r w:rsidRPr="000F5D9D">
              <w:rPr>
                <w:b/>
                <w:bCs/>
                <w:lang w:val="en-US"/>
              </w:rPr>
              <w:t>pakuotės</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w:t>
            </w:r>
            <w:proofErr w:type="spellStart"/>
            <w:r w:rsidRPr="000F5D9D">
              <w:rPr>
                <w:b/>
                <w:bCs/>
                <w:lang w:val="en-US"/>
              </w:rPr>
              <w:t>su</w:t>
            </w:r>
            <w:proofErr w:type="spellEnd"/>
            <w:r w:rsidRPr="000F5D9D">
              <w:rPr>
                <w:b/>
                <w:bCs/>
                <w:lang w:val="en-US"/>
              </w:rPr>
              <w:t xml:space="preserve"> PVM)</w:t>
            </w:r>
          </w:p>
        </w:tc>
        <w:tc>
          <w:tcPr>
            <w:tcW w:w="1240" w:type="dxa"/>
            <w:tcBorders>
              <w:top w:val="single" w:sz="4" w:space="0" w:color="000000"/>
              <w:left w:val="nil"/>
              <w:bottom w:val="nil"/>
              <w:right w:val="single" w:sz="4" w:space="0" w:color="000000"/>
            </w:tcBorders>
            <w:shd w:val="clear" w:color="auto" w:fill="auto"/>
            <w:vAlign w:val="center"/>
            <w:hideMark/>
          </w:tcPr>
          <w:p w14:paraId="256CD06D"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Metinio</w:t>
            </w:r>
            <w:proofErr w:type="spellEnd"/>
            <w:r w:rsidRPr="000F5D9D">
              <w:rPr>
                <w:b/>
                <w:bCs/>
                <w:lang w:val="en-US"/>
              </w:rPr>
              <w:t xml:space="preserve"> </w:t>
            </w:r>
            <w:proofErr w:type="spellStart"/>
            <w:r w:rsidRPr="000F5D9D">
              <w:rPr>
                <w:b/>
                <w:bCs/>
                <w:lang w:val="en-US"/>
              </w:rPr>
              <w:t>poreikio</w:t>
            </w:r>
            <w:proofErr w:type="spellEnd"/>
            <w:r w:rsidRPr="000F5D9D">
              <w:rPr>
                <w:b/>
                <w:bCs/>
                <w:lang w:val="en-US"/>
              </w:rPr>
              <w:t xml:space="preserve"> </w:t>
            </w:r>
            <w:proofErr w:type="spellStart"/>
            <w:r w:rsidRPr="000F5D9D">
              <w:rPr>
                <w:b/>
                <w:bCs/>
                <w:lang w:val="en-US"/>
              </w:rPr>
              <w:t>suma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(be PVM)</w:t>
            </w:r>
          </w:p>
        </w:tc>
        <w:tc>
          <w:tcPr>
            <w:tcW w:w="1019" w:type="dxa"/>
            <w:tcBorders>
              <w:top w:val="single" w:sz="4" w:space="0" w:color="000000"/>
              <w:left w:val="nil"/>
              <w:bottom w:val="nil"/>
              <w:right w:val="single" w:sz="4" w:space="0" w:color="000000"/>
            </w:tcBorders>
            <w:shd w:val="clear" w:color="auto" w:fill="auto"/>
            <w:vAlign w:val="center"/>
            <w:hideMark/>
          </w:tcPr>
          <w:p w14:paraId="5A84B7DE"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Metinio</w:t>
            </w:r>
            <w:proofErr w:type="spellEnd"/>
            <w:r w:rsidRPr="000F5D9D">
              <w:rPr>
                <w:b/>
                <w:bCs/>
                <w:lang w:val="en-US"/>
              </w:rPr>
              <w:t xml:space="preserve"> </w:t>
            </w:r>
            <w:proofErr w:type="spellStart"/>
            <w:r w:rsidRPr="000F5D9D">
              <w:rPr>
                <w:b/>
                <w:bCs/>
                <w:lang w:val="en-US"/>
              </w:rPr>
              <w:t>poreikio</w:t>
            </w:r>
            <w:proofErr w:type="spellEnd"/>
            <w:r w:rsidRPr="000F5D9D">
              <w:rPr>
                <w:b/>
                <w:bCs/>
                <w:lang w:val="en-US"/>
              </w:rPr>
              <w:t xml:space="preserve"> </w:t>
            </w:r>
            <w:proofErr w:type="spellStart"/>
            <w:r w:rsidRPr="000F5D9D">
              <w:rPr>
                <w:b/>
                <w:bCs/>
                <w:lang w:val="en-US"/>
              </w:rPr>
              <w:t>suma</w:t>
            </w:r>
            <w:proofErr w:type="spellEnd"/>
            <w:r w:rsidRPr="000F5D9D">
              <w:rPr>
                <w:b/>
                <w:bCs/>
                <w:lang w:val="en-US"/>
              </w:rPr>
              <w:t xml:space="preserve"> </w:t>
            </w:r>
            <w:proofErr w:type="spellStart"/>
            <w:r w:rsidRPr="000F5D9D">
              <w:rPr>
                <w:b/>
                <w:bCs/>
                <w:lang w:val="en-US"/>
              </w:rPr>
              <w:t>Eur</w:t>
            </w:r>
            <w:proofErr w:type="spellEnd"/>
            <w:r w:rsidRPr="000F5D9D">
              <w:rPr>
                <w:b/>
                <w:bCs/>
                <w:lang w:val="en-US"/>
              </w:rPr>
              <w:t xml:space="preserve"> (</w:t>
            </w:r>
            <w:proofErr w:type="spellStart"/>
            <w:r w:rsidRPr="000F5D9D">
              <w:rPr>
                <w:b/>
                <w:bCs/>
                <w:lang w:val="en-US"/>
              </w:rPr>
              <w:t>su</w:t>
            </w:r>
            <w:proofErr w:type="spellEnd"/>
            <w:r w:rsidRPr="000F5D9D">
              <w:rPr>
                <w:b/>
                <w:bCs/>
                <w:lang w:val="en-US"/>
              </w:rPr>
              <w:t xml:space="preserve"> PVM)</w:t>
            </w:r>
          </w:p>
        </w:tc>
        <w:tc>
          <w:tcPr>
            <w:tcW w:w="2769" w:type="dxa"/>
            <w:tcBorders>
              <w:top w:val="single" w:sz="4" w:space="0" w:color="000000"/>
              <w:left w:val="nil"/>
              <w:bottom w:val="nil"/>
              <w:right w:val="single" w:sz="4" w:space="0" w:color="auto"/>
            </w:tcBorders>
            <w:shd w:val="clear" w:color="auto" w:fill="auto"/>
            <w:vAlign w:val="center"/>
            <w:hideMark/>
          </w:tcPr>
          <w:p w14:paraId="308EAA6C" w14:textId="77777777" w:rsidR="000F5D9D" w:rsidRPr="000F5D9D" w:rsidRDefault="000F5D9D" w:rsidP="000F5D9D">
            <w:pPr>
              <w:overflowPunct/>
              <w:autoSpaceDE/>
              <w:autoSpaceDN/>
              <w:adjustRightInd/>
              <w:jc w:val="center"/>
              <w:rPr>
                <w:b/>
                <w:bCs/>
                <w:lang w:val="en-US"/>
              </w:rPr>
            </w:pPr>
            <w:proofErr w:type="spellStart"/>
            <w:r w:rsidRPr="000F5D9D">
              <w:rPr>
                <w:b/>
                <w:bCs/>
                <w:lang w:val="en-US"/>
              </w:rPr>
              <w:t>Gamintojas</w:t>
            </w:r>
            <w:proofErr w:type="spellEnd"/>
            <w:r w:rsidRPr="000F5D9D">
              <w:rPr>
                <w:b/>
                <w:bCs/>
                <w:lang w:val="en-US"/>
              </w:rPr>
              <w:t xml:space="preserve">, </w:t>
            </w:r>
            <w:proofErr w:type="spellStart"/>
            <w:r w:rsidRPr="000F5D9D">
              <w:rPr>
                <w:b/>
                <w:bCs/>
                <w:lang w:val="en-US"/>
              </w:rPr>
              <w:t>komercinis</w:t>
            </w:r>
            <w:proofErr w:type="spellEnd"/>
            <w:r w:rsidRPr="000F5D9D">
              <w:rPr>
                <w:b/>
                <w:bCs/>
                <w:lang w:val="en-US"/>
              </w:rPr>
              <w:t xml:space="preserve"> </w:t>
            </w:r>
            <w:proofErr w:type="spellStart"/>
            <w:r w:rsidRPr="000F5D9D">
              <w:rPr>
                <w:b/>
                <w:bCs/>
                <w:lang w:val="en-US"/>
              </w:rPr>
              <w:t>prekės</w:t>
            </w:r>
            <w:proofErr w:type="spellEnd"/>
            <w:r w:rsidRPr="000F5D9D">
              <w:rPr>
                <w:b/>
                <w:bCs/>
                <w:lang w:val="en-US"/>
              </w:rPr>
              <w:t xml:space="preserve"> </w:t>
            </w:r>
            <w:proofErr w:type="spellStart"/>
            <w:r w:rsidRPr="000F5D9D">
              <w:rPr>
                <w:b/>
                <w:bCs/>
                <w:lang w:val="en-US"/>
              </w:rPr>
              <w:t>pavadinimas</w:t>
            </w:r>
            <w:proofErr w:type="spellEnd"/>
          </w:p>
        </w:tc>
      </w:tr>
      <w:tr w:rsidR="007A3B4B" w:rsidRPr="007A3B4B" w14:paraId="1D8ACC85" w14:textId="77777777" w:rsidTr="007A3B4B">
        <w:trPr>
          <w:trHeight w:val="288"/>
        </w:trPr>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C88D450" w14:textId="77777777" w:rsidR="000F5D9D" w:rsidRPr="000F5D9D" w:rsidRDefault="000F5D9D" w:rsidP="000F5D9D">
            <w:pPr>
              <w:overflowPunct/>
              <w:autoSpaceDE/>
              <w:autoSpaceDN/>
              <w:adjustRightInd/>
              <w:jc w:val="center"/>
              <w:rPr>
                <w:lang w:val="en-US"/>
              </w:rPr>
            </w:pPr>
            <w:r w:rsidRPr="000F5D9D">
              <w:rPr>
                <w:lang w:val="en-US"/>
              </w:rPr>
              <w:t> </w:t>
            </w:r>
          </w:p>
        </w:tc>
        <w:tc>
          <w:tcPr>
            <w:tcW w:w="1643" w:type="dxa"/>
            <w:tcBorders>
              <w:top w:val="single" w:sz="4" w:space="0" w:color="auto"/>
              <w:left w:val="nil"/>
              <w:bottom w:val="single" w:sz="4" w:space="0" w:color="auto"/>
              <w:right w:val="single" w:sz="4" w:space="0" w:color="auto"/>
            </w:tcBorders>
            <w:shd w:val="clear" w:color="auto" w:fill="auto"/>
            <w:hideMark/>
          </w:tcPr>
          <w:p w14:paraId="7845B0F0" w14:textId="77777777" w:rsidR="000F5D9D" w:rsidRPr="000F5D9D" w:rsidRDefault="000F5D9D" w:rsidP="000F5D9D">
            <w:pPr>
              <w:overflowPunct/>
              <w:autoSpaceDE/>
              <w:autoSpaceDN/>
              <w:adjustRightInd/>
              <w:rPr>
                <w:b/>
                <w:bCs/>
                <w:u w:val="single"/>
                <w:lang w:val="en-US"/>
              </w:rPr>
            </w:pPr>
            <w:r w:rsidRPr="000F5D9D">
              <w:rPr>
                <w:b/>
                <w:bCs/>
                <w:u w:val="single"/>
                <w:lang w:val="en-US"/>
              </w:rPr>
              <w:t xml:space="preserve">Kiti </w:t>
            </w:r>
            <w:proofErr w:type="spellStart"/>
            <w:r w:rsidRPr="000F5D9D">
              <w:rPr>
                <w:b/>
                <w:bCs/>
                <w:u w:val="single"/>
                <w:lang w:val="en-US"/>
              </w:rPr>
              <w:t>vaistai</w:t>
            </w:r>
            <w:proofErr w:type="spellEnd"/>
          </w:p>
        </w:tc>
        <w:tc>
          <w:tcPr>
            <w:tcW w:w="1033" w:type="dxa"/>
            <w:tcBorders>
              <w:top w:val="single" w:sz="4" w:space="0" w:color="auto"/>
              <w:left w:val="nil"/>
              <w:bottom w:val="single" w:sz="4" w:space="0" w:color="auto"/>
              <w:right w:val="single" w:sz="4" w:space="0" w:color="auto"/>
            </w:tcBorders>
            <w:shd w:val="clear" w:color="auto" w:fill="auto"/>
            <w:hideMark/>
          </w:tcPr>
          <w:p w14:paraId="24A1EA04" w14:textId="77777777" w:rsidR="000F5D9D" w:rsidRPr="000F5D9D" w:rsidRDefault="000F5D9D" w:rsidP="000F5D9D">
            <w:pPr>
              <w:overflowPunct/>
              <w:autoSpaceDE/>
              <w:autoSpaceDN/>
              <w:adjustRightInd/>
              <w:jc w:val="center"/>
              <w:rPr>
                <w:lang w:val="en-US"/>
              </w:rPr>
            </w:pPr>
            <w:r w:rsidRPr="000F5D9D">
              <w:rPr>
                <w:lang w:val="en-US"/>
              </w:rPr>
              <w:t> </w:t>
            </w:r>
          </w:p>
        </w:tc>
        <w:tc>
          <w:tcPr>
            <w:tcW w:w="1197" w:type="dxa"/>
            <w:tcBorders>
              <w:top w:val="single" w:sz="4" w:space="0" w:color="auto"/>
              <w:left w:val="nil"/>
              <w:bottom w:val="single" w:sz="4" w:space="0" w:color="auto"/>
              <w:right w:val="single" w:sz="4" w:space="0" w:color="auto"/>
            </w:tcBorders>
            <w:shd w:val="clear" w:color="auto" w:fill="auto"/>
            <w:hideMark/>
          </w:tcPr>
          <w:p w14:paraId="729B549F" w14:textId="77777777" w:rsidR="000F5D9D" w:rsidRPr="000F5D9D" w:rsidRDefault="000F5D9D" w:rsidP="000F5D9D">
            <w:pPr>
              <w:overflowPunct/>
              <w:autoSpaceDE/>
              <w:autoSpaceDN/>
              <w:adjustRightInd/>
              <w:jc w:val="right"/>
              <w:rPr>
                <w:lang w:val="en-US"/>
              </w:rPr>
            </w:pPr>
            <w:r w:rsidRPr="000F5D9D">
              <w:rPr>
                <w:lang w:val="en-US"/>
              </w:rPr>
              <w:t> </w:t>
            </w:r>
          </w:p>
        </w:tc>
        <w:tc>
          <w:tcPr>
            <w:tcW w:w="1012" w:type="dxa"/>
            <w:tcBorders>
              <w:top w:val="single" w:sz="4" w:space="0" w:color="auto"/>
              <w:left w:val="nil"/>
              <w:bottom w:val="single" w:sz="4" w:space="0" w:color="auto"/>
              <w:right w:val="single" w:sz="4" w:space="0" w:color="auto"/>
            </w:tcBorders>
            <w:shd w:val="clear" w:color="auto" w:fill="auto"/>
            <w:hideMark/>
          </w:tcPr>
          <w:p w14:paraId="4C0A484E" w14:textId="77777777" w:rsidR="000F5D9D" w:rsidRPr="000F5D9D" w:rsidRDefault="000F5D9D" w:rsidP="000F5D9D">
            <w:pPr>
              <w:overflowPunct/>
              <w:autoSpaceDE/>
              <w:autoSpaceDN/>
              <w:adjustRightInd/>
              <w:jc w:val="center"/>
              <w:rPr>
                <w:lang w:val="en-US"/>
              </w:rPr>
            </w:pPr>
            <w:r w:rsidRPr="000F5D9D">
              <w:rPr>
                <w:lang w:val="en-US"/>
              </w:rPr>
              <w:t> </w:t>
            </w:r>
          </w:p>
        </w:tc>
        <w:tc>
          <w:tcPr>
            <w:tcW w:w="704" w:type="dxa"/>
            <w:tcBorders>
              <w:top w:val="single" w:sz="4" w:space="0" w:color="auto"/>
              <w:left w:val="nil"/>
              <w:bottom w:val="single" w:sz="4" w:space="0" w:color="auto"/>
              <w:right w:val="single" w:sz="4" w:space="0" w:color="auto"/>
            </w:tcBorders>
            <w:shd w:val="clear" w:color="auto" w:fill="auto"/>
            <w:hideMark/>
          </w:tcPr>
          <w:p w14:paraId="4184AB95" w14:textId="77777777" w:rsidR="000F5D9D" w:rsidRPr="000F5D9D" w:rsidRDefault="000F5D9D" w:rsidP="000F5D9D">
            <w:pPr>
              <w:overflowPunct/>
              <w:autoSpaceDE/>
              <w:autoSpaceDN/>
              <w:adjustRightInd/>
              <w:jc w:val="center"/>
              <w:rPr>
                <w:lang w:val="en-US"/>
              </w:rPr>
            </w:pPr>
            <w:r w:rsidRPr="000F5D9D">
              <w:rPr>
                <w:lang w:val="en-US"/>
              </w:rPr>
              <w:t> </w:t>
            </w:r>
          </w:p>
        </w:tc>
        <w:tc>
          <w:tcPr>
            <w:tcW w:w="736" w:type="dxa"/>
            <w:tcBorders>
              <w:top w:val="single" w:sz="4" w:space="0" w:color="auto"/>
              <w:left w:val="nil"/>
              <w:bottom w:val="single" w:sz="4" w:space="0" w:color="auto"/>
              <w:right w:val="single" w:sz="4" w:space="0" w:color="auto"/>
            </w:tcBorders>
            <w:shd w:val="clear" w:color="auto" w:fill="auto"/>
            <w:hideMark/>
          </w:tcPr>
          <w:p w14:paraId="19B74567" w14:textId="77777777" w:rsidR="000F5D9D" w:rsidRPr="000F5D9D" w:rsidRDefault="000F5D9D" w:rsidP="000F5D9D">
            <w:pPr>
              <w:overflowPunct/>
              <w:autoSpaceDE/>
              <w:autoSpaceDN/>
              <w:adjustRightInd/>
              <w:jc w:val="center"/>
              <w:rPr>
                <w:lang w:val="en-US"/>
              </w:rPr>
            </w:pPr>
            <w:r w:rsidRPr="000F5D9D">
              <w:rPr>
                <w:lang w:val="en-US"/>
              </w:rPr>
              <w:t> </w:t>
            </w:r>
          </w:p>
        </w:tc>
        <w:tc>
          <w:tcPr>
            <w:tcW w:w="729" w:type="dxa"/>
            <w:tcBorders>
              <w:top w:val="single" w:sz="4" w:space="0" w:color="auto"/>
              <w:left w:val="nil"/>
              <w:bottom w:val="single" w:sz="4" w:space="0" w:color="auto"/>
              <w:right w:val="single" w:sz="4" w:space="0" w:color="auto"/>
            </w:tcBorders>
            <w:shd w:val="clear" w:color="auto" w:fill="auto"/>
            <w:hideMark/>
          </w:tcPr>
          <w:p w14:paraId="26EE44D4" w14:textId="77777777" w:rsidR="000F5D9D" w:rsidRPr="000F5D9D" w:rsidRDefault="000F5D9D" w:rsidP="000F5D9D">
            <w:pPr>
              <w:overflowPunct/>
              <w:autoSpaceDE/>
              <w:autoSpaceDN/>
              <w:adjustRightInd/>
              <w:jc w:val="center"/>
              <w:rPr>
                <w:lang w:val="en-US"/>
              </w:rPr>
            </w:pPr>
            <w:r w:rsidRPr="000F5D9D">
              <w:rPr>
                <w:lang w:val="en-US"/>
              </w:rPr>
              <w:t> </w:t>
            </w:r>
          </w:p>
        </w:tc>
        <w:tc>
          <w:tcPr>
            <w:tcW w:w="941" w:type="dxa"/>
            <w:tcBorders>
              <w:top w:val="single" w:sz="4" w:space="0" w:color="auto"/>
              <w:left w:val="nil"/>
              <w:bottom w:val="single" w:sz="4" w:space="0" w:color="auto"/>
              <w:right w:val="single" w:sz="4" w:space="0" w:color="auto"/>
            </w:tcBorders>
            <w:shd w:val="clear" w:color="auto" w:fill="auto"/>
            <w:hideMark/>
          </w:tcPr>
          <w:p w14:paraId="1DD34CA3" w14:textId="77777777" w:rsidR="000F5D9D" w:rsidRPr="000F5D9D" w:rsidRDefault="000F5D9D" w:rsidP="000F5D9D">
            <w:pPr>
              <w:overflowPunct/>
              <w:autoSpaceDE/>
              <w:autoSpaceDN/>
              <w:adjustRightInd/>
              <w:jc w:val="center"/>
              <w:rPr>
                <w:lang w:val="en-US"/>
              </w:rPr>
            </w:pPr>
            <w:r w:rsidRPr="000F5D9D">
              <w:rPr>
                <w:lang w:val="en-US"/>
              </w:rPr>
              <w:t> </w:t>
            </w:r>
          </w:p>
        </w:tc>
        <w:tc>
          <w:tcPr>
            <w:tcW w:w="945" w:type="dxa"/>
            <w:tcBorders>
              <w:top w:val="single" w:sz="4" w:space="0" w:color="auto"/>
              <w:left w:val="nil"/>
              <w:bottom w:val="single" w:sz="4" w:space="0" w:color="auto"/>
              <w:right w:val="single" w:sz="4" w:space="0" w:color="auto"/>
            </w:tcBorders>
            <w:shd w:val="clear" w:color="auto" w:fill="auto"/>
            <w:hideMark/>
          </w:tcPr>
          <w:p w14:paraId="4E2FD7F7" w14:textId="77777777" w:rsidR="000F5D9D" w:rsidRPr="000F5D9D" w:rsidRDefault="000F5D9D" w:rsidP="000F5D9D">
            <w:pPr>
              <w:overflowPunct/>
              <w:autoSpaceDE/>
              <w:autoSpaceDN/>
              <w:adjustRightInd/>
              <w:jc w:val="center"/>
              <w:rPr>
                <w:lang w:val="en-US"/>
              </w:rPr>
            </w:pPr>
            <w:r w:rsidRPr="000F5D9D">
              <w:rPr>
                <w:lang w:val="en-US"/>
              </w:rPr>
              <w:t> </w:t>
            </w:r>
          </w:p>
        </w:tc>
        <w:tc>
          <w:tcPr>
            <w:tcW w:w="1240" w:type="dxa"/>
            <w:tcBorders>
              <w:top w:val="single" w:sz="4" w:space="0" w:color="auto"/>
              <w:left w:val="nil"/>
              <w:bottom w:val="single" w:sz="4" w:space="0" w:color="auto"/>
              <w:right w:val="single" w:sz="4" w:space="0" w:color="auto"/>
            </w:tcBorders>
            <w:shd w:val="clear" w:color="auto" w:fill="auto"/>
            <w:hideMark/>
          </w:tcPr>
          <w:p w14:paraId="1C7CF4E7" w14:textId="77777777" w:rsidR="000F5D9D" w:rsidRPr="000F5D9D" w:rsidRDefault="000F5D9D" w:rsidP="000F5D9D">
            <w:pPr>
              <w:overflowPunct/>
              <w:autoSpaceDE/>
              <w:autoSpaceDN/>
              <w:adjustRightInd/>
              <w:jc w:val="center"/>
              <w:rPr>
                <w:lang w:val="en-US"/>
              </w:rPr>
            </w:pPr>
            <w:r w:rsidRPr="000F5D9D">
              <w:rPr>
                <w:lang w:val="en-US"/>
              </w:rPr>
              <w:t> </w:t>
            </w:r>
          </w:p>
        </w:tc>
        <w:tc>
          <w:tcPr>
            <w:tcW w:w="1019" w:type="dxa"/>
            <w:tcBorders>
              <w:top w:val="single" w:sz="4" w:space="0" w:color="auto"/>
              <w:left w:val="nil"/>
              <w:bottom w:val="single" w:sz="4" w:space="0" w:color="auto"/>
              <w:right w:val="single" w:sz="4" w:space="0" w:color="auto"/>
            </w:tcBorders>
            <w:shd w:val="clear" w:color="auto" w:fill="auto"/>
            <w:hideMark/>
          </w:tcPr>
          <w:p w14:paraId="00CBF10D" w14:textId="77777777" w:rsidR="000F5D9D" w:rsidRPr="000F5D9D" w:rsidRDefault="000F5D9D" w:rsidP="000F5D9D">
            <w:pPr>
              <w:overflowPunct/>
              <w:autoSpaceDE/>
              <w:autoSpaceDN/>
              <w:adjustRightInd/>
              <w:jc w:val="center"/>
              <w:rPr>
                <w:lang w:val="en-US"/>
              </w:rPr>
            </w:pPr>
            <w:r w:rsidRPr="000F5D9D">
              <w:rPr>
                <w:lang w:val="en-US"/>
              </w:rPr>
              <w:t> </w:t>
            </w:r>
          </w:p>
        </w:tc>
        <w:tc>
          <w:tcPr>
            <w:tcW w:w="2769" w:type="dxa"/>
            <w:tcBorders>
              <w:top w:val="single" w:sz="4" w:space="0" w:color="auto"/>
              <w:left w:val="nil"/>
              <w:bottom w:val="single" w:sz="4" w:space="0" w:color="auto"/>
              <w:right w:val="single" w:sz="4" w:space="0" w:color="auto"/>
            </w:tcBorders>
            <w:shd w:val="clear" w:color="auto" w:fill="auto"/>
            <w:hideMark/>
          </w:tcPr>
          <w:p w14:paraId="2AEB3CDE" w14:textId="77777777" w:rsidR="000F5D9D" w:rsidRPr="000F5D9D" w:rsidRDefault="000F5D9D" w:rsidP="000F5D9D">
            <w:pPr>
              <w:overflowPunct/>
              <w:autoSpaceDE/>
              <w:autoSpaceDN/>
              <w:adjustRightInd/>
              <w:rPr>
                <w:lang w:val="en-US"/>
              </w:rPr>
            </w:pPr>
            <w:r w:rsidRPr="000F5D9D">
              <w:rPr>
                <w:lang w:val="en-US"/>
              </w:rPr>
              <w:t> </w:t>
            </w:r>
          </w:p>
        </w:tc>
      </w:tr>
      <w:tr w:rsidR="007A3B4B" w:rsidRPr="007A3B4B" w14:paraId="77B1AAD7" w14:textId="77777777" w:rsidTr="007A3B4B">
        <w:trPr>
          <w:trHeight w:val="1523"/>
        </w:trPr>
        <w:tc>
          <w:tcPr>
            <w:tcW w:w="1034" w:type="dxa"/>
            <w:tcBorders>
              <w:top w:val="nil"/>
              <w:left w:val="single" w:sz="4" w:space="0" w:color="auto"/>
              <w:bottom w:val="single" w:sz="4" w:space="0" w:color="auto"/>
              <w:right w:val="single" w:sz="4" w:space="0" w:color="auto"/>
            </w:tcBorders>
            <w:shd w:val="clear" w:color="auto" w:fill="auto"/>
            <w:hideMark/>
          </w:tcPr>
          <w:p w14:paraId="70D4CE50" w14:textId="77777777" w:rsidR="000F5D9D" w:rsidRPr="000F5D9D" w:rsidRDefault="000F5D9D" w:rsidP="000F5D9D">
            <w:pPr>
              <w:overflowPunct/>
              <w:autoSpaceDE/>
              <w:autoSpaceDN/>
              <w:adjustRightInd/>
              <w:jc w:val="center"/>
              <w:rPr>
                <w:lang w:val="en-US"/>
              </w:rPr>
            </w:pPr>
            <w:r w:rsidRPr="000F5D9D">
              <w:rPr>
                <w:lang w:val="en-US"/>
              </w:rPr>
              <w:t>21</w:t>
            </w:r>
          </w:p>
        </w:tc>
        <w:tc>
          <w:tcPr>
            <w:tcW w:w="1643" w:type="dxa"/>
            <w:tcBorders>
              <w:top w:val="nil"/>
              <w:left w:val="nil"/>
              <w:bottom w:val="single" w:sz="4" w:space="0" w:color="auto"/>
              <w:right w:val="single" w:sz="4" w:space="0" w:color="auto"/>
            </w:tcBorders>
            <w:shd w:val="clear" w:color="auto" w:fill="auto"/>
            <w:hideMark/>
          </w:tcPr>
          <w:p w14:paraId="2EFBB9E7" w14:textId="77777777" w:rsidR="000F5D9D" w:rsidRPr="000F5D9D" w:rsidRDefault="000F5D9D" w:rsidP="000F5D9D">
            <w:pPr>
              <w:overflowPunct/>
              <w:autoSpaceDE/>
              <w:autoSpaceDN/>
              <w:adjustRightInd/>
              <w:rPr>
                <w:lang w:val="en-US"/>
              </w:rPr>
            </w:pPr>
            <w:proofErr w:type="spellStart"/>
            <w:r w:rsidRPr="000F5D9D">
              <w:rPr>
                <w:lang w:val="en-US"/>
              </w:rPr>
              <w:t>Pristatęs</w:t>
            </w:r>
            <w:proofErr w:type="spellEnd"/>
            <w:r w:rsidRPr="000F5D9D">
              <w:rPr>
                <w:lang w:val="en-US"/>
              </w:rPr>
              <w:t xml:space="preserve"> </w:t>
            </w:r>
            <w:proofErr w:type="spellStart"/>
            <w:r w:rsidRPr="000F5D9D">
              <w:rPr>
                <w:lang w:val="en-US"/>
              </w:rPr>
              <w:t>prekes</w:t>
            </w:r>
            <w:proofErr w:type="spellEnd"/>
            <w:r w:rsidRPr="000F5D9D">
              <w:rPr>
                <w:lang w:val="en-US"/>
              </w:rPr>
              <w:t xml:space="preserve"> </w:t>
            </w:r>
            <w:proofErr w:type="spellStart"/>
            <w:r w:rsidRPr="000F5D9D">
              <w:rPr>
                <w:lang w:val="en-US"/>
              </w:rPr>
              <w:t>tiekėjas</w:t>
            </w:r>
            <w:proofErr w:type="spellEnd"/>
            <w:r w:rsidRPr="000F5D9D">
              <w:rPr>
                <w:lang w:val="en-US"/>
              </w:rPr>
              <w:t xml:space="preserve"> </w:t>
            </w:r>
            <w:proofErr w:type="spellStart"/>
            <w:r w:rsidRPr="000F5D9D">
              <w:rPr>
                <w:lang w:val="en-US"/>
              </w:rPr>
              <w:t>privalo</w:t>
            </w:r>
            <w:proofErr w:type="spellEnd"/>
            <w:r w:rsidRPr="000F5D9D">
              <w:rPr>
                <w:lang w:val="en-US"/>
              </w:rPr>
              <w:t xml:space="preserve"> </w:t>
            </w:r>
            <w:proofErr w:type="spellStart"/>
            <w:r w:rsidRPr="000F5D9D">
              <w:rPr>
                <w:lang w:val="en-US"/>
              </w:rPr>
              <w:t>atlikti</w:t>
            </w:r>
            <w:proofErr w:type="spellEnd"/>
            <w:r w:rsidRPr="000F5D9D">
              <w:rPr>
                <w:lang w:val="en-US"/>
              </w:rPr>
              <w:t xml:space="preserve"> </w:t>
            </w:r>
            <w:proofErr w:type="spellStart"/>
            <w:r w:rsidRPr="000F5D9D">
              <w:rPr>
                <w:lang w:val="en-US"/>
              </w:rPr>
              <w:t>krovos</w:t>
            </w:r>
            <w:proofErr w:type="spellEnd"/>
            <w:r w:rsidRPr="000F5D9D">
              <w:rPr>
                <w:lang w:val="en-US"/>
              </w:rPr>
              <w:t xml:space="preserve"> </w:t>
            </w:r>
            <w:proofErr w:type="spellStart"/>
            <w:r w:rsidRPr="000F5D9D">
              <w:rPr>
                <w:lang w:val="en-US"/>
              </w:rPr>
              <w:t>darbus</w:t>
            </w:r>
            <w:proofErr w:type="spellEnd"/>
            <w:r w:rsidRPr="000F5D9D">
              <w:rPr>
                <w:lang w:val="en-US"/>
              </w:rPr>
              <w:t xml:space="preserve">. </w:t>
            </w:r>
            <w:proofErr w:type="spellStart"/>
            <w:r w:rsidRPr="000F5D9D">
              <w:rPr>
                <w:lang w:val="en-US"/>
              </w:rPr>
              <w:t>Prekės</w:t>
            </w:r>
            <w:proofErr w:type="spellEnd"/>
            <w:r w:rsidRPr="000F5D9D">
              <w:rPr>
                <w:lang w:val="en-US"/>
              </w:rPr>
              <w:t xml:space="preserve"> </w:t>
            </w:r>
            <w:proofErr w:type="spellStart"/>
            <w:r w:rsidRPr="000F5D9D">
              <w:rPr>
                <w:lang w:val="en-US"/>
              </w:rPr>
              <w:t>turi</w:t>
            </w:r>
            <w:proofErr w:type="spellEnd"/>
            <w:r w:rsidRPr="000F5D9D">
              <w:rPr>
                <w:lang w:val="en-US"/>
              </w:rPr>
              <w:t xml:space="preserve"> </w:t>
            </w:r>
            <w:proofErr w:type="spellStart"/>
            <w:r w:rsidRPr="000F5D9D">
              <w:rPr>
                <w:lang w:val="en-US"/>
              </w:rPr>
              <w:t>būti</w:t>
            </w:r>
            <w:proofErr w:type="spellEnd"/>
            <w:r w:rsidRPr="000F5D9D">
              <w:rPr>
                <w:lang w:val="en-US"/>
              </w:rPr>
              <w:t xml:space="preserve"> </w:t>
            </w:r>
            <w:proofErr w:type="spellStart"/>
            <w:r w:rsidRPr="000F5D9D">
              <w:rPr>
                <w:lang w:val="en-US"/>
              </w:rPr>
              <w:t>pristatomos</w:t>
            </w:r>
            <w:proofErr w:type="spellEnd"/>
            <w:r w:rsidRPr="000F5D9D">
              <w:rPr>
                <w:lang w:val="en-US"/>
              </w:rPr>
              <w:t xml:space="preserve"> </w:t>
            </w:r>
            <w:proofErr w:type="spellStart"/>
            <w:r w:rsidRPr="000F5D9D">
              <w:rPr>
                <w:lang w:val="en-US"/>
              </w:rPr>
              <w:t>ligoninės</w:t>
            </w:r>
            <w:proofErr w:type="spellEnd"/>
            <w:r w:rsidRPr="000F5D9D">
              <w:rPr>
                <w:lang w:val="en-US"/>
              </w:rPr>
              <w:t xml:space="preserve"> </w:t>
            </w:r>
            <w:proofErr w:type="spellStart"/>
            <w:r w:rsidRPr="000F5D9D">
              <w:rPr>
                <w:lang w:val="en-US"/>
              </w:rPr>
              <w:t>vaistinės</w:t>
            </w:r>
            <w:proofErr w:type="spellEnd"/>
            <w:r w:rsidRPr="000F5D9D">
              <w:rPr>
                <w:lang w:val="en-US"/>
              </w:rPr>
              <w:t xml:space="preserve"> </w:t>
            </w:r>
            <w:proofErr w:type="spellStart"/>
            <w:r w:rsidRPr="000F5D9D">
              <w:rPr>
                <w:lang w:val="en-US"/>
              </w:rPr>
              <w:t>darbo</w:t>
            </w:r>
            <w:proofErr w:type="spellEnd"/>
            <w:r w:rsidRPr="000F5D9D">
              <w:rPr>
                <w:lang w:val="en-US"/>
              </w:rPr>
              <w:t xml:space="preserve"> </w:t>
            </w:r>
            <w:proofErr w:type="spellStart"/>
            <w:r w:rsidRPr="000F5D9D">
              <w:rPr>
                <w:lang w:val="en-US"/>
              </w:rPr>
              <w:t>valandomis</w:t>
            </w:r>
            <w:proofErr w:type="spellEnd"/>
            <w:r w:rsidRPr="000F5D9D">
              <w:rPr>
                <w:lang w:val="en-US"/>
              </w:rPr>
              <w:t xml:space="preserve"> (ne </w:t>
            </w:r>
            <w:proofErr w:type="spellStart"/>
            <w:r w:rsidRPr="000F5D9D">
              <w:rPr>
                <w:lang w:val="en-US"/>
              </w:rPr>
              <w:t>vėliau</w:t>
            </w:r>
            <w:proofErr w:type="spellEnd"/>
            <w:r w:rsidRPr="000F5D9D">
              <w:rPr>
                <w:lang w:val="en-US"/>
              </w:rPr>
              <w:t xml:space="preserve"> </w:t>
            </w:r>
            <w:proofErr w:type="spellStart"/>
            <w:r w:rsidRPr="000F5D9D">
              <w:rPr>
                <w:lang w:val="en-US"/>
              </w:rPr>
              <w:t>kaip</w:t>
            </w:r>
            <w:proofErr w:type="spellEnd"/>
            <w:r w:rsidRPr="000F5D9D">
              <w:rPr>
                <w:lang w:val="en-US"/>
              </w:rPr>
              <w:t xml:space="preserve"> </w:t>
            </w:r>
            <w:proofErr w:type="spellStart"/>
            <w:r w:rsidRPr="000F5D9D">
              <w:rPr>
                <w:lang w:val="en-US"/>
              </w:rPr>
              <w:t>iki</w:t>
            </w:r>
            <w:proofErr w:type="spellEnd"/>
            <w:r w:rsidRPr="000F5D9D">
              <w:rPr>
                <w:lang w:val="en-US"/>
              </w:rPr>
              <w:t xml:space="preserve"> 14.00 val.) </w:t>
            </w:r>
            <w:proofErr w:type="spellStart"/>
            <w:r w:rsidRPr="000F5D9D">
              <w:rPr>
                <w:lang w:val="en-US"/>
              </w:rPr>
              <w:t>Vaistiniai</w:t>
            </w:r>
            <w:proofErr w:type="spellEnd"/>
            <w:r w:rsidRPr="000F5D9D">
              <w:rPr>
                <w:lang w:val="en-US"/>
              </w:rPr>
              <w:t xml:space="preserve"> </w:t>
            </w:r>
            <w:proofErr w:type="spellStart"/>
            <w:r w:rsidRPr="000F5D9D">
              <w:rPr>
                <w:lang w:val="en-US"/>
              </w:rPr>
              <w:t>preparatai</w:t>
            </w:r>
            <w:proofErr w:type="spellEnd"/>
            <w:r w:rsidRPr="000F5D9D">
              <w:rPr>
                <w:lang w:val="en-US"/>
              </w:rPr>
              <w:t xml:space="preserve"> </w:t>
            </w:r>
            <w:proofErr w:type="spellStart"/>
            <w:r w:rsidRPr="000F5D9D">
              <w:rPr>
                <w:lang w:val="en-US"/>
              </w:rPr>
              <w:t>turi</w:t>
            </w:r>
            <w:proofErr w:type="spellEnd"/>
            <w:r w:rsidRPr="000F5D9D">
              <w:rPr>
                <w:lang w:val="en-US"/>
              </w:rPr>
              <w:t xml:space="preserve"> </w:t>
            </w:r>
            <w:proofErr w:type="spellStart"/>
            <w:r w:rsidRPr="000F5D9D">
              <w:rPr>
                <w:lang w:val="en-US"/>
              </w:rPr>
              <w:t>būti</w:t>
            </w:r>
            <w:proofErr w:type="spellEnd"/>
            <w:r w:rsidRPr="000F5D9D">
              <w:rPr>
                <w:lang w:val="en-US"/>
              </w:rPr>
              <w:t xml:space="preserve"> </w:t>
            </w:r>
            <w:proofErr w:type="spellStart"/>
            <w:r w:rsidRPr="000F5D9D">
              <w:rPr>
                <w:lang w:val="en-US"/>
              </w:rPr>
              <w:t>pristatomi</w:t>
            </w:r>
            <w:proofErr w:type="spellEnd"/>
            <w:r w:rsidRPr="000F5D9D">
              <w:rPr>
                <w:lang w:val="en-US"/>
              </w:rPr>
              <w:t xml:space="preserve"> </w:t>
            </w:r>
            <w:proofErr w:type="spellStart"/>
            <w:r w:rsidRPr="000F5D9D">
              <w:rPr>
                <w:lang w:val="en-US"/>
              </w:rPr>
              <w:t>sudėti</w:t>
            </w:r>
            <w:proofErr w:type="spellEnd"/>
            <w:r w:rsidRPr="000F5D9D">
              <w:rPr>
                <w:lang w:val="en-US"/>
              </w:rPr>
              <w:t xml:space="preserve"> </w:t>
            </w:r>
            <w:proofErr w:type="spellStart"/>
            <w:r w:rsidRPr="000F5D9D">
              <w:rPr>
                <w:lang w:val="en-US"/>
              </w:rPr>
              <w:t>medinių</w:t>
            </w:r>
            <w:proofErr w:type="spellEnd"/>
            <w:r w:rsidRPr="000F5D9D">
              <w:rPr>
                <w:lang w:val="en-US"/>
              </w:rPr>
              <w:t xml:space="preserve"> </w:t>
            </w:r>
            <w:proofErr w:type="spellStart"/>
            <w:r w:rsidRPr="000F5D9D">
              <w:rPr>
                <w:lang w:val="en-US"/>
              </w:rPr>
              <w:t>padėklų</w:t>
            </w:r>
            <w:proofErr w:type="spellEnd"/>
            <w:r w:rsidRPr="000F5D9D">
              <w:rPr>
                <w:lang w:val="en-US"/>
              </w:rPr>
              <w:t>.</w:t>
            </w:r>
          </w:p>
        </w:tc>
        <w:tc>
          <w:tcPr>
            <w:tcW w:w="1033" w:type="dxa"/>
            <w:tcBorders>
              <w:top w:val="nil"/>
              <w:left w:val="nil"/>
              <w:bottom w:val="single" w:sz="4" w:space="0" w:color="auto"/>
              <w:right w:val="single" w:sz="4" w:space="0" w:color="auto"/>
            </w:tcBorders>
            <w:shd w:val="clear" w:color="auto" w:fill="auto"/>
            <w:hideMark/>
          </w:tcPr>
          <w:p w14:paraId="0A17A545" w14:textId="77777777" w:rsidR="000F5D9D" w:rsidRPr="000F5D9D" w:rsidRDefault="000F5D9D" w:rsidP="000F5D9D">
            <w:pPr>
              <w:overflowPunct/>
              <w:autoSpaceDE/>
              <w:autoSpaceDN/>
              <w:adjustRightInd/>
              <w:jc w:val="center"/>
              <w:rPr>
                <w:lang w:val="en-US"/>
              </w:rPr>
            </w:pPr>
            <w:r w:rsidRPr="000F5D9D">
              <w:rPr>
                <w:lang w:val="en-US"/>
              </w:rPr>
              <w:t> </w:t>
            </w:r>
          </w:p>
        </w:tc>
        <w:tc>
          <w:tcPr>
            <w:tcW w:w="1197" w:type="dxa"/>
            <w:tcBorders>
              <w:top w:val="nil"/>
              <w:left w:val="nil"/>
              <w:bottom w:val="single" w:sz="4" w:space="0" w:color="auto"/>
              <w:right w:val="single" w:sz="4" w:space="0" w:color="auto"/>
            </w:tcBorders>
            <w:shd w:val="clear" w:color="auto" w:fill="auto"/>
            <w:hideMark/>
          </w:tcPr>
          <w:p w14:paraId="482BED15" w14:textId="77777777" w:rsidR="000F5D9D" w:rsidRPr="000F5D9D" w:rsidRDefault="000F5D9D" w:rsidP="000F5D9D">
            <w:pPr>
              <w:overflowPunct/>
              <w:autoSpaceDE/>
              <w:autoSpaceDN/>
              <w:adjustRightInd/>
              <w:jc w:val="right"/>
              <w:rPr>
                <w:lang w:val="en-US"/>
              </w:rPr>
            </w:pPr>
            <w:r w:rsidRPr="000F5D9D">
              <w:rPr>
                <w:lang w:val="en-US"/>
              </w:rPr>
              <w:t> </w:t>
            </w:r>
          </w:p>
        </w:tc>
        <w:tc>
          <w:tcPr>
            <w:tcW w:w="1012" w:type="dxa"/>
            <w:tcBorders>
              <w:top w:val="nil"/>
              <w:left w:val="nil"/>
              <w:bottom w:val="single" w:sz="4" w:space="0" w:color="auto"/>
              <w:right w:val="single" w:sz="4" w:space="0" w:color="auto"/>
            </w:tcBorders>
            <w:shd w:val="clear" w:color="auto" w:fill="auto"/>
            <w:hideMark/>
          </w:tcPr>
          <w:p w14:paraId="58330E20" w14:textId="77777777" w:rsidR="000F5D9D" w:rsidRPr="000F5D9D" w:rsidRDefault="000F5D9D" w:rsidP="000F5D9D">
            <w:pPr>
              <w:overflowPunct/>
              <w:autoSpaceDE/>
              <w:autoSpaceDN/>
              <w:adjustRightInd/>
              <w:jc w:val="center"/>
              <w:rPr>
                <w:lang w:val="en-US"/>
              </w:rPr>
            </w:pPr>
            <w:r w:rsidRPr="000F5D9D">
              <w:rPr>
                <w:lang w:val="en-US"/>
              </w:rPr>
              <w:t> </w:t>
            </w:r>
          </w:p>
        </w:tc>
        <w:tc>
          <w:tcPr>
            <w:tcW w:w="704" w:type="dxa"/>
            <w:tcBorders>
              <w:top w:val="nil"/>
              <w:left w:val="nil"/>
              <w:bottom w:val="single" w:sz="4" w:space="0" w:color="auto"/>
              <w:right w:val="single" w:sz="4" w:space="0" w:color="auto"/>
            </w:tcBorders>
            <w:shd w:val="clear" w:color="auto" w:fill="auto"/>
            <w:hideMark/>
          </w:tcPr>
          <w:p w14:paraId="39B1D71D" w14:textId="77777777" w:rsidR="000F5D9D" w:rsidRPr="000F5D9D" w:rsidRDefault="000F5D9D" w:rsidP="000F5D9D">
            <w:pPr>
              <w:overflowPunct/>
              <w:autoSpaceDE/>
              <w:autoSpaceDN/>
              <w:adjustRightInd/>
              <w:jc w:val="center"/>
              <w:rPr>
                <w:lang w:val="en-US"/>
              </w:rPr>
            </w:pPr>
            <w:r w:rsidRPr="000F5D9D">
              <w:rPr>
                <w:lang w:val="en-US"/>
              </w:rPr>
              <w:t> </w:t>
            </w:r>
          </w:p>
        </w:tc>
        <w:tc>
          <w:tcPr>
            <w:tcW w:w="736" w:type="dxa"/>
            <w:tcBorders>
              <w:top w:val="nil"/>
              <w:left w:val="nil"/>
              <w:bottom w:val="single" w:sz="4" w:space="0" w:color="auto"/>
              <w:right w:val="single" w:sz="4" w:space="0" w:color="auto"/>
            </w:tcBorders>
            <w:shd w:val="clear" w:color="auto" w:fill="auto"/>
            <w:hideMark/>
          </w:tcPr>
          <w:p w14:paraId="7696462E" w14:textId="77777777" w:rsidR="000F5D9D" w:rsidRPr="000F5D9D" w:rsidRDefault="000F5D9D" w:rsidP="000F5D9D">
            <w:pPr>
              <w:overflowPunct/>
              <w:autoSpaceDE/>
              <w:autoSpaceDN/>
              <w:adjustRightInd/>
              <w:jc w:val="center"/>
              <w:rPr>
                <w:lang w:val="en-US"/>
              </w:rPr>
            </w:pPr>
            <w:r w:rsidRPr="000F5D9D">
              <w:rPr>
                <w:lang w:val="en-US"/>
              </w:rPr>
              <w:t> </w:t>
            </w:r>
          </w:p>
        </w:tc>
        <w:tc>
          <w:tcPr>
            <w:tcW w:w="729" w:type="dxa"/>
            <w:tcBorders>
              <w:top w:val="nil"/>
              <w:left w:val="nil"/>
              <w:bottom w:val="single" w:sz="4" w:space="0" w:color="auto"/>
              <w:right w:val="single" w:sz="4" w:space="0" w:color="auto"/>
            </w:tcBorders>
            <w:shd w:val="clear" w:color="auto" w:fill="auto"/>
            <w:hideMark/>
          </w:tcPr>
          <w:p w14:paraId="7E0F39F5" w14:textId="77777777" w:rsidR="000F5D9D" w:rsidRPr="000F5D9D" w:rsidRDefault="000F5D9D" w:rsidP="000F5D9D">
            <w:pPr>
              <w:overflowPunct/>
              <w:autoSpaceDE/>
              <w:autoSpaceDN/>
              <w:adjustRightInd/>
              <w:jc w:val="center"/>
              <w:rPr>
                <w:lang w:val="en-US"/>
              </w:rPr>
            </w:pPr>
            <w:r w:rsidRPr="000F5D9D">
              <w:rPr>
                <w:lang w:val="en-US"/>
              </w:rPr>
              <w:t> </w:t>
            </w:r>
          </w:p>
        </w:tc>
        <w:tc>
          <w:tcPr>
            <w:tcW w:w="941" w:type="dxa"/>
            <w:tcBorders>
              <w:top w:val="nil"/>
              <w:left w:val="nil"/>
              <w:bottom w:val="single" w:sz="4" w:space="0" w:color="auto"/>
              <w:right w:val="single" w:sz="4" w:space="0" w:color="auto"/>
            </w:tcBorders>
            <w:shd w:val="clear" w:color="auto" w:fill="auto"/>
            <w:hideMark/>
          </w:tcPr>
          <w:p w14:paraId="292F77E6" w14:textId="77777777" w:rsidR="000F5D9D" w:rsidRPr="000F5D9D" w:rsidRDefault="000F5D9D" w:rsidP="000F5D9D">
            <w:pPr>
              <w:overflowPunct/>
              <w:autoSpaceDE/>
              <w:autoSpaceDN/>
              <w:adjustRightInd/>
              <w:jc w:val="center"/>
              <w:rPr>
                <w:lang w:val="en-US"/>
              </w:rPr>
            </w:pPr>
            <w:r w:rsidRPr="000F5D9D">
              <w:rPr>
                <w:lang w:val="en-US"/>
              </w:rPr>
              <w:t> </w:t>
            </w:r>
          </w:p>
        </w:tc>
        <w:tc>
          <w:tcPr>
            <w:tcW w:w="945" w:type="dxa"/>
            <w:tcBorders>
              <w:top w:val="nil"/>
              <w:left w:val="nil"/>
              <w:bottom w:val="single" w:sz="4" w:space="0" w:color="auto"/>
              <w:right w:val="single" w:sz="4" w:space="0" w:color="auto"/>
            </w:tcBorders>
            <w:shd w:val="clear" w:color="auto" w:fill="auto"/>
            <w:hideMark/>
          </w:tcPr>
          <w:p w14:paraId="1D176AD4" w14:textId="77777777" w:rsidR="000F5D9D" w:rsidRPr="000F5D9D" w:rsidRDefault="000F5D9D" w:rsidP="000F5D9D">
            <w:pPr>
              <w:overflowPunct/>
              <w:autoSpaceDE/>
              <w:autoSpaceDN/>
              <w:adjustRightInd/>
              <w:jc w:val="center"/>
              <w:rPr>
                <w:lang w:val="en-US"/>
              </w:rPr>
            </w:pPr>
            <w:r w:rsidRPr="000F5D9D">
              <w:rPr>
                <w:lang w:val="en-US"/>
              </w:rPr>
              <w:t> </w:t>
            </w:r>
          </w:p>
        </w:tc>
        <w:tc>
          <w:tcPr>
            <w:tcW w:w="1240" w:type="dxa"/>
            <w:tcBorders>
              <w:top w:val="nil"/>
              <w:left w:val="nil"/>
              <w:bottom w:val="single" w:sz="4" w:space="0" w:color="auto"/>
              <w:right w:val="single" w:sz="4" w:space="0" w:color="auto"/>
            </w:tcBorders>
            <w:shd w:val="clear" w:color="auto" w:fill="auto"/>
            <w:hideMark/>
          </w:tcPr>
          <w:p w14:paraId="266A0A4E" w14:textId="77777777" w:rsidR="000F5D9D" w:rsidRPr="000F5D9D" w:rsidRDefault="000F5D9D" w:rsidP="000F5D9D">
            <w:pPr>
              <w:overflowPunct/>
              <w:autoSpaceDE/>
              <w:autoSpaceDN/>
              <w:adjustRightInd/>
              <w:jc w:val="center"/>
              <w:rPr>
                <w:lang w:val="en-US"/>
              </w:rPr>
            </w:pPr>
            <w:r w:rsidRPr="000F5D9D">
              <w:rPr>
                <w:lang w:val="en-US"/>
              </w:rPr>
              <w:t> </w:t>
            </w:r>
          </w:p>
        </w:tc>
        <w:tc>
          <w:tcPr>
            <w:tcW w:w="1019" w:type="dxa"/>
            <w:tcBorders>
              <w:top w:val="nil"/>
              <w:left w:val="nil"/>
              <w:bottom w:val="single" w:sz="4" w:space="0" w:color="auto"/>
              <w:right w:val="single" w:sz="4" w:space="0" w:color="auto"/>
            </w:tcBorders>
            <w:shd w:val="clear" w:color="auto" w:fill="auto"/>
            <w:hideMark/>
          </w:tcPr>
          <w:p w14:paraId="4D1A0A28" w14:textId="77777777" w:rsidR="000F5D9D" w:rsidRPr="000F5D9D" w:rsidRDefault="000F5D9D" w:rsidP="000F5D9D">
            <w:pPr>
              <w:overflowPunct/>
              <w:autoSpaceDE/>
              <w:autoSpaceDN/>
              <w:adjustRightInd/>
              <w:jc w:val="center"/>
              <w:rPr>
                <w:lang w:val="en-US"/>
              </w:rPr>
            </w:pPr>
            <w:r w:rsidRPr="000F5D9D">
              <w:rPr>
                <w:lang w:val="en-US"/>
              </w:rPr>
              <w:t> </w:t>
            </w:r>
          </w:p>
        </w:tc>
        <w:tc>
          <w:tcPr>
            <w:tcW w:w="2769" w:type="dxa"/>
            <w:tcBorders>
              <w:top w:val="nil"/>
              <w:left w:val="nil"/>
              <w:bottom w:val="single" w:sz="4" w:space="0" w:color="auto"/>
              <w:right w:val="single" w:sz="4" w:space="0" w:color="auto"/>
            </w:tcBorders>
            <w:shd w:val="clear" w:color="auto" w:fill="auto"/>
            <w:hideMark/>
          </w:tcPr>
          <w:p w14:paraId="7B0486BB" w14:textId="77777777" w:rsidR="000F5D9D" w:rsidRPr="000F5D9D" w:rsidRDefault="000F5D9D" w:rsidP="000F5D9D">
            <w:pPr>
              <w:overflowPunct/>
              <w:autoSpaceDE/>
              <w:autoSpaceDN/>
              <w:adjustRightInd/>
              <w:rPr>
                <w:lang w:val="en-US"/>
              </w:rPr>
            </w:pPr>
            <w:r w:rsidRPr="000F5D9D">
              <w:rPr>
                <w:lang w:val="en-US"/>
              </w:rPr>
              <w:t> </w:t>
            </w:r>
          </w:p>
        </w:tc>
      </w:tr>
      <w:tr w:rsidR="007A3B4B" w:rsidRPr="007A3B4B" w14:paraId="50F5706E" w14:textId="77777777" w:rsidTr="007A3B4B">
        <w:trPr>
          <w:trHeight w:val="991"/>
        </w:trPr>
        <w:tc>
          <w:tcPr>
            <w:tcW w:w="1034" w:type="dxa"/>
            <w:tcBorders>
              <w:top w:val="nil"/>
              <w:left w:val="single" w:sz="4" w:space="0" w:color="auto"/>
              <w:bottom w:val="single" w:sz="4" w:space="0" w:color="auto"/>
              <w:right w:val="single" w:sz="4" w:space="0" w:color="auto"/>
            </w:tcBorders>
            <w:shd w:val="clear" w:color="auto" w:fill="auto"/>
            <w:hideMark/>
          </w:tcPr>
          <w:p w14:paraId="75F4047F" w14:textId="77777777" w:rsidR="000F5D9D" w:rsidRPr="000F5D9D" w:rsidRDefault="000F5D9D" w:rsidP="000F5D9D">
            <w:pPr>
              <w:overflowPunct/>
              <w:autoSpaceDE/>
              <w:autoSpaceDN/>
              <w:adjustRightInd/>
              <w:jc w:val="center"/>
              <w:rPr>
                <w:lang w:val="en-US"/>
              </w:rPr>
            </w:pPr>
            <w:r w:rsidRPr="000F5D9D">
              <w:rPr>
                <w:lang w:val="en-US"/>
              </w:rPr>
              <w:t>21,1</w:t>
            </w:r>
          </w:p>
        </w:tc>
        <w:tc>
          <w:tcPr>
            <w:tcW w:w="1643" w:type="dxa"/>
            <w:tcBorders>
              <w:top w:val="nil"/>
              <w:left w:val="nil"/>
              <w:bottom w:val="single" w:sz="4" w:space="0" w:color="auto"/>
              <w:right w:val="single" w:sz="4" w:space="0" w:color="auto"/>
            </w:tcBorders>
            <w:shd w:val="clear" w:color="auto" w:fill="auto"/>
            <w:hideMark/>
          </w:tcPr>
          <w:p w14:paraId="2D5D68DC" w14:textId="77777777" w:rsidR="000F5D9D" w:rsidRPr="000F5D9D" w:rsidRDefault="000F5D9D" w:rsidP="000F5D9D">
            <w:pPr>
              <w:overflowPunct/>
              <w:autoSpaceDE/>
              <w:autoSpaceDN/>
              <w:adjustRightInd/>
              <w:rPr>
                <w:lang w:val="en-US"/>
              </w:rPr>
            </w:pPr>
            <w:proofErr w:type="spellStart"/>
            <w:r w:rsidRPr="000F5D9D">
              <w:rPr>
                <w:lang w:val="en-US"/>
              </w:rPr>
              <w:t>Glucosae</w:t>
            </w:r>
            <w:proofErr w:type="spellEnd"/>
            <w:r w:rsidRPr="000F5D9D">
              <w:rPr>
                <w:lang w:val="en-US"/>
              </w:rPr>
              <w:t xml:space="preserve"> 5% - 500,0</w:t>
            </w:r>
          </w:p>
        </w:tc>
        <w:tc>
          <w:tcPr>
            <w:tcW w:w="1033" w:type="dxa"/>
            <w:tcBorders>
              <w:top w:val="nil"/>
              <w:left w:val="nil"/>
              <w:bottom w:val="single" w:sz="4" w:space="0" w:color="auto"/>
              <w:right w:val="single" w:sz="4" w:space="0" w:color="auto"/>
            </w:tcBorders>
            <w:shd w:val="clear" w:color="auto" w:fill="auto"/>
            <w:hideMark/>
          </w:tcPr>
          <w:p w14:paraId="738C88F9"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716FBC7A" w14:textId="77777777" w:rsidR="000F5D9D" w:rsidRPr="000F5D9D" w:rsidRDefault="000F5D9D" w:rsidP="000F5D9D">
            <w:pPr>
              <w:overflowPunct/>
              <w:autoSpaceDE/>
              <w:autoSpaceDN/>
              <w:adjustRightInd/>
              <w:jc w:val="right"/>
              <w:rPr>
                <w:lang w:val="en-US"/>
              </w:rPr>
            </w:pPr>
            <w:r w:rsidRPr="000F5D9D">
              <w:rPr>
                <w:lang w:val="en-US"/>
              </w:rPr>
              <w:t>4000</w:t>
            </w:r>
          </w:p>
        </w:tc>
        <w:tc>
          <w:tcPr>
            <w:tcW w:w="1012" w:type="dxa"/>
            <w:tcBorders>
              <w:top w:val="nil"/>
              <w:left w:val="nil"/>
              <w:bottom w:val="single" w:sz="4" w:space="0" w:color="auto"/>
              <w:right w:val="single" w:sz="4" w:space="0" w:color="auto"/>
            </w:tcBorders>
            <w:shd w:val="clear" w:color="auto" w:fill="auto"/>
            <w:hideMark/>
          </w:tcPr>
          <w:p w14:paraId="669E969E"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6D0526CE" w14:textId="77777777" w:rsidR="000F5D9D" w:rsidRPr="000F5D9D" w:rsidRDefault="000F5D9D" w:rsidP="000F5D9D">
            <w:pPr>
              <w:overflowPunct/>
              <w:autoSpaceDE/>
              <w:autoSpaceDN/>
              <w:adjustRightInd/>
              <w:jc w:val="center"/>
              <w:rPr>
                <w:lang w:val="en-US"/>
              </w:rPr>
            </w:pPr>
            <w:r w:rsidRPr="000F5D9D">
              <w:rPr>
                <w:lang w:val="en-US"/>
              </w:rPr>
              <w:t>0,62</w:t>
            </w:r>
          </w:p>
        </w:tc>
        <w:tc>
          <w:tcPr>
            <w:tcW w:w="736" w:type="dxa"/>
            <w:tcBorders>
              <w:top w:val="nil"/>
              <w:left w:val="nil"/>
              <w:bottom w:val="single" w:sz="4" w:space="0" w:color="auto"/>
              <w:right w:val="single" w:sz="4" w:space="0" w:color="auto"/>
            </w:tcBorders>
            <w:shd w:val="clear" w:color="auto" w:fill="auto"/>
            <w:hideMark/>
          </w:tcPr>
          <w:p w14:paraId="79AE8CE4"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386001F0" w14:textId="77777777" w:rsidR="000F5D9D" w:rsidRPr="000F5D9D" w:rsidRDefault="000F5D9D" w:rsidP="000F5D9D">
            <w:pPr>
              <w:overflowPunct/>
              <w:autoSpaceDE/>
              <w:autoSpaceDN/>
              <w:adjustRightInd/>
              <w:jc w:val="center"/>
              <w:rPr>
                <w:lang w:val="en-US"/>
              </w:rPr>
            </w:pPr>
            <w:r w:rsidRPr="000F5D9D">
              <w:rPr>
                <w:lang w:val="en-US"/>
              </w:rPr>
              <w:t>0,6510</w:t>
            </w:r>
          </w:p>
        </w:tc>
        <w:tc>
          <w:tcPr>
            <w:tcW w:w="941" w:type="dxa"/>
            <w:tcBorders>
              <w:top w:val="nil"/>
              <w:left w:val="nil"/>
              <w:bottom w:val="single" w:sz="4" w:space="0" w:color="auto"/>
              <w:right w:val="single" w:sz="4" w:space="0" w:color="auto"/>
            </w:tcBorders>
            <w:shd w:val="clear" w:color="auto" w:fill="auto"/>
            <w:hideMark/>
          </w:tcPr>
          <w:p w14:paraId="56371872" w14:textId="77777777" w:rsidR="000F5D9D" w:rsidRPr="000F5D9D" w:rsidRDefault="000F5D9D" w:rsidP="000F5D9D">
            <w:pPr>
              <w:overflowPunct/>
              <w:autoSpaceDE/>
              <w:autoSpaceDN/>
              <w:adjustRightInd/>
              <w:jc w:val="center"/>
              <w:rPr>
                <w:lang w:val="en-US"/>
              </w:rPr>
            </w:pPr>
            <w:r w:rsidRPr="000F5D9D">
              <w:rPr>
                <w:lang w:val="en-US"/>
              </w:rPr>
              <w:t>6,20</w:t>
            </w:r>
          </w:p>
        </w:tc>
        <w:tc>
          <w:tcPr>
            <w:tcW w:w="945" w:type="dxa"/>
            <w:tcBorders>
              <w:top w:val="nil"/>
              <w:left w:val="nil"/>
              <w:bottom w:val="single" w:sz="4" w:space="0" w:color="auto"/>
              <w:right w:val="single" w:sz="4" w:space="0" w:color="auto"/>
            </w:tcBorders>
            <w:shd w:val="clear" w:color="auto" w:fill="auto"/>
            <w:hideMark/>
          </w:tcPr>
          <w:p w14:paraId="1AB1B977" w14:textId="77777777" w:rsidR="000F5D9D" w:rsidRPr="000F5D9D" w:rsidRDefault="000F5D9D" w:rsidP="000F5D9D">
            <w:pPr>
              <w:overflowPunct/>
              <w:autoSpaceDE/>
              <w:autoSpaceDN/>
              <w:adjustRightInd/>
              <w:jc w:val="center"/>
              <w:rPr>
                <w:lang w:val="en-US"/>
              </w:rPr>
            </w:pPr>
            <w:r w:rsidRPr="000F5D9D">
              <w:rPr>
                <w:lang w:val="en-US"/>
              </w:rPr>
              <w:t>6,51</w:t>
            </w:r>
          </w:p>
        </w:tc>
        <w:tc>
          <w:tcPr>
            <w:tcW w:w="1240" w:type="dxa"/>
            <w:tcBorders>
              <w:top w:val="nil"/>
              <w:left w:val="nil"/>
              <w:bottom w:val="single" w:sz="4" w:space="0" w:color="auto"/>
              <w:right w:val="single" w:sz="4" w:space="0" w:color="auto"/>
            </w:tcBorders>
            <w:shd w:val="clear" w:color="auto" w:fill="auto"/>
            <w:hideMark/>
          </w:tcPr>
          <w:p w14:paraId="2F24BADC" w14:textId="77777777" w:rsidR="000F5D9D" w:rsidRPr="000F5D9D" w:rsidRDefault="000F5D9D" w:rsidP="000F5D9D">
            <w:pPr>
              <w:overflowPunct/>
              <w:autoSpaceDE/>
              <w:autoSpaceDN/>
              <w:adjustRightInd/>
              <w:jc w:val="center"/>
              <w:rPr>
                <w:lang w:val="en-US"/>
              </w:rPr>
            </w:pPr>
            <w:r w:rsidRPr="000F5D9D">
              <w:rPr>
                <w:lang w:val="en-US"/>
              </w:rPr>
              <w:t>2480,00</w:t>
            </w:r>
          </w:p>
        </w:tc>
        <w:tc>
          <w:tcPr>
            <w:tcW w:w="1019" w:type="dxa"/>
            <w:tcBorders>
              <w:top w:val="nil"/>
              <w:left w:val="nil"/>
              <w:bottom w:val="single" w:sz="4" w:space="0" w:color="auto"/>
              <w:right w:val="single" w:sz="4" w:space="0" w:color="auto"/>
            </w:tcBorders>
            <w:shd w:val="clear" w:color="auto" w:fill="auto"/>
            <w:hideMark/>
          </w:tcPr>
          <w:p w14:paraId="2F215F57" w14:textId="77777777" w:rsidR="000F5D9D" w:rsidRPr="000F5D9D" w:rsidRDefault="000F5D9D" w:rsidP="000F5D9D">
            <w:pPr>
              <w:overflowPunct/>
              <w:autoSpaceDE/>
              <w:autoSpaceDN/>
              <w:adjustRightInd/>
              <w:jc w:val="center"/>
              <w:rPr>
                <w:lang w:val="en-US"/>
              </w:rPr>
            </w:pPr>
            <w:r w:rsidRPr="000F5D9D">
              <w:rPr>
                <w:lang w:val="en-US"/>
              </w:rPr>
              <w:t>2604,00</w:t>
            </w:r>
          </w:p>
        </w:tc>
        <w:tc>
          <w:tcPr>
            <w:tcW w:w="2769" w:type="dxa"/>
            <w:tcBorders>
              <w:top w:val="nil"/>
              <w:left w:val="nil"/>
              <w:bottom w:val="single" w:sz="4" w:space="0" w:color="auto"/>
              <w:right w:val="single" w:sz="4" w:space="0" w:color="auto"/>
            </w:tcBorders>
            <w:shd w:val="clear" w:color="auto" w:fill="auto"/>
            <w:hideMark/>
          </w:tcPr>
          <w:p w14:paraId="2E536925" w14:textId="77777777" w:rsidR="000F5D9D" w:rsidRPr="000F5D9D" w:rsidRDefault="000F5D9D" w:rsidP="000F5D9D">
            <w:pPr>
              <w:overflowPunct/>
              <w:autoSpaceDE/>
              <w:autoSpaceDN/>
              <w:adjustRightInd/>
              <w:rPr>
                <w:lang w:val="en-US"/>
              </w:rPr>
            </w:pPr>
            <w:r w:rsidRPr="000F5D9D">
              <w:rPr>
                <w:lang w:val="en-US"/>
              </w:rPr>
              <w:t>Glucose 5% 50mg/ml 500ml N10 (</w:t>
            </w:r>
            <w:proofErr w:type="spellStart"/>
            <w:proofErr w:type="gramStart"/>
            <w:r w:rsidRPr="000F5D9D">
              <w:rPr>
                <w:lang w:val="en-US"/>
              </w:rPr>
              <w:t>B.Braun</w:t>
            </w:r>
            <w:proofErr w:type="spellEnd"/>
            <w:proofErr w:type="gramEnd"/>
            <w:r w:rsidRPr="000F5D9D">
              <w:rPr>
                <w:lang w:val="en-US"/>
              </w:rPr>
              <w:t xml:space="preserve"> </w:t>
            </w:r>
            <w:proofErr w:type="spellStart"/>
            <w:r w:rsidRPr="000F5D9D">
              <w:rPr>
                <w:lang w:val="en-US"/>
              </w:rPr>
              <w:t>Melsungen</w:t>
            </w:r>
            <w:proofErr w:type="spellEnd"/>
            <w:r w:rsidRPr="000F5D9D">
              <w:rPr>
                <w:lang w:val="en-US"/>
              </w:rPr>
              <w:t>)/LT/1/99/1569/002</w:t>
            </w:r>
          </w:p>
        </w:tc>
      </w:tr>
      <w:tr w:rsidR="007A3B4B" w:rsidRPr="007A3B4B" w14:paraId="21C2D1BF" w14:textId="77777777" w:rsidTr="007A3B4B">
        <w:trPr>
          <w:trHeight w:val="1324"/>
        </w:trPr>
        <w:tc>
          <w:tcPr>
            <w:tcW w:w="1034" w:type="dxa"/>
            <w:tcBorders>
              <w:top w:val="nil"/>
              <w:left w:val="single" w:sz="4" w:space="0" w:color="auto"/>
              <w:bottom w:val="single" w:sz="4" w:space="0" w:color="auto"/>
              <w:right w:val="single" w:sz="4" w:space="0" w:color="auto"/>
            </w:tcBorders>
            <w:shd w:val="clear" w:color="auto" w:fill="auto"/>
            <w:hideMark/>
          </w:tcPr>
          <w:p w14:paraId="72E70A71" w14:textId="77777777" w:rsidR="000F5D9D" w:rsidRPr="000F5D9D" w:rsidRDefault="000F5D9D" w:rsidP="000F5D9D">
            <w:pPr>
              <w:overflowPunct/>
              <w:autoSpaceDE/>
              <w:autoSpaceDN/>
              <w:adjustRightInd/>
              <w:jc w:val="center"/>
              <w:rPr>
                <w:lang w:val="en-US"/>
              </w:rPr>
            </w:pPr>
            <w:r w:rsidRPr="000F5D9D">
              <w:rPr>
                <w:lang w:val="en-US"/>
              </w:rPr>
              <w:t>21,2</w:t>
            </w:r>
          </w:p>
        </w:tc>
        <w:tc>
          <w:tcPr>
            <w:tcW w:w="1643" w:type="dxa"/>
            <w:tcBorders>
              <w:top w:val="nil"/>
              <w:left w:val="nil"/>
              <w:bottom w:val="single" w:sz="4" w:space="0" w:color="auto"/>
              <w:right w:val="single" w:sz="4" w:space="0" w:color="auto"/>
            </w:tcBorders>
            <w:shd w:val="clear" w:color="auto" w:fill="auto"/>
            <w:hideMark/>
          </w:tcPr>
          <w:p w14:paraId="24889321"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chloridi</w:t>
            </w:r>
            <w:proofErr w:type="spellEnd"/>
            <w:r w:rsidRPr="000F5D9D">
              <w:rPr>
                <w:lang w:val="en-US"/>
              </w:rPr>
              <w:t xml:space="preserve"> 0,9% - 250,0</w:t>
            </w:r>
          </w:p>
        </w:tc>
        <w:tc>
          <w:tcPr>
            <w:tcW w:w="1033" w:type="dxa"/>
            <w:tcBorders>
              <w:top w:val="nil"/>
              <w:left w:val="nil"/>
              <w:bottom w:val="single" w:sz="4" w:space="0" w:color="auto"/>
              <w:right w:val="single" w:sz="4" w:space="0" w:color="auto"/>
            </w:tcBorders>
            <w:shd w:val="clear" w:color="auto" w:fill="auto"/>
            <w:hideMark/>
          </w:tcPr>
          <w:p w14:paraId="2681190E"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41AAED2D" w14:textId="77777777" w:rsidR="000F5D9D" w:rsidRPr="000F5D9D" w:rsidRDefault="000F5D9D" w:rsidP="000F5D9D">
            <w:pPr>
              <w:overflowPunct/>
              <w:autoSpaceDE/>
              <w:autoSpaceDN/>
              <w:adjustRightInd/>
              <w:jc w:val="right"/>
              <w:rPr>
                <w:lang w:val="en-US"/>
              </w:rPr>
            </w:pPr>
            <w:r w:rsidRPr="000F5D9D">
              <w:rPr>
                <w:lang w:val="en-US"/>
              </w:rPr>
              <w:t>1500</w:t>
            </w:r>
          </w:p>
        </w:tc>
        <w:tc>
          <w:tcPr>
            <w:tcW w:w="1012" w:type="dxa"/>
            <w:tcBorders>
              <w:top w:val="nil"/>
              <w:left w:val="nil"/>
              <w:bottom w:val="single" w:sz="4" w:space="0" w:color="auto"/>
              <w:right w:val="single" w:sz="4" w:space="0" w:color="auto"/>
            </w:tcBorders>
            <w:shd w:val="clear" w:color="auto" w:fill="auto"/>
            <w:hideMark/>
          </w:tcPr>
          <w:p w14:paraId="5559AEF0"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6C9913FD" w14:textId="77777777" w:rsidR="000F5D9D" w:rsidRPr="000F5D9D" w:rsidRDefault="000F5D9D" w:rsidP="000F5D9D">
            <w:pPr>
              <w:overflowPunct/>
              <w:autoSpaceDE/>
              <w:autoSpaceDN/>
              <w:adjustRightInd/>
              <w:jc w:val="center"/>
              <w:rPr>
                <w:lang w:val="en-US"/>
              </w:rPr>
            </w:pPr>
            <w:r w:rsidRPr="000F5D9D">
              <w:rPr>
                <w:lang w:val="en-US"/>
              </w:rPr>
              <w:t>0,63</w:t>
            </w:r>
          </w:p>
        </w:tc>
        <w:tc>
          <w:tcPr>
            <w:tcW w:w="736" w:type="dxa"/>
            <w:tcBorders>
              <w:top w:val="nil"/>
              <w:left w:val="nil"/>
              <w:bottom w:val="single" w:sz="4" w:space="0" w:color="auto"/>
              <w:right w:val="single" w:sz="4" w:space="0" w:color="auto"/>
            </w:tcBorders>
            <w:shd w:val="clear" w:color="auto" w:fill="auto"/>
            <w:hideMark/>
          </w:tcPr>
          <w:p w14:paraId="47A0B2D7"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7AF9CB87" w14:textId="77777777" w:rsidR="000F5D9D" w:rsidRPr="000F5D9D" w:rsidRDefault="000F5D9D" w:rsidP="000F5D9D">
            <w:pPr>
              <w:overflowPunct/>
              <w:autoSpaceDE/>
              <w:autoSpaceDN/>
              <w:adjustRightInd/>
              <w:jc w:val="center"/>
              <w:rPr>
                <w:lang w:val="en-US"/>
              </w:rPr>
            </w:pPr>
            <w:r w:rsidRPr="000F5D9D">
              <w:rPr>
                <w:lang w:val="en-US"/>
              </w:rPr>
              <w:t>0,6615</w:t>
            </w:r>
          </w:p>
        </w:tc>
        <w:tc>
          <w:tcPr>
            <w:tcW w:w="941" w:type="dxa"/>
            <w:tcBorders>
              <w:top w:val="nil"/>
              <w:left w:val="nil"/>
              <w:bottom w:val="single" w:sz="4" w:space="0" w:color="auto"/>
              <w:right w:val="single" w:sz="4" w:space="0" w:color="auto"/>
            </w:tcBorders>
            <w:shd w:val="clear" w:color="auto" w:fill="auto"/>
            <w:hideMark/>
          </w:tcPr>
          <w:p w14:paraId="5C01E9AF" w14:textId="77777777" w:rsidR="000F5D9D" w:rsidRPr="000F5D9D" w:rsidRDefault="000F5D9D" w:rsidP="000F5D9D">
            <w:pPr>
              <w:overflowPunct/>
              <w:autoSpaceDE/>
              <w:autoSpaceDN/>
              <w:adjustRightInd/>
              <w:jc w:val="center"/>
              <w:rPr>
                <w:lang w:val="en-US"/>
              </w:rPr>
            </w:pPr>
            <w:r w:rsidRPr="000F5D9D">
              <w:rPr>
                <w:lang w:val="en-US"/>
              </w:rPr>
              <w:t>6,30</w:t>
            </w:r>
          </w:p>
        </w:tc>
        <w:tc>
          <w:tcPr>
            <w:tcW w:w="945" w:type="dxa"/>
            <w:tcBorders>
              <w:top w:val="nil"/>
              <w:left w:val="nil"/>
              <w:bottom w:val="single" w:sz="4" w:space="0" w:color="auto"/>
              <w:right w:val="single" w:sz="4" w:space="0" w:color="auto"/>
            </w:tcBorders>
            <w:shd w:val="clear" w:color="auto" w:fill="auto"/>
            <w:hideMark/>
          </w:tcPr>
          <w:p w14:paraId="506ED14A" w14:textId="77777777" w:rsidR="000F5D9D" w:rsidRPr="000F5D9D" w:rsidRDefault="000F5D9D" w:rsidP="000F5D9D">
            <w:pPr>
              <w:overflowPunct/>
              <w:autoSpaceDE/>
              <w:autoSpaceDN/>
              <w:adjustRightInd/>
              <w:jc w:val="center"/>
              <w:rPr>
                <w:lang w:val="en-US"/>
              </w:rPr>
            </w:pPr>
            <w:r w:rsidRPr="000F5D9D">
              <w:rPr>
                <w:lang w:val="en-US"/>
              </w:rPr>
              <w:t>6,62</w:t>
            </w:r>
          </w:p>
        </w:tc>
        <w:tc>
          <w:tcPr>
            <w:tcW w:w="1240" w:type="dxa"/>
            <w:tcBorders>
              <w:top w:val="nil"/>
              <w:left w:val="nil"/>
              <w:bottom w:val="single" w:sz="4" w:space="0" w:color="auto"/>
              <w:right w:val="single" w:sz="4" w:space="0" w:color="auto"/>
            </w:tcBorders>
            <w:shd w:val="clear" w:color="auto" w:fill="auto"/>
            <w:hideMark/>
          </w:tcPr>
          <w:p w14:paraId="465FE13E" w14:textId="77777777" w:rsidR="000F5D9D" w:rsidRPr="000F5D9D" w:rsidRDefault="000F5D9D" w:rsidP="000F5D9D">
            <w:pPr>
              <w:overflowPunct/>
              <w:autoSpaceDE/>
              <w:autoSpaceDN/>
              <w:adjustRightInd/>
              <w:jc w:val="center"/>
              <w:rPr>
                <w:lang w:val="en-US"/>
              </w:rPr>
            </w:pPr>
            <w:r w:rsidRPr="000F5D9D">
              <w:rPr>
                <w:lang w:val="en-US"/>
              </w:rPr>
              <w:t>945,00</w:t>
            </w:r>
          </w:p>
        </w:tc>
        <w:tc>
          <w:tcPr>
            <w:tcW w:w="1019" w:type="dxa"/>
            <w:tcBorders>
              <w:top w:val="nil"/>
              <w:left w:val="nil"/>
              <w:bottom w:val="single" w:sz="4" w:space="0" w:color="auto"/>
              <w:right w:val="single" w:sz="4" w:space="0" w:color="auto"/>
            </w:tcBorders>
            <w:shd w:val="clear" w:color="auto" w:fill="auto"/>
            <w:hideMark/>
          </w:tcPr>
          <w:p w14:paraId="6750EDCC" w14:textId="77777777" w:rsidR="000F5D9D" w:rsidRPr="000F5D9D" w:rsidRDefault="000F5D9D" w:rsidP="000F5D9D">
            <w:pPr>
              <w:overflowPunct/>
              <w:autoSpaceDE/>
              <w:autoSpaceDN/>
              <w:adjustRightInd/>
              <w:jc w:val="center"/>
              <w:rPr>
                <w:lang w:val="en-US"/>
              </w:rPr>
            </w:pPr>
            <w:r w:rsidRPr="000F5D9D">
              <w:rPr>
                <w:lang w:val="en-US"/>
              </w:rPr>
              <w:t>992,25</w:t>
            </w:r>
          </w:p>
        </w:tc>
        <w:tc>
          <w:tcPr>
            <w:tcW w:w="2769" w:type="dxa"/>
            <w:tcBorders>
              <w:top w:val="nil"/>
              <w:left w:val="nil"/>
              <w:bottom w:val="single" w:sz="4" w:space="0" w:color="auto"/>
              <w:right w:val="single" w:sz="4" w:space="0" w:color="auto"/>
            </w:tcBorders>
            <w:shd w:val="clear" w:color="auto" w:fill="auto"/>
            <w:hideMark/>
          </w:tcPr>
          <w:p w14:paraId="26BFA8FE" w14:textId="77777777" w:rsidR="000F5D9D" w:rsidRPr="000F5D9D" w:rsidRDefault="000F5D9D" w:rsidP="000F5D9D">
            <w:pPr>
              <w:overflowPunct/>
              <w:autoSpaceDE/>
              <w:autoSpaceDN/>
              <w:adjustRightInd/>
              <w:rPr>
                <w:lang w:val="en-US"/>
              </w:rPr>
            </w:pPr>
            <w:r w:rsidRPr="000F5D9D">
              <w:rPr>
                <w:lang w:val="en-US"/>
              </w:rPr>
              <w:t>Sodium chloride (NaCl)0.9%-250ml N10(</w:t>
            </w:r>
            <w:proofErr w:type="spellStart"/>
            <w:proofErr w:type="gramStart"/>
            <w:r w:rsidRPr="000F5D9D">
              <w:rPr>
                <w:lang w:val="en-US"/>
              </w:rPr>
              <w:t>B.Braun</w:t>
            </w:r>
            <w:proofErr w:type="spellEnd"/>
            <w:proofErr w:type="gramEnd"/>
            <w:r w:rsidRPr="000F5D9D">
              <w:rPr>
                <w:lang w:val="en-US"/>
              </w:rPr>
              <w:t xml:space="preserve"> Pharma)/LT/1/99/1632/002</w:t>
            </w:r>
          </w:p>
        </w:tc>
      </w:tr>
      <w:tr w:rsidR="007A3B4B" w:rsidRPr="007A3B4B" w14:paraId="71ACE2A0" w14:textId="77777777" w:rsidTr="007A3B4B">
        <w:trPr>
          <w:trHeight w:val="1324"/>
        </w:trPr>
        <w:tc>
          <w:tcPr>
            <w:tcW w:w="1034" w:type="dxa"/>
            <w:tcBorders>
              <w:top w:val="nil"/>
              <w:left w:val="single" w:sz="4" w:space="0" w:color="auto"/>
              <w:bottom w:val="single" w:sz="4" w:space="0" w:color="auto"/>
              <w:right w:val="single" w:sz="4" w:space="0" w:color="auto"/>
            </w:tcBorders>
            <w:shd w:val="clear" w:color="auto" w:fill="auto"/>
            <w:hideMark/>
          </w:tcPr>
          <w:p w14:paraId="49F54C13" w14:textId="77777777" w:rsidR="000F5D9D" w:rsidRPr="000F5D9D" w:rsidRDefault="000F5D9D" w:rsidP="000F5D9D">
            <w:pPr>
              <w:overflowPunct/>
              <w:autoSpaceDE/>
              <w:autoSpaceDN/>
              <w:adjustRightInd/>
              <w:jc w:val="center"/>
              <w:rPr>
                <w:lang w:val="en-US"/>
              </w:rPr>
            </w:pPr>
            <w:r w:rsidRPr="000F5D9D">
              <w:rPr>
                <w:lang w:val="en-US"/>
              </w:rPr>
              <w:lastRenderedPageBreak/>
              <w:t>21,3</w:t>
            </w:r>
          </w:p>
        </w:tc>
        <w:tc>
          <w:tcPr>
            <w:tcW w:w="1643" w:type="dxa"/>
            <w:tcBorders>
              <w:top w:val="nil"/>
              <w:left w:val="nil"/>
              <w:bottom w:val="single" w:sz="4" w:space="0" w:color="auto"/>
              <w:right w:val="single" w:sz="4" w:space="0" w:color="auto"/>
            </w:tcBorders>
            <w:shd w:val="clear" w:color="auto" w:fill="auto"/>
            <w:hideMark/>
          </w:tcPr>
          <w:p w14:paraId="62745DE0"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chloridi</w:t>
            </w:r>
            <w:proofErr w:type="spellEnd"/>
            <w:r w:rsidRPr="000F5D9D">
              <w:rPr>
                <w:lang w:val="en-US"/>
              </w:rPr>
              <w:t xml:space="preserve"> 0,9% - 500,0</w:t>
            </w:r>
          </w:p>
        </w:tc>
        <w:tc>
          <w:tcPr>
            <w:tcW w:w="1033" w:type="dxa"/>
            <w:tcBorders>
              <w:top w:val="nil"/>
              <w:left w:val="nil"/>
              <w:bottom w:val="single" w:sz="4" w:space="0" w:color="auto"/>
              <w:right w:val="single" w:sz="4" w:space="0" w:color="auto"/>
            </w:tcBorders>
            <w:shd w:val="clear" w:color="auto" w:fill="auto"/>
            <w:hideMark/>
          </w:tcPr>
          <w:p w14:paraId="25424693"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7A9A33F7" w14:textId="77777777" w:rsidR="000F5D9D" w:rsidRPr="000F5D9D" w:rsidRDefault="000F5D9D" w:rsidP="000F5D9D">
            <w:pPr>
              <w:overflowPunct/>
              <w:autoSpaceDE/>
              <w:autoSpaceDN/>
              <w:adjustRightInd/>
              <w:jc w:val="right"/>
              <w:rPr>
                <w:lang w:val="en-US"/>
              </w:rPr>
            </w:pPr>
            <w:r w:rsidRPr="000F5D9D">
              <w:rPr>
                <w:lang w:val="en-US"/>
              </w:rPr>
              <w:t>40000</w:t>
            </w:r>
          </w:p>
        </w:tc>
        <w:tc>
          <w:tcPr>
            <w:tcW w:w="1012" w:type="dxa"/>
            <w:tcBorders>
              <w:top w:val="nil"/>
              <w:left w:val="nil"/>
              <w:bottom w:val="single" w:sz="4" w:space="0" w:color="auto"/>
              <w:right w:val="single" w:sz="4" w:space="0" w:color="auto"/>
            </w:tcBorders>
            <w:shd w:val="clear" w:color="auto" w:fill="auto"/>
            <w:hideMark/>
          </w:tcPr>
          <w:p w14:paraId="08C87E46"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0EA0FA81" w14:textId="77777777" w:rsidR="000F5D9D" w:rsidRPr="000F5D9D" w:rsidRDefault="000F5D9D" w:rsidP="000F5D9D">
            <w:pPr>
              <w:overflowPunct/>
              <w:autoSpaceDE/>
              <w:autoSpaceDN/>
              <w:adjustRightInd/>
              <w:jc w:val="center"/>
              <w:rPr>
                <w:lang w:val="en-US"/>
              </w:rPr>
            </w:pPr>
            <w:r w:rsidRPr="000F5D9D">
              <w:rPr>
                <w:lang w:val="en-US"/>
              </w:rPr>
              <w:t>0,62</w:t>
            </w:r>
          </w:p>
        </w:tc>
        <w:tc>
          <w:tcPr>
            <w:tcW w:w="736" w:type="dxa"/>
            <w:tcBorders>
              <w:top w:val="nil"/>
              <w:left w:val="nil"/>
              <w:bottom w:val="single" w:sz="4" w:space="0" w:color="auto"/>
              <w:right w:val="single" w:sz="4" w:space="0" w:color="auto"/>
            </w:tcBorders>
            <w:shd w:val="clear" w:color="auto" w:fill="auto"/>
            <w:hideMark/>
          </w:tcPr>
          <w:p w14:paraId="50B6EDBF"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14CB8BC9" w14:textId="77777777" w:rsidR="000F5D9D" w:rsidRPr="000F5D9D" w:rsidRDefault="000F5D9D" w:rsidP="000F5D9D">
            <w:pPr>
              <w:overflowPunct/>
              <w:autoSpaceDE/>
              <w:autoSpaceDN/>
              <w:adjustRightInd/>
              <w:jc w:val="center"/>
              <w:rPr>
                <w:lang w:val="en-US"/>
              </w:rPr>
            </w:pPr>
            <w:r w:rsidRPr="000F5D9D">
              <w:rPr>
                <w:lang w:val="en-US"/>
              </w:rPr>
              <w:t>0,6510</w:t>
            </w:r>
          </w:p>
        </w:tc>
        <w:tc>
          <w:tcPr>
            <w:tcW w:w="941" w:type="dxa"/>
            <w:tcBorders>
              <w:top w:val="nil"/>
              <w:left w:val="nil"/>
              <w:bottom w:val="single" w:sz="4" w:space="0" w:color="auto"/>
              <w:right w:val="single" w:sz="4" w:space="0" w:color="auto"/>
            </w:tcBorders>
            <w:shd w:val="clear" w:color="auto" w:fill="auto"/>
            <w:hideMark/>
          </w:tcPr>
          <w:p w14:paraId="5FBE57DD" w14:textId="77777777" w:rsidR="000F5D9D" w:rsidRPr="000F5D9D" w:rsidRDefault="000F5D9D" w:rsidP="000F5D9D">
            <w:pPr>
              <w:overflowPunct/>
              <w:autoSpaceDE/>
              <w:autoSpaceDN/>
              <w:adjustRightInd/>
              <w:jc w:val="center"/>
              <w:rPr>
                <w:lang w:val="en-US"/>
              </w:rPr>
            </w:pPr>
            <w:r w:rsidRPr="000F5D9D">
              <w:rPr>
                <w:lang w:val="en-US"/>
              </w:rPr>
              <w:t>6,20</w:t>
            </w:r>
          </w:p>
        </w:tc>
        <w:tc>
          <w:tcPr>
            <w:tcW w:w="945" w:type="dxa"/>
            <w:tcBorders>
              <w:top w:val="nil"/>
              <w:left w:val="nil"/>
              <w:bottom w:val="single" w:sz="4" w:space="0" w:color="auto"/>
              <w:right w:val="single" w:sz="4" w:space="0" w:color="auto"/>
            </w:tcBorders>
            <w:shd w:val="clear" w:color="auto" w:fill="auto"/>
            <w:hideMark/>
          </w:tcPr>
          <w:p w14:paraId="243D9BD1" w14:textId="77777777" w:rsidR="000F5D9D" w:rsidRPr="000F5D9D" w:rsidRDefault="000F5D9D" w:rsidP="000F5D9D">
            <w:pPr>
              <w:overflowPunct/>
              <w:autoSpaceDE/>
              <w:autoSpaceDN/>
              <w:adjustRightInd/>
              <w:jc w:val="center"/>
              <w:rPr>
                <w:lang w:val="en-US"/>
              </w:rPr>
            </w:pPr>
            <w:r w:rsidRPr="000F5D9D">
              <w:rPr>
                <w:lang w:val="en-US"/>
              </w:rPr>
              <w:t>6,51</w:t>
            </w:r>
          </w:p>
        </w:tc>
        <w:tc>
          <w:tcPr>
            <w:tcW w:w="1240" w:type="dxa"/>
            <w:tcBorders>
              <w:top w:val="nil"/>
              <w:left w:val="nil"/>
              <w:bottom w:val="single" w:sz="4" w:space="0" w:color="auto"/>
              <w:right w:val="single" w:sz="4" w:space="0" w:color="auto"/>
            </w:tcBorders>
            <w:shd w:val="clear" w:color="auto" w:fill="auto"/>
            <w:hideMark/>
          </w:tcPr>
          <w:p w14:paraId="6A8F754B" w14:textId="77777777" w:rsidR="000F5D9D" w:rsidRPr="000F5D9D" w:rsidRDefault="000F5D9D" w:rsidP="000F5D9D">
            <w:pPr>
              <w:overflowPunct/>
              <w:autoSpaceDE/>
              <w:autoSpaceDN/>
              <w:adjustRightInd/>
              <w:jc w:val="center"/>
              <w:rPr>
                <w:lang w:val="en-US"/>
              </w:rPr>
            </w:pPr>
            <w:r w:rsidRPr="000F5D9D">
              <w:rPr>
                <w:lang w:val="en-US"/>
              </w:rPr>
              <w:t>24800,00</w:t>
            </w:r>
          </w:p>
        </w:tc>
        <w:tc>
          <w:tcPr>
            <w:tcW w:w="1019" w:type="dxa"/>
            <w:tcBorders>
              <w:top w:val="nil"/>
              <w:left w:val="nil"/>
              <w:bottom w:val="single" w:sz="4" w:space="0" w:color="auto"/>
              <w:right w:val="single" w:sz="4" w:space="0" w:color="auto"/>
            </w:tcBorders>
            <w:shd w:val="clear" w:color="auto" w:fill="auto"/>
            <w:hideMark/>
          </w:tcPr>
          <w:p w14:paraId="1C93AC51" w14:textId="77777777" w:rsidR="000F5D9D" w:rsidRPr="000F5D9D" w:rsidRDefault="000F5D9D" w:rsidP="000F5D9D">
            <w:pPr>
              <w:overflowPunct/>
              <w:autoSpaceDE/>
              <w:autoSpaceDN/>
              <w:adjustRightInd/>
              <w:jc w:val="center"/>
              <w:rPr>
                <w:lang w:val="en-US"/>
              </w:rPr>
            </w:pPr>
            <w:r w:rsidRPr="000F5D9D">
              <w:rPr>
                <w:lang w:val="en-US"/>
              </w:rPr>
              <w:t>26040,00</w:t>
            </w:r>
          </w:p>
        </w:tc>
        <w:tc>
          <w:tcPr>
            <w:tcW w:w="2769" w:type="dxa"/>
            <w:tcBorders>
              <w:top w:val="nil"/>
              <w:left w:val="nil"/>
              <w:bottom w:val="single" w:sz="4" w:space="0" w:color="auto"/>
              <w:right w:val="single" w:sz="4" w:space="0" w:color="auto"/>
            </w:tcBorders>
            <w:shd w:val="clear" w:color="auto" w:fill="auto"/>
            <w:hideMark/>
          </w:tcPr>
          <w:p w14:paraId="684672BE" w14:textId="77777777" w:rsidR="000F5D9D" w:rsidRPr="000F5D9D" w:rsidRDefault="000F5D9D" w:rsidP="000F5D9D">
            <w:pPr>
              <w:overflowPunct/>
              <w:autoSpaceDE/>
              <w:autoSpaceDN/>
              <w:adjustRightInd/>
              <w:rPr>
                <w:lang w:val="en-US"/>
              </w:rPr>
            </w:pPr>
            <w:r w:rsidRPr="000F5D9D">
              <w:rPr>
                <w:lang w:val="en-US"/>
              </w:rPr>
              <w:t>Sodium chloride (NaCl)0.9%-500ml N10(</w:t>
            </w:r>
            <w:proofErr w:type="spellStart"/>
            <w:proofErr w:type="gramStart"/>
            <w:r w:rsidRPr="000F5D9D">
              <w:rPr>
                <w:lang w:val="en-US"/>
              </w:rPr>
              <w:t>B.Braun</w:t>
            </w:r>
            <w:proofErr w:type="spellEnd"/>
            <w:proofErr w:type="gramEnd"/>
            <w:r w:rsidRPr="000F5D9D">
              <w:rPr>
                <w:lang w:val="en-US"/>
              </w:rPr>
              <w:t xml:space="preserve"> Pharma)/LT/1/99/1632/003</w:t>
            </w:r>
          </w:p>
        </w:tc>
      </w:tr>
      <w:tr w:rsidR="007A3B4B" w:rsidRPr="007A3B4B" w14:paraId="7B87DC87" w14:textId="77777777" w:rsidTr="007A3B4B">
        <w:trPr>
          <w:trHeight w:val="1128"/>
        </w:trPr>
        <w:tc>
          <w:tcPr>
            <w:tcW w:w="1034" w:type="dxa"/>
            <w:tcBorders>
              <w:top w:val="nil"/>
              <w:left w:val="single" w:sz="4" w:space="0" w:color="auto"/>
              <w:bottom w:val="single" w:sz="4" w:space="0" w:color="auto"/>
              <w:right w:val="single" w:sz="4" w:space="0" w:color="auto"/>
            </w:tcBorders>
            <w:shd w:val="clear" w:color="auto" w:fill="auto"/>
            <w:hideMark/>
          </w:tcPr>
          <w:p w14:paraId="107EFAC8" w14:textId="77777777" w:rsidR="000F5D9D" w:rsidRPr="000F5D9D" w:rsidRDefault="000F5D9D" w:rsidP="000F5D9D">
            <w:pPr>
              <w:overflowPunct/>
              <w:autoSpaceDE/>
              <w:autoSpaceDN/>
              <w:adjustRightInd/>
              <w:jc w:val="center"/>
              <w:rPr>
                <w:lang w:val="en-US"/>
              </w:rPr>
            </w:pPr>
            <w:r w:rsidRPr="000F5D9D">
              <w:rPr>
                <w:lang w:val="en-US"/>
              </w:rPr>
              <w:t>21,4</w:t>
            </w:r>
          </w:p>
        </w:tc>
        <w:tc>
          <w:tcPr>
            <w:tcW w:w="1643" w:type="dxa"/>
            <w:tcBorders>
              <w:top w:val="nil"/>
              <w:left w:val="nil"/>
              <w:bottom w:val="single" w:sz="4" w:space="0" w:color="auto"/>
              <w:right w:val="single" w:sz="4" w:space="0" w:color="auto"/>
            </w:tcBorders>
            <w:shd w:val="clear" w:color="auto" w:fill="auto"/>
            <w:hideMark/>
          </w:tcPr>
          <w:p w14:paraId="7267786F"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chloridi</w:t>
            </w:r>
            <w:proofErr w:type="spellEnd"/>
            <w:r w:rsidRPr="000F5D9D">
              <w:rPr>
                <w:lang w:val="en-US"/>
              </w:rPr>
              <w:t xml:space="preserve"> 0,9% - 1000,0</w:t>
            </w:r>
          </w:p>
        </w:tc>
        <w:tc>
          <w:tcPr>
            <w:tcW w:w="1033" w:type="dxa"/>
            <w:tcBorders>
              <w:top w:val="nil"/>
              <w:left w:val="nil"/>
              <w:bottom w:val="single" w:sz="4" w:space="0" w:color="auto"/>
              <w:right w:val="single" w:sz="4" w:space="0" w:color="auto"/>
            </w:tcBorders>
            <w:shd w:val="clear" w:color="auto" w:fill="auto"/>
            <w:hideMark/>
          </w:tcPr>
          <w:p w14:paraId="068439DB"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19AC4008" w14:textId="77777777" w:rsidR="000F5D9D" w:rsidRPr="000F5D9D" w:rsidRDefault="000F5D9D" w:rsidP="000F5D9D">
            <w:pPr>
              <w:overflowPunct/>
              <w:autoSpaceDE/>
              <w:autoSpaceDN/>
              <w:adjustRightInd/>
              <w:jc w:val="right"/>
              <w:rPr>
                <w:lang w:val="en-US"/>
              </w:rPr>
            </w:pPr>
            <w:r w:rsidRPr="000F5D9D">
              <w:rPr>
                <w:lang w:val="en-US"/>
              </w:rPr>
              <w:t>5000</w:t>
            </w:r>
          </w:p>
        </w:tc>
        <w:tc>
          <w:tcPr>
            <w:tcW w:w="1012" w:type="dxa"/>
            <w:tcBorders>
              <w:top w:val="nil"/>
              <w:left w:val="nil"/>
              <w:bottom w:val="single" w:sz="4" w:space="0" w:color="auto"/>
              <w:right w:val="single" w:sz="4" w:space="0" w:color="auto"/>
            </w:tcBorders>
            <w:shd w:val="clear" w:color="auto" w:fill="auto"/>
            <w:hideMark/>
          </w:tcPr>
          <w:p w14:paraId="00213299"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149EDA32" w14:textId="77777777" w:rsidR="000F5D9D" w:rsidRPr="000F5D9D" w:rsidRDefault="000F5D9D" w:rsidP="000F5D9D">
            <w:pPr>
              <w:overflowPunct/>
              <w:autoSpaceDE/>
              <w:autoSpaceDN/>
              <w:adjustRightInd/>
              <w:jc w:val="center"/>
              <w:rPr>
                <w:lang w:val="en-US"/>
              </w:rPr>
            </w:pPr>
            <w:r w:rsidRPr="000F5D9D">
              <w:rPr>
                <w:lang w:val="en-US"/>
              </w:rPr>
              <w:t>0,94</w:t>
            </w:r>
          </w:p>
        </w:tc>
        <w:tc>
          <w:tcPr>
            <w:tcW w:w="736" w:type="dxa"/>
            <w:tcBorders>
              <w:top w:val="nil"/>
              <w:left w:val="nil"/>
              <w:bottom w:val="single" w:sz="4" w:space="0" w:color="auto"/>
              <w:right w:val="single" w:sz="4" w:space="0" w:color="auto"/>
            </w:tcBorders>
            <w:shd w:val="clear" w:color="auto" w:fill="auto"/>
            <w:hideMark/>
          </w:tcPr>
          <w:p w14:paraId="2D257600"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112CAAF0" w14:textId="77777777" w:rsidR="000F5D9D" w:rsidRPr="000F5D9D" w:rsidRDefault="000F5D9D" w:rsidP="000F5D9D">
            <w:pPr>
              <w:overflowPunct/>
              <w:autoSpaceDE/>
              <w:autoSpaceDN/>
              <w:adjustRightInd/>
              <w:jc w:val="center"/>
              <w:rPr>
                <w:lang w:val="en-US"/>
              </w:rPr>
            </w:pPr>
            <w:r w:rsidRPr="000F5D9D">
              <w:rPr>
                <w:lang w:val="en-US"/>
              </w:rPr>
              <w:t>0,9870</w:t>
            </w:r>
          </w:p>
        </w:tc>
        <w:tc>
          <w:tcPr>
            <w:tcW w:w="941" w:type="dxa"/>
            <w:tcBorders>
              <w:top w:val="nil"/>
              <w:left w:val="nil"/>
              <w:bottom w:val="single" w:sz="4" w:space="0" w:color="auto"/>
              <w:right w:val="single" w:sz="4" w:space="0" w:color="auto"/>
            </w:tcBorders>
            <w:shd w:val="clear" w:color="auto" w:fill="auto"/>
            <w:hideMark/>
          </w:tcPr>
          <w:p w14:paraId="79A66312" w14:textId="77777777" w:rsidR="000F5D9D" w:rsidRPr="000F5D9D" w:rsidRDefault="000F5D9D" w:rsidP="000F5D9D">
            <w:pPr>
              <w:overflowPunct/>
              <w:autoSpaceDE/>
              <w:autoSpaceDN/>
              <w:adjustRightInd/>
              <w:jc w:val="center"/>
              <w:rPr>
                <w:lang w:val="en-US"/>
              </w:rPr>
            </w:pPr>
            <w:r w:rsidRPr="000F5D9D">
              <w:rPr>
                <w:lang w:val="en-US"/>
              </w:rPr>
              <w:t>9,40</w:t>
            </w:r>
          </w:p>
        </w:tc>
        <w:tc>
          <w:tcPr>
            <w:tcW w:w="945" w:type="dxa"/>
            <w:tcBorders>
              <w:top w:val="nil"/>
              <w:left w:val="nil"/>
              <w:bottom w:val="single" w:sz="4" w:space="0" w:color="auto"/>
              <w:right w:val="single" w:sz="4" w:space="0" w:color="auto"/>
            </w:tcBorders>
            <w:shd w:val="clear" w:color="auto" w:fill="auto"/>
            <w:hideMark/>
          </w:tcPr>
          <w:p w14:paraId="7F3397FB" w14:textId="77777777" w:rsidR="000F5D9D" w:rsidRPr="000F5D9D" w:rsidRDefault="000F5D9D" w:rsidP="000F5D9D">
            <w:pPr>
              <w:overflowPunct/>
              <w:autoSpaceDE/>
              <w:autoSpaceDN/>
              <w:adjustRightInd/>
              <w:jc w:val="center"/>
              <w:rPr>
                <w:lang w:val="en-US"/>
              </w:rPr>
            </w:pPr>
            <w:r w:rsidRPr="000F5D9D">
              <w:rPr>
                <w:lang w:val="en-US"/>
              </w:rPr>
              <w:t>9,87</w:t>
            </w:r>
          </w:p>
        </w:tc>
        <w:tc>
          <w:tcPr>
            <w:tcW w:w="1240" w:type="dxa"/>
            <w:tcBorders>
              <w:top w:val="nil"/>
              <w:left w:val="nil"/>
              <w:bottom w:val="single" w:sz="4" w:space="0" w:color="auto"/>
              <w:right w:val="single" w:sz="4" w:space="0" w:color="auto"/>
            </w:tcBorders>
            <w:shd w:val="clear" w:color="auto" w:fill="auto"/>
            <w:hideMark/>
          </w:tcPr>
          <w:p w14:paraId="795A6E7E" w14:textId="77777777" w:rsidR="000F5D9D" w:rsidRPr="000F5D9D" w:rsidRDefault="000F5D9D" w:rsidP="000F5D9D">
            <w:pPr>
              <w:overflowPunct/>
              <w:autoSpaceDE/>
              <w:autoSpaceDN/>
              <w:adjustRightInd/>
              <w:jc w:val="center"/>
              <w:rPr>
                <w:lang w:val="en-US"/>
              </w:rPr>
            </w:pPr>
            <w:r w:rsidRPr="000F5D9D">
              <w:rPr>
                <w:lang w:val="en-US"/>
              </w:rPr>
              <w:t>4700,00</w:t>
            </w:r>
          </w:p>
        </w:tc>
        <w:tc>
          <w:tcPr>
            <w:tcW w:w="1019" w:type="dxa"/>
            <w:tcBorders>
              <w:top w:val="nil"/>
              <w:left w:val="nil"/>
              <w:bottom w:val="single" w:sz="4" w:space="0" w:color="auto"/>
              <w:right w:val="single" w:sz="4" w:space="0" w:color="auto"/>
            </w:tcBorders>
            <w:shd w:val="clear" w:color="auto" w:fill="auto"/>
            <w:hideMark/>
          </w:tcPr>
          <w:p w14:paraId="1D4DD0C9" w14:textId="77777777" w:rsidR="000F5D9D" w:rsidRPr="000F5D9D" w:rsidRDefault="000F5D9D" w:rsidP="000F5D9D">
            <w:pPr>
              <w:overflowPunct/>
              <w:autoSpaceDE/>
              <w:autoSpaceDN/>
              <w:adjustRightInd/>
              <w:jc w:val="center"/>
              <w:rPr>
                <w:lang w:val="en-US"/>
              </w:rPr>
            </w:pPr>
            <w:r w:rsidRPr="000F5D9D">
              <w:rPr>
                <w:lang w:val="en-US"/>
              </w:rPr>
              <w:t>4935,00</w:t>
            </w:r>
          </w:p>
        </w:tc>
        <w:tc>
          <w:tcPr>
            <w:tcW w:w="2769" w:type="dxa"/>
            <w:tcBorders>
              <w:top w:val="nil"/>
              <w:left w:val="nil"/>
              <w:bottom w:val="single" w:sz="4" w:space="0" w:color="auto"/>
              <w:right w:val="single" w:sz="4" w:space="0" w:color="auto"/>
            </w:tcBorders>
            <w:shd w:val="clear" w:color="auto" w:fill="auto"/>
            <w:hideMark/>
          </w:tcPr>
          <w:p w14:paraId="4D4F6FFB" w14:textId="77777777" w:rsidR="000F5D9D" w:rsidRPr="000F5D9D" w:rsidRDefault="000F5D9D" w:rsidP="000F5D9D">
            <w:pPr>
              <w:overflowPunct/>
              <w:autoSpaceDE/>
              <w:autoSpaceDN/>
              <w:adjustRightInd/>
              <w:rPr>
                <w:lang w:val="en-US"/>
              </w:rPr>
            </w:pPr>
            <w:r w:rsidRPr="000F5D9D">
              <w:rPr>
                <w:lang w:val="en-US"/>
              </w:rPr>
              <w:t>Sodium chloride (NaCl)0.9%-1000ml N10(</w:t>
            </w:r>
            <w:proofErr w:type="spellStart"/>
            <w:proofErr w:type="gramStart"/>
            <w:r w:rsidRPr="000F5D9D">
              <w:rPr>
                <w:lang w:val="en-US"/>
              </w:rPr>
              <w:t>B.Braun</w:t>
            </w:r>
            <w:proofErr w:type="spellEnd"/>
            <w:proofErr w:type="gramEnd"/>
            <w:r w:rsidRPr="000F5D9D">
              <w:rPr>
                <w:lang w:val="en-US"/>
              </w:rPr>
              <w:t xml:space="preserve"> Pharma)/LT/1/99/1632/004</w:t>
            </w:r>
          </w:p>
        </w:tc>
      </w:tr>
      <w:tr w:rsidR="007A3B4B" w:rsidRPr="007A3B4B" w14:paraId="4C2FE46A" w14:textId="77777777" w:rsidTr="007A3B4B">
        <w:trPr>
          <w:trHeight w:val="1059"/>
        </w:trPr>
        <w:tc>
          <w:tcPr>
            <w:tcW w:w="1034" w:type="dxa"/>
            <w:tcBorders>
              <w:top w:val="nil"/>
              <w:left w:val="single" w:sz="4" w:space="0" w:color="auto"/>
              <w:bottom w:val="single" w:sz="4" w:space="0" w:color="auto"/>
              <w:right w:val="single" w:sz="4" w:space="0" w:color="auto"/>
            </w:tcBorders>
            <w:shd w:val="clear" w:color="auto" w:fill="auto"/>
            <w:hideMark/>
          </w:tcPr>
          <w:p w14:paraId="262419E9" w14:textId="77777777" w:rsidR="000F5D9D" w:rsidRPr="000F5D9D" w:rsidRDefault="000F5D9D" w:rsidP="000F5D9D">
            <w:pPr>
              <w:overflowPunct/>
              <w:autoSpaceDE/>
              <w:autoSpaceDN/>
              <w:adjustRightInd/>
              <w:jc w:val="center"/>
              <w:rPr>
                <w:lang w:val="en-US"/>
              </w:rPr>
            </w:pPr>
            <w:r w:rsidRPr="000F5D9D">
              <w:rPr>
                <w:lang w:val="en-US"/>
              </w:rPr>
              <w:t>21,5</w:t>
            </w:r>
          </w:p>
        </w:tc>
        <w:tc>
          <w:tcPr>
            <w:tcW w:w="1643" w:type="dxa"/>
            <w:tcBorders>
              <w:top w:val="nil"/>
              <w:left w:val="nil"/>
              <w:bottom w:val="single" w:sz="4" w:space="0" w:color="auto"/>
              <w:right w:val="single" w:sz="4" w:space="0" w:color="auto"/>
            </w:tcBorders>
            <w:shd w:val="clear" w:color="auto" w:fill="auto"/>
            <w:hideMark/>
          </w:tcPr>
          <w:p w14:paraId="5202C4A7" w14:textId="77777777" w:rsidR="000F5D9D" w:rsidRPr="000F5D9D" w:rsidRDefault="000F5D9D" w:rsidP="000F5D9D">
            <w:pPr>
              <w:overflowPunct/>
              <w:autoSpaceDE/>
              <w:autoSpaceDN/>
              <w:adjustRightInd/>
              <w:rPr>
                <w:lang w:val="en-US"/>
              </w:rPr>
            </w:pPr>
            <w:r w:rsidRPr="000F5D9D">
              <w:rPr>
                <w:lang w:val="en-US"/>
              </w:rPr>
              <w:t xml:space="preserve">Sol. </w:t>
            </w:r>
            <w:proofErr w:type="spellStart"/>
            <w:r w:rsidRPr="000F5D9D">
              <w:rPr>
                <w:lang w:val="en-US"/>
              </w:rPr>
              <w:t>Ringeri</w:t>
            </w:r>
            <w:proofErr w:type="spellEnd"/>
            <w:r w:rsidRPr="000F5D9D">
              <w:rPr>
                <w:lang w:val="en-US"/>
              </w:rPr>
              <w:t xml:space="preserve"> - 500,0</w:t>
            </w:r>
          </w:p>
        </w:tc>
        <w:tc>
          <w:tcPr>
            <w:tcW w:w="1033" w:type="dxa"/>
            <w:tcBorders>
              <w:top w:val="nil"/>
              <w:left w:val="nil"/>
              <w:bottom w:val="single" w:sz="4" w:space="0" w:color="auto"/>
              <w:right w:val="single" w:sz="4" w:space="0" w:color="auto"/>
            </w:tcBorders>
            <w:shd w:val="clear" w:color="auto" w:fill="auto"/>
            <w:hideMark/>
          </w:tcPr>
          <w:p w14:paraId="4F3F1FAC"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43AEDDA1" w14:textId="77777777" w:rsidR="000F5D9D" w:rsidRPr="000F5D9D" w:rsidRDefault="000F5D9D" w:rsidP="000F5D9D">
            <w:pPr>
              <w:overflowPunct/>
              <w:autoSpaceDE/>
              <w:autoSpaceDN/>
              <w:adjustRightInd/>
              <w:jc w:val="right"/>
              <w:rPr>
                <w:lang w:val="en-US"/>
              </w:rPr>
            </w:pPr>
            <w:r w:rsidRPr="000F5D9D">
              <w:rPr>
                <w:lang w:val="en-US"/>
              </w:rPr>
              <w:t>9000</w:t>
            </w:r>
          </w:p>
        </w:tc>
        <w:tc>
          <w:tcPr>
            <w:tcW w:w="1012" w:type="dxa"/>
            <w:tcBorders>
              <w:top w:val="nil"/>
              <w:left w:val="nil"/>
              <w:bottom w:val="single" w:sz="4" w:space="0" w:color="auto"/>
              <w:right w:val="single" w:sz="4" w:space="0" w:color="auto"/>
            </w:tcBorders>
            <w:shd w:val="clear" w:color="auto" w:fill="auto"/>
            <w:hideMark/>
          </w:tcPr>
          <w:p w14:paraId="267942A8"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14FEE05B" w14:textId="77777777" w:rsidR="000F5D9D" w:rsidRPr="000F5D9D" w:rsidRDefault="000F5D9D" w:rsidP="000F5D9D">
            <w:pPr>
              <w:overflowPunct/>
              <w:autoSpaceDE/>
              <w:autoSpaceDN/>
              <w:adjustRightInd/>
              <w:jc w:val="center"/>
              <w:rPr>
                <w:lang w:val="en-US"/>
              </w:rPr>
            </w:pPr>
            <w:r w:rsidRPr="000F5D9D">
              <w:rPr>
                <w:lang w:val="en-US"/>
              </w:rPr>
              <w:t>0,62</w:t>
            </w:r>
          </w:p>
        </w:tc>
        <w:tc>
          <w:tcPr>
            <w:tcW w:w="736" w:type="dxa"/>
            <w:tcBorders>
              <w:top w:val="nil"/>
              <w:left w:val="nil"/>
              <w:bottom w:val="single" w:sz="4" w:space="0" w:color="auto"/>
              <w:right w:val="single" w:sz="4" w:space="0" w:color="auto"/>
            </w:tcBorders>
            <w:shd w:val="clear" w:color="auto" w:fill="auto"/>
            <w:hideMark/>
          </w:tcPr>
          <w:p w14:paraId="10F1B4D0"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23B25A6B" w14:textId="77777777" w:rsidR="000F5D9D" w:rsidRPr="000F5D9D" w:rsidRDefault="000F5D9D" w:rsidP="000F5D9D">
            <w:pPr>
              <w:overflowPunct/>
              <w:autoSpaceDE/>
              <w:autoSpaceDN/>
              <w:adjustRightInd/>
              <w:jc w:val="center"/>
              <w:rPr>
                <w:lang w:val="en-US"/>
              </w:rPr>
            </w:pPr>
            <w:r w:rsidRPr="000F5D9D">
              <w:rPr>
                <w:lang w:val="en-US"/>
              </w:rPr>
              <w:t>0,6510</w:t>
            </w:r>
          </w:p>
        </w:tc>
        <w:tc>
          <w:tcPr>
            <w:tcW w:w="941" w:type="dxa"/>
            <w:tcBorders>
              <w:top w:val="nil"/>
              <w:left w:val="nil"/>
              <w:bottom w:val="single" w:sz="4" w:space="0" w:color="auto"/>
              <w:right w:val="single" w:sz="4" w:space="0" w:color="auto"/>
            </w:tcBorders>
            <w:shd w:val="clear" w:color="auto" w:fill="auto"/>
            <w:hideMark/>
          </w:tcPr>
          <w:p w14:paraId="0C437FF5" w14:textId="77777777" w:rsidR="000F5D9D" w:rsidRPr="000F5D9D" w:rsidRDefault="000F5D9D" w:rsidP="000F5D9D">
            <w:pPr>
              <w:overflowPunct/>
              <w:autoSpaceDE/>
              <w:autoSpaceDN/>
              <w:adjustRightInd/>
              <w:jc w:val="center"/>
              <w:rPr>
                <w:lang w:val="en-US"/>
              </w:rPr>
            </w:pPr>
            <w:r w:rsidRPr="000F5D9D">
              <w:rPr>
                <w:lang w:val="en-US"/>
              </w:rPr>
              <w:t>6,20</w:t>
            </w:r>
          </w:p>
        </w:tc>
        <w:tc>
          <w:tcPr>
            <w:tcW w:w="945" w:type="dxa"/>
            <w:tcBorders>
              <w:top w:val="nil"/>
              <w:left w:val="nil"/>
              <w:bottom w:val="single" w:sz="4" w:space="0" w:color="auto"/>
              <w:right w:val="single" w:sz="4" w:space="0" w:color="auto"/>
            </w:tcBorders>
            <w:shd w:val="clear" w:color="auto" w:fill="auto"/>
            <w:hideMark/>
          </w:tcPr>
          <w:p w14:paraId="14909F9E" w14:textId="77777777" w:rsidR="000F5D9D" w:rsidRPr="000F5D9D" w:rsidRDefault="000F5D9D" w:rsidP="000F5D9D">
            <w:pPr>
              <w:overflowPunct/>
              <w:autoSpaceDE/>
              <w:autoSpaceDN/>
              <w:adjustRightInd/>
              <w:jc w:val="center"/>
              <w:rPr>
                <w:lang w:val="en-US"/>
              </w:rPr>
            </w:pPr>
            <w:r w:rsidRPr="000F5D9D">
              <w:rPr>
                <w:lang w:val="en-US"/>
              </w:rPr>
              <w:t>6,51</w:t>
            </w:r>
          </w:p>
        </w:tc>
        <w:tc>
          <w:tcPr>
            <w:tcW w:w="1240" w:type="dxa"/>
            <w:tcBorders>
              <w:top w:val="nil"/>
              <w:left w:val="nil"/>
              <w:bottom w:val="single" w:sz="4" w:space="0" w:color="auto"/>
              <w:right w:val="single" w:sz="4" w:space="0" w:color="auto"/>
            </w:tcBorders>
            <w:shd w:val="clear" w:color="auto" w:fill="auto"/>
            <w:hideMark/>
          </w:tcPr>
          <w:p w14:paraId="0B481A10" w14:textId="77777777" w:rsidR="000F5D9D" w:rsidRPr="000F5D9D" w:rsidRDefault="000F5D9D" w:rsidP="000F5D9D">
            <w:pPr>
              <w:overflowPunct/>
              <w:autoSpaceDE/>
              <w:autoSpaceDN/>
              <w:adjustRightInd/>
              <w:jc w:val="center"/>
              <w:rPr>
                <w:lang w:val="en-US"/>
              </w:rPr>
            </w:pPr>
            <w:r w:rsidRPr="000F5D9D">
              <w:rPr>
                <w:lang w:val="en-US"/>
              </w:rPr>
              <w:t>5580,00</w:t>
            </w:r>
          </w:p>
        </w:tc>
        <w:tc>
          <w:tcPr>
            <w:tcW w:w="1019" w:type="dxa"/>
            <w:tcBorders>
              <w:top w:val="nil"/>
              <w:left w:val="nil"/>
              <w:bottom w:val="single" w:sz="4" w:space="0" w:color="auto"/>
              <w:right w:val="single" w:sz="4" w:space="0" w:color="auto"/>
            </w:tcBorders>
            <w:shd w:val="clear" w:color="auto" w:fill="auto"/>
            <w:hideMark/>
          </w:tcPr>
          <w:p w14:paraId="681C8AFD" w14:textId="77777777" w:rsidR="000F5D9D" w:rsidRPr="000F5D9D" w:rsidRDefault="000F5D9D" w:rsidP="000F5D9D">
            <w:pPr>
              <w:overflowPunct/>
              <w:autoSpaceDE/>
              <w:autoSpaceDN/>
              <w:adjustRightInd/>
              <w:jc w:val="center"/>
              <w:rPr>
                <w:lang w:val="en-US"/>
              </w:rPr>
            </w:pPr>
            <w:r w:rsidRPr="000F5D9D">
              <w:rPr>
                <w:lang w:val="en-US"/>
              </w:rPr>
              <w:t>5859,00</w:t>
            </w:r>
          </w:p>
        </w:tc>
        <w:tc>
          <w:tcPr>
            <w:tcW w:w="2769" w:type="dxa"/>
            <w:tcBorders>
              <w:top w:val="nil"/>
              <w:left w:val="nil"/>
              <w:bottom w:val="single" w:sz="4" w:space="0" w:color="auto"/>
              <w:right w:val="single" w:sz="4" w:space="0" w:color="auto"/>
            </w:tcBorders>
            <w:shd w:val="clear" w:color="auto" w:fill="auto"/>
            <w:hideMark/>
          </w:tcPr>
          <w:p w14:paraId="2A0CE813" w14:textId="77777777" w:rsidR="000F5D9D" w:rsidRPr="000F5D9D" w:rsidRDefault="000F5D9D" w:rsidP="000F5D9D">
            <w:pPr>
              <w:overflowPunct/>
              <w:autoSpaceDE/>
              <w:autoSpaceDN/>
              <w:adjustRightInd/>
              <w:rPr>
                <w:lang w:val="en-US"/>
              </w:rPr>
            </w:pPr>
            <w:r w:rsidRPr="000F5D9D">
              <w:rPr>
                <w:lang w:val="en-US"/>
              </w:rPr>
              <w:t>Ringer 500ml N10 (</w:t>
            </w:r>
            <w:proofErr w:type="spellStart"/>
            <w:r w:rsidRPr="000F5D9D">
              <w:rPr>
                <w:lang w:val="en-US"/>
              </w:rPr>
              <w:t>Ecoflac</w:t>
            </w:r>
            <w:proofErr w:type="spellEnd"/>
            <w:r w:rsidRPr="000F5D9D">
              <w:rPr>
                <w:lang w:val="en-US"/>
              </w:rPr>
              <w:t xml:space="preserve"> plus) (</w:t>
            </w:r>
            <w:proofErr w:type="spellStart"/>
            <w:proofErr w:type="gramStart"/>
            <w:r w:rsidRPr="000F5D9D">
              <w:rPr>
                <w:lang w:val="en-US"/>
              </w:rPr>
              <w:t>B.Braun</w:t>
            </w:r>
            <w:proofErr w:type="spellEnd"/>
            <w:proofErr w:type="gramEnd"/>
            <w:r w:rsidRPr="000F5D9D">
              <w:rPr>
                <w:lang w:val="en-US"/>
              </w:rPr>
              <w:t>)/LT/1/99/1630/002</w:t>
            </w:r>
          </w:p>
        </w:tc>
      </w:tr>
      <w:tr w:rsidR="007A3B4B" w:rsidRPr="007A3B4B" w14:paraId="5D5E6E66" w14:textId="77777777" w:rsidTr="00121CBE">
        <w:trPr>
          <w:trHeight w:val="424"/>
        </w:trPr>
        <w:tc>
          <w:tcPr>
            <w:tcW w:w="9974" w:type="dxa"/>
            <w:gridSpan w:val="10"/>
            <w:tcBorders>
              <w:top w:val="nil"/>
              <w:left w:val="single" w:sz="4" w:space="0" w:color="auto"/>
              <w:bottom w:val="single" w:sz="4" w:space="0" w:color="auto"/>
              <w:right w:val="single" w:sz="4" w:space="0" w:color="auto"/>
            </w:tcBorders>
            <w:shd w:val="clear" w:color="000000" w:fill="D0CECE"/>
            <w:noWrap/>
            <w:hideMark/>
          </w:tcPr>
          <w:p w14:paraId="3BC90FFC" w14:textId="40B71EA6" w:rsidR="007A3B4B" w:rsidRPr="000F5D9D" w:rsidRDefault="007A3B4B" w:rsidP="00121CBE">
            <w:pPr>
              <w:overflowPunct/>
              <w:autoSpaceDE/>
              <w:autoSpaceDN/>
              <w:adjustRightInd/>
              <w:rPr>
                <w:b/>
                <w:bCs/>
                <w:lang w:val="en-US"/>
              </w:rPr>
            </w:pPr>
            <w:proofErr w:type="spellStart"/>
            <w:r w:rsidRPr="000F5D9D">
              <w:rPr>
                <w:b/>
                <w:bCs/>
                <w:lang w:val="en-US"/>
              </w:rPr>
              <w:t>Bendra</w:t>
            </w:r>
            <w:proofErr w:type="spellEnd"/>
            <w:r w:rsidRPr="000F5D9D">
              <w:rPr>
                <w:b/>
                <w:bCs/>
                <w:lang w:val="en-US"/>
              </w:rPr>
              <w:t xml:space="preserve"> 21 </w:t>
            </w:r>
            <w:proofErr w:type="spellStart"/>
            <w:r w:rsidRPr="000F5D9D">
              <w:rPr>
                <w:b/>
                <w:bCs/>
                <w:lang w:val="en-US"/>
              </w:rPr>
              <w:t>pirkimo</w:t>
            </w:r>
            <w:proofErr w:type="spellEnd"/>
            <w:r w:rsidRPr="000F5D9D">
              <w:rPr>
                <w:b/>
                <w:bCs/>
                <w:lang w:val="en-US"/>
              </w:rPr>
              <w:t xml:space="preserve"> </w:t>
            </w:r>
            <w:proofErr w:type="spellStart"/>
            <w:r w:rsidRPr="000F5D9D">
              <w:rPr>
                <w:b/>
                <w:bCs/>
                <w:lang w:val="en-US"/>
              </w:rPr>
              <w:t>dalies</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w:t>
            </w:r>
          </w:p>
        </w:tc>
        <w:tc>
          <w:tcPr>
            <w:tcW w:w="1240" w:type="dxa"/>
            <w:tcBorders>
              <w:top w:val="nil"/>
              <w:left w:val="nil"/>
              <w:bottom w:val="single" w:sz="4" w:space="0" w:color="auto"/>
              <w:right w:val="single" w:sz="4" w:space="0" w:color="auto"/>
            </w:tcBorders>
            <w:shd w:val="clear" w:color="000000" w:fill="D0CECE"/>
            <w:hideMark/>
          </w:tcPr>
          <w:p w14:paraId="2B7701ED" w14:textId="77777777" w:rsidR="007A3B4B" w:rsidRPr="000F5D9D" w:rsidRDefault="007A3B4B" w:rsidP="000F5D9D">
            <w:pPr>
              <w:overflowPunct/>
              <w:autoSpaceDE/>
              <w:autoSpaceDN/>
              <w:adjustRightInd/>
              <w:jc w:val="center"/>
              <w:rPr>
                <w:b/>
                <w:bCs/>
                <w:lang w:val="en-US"/>
              </w:rPr>
            </w:pPr>
            <w:r w:rsidRPr="000F5D9D">
              <w:rPr>
                <w:b/>
                <w:bCs/>
                <w:lang w:val="en-US"/>
              </w:rPr>
              <w:t>38505,00</w:t>
            </w:r>
          </w:p>
        </w:tc>
        <w:tc>
          <w:tcPr>
            <w:tcW w:w="1019" w:type="dxa"/>
            <w:tcBorders>
              <w:top w:val="nil"/>
              <w:left w:val="nil"/>
              <w:bottom w:val="single" w:sz="4" w:space="0" w:color="auto"/>
              <w:right w:val="single" w:sz="4" w:space="0" w:color="auto"/>
            </w:tcBorders>
            <w:shd w:val="clear" w:color="000000" w:fill="D0CECE"/>
            <w:hideMark/>
          </w:tcPr>
          <w:p w14:paraId="0F91B09A" w14:textId="77777777" w:rsidR="007A3B4B" w:rsidRPr="000F5D9D" w:rsidRDefault="007A3B4B" w:rsidP="000F5D9D">
            <w:pPr>
              <w:overflowPunct/>
              <w:autoSpaceDE/>
              <w:autoSpaceDN/>
              <w:adjustRightInd/>
              <w:jc w:val="center"/>
              <w:rPr>
                <w:b/>
                <w:bCs/>
                <w:lang w:val="en-US"/>
              </w:rPr>
            </w:pPr>
            <w:r w:rsidRPr="000F5D9D">
              <w:rPr>
                <w:b/>
                <w:bCs/>
                <w:lang w:val="en-US"/>
              </w:rPr>
              <w:t>40430,25</w:t>
            </w:r>
          </w:p>
        </w:tc>
        <w:tc>
          <w:tcPr>
            <w:tcW w:w="2769" w:type="dxa"/>
            <w:tcBorders>
              <w:top w:val="nil"/>
              <w:left w:val="nil"/>
              <w:bottom w:val="single" w:sz="4" w:space="0" w:color="auto"/>
              <w:right w:val="single" w:sz="4" w:space="0" w:color="auto"/>
            </w:tcBorders>
            <w:shd w:val="clear" w:color="auto" w:fill="auto"/>
            <w:hideMark/>
          </w:tcPr>
          <w:p w14:paraId="6330ACB4" w14:textId="77777777" w:rsidR="007A3B4B" w:rsidRPr="000F5D9D" w:rsidRDefault="007A3B4B" w:rsidP="000F5D9D">
            <w:pPr>
              <w:overflowPunct/>
              <w:autoSpaceDE/>
              <w:autoSpaceDN/>
              <w:adjustRightInd/>
              <w:rPr>
                <w:lang w:val="en-US"/>
              </w:rPr>
            </w:pPr>
            <w:r w:rsidRPr="000F5D9D">
              <w:rPr>
                <w:lang w:val="en-US"/>
              </w:rPr>
              <w:t> </w:t>
            </w:r>
          </w:p>
        </w:tc>
      </w:tr>
      <w:tr w:rsidR="007A3B4B" w:rsidRPr="007A3B4B" w14:paraId="5D8252C0" w14:textId="77777777" w:rsidTr="007A3B4B">
        <w:trPr>
          <w:trHeight w:val="1057"/>
        </w:trPr>
        <w:tc>
          <w:tcPr>
            <w:tcW w:w="1034" w:type="dxa"/>
            <w:tcBorders>
              <w:top w:val="nil"/>
              <w:left w:val="single" w:sz="4" w:space="0" w:color="auto"/>
              <w:bottom w:val="single" w:sz="4" w:space="0" w:color="auto"/>
              <w:right w:val="single" w:sz="4" w:space="0" w:color="auto"/>
            </w:tcBorders>
            <w:shd w:val="clear" w:color="auto" w:fill="auto"/>
            <w:hideMark/>
          </w:tcPr>
          <w:p w14:paraId="52CFB8F0" w14:textId="77777777" w:rsidR="000F5D9D" w:rsidRPr="000F5D9D" w:rsidRDefault="000F5D9D" w:rsidP="000F5D9D">
            <w:pPr>
              <w:overflowPunct/>
              <w:autoSpaceDE/>
              <w:autoSpaceDN/>
              <w:adjustRightInd/>
              <w:jc w:val="center"/>
              <w:rPr>
                <w:lang w:val="en-US"/>
              </w:rPr>
            </w:pPr>
            <w:r w:rsidRPr="000F5D9D">
              <w:rPr>
                <w:lang w:val="en-US"/>
              </w:rPr>
              <w:t>23</w:t>
            </w:r>
          </w:p>
        </w:tc>
        <w:tc>
          <w:tcPr>
            <w:tcW w:w="1643" w:type="dxa"/>
            <w:tcBorders>
              <w:top w:val="nil"/>
              <w:left w:val="nil"/>
              <w:bottom w:val="single" w:sz="4" w:space="0" w:color="auto"/>
              <w:right w:val="single" w:sz="4" w:space="0" w:color="auto"/>
            </w:tcBorders>
            <w:shd w:val="clear" w:color="auto" w:fill="auto"/>
            <w:hideMark/>
          </w:tcPr>
          <w:p w14:paraId="05F6A12A" w14:textId="71C9DE9C" w:rsidR="007A3B4B" w:rsidRPr="000F5D9D" w:rsidRDefault="000F5D9D" w:rsidP="007A3B4B">
            <w:pPr>
              <w:overflowPunct/>
              <w:autoSpaceDE/>
              <w:autoSpaceDN/>
              <w:adjustRightInd/>
              <w:rPr>
                <w:lang w:val="en-US"/>
              </w:rPr>
            </w:pPr>
            <w:proofErr w:type="spellStart"/>
            <w:r w:rsidRPr="000F5D9D">
              <w:rPr>
                <w:lang w:val="en-US"/>
              </w:rPr>
              <w:t>Specialios</w:t>
            </w:r>
            <w:proofErr w:type="spellEnd"/>
            <w:r w:rsidRPr="000F5D9D">
              <w:rPr>
                <w:lang w:val="en-US"/>
              </w:rPr>
              <w:t xml:space="preserve"> </w:t>
            </w:r>
            <w:proofErr w:type="spellStart"/>
            <w:r w:rsidRPr="000F5D9D">
              <w:rPr>
                <w:lang w:val="en-US"/>
              </w:rPr>
              <w:t>medicininės</w:t>
            </w:r>
            <w:proofErr w:type="spellEnd"/>
            <w:r w:rsidRPr="000F5D9D">
              <w:rPr>
                <w:lang w:val="en-US"/>
              </w:rPr>
              <w:t xml:space="preserve"> </w:t>
            </w:r>
            <w:proofErr w:type="spellStart"/>
            <w:r w:rsidRPr="000F5D9D">
              <w:rPr>
                <w:lang w:val="en-US"/>
              </w:rPr>
              <w:t>paskirties</w:t>
            </w:r>
            <w:proofErr w:type="spellEnd"/>
            <w:r w:rsidRPr="000F5D9D">
              <w:rPr>
                <w:lang w:val="en-US"/>
              </w:rPr>
              <w:t xml:space="preserve"> </w:t>
            </w:r>
            <w:proofErr w:type="spellStart"/>
            <w:r w:rsidRPr="000F5D9D">
              <w:rPr>
                <w:lang w:val="en-US"/>
              </w:rPr>
              <w:t>dietinis</w:t>
            </w:r>
            <w:proofErr w:type="spellEnd"/>
            <w:r w:rsidRPr="000F5D9D">
              <w:rPr>
                <w:lang w:val="en-US"/>
              </w:rPr>
              <w:t xml:space="preserve"> </w:t>
            </w:r>
            <w:proofErr w:type="spellStart"/>
            <w:r w:rsidRPr="000F5D9D">
              <w:rPr>
                <w:lang w:val="en-US"/>
              </w:rPr>
              <w:t>maistas</w:t>
            </w:r>
            <w:proofErr w:type="spellEnd"/>
            <w:r w:rsidRPr="000F5D9D">
              <w:rPr>
                <w:lang w:val="en-US"/>
              </w:rPr>
              <w:t xml:space="preserve"> 500ml.</w:t>
            </w:r>
          </w:p>
        </w:tc>
        <w:tc>
          <w:tcPr>
            <w:tcW w:w="1033" w:type="dxa"/>
            <w:tcBorders>
              <w:top w:val="nil"/>
              <w:left w:val="nil"/>
              <w:bottom w:val="single" w:sz="4" w:space="0" w:color="auto"/>
              <w:right w:val="single" w:sz="4" w:space="0" w:color="auto"/>
            </w:tcBorders>
            <w:shd w:val="clear" w:color="auto" w:fill="auto"/>
            <w:hideMark/>
          </w:tcPr>
          <w:p w14:paraId="619170CB"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23A0FFDA" w14:textId="77777777" w:rsidR="000F5D9D" w:rsidRPr="000F5D9D" w:rsidRDefault="000F5D9D" w:rsidP="000F5D9D">
            <w:pPr>
              <w:overflowPunct/>
              <w:autoSpaceDE/>
              <w:autoSpaceDN/>
              <w:adjustRightInd/>
              <w:jc w:val="right"/>
              <w:rPr>
                <w:lang w:val="en-US"/>
              </w:rPr>
            </w:pPr>
            <w:r w:rsidRPr="000F5D9D">
              <w:rPr>
                <w:lang w:val="en-US"/>
              </w:rPr>
              <w:t>50</w:t>
            </w:r>
          </w:p>
        </w:tc>
        <w:tc>
          <w:tcPr>
            <w:tcW w:w="1012" w:type="dxa"/>
            <w:tcBorders>
              <w:top w:val="nil"/>
              <w:left w:val="nil"/>
              <w:bottom w:val="single" w:sz="4" w:space="0" w:color="auto"/>
              <w:right w:val="single" w:sz="4" w:space="0" w:color="auto"/>
            </w:tcBorders>
            <w:shd w:val="clear" w:color="auto" w:fill="auto"/>
            <w:hideMark/>
          </w:tcPr>
          <w:p w14:paraId="72841B72" w14:textId="77777777" w:rsidR="000F5D9D" w:rsidRPr="000F5D9D" w:rsidRDefault="000F5D9D" w:rsidP="000F5D9D">
            <w:pPr>
              <w:overflowPunct/>
              <w:autoSpaceDE/>
              <w:autoSpaceDN/>
              <w:adjustRightInd/>
              <w:jc w:val="center"/>
              <w:rPr>
                <w:lang w:val="en-US"/>
              </w:rPr>
            </w:pPr>
            <w:r w:rsidRPr="000F5D9D">
              <w:rPr>
                <w:lang w:val="en-US"/>
              </w:rPr>
              <w:t>500mlN1</w:t>
            </w:r>
          </w:p>
        </w:tc>
        <w:tc>
          <w:tcPr>
            <w:tcW w:w="704" w:type="dxa"/>
            <w:tcBorders>
              <w:top w:val="nil"/>
              <w:left w:val="nil"/>
              <w:bottom w:val="single" w:sz="4" w:space="0" w:color="auto"/>
              <w:right w:val="single" w:sz="4" w:space="0" w:color="auto"/>
            </w:tcBorders>
            <w:shd w:val="clear" w:color="auto" w:fill="auto"/>
            <w:hideMark/>
          </w:tcPr>
          <w:p w14:paraId="511DC8AB" w14:textId="77777777" w:rsidR="000F5D9D" w:rsidRPr="000F5D9D" w:rsidRDefault="000F5D9D" w:rsidP="000F5D9D">
            <w:pPr>
              <w:overflowPunct/>
              <w:autoSpaceDE/>
              <w:autoSpaceDN/>
              <w:adjustRightInd/>
              <w:jc w:val="center"/>
              <w:rPr>
                <w:lang w:val="en-US"/>
              </w:rPr>
            </w:pPr>
            <w:r w:rsidRPr="000F5D9D">
              <w:rPr>
                <w:lang w:val="en-US"/>
              </w:rPr>
              <w:t>2,45</w:t>
            </w:r>
          </w:p>
        </w:tc>
        <w:tc>
          <w:tcPr>
            <w:tcW w:w="736" w:type="dxa"/>
            <w:tcBorders>
              <w:top w:val="nil"/>
              <w:left w:val="nil"/>
              <w:bottom w:val="single" w:sz="4" w:space="0" w:color="auto"/>
              <w:right w:val="single" w:sz="4" w:space="0" w:color="auto"/>
            </w:tcBorders>
            <w:shd w:val="clear" w:color="auto" w:fill="auto"/>
            <w:hideMark/>
          </w:tcPr>
          <w:p w14:paraId="7EA82375" w14:textId="77777777" w:rsidR="000F5D9D" w:rsidRPr="000F5D9D" w:rsidRDefault="000F5D9D" w:rsidP="000F5D9D">
            <w:pPr>
              <w:overflowPunct/>
              <w:autoSpaceDE/>
              <w:autoSpaceDN/>
              <w:adjustRightInd/>
              <w:jc w:val="center"/>
              <w:rPr>
                <w:lang w:val="en-US"/>
              </w:rPr>
            </w:pPr>
            <w:r w:rsidRPr="000F5D9D">
              <w:rPr>
                <w:lang w:val="en-US"/>
              </w:rPr>
              <w:t>21</w:t>
            </w:r>
          </w:p>
        </w:tc>
        <w:tc>
          <w:tcPr>
            <w:tcW w:w="729" w:type="dxa"/>
            <w:tcBorders>
              <w:top w:val="nil"/>
              <w:left w:val="nil"/>
              <w:bottom w:val="single" w:sz="4" w:space="0" w:color="auto"/>
              <w:right w:val="single" w:sz="4" w:space="0" w:color="auto"/>
            </w:tcBorders>
            <w:shd w:val="clear" w:color="auto" w:fill="auto"/>
            <w:hideMark/>
          </w:tcPr>
          <w:p w14:paraId="13652975" w14:textId="77777777" w:rsidR="000F5D9D" w:rsidRPr="000F5D9D" w:rsidRDefault="000F5D9D" w:rsidP="000F5D9D">
            <w:pPr>
              <w:overflowPunct/>
              <w:autoSpaceDE/>
              <w:autoSpaceDN/>
              <w:adjustRightInd/>
              <w:jc w:val="center"/>
              <w:rPr>
                <w:lang w:val="en-US"/>
              </w:rPr>
            </w:pPr>
            <w:r w:rsidRPr="000F5D9D">
              <w:rPr>
                <w:lang w:val="en-US"/>
              </w:rPr>
              <w:t>2,9645</w:t>
            </w:r>
          </w:p>
        </w:tc>
        <w:tc>
          <w:tcPr>
            <w:tcW w:w="941" w:type="dxa"/>
            <w:tcBorders>
              <w:top w:val="nil"/>
              <w:left w:val="nil"/>
              <w:bottom w:val="single" w:sz="4" w:space="0" w:color="auto"/>
              <w:right w:val="single" w:sz="4" w:space="0" w:color="auto"/>
            </w:tcBorders>
            <w:shd w:val="clear" w:color="auto" w:fill="auto"/>
            <w:hideMark/>
          </w:tcPr>
          <w:p w14:paraId="2AF41AFD" w14:textId="77777777" w:rsidR="000F5D9D" w:rsidRPr="000F5D9D" w:rsidRDefault="000F5D9D" w:rsidP="000F5D9D">
            <w:pPr>
              <w:overflowPunct/>
              <w:autoSpaceDE/>
              <w:autoSpaceDN/>
              <w:adjustRightInd/>
              <w:jc w:val="center"/>
              <w:rPr>
                <w:lang w:val="en-US"/>
              </w:rPr>
            </w:pPr>
            <w:r w:rsidRPr="000F5D9D">
              <w:rPr>
                <w:lang w:val="en-US"/>
              </w:rPr>
              <w:t>2,45</w:t>
            </w:r>
          </w:p>
        </w:tc>
        <w:tc>
          <w:tcPr>
            <w:tcW w:w="945" w:type="dxa"/>
            <w:tcBorders>
              <w:top w:val="nil"/>
              <w:left w:val="nil"/>
              <w:bottom w:val="single" w:sz="4" w:space="0" w:color="auto"/>
              <w:right w:val="single" w:sz="4" w:space="0" w:color="auto"/>
            </w:tcBorders>
            <w:shd w:val="clear" w:color="auto" w:fill="auto"/>
            <w:hideMark/>
          </w:tcPr>
          <w:p w14:paraId="71BC1933" w14:textId="77777777" w:rsidR="000F5D9D" w:rsidRPr="000F5D9D" w:rsidRDefault="000F5D9D" w:rsidP="000F5D9D">
            <w:pPr>
              <w:overflowPunct/>
              <w:autoSpaceDE/>
              <w:autoSpaceDN/>
              <w:adjustRightInd/>
              <w:jc w:val="center"/>
              <w:rPr>
                <w:lang w:val="en-US"/>
              </w:rPr>
            </w:pPr>
            <w:r w:rsidRPr="000F5D9D">
              <w:rPr>
                <w:lang w:val="en-US"/>
              </w:rPr>
              <w:t>2,96</w:t>
            </w:r>
          </w:p>
        </w:tc>
        <w:tc>
          <w:tcPr>
            <w:tcW w:w="1240" w:type="dxa"/>
            <w:tcBorders>
              <w:top w:val="nil"/>
              <w:left w:val="nil"/>
              <w:bottom w:val="single" w:sz="4" w:space="0" w:color="auto"/>
              <w:right w:val="single" w:sz="4" w:space="0" w:color="auto"/>
            </w:tcBorders>
            <w:shd w:val="clear" w:color="auto" w:fill="auto"/>
            <w:hideMark/>
          </w:tcPr>
          <w:p w14:paraId="581FA9B2" w14:textId="77777777" w:rsidR="000F5D9D" w:rsidRPr="000F5D9D" w:rsidRDefault="000F5D9D" w:rsidP="000F5D9D">
            <w:pPr>
              <w:overflowPunct/>
              <w:autoSpaceDE/>
              <w:autoSpaceDN/>
              <w:adjustRightInd/>
              <w:jc w:val="center"/>
              <w:rPr>
                <w:lang w:val="en-US"/>
              </w:rPr>
            </w:pPr>
            <w:r w:rsidRPr="000F5D9D">
              <w:rPr>
                <w:lang w:val="en-US"/>
              </w:rPr>
              <w:t>122,50</w:t>
            </w:r>
          </w:p>
        </w:tc>
        <w:tc>
          <w:tcPr>
            <w:tcW w:w="1019" w:type="dxa"/>
            <w:tcBorders>
              <w:top w:val="nil"/>
              <w:left w:val="nil"/>
              <w:bottom w:val="single" w:sz="4" w:space="0" w:color="auto"/>
              <w:right w:val="single" w:sz="4" w:space="0" w:color="auto"/>
            </w:tcBorders>
            <w:shd w:val="clear" w:color="auto" w:fill="auto"/>
            <w:hideMark/>
          </w:tcPr>
          <w:p w14:paraId="51BDE85B" w14:textId="77777777" w:rsidR="000F5D9D" w:rsidRPr="000F5D9D" w:rsidRDefault="000F5D9D" w:rsidP="000F5D9D">
            <w:pPr>
              <w:overflowPunct/>
              <w:autoSpaceDE/>
              <w:autoSpaceDN/>
              <w:adjustRightInd/>
              <w:jc w:val="center"/>
              <w:rPr>
                <w:lang w:val="en-US"/>
              </w:rPr>
            </w:pPr>
            <w:r w:rsidRPr="000F5D9D">
              <w:rPr>
                <w:lang w:val="en-US"/>
              </w:rPr>
              <w:t>148,23</w:t>
            </w:r>
          </w:p>
        </w:tc>
        <w:tc>
          <w:tcPr>
            <w:tcW w:w="2769" w:type="dxa"/>
            <w:tcBorders>
              <w:top w:val="nil"/>
              <w:left w:val="nil"/>
              <w:bottom w:val="single" w:sz="4" w:space="0" w:color="auto"/>
              <w:right w:val="single" w:sz="4" w:space="0" w:color="auto"/>
            </w:tcBorders>
            <w:shd w:val="clear" w:color="auto" w:fill="auto"/>
            <w:hideMark/>
          </w:tcPr>
          <w:p w14:paraId="7D87CAF7" w14:textId="77777777" w:rsidR="000F5D9D" w:rsidRPr="000F5D9D" w:rsidRDefault="000F5D9D" w:rsidP="000F5D9D">
            <w:pPr>
              <w:overflowPunct/>
              <w:autoSpaceDE/>
              <w:autoSpaceDN/>
              <w:adjustRightInd/>
              <w:rPr>
                <w:lang w:val="en-US"/>
              </w:rPr>
            </w:pPr>
            <w:r w:rsidRPr="000F5D9D">
              <w:rPr>
                <w:lang w:val="en-US"/>
              </w:rPr>
              <w:t xml:space="preserve">Sol. </w:t>
            </w:r>
            <w:proofErr w:type="spellStart"/>
            <w:r w:rsidRPr="000F5D9D">
              <w:rPr>
                <w:lang w:val="en-US"/>
              </w:rPr>
              <w:t>Nutrison</w:t>
            </w:r>
            <w:proofErr w:type="spellEnd"/>
            <w:r w:rsidRPr="000F5D9D">
              <w:rPr>
                <w:lang w:val="en-US"/>
              </w:rPr>
              <w:t xml:space="preserve"> 500</w:t>
            </w:r>
            <w:proofErr w:type="gramStart"/>
            <w:r w:rsidRPr="000F5D9D">
              <w:rPr>
                <w:lang w:val="en-US"/>
              </w:rPr>
              <w:t>ml(</w:t>
            </w:r>
            <w:proofErr w:type="spellStart"/>
            <w:proofErr w:type="gramEnd"/>
            <w:r w:rsidRPr="000F5D9D">
              <w:rPr>
                <w:lang w:val="en-US"/>
              </w:rPr>
              <w:t>Nutricia</w:t>
            </w:r>
            <w:proofErr w:type="spellEnd"/>
            <w:r w:rsidRPr="000F5D9D">
              <w:rPr>
                <w:lang w:val="en-US"/>
              </w:rPr>
              <w:t>)/SPMP-70/14</w:t>
            </w:r>
          </w:p>
        </w:tc>
      </w:tr>
      <w:tr w:rsidR="007A3B4B" w:rsidRPr="007A3B4B" w14:paraId="38B77AC1" w14:textId="77777777" w:rsidTr="007A3B4B">
        <w:trPr>
          <w:trHeight w:val="985"/>
        </w:trPr>
        <w:tc>
          <w:tcPr>
            <w:tcW w:w="1034" w:type="dxa"/>
            <w:tcBorders>
              <w:top w:val="nil"/>
              <w:left w:val="single" w:sz="4" w:space="0" w:color="auto"/>
              <w:bottom w:val="single" w:sz="4" w:space="0" w:color="auto"/>
              <w:right w:val="single" w:sz="4" w:space="0" w:color="auto"/>
            </w:tcBorders>
            <w:shd w:val="clear" w:color="auto" w:fill="auto"/>
            <w:hideMark/>
          </w:tcPr>
          <w:p w14:paraId="6BAD74AD" w14:textId="77777777" w:rsidR="000F5D9D" w:rsidRPr="000F5D9D" w:rsidRDefault="000F5D9D" w:rsidP="000F5D9D">
            <w:pPr>
              <w:overflowPunct/>
              <w:autoSpaceDE/>
              <w:autoSpaceDN/>
              <w:adjustRightInd/>
              <w:jc w:val="center"/>
              <w:rPr>
                <w:lang w:val="en-US"/>
              </w:rPr>
            </w:pPr>
            <w:r w:rsidRPr="000F5D9D">
              <w:rPr>
                <w:lang w:val="en-US"/>
              </w:rPr>
              <w:t>24</w:t>
            </w:r>
          </w:p>
        </w:tc>
        <w:tc>
          <w:tcPr>
            <w:tcW w:w="1643" w:type="dxa"/>
            <w:tcBorders>
              <w:top w:val="nil"/>
              <w:left w:val="nil"/>
              <w:bottom w:val="single" w:sz="4" w:space="0" w:color="auto"/>
              <w:right w:val="single" w:sz="4" w:space="0" w:color="auto"/>
            </w:tcBorders>
            <w:shd w:val="clear" w:color="auto" w:fill="auto"/>
            <w:hideMark/>
          </w:tcPr>
          <w:p w14:paraId="78620462" w14:textId="56035A18" w:rsidR="000F5D9D" w:rsidRPr="000F5D9D" w:rsidRDefault="000F5D9D" w:rsidP="000F5D9D">
            <w:pPr>
              <w:overflowPunct/>
              <w:autoSpaceDE/>
              <w:autoSpaceDN/>
              <w:adjustRightInd/>
              <w:rPr>
                <w:lang w:val="en-US"/>
              </w:rPr>
            </w:pPr>
            <w:proofErr w:type="spellStart"/>
            <w:r w:rsidRPr="000F5D9D">
              <w:rPr>
                <w:lang w:val="en-US"/>
              </w:rPr>
              <w:t>Specialios</w:t>
            </w:r>
            <w:proofErr w:type="spellEnd"/>
            <w:r w:rsidRPr="000F5D9D">
              <w:rPr>
                <w:lang w:val="en-US"/>
              </w:rPr>
              <w:t xml:space="preserve"> </w:t>
            </w:r>
            <w:proofErr w:type="spellStart"/>
            <w:r w:rsidRPr="000F5D9D">
              <w:rPr>
                <w:lang w:val="en-US"/>
              </w:rPr>
              <w:t>medicininės</w:t>
            </w:r>
            <w:proofErr w:type="spellEnd"/>
            <w:r w:rsidRPr="000F5D9D">
              <w:rPr>
                <w:lang w:val="en-US"/>
              </w:rPr>
              <w:t xml:space="preserve"> </w:t>
            </w:r>
            <w:proofErr w:type="spellStart"/>
            <w:r w:rsidRPr="000F5D9D">
              <w:rPr>
                <w:lang w:val="en-US"/>
              </w:rPr>
              <w:t>paskirties</w:t>
            </w:r>
            <w:proofErr w:type="spellEnd"/>
            <w:r w:rsidRPr="000F5D9D">
              <w:rPr>
                <w:lang w:val="en-US"/>
              </w:rPr>
              <w:t xml:space="preserve"> </w:t>
            </w:r>
            <w:proofErr w:type="spellStart"/>
            <w:r w:rsidRPr="000F5D9D">
              <w:rPr>
                <w:lang w:val="en-US"/>
              </w:rPr>
              <w:t>dietinis</w:t>
            </w:r>
            <w:proofErr w:type="spellEnd"/>
            <w:r w:rsidRPr="000F5D9D">
              <w:rPr>
                <w:lang w:val="en-US"/>
              </w:rPr>
              <w:t xml:space="preserve"> </w:t>
            </w:r>
            <w:proofErr w:type="spellStart"/>
            <w:r w:rsidRPr="000F5D9D">
              <w:rPr>
                <w:lang w:val="en-US"/>
              </w:rPr>
              <w:t>maistas</w:t>
            </w:r>
            <w:proofErr w:type="spellEnd"/>
            <w:r w:rsidRPr="000F5D9D">
              <w:rPr>
                <w:lang w:val="en-US"/>
              </w:rPr>
              <w:t xml:space="preserve"> 1000ml. </w:t>
            </w:r>
          </w:p>
        </w:tc>
        <w:tc>
          <w:tcPr>
            <w:tcW w:w="1033" w:type="dxa"/>
            <w:tcBorders>
              <w:top w:val="nil"/>
              <w:left w:val="nil"/>
              <w:bottom w:val="single" w:sz="4" w:space="0" w:color="auto"/>
              <w:right w:val="single" w:sz="4" w:space="0" w:color="auto"/>
            </w:tcBorders>
            <w:shd w:val="clear" w:color="auto" w:fill="auto"/>
            <w:hideMark/>
          </w:tcPr>
          <w:p w14:paraId="634F2766" w14:textId="77777777" w:rsidR="000F5D9D" w:rsidRPr="000F5D9D" w:rsidRDefault="000F5D9D" w:rsidP="000F5D9D">
            <w:pPr>
              <w:overflowPunct/>
              <w:autoSpaceDE/>
              <w:autoSpaceDN/>
              <w:adjustRightInd/>
              <w:jc w:val="center"/>
              <w:rPr>
                <w:lang w:val="en-US"/>
              </w:rPr>
            </w:pPr>
            <w:proofErr w:type="spellStart"/>
            <w:r w:rsidRPr="000F5D9D">
              <w:rPr>
                <w:lang w:val="en-US"/>
              </w:rPr>
              <w:t>fl</w:t>
            </w:r>
            <w:proofErr w:type="spellEnd"/>
          </w:p>
        </w:tc>
        <w:tc>
          <w:tcPr>
            <w:tcW w:w="1197" w:type="dxa"/>
            <w:tcBorders>
              <w:top w:val="nil"/>
              <w:left w:val="nil"/>
              <w:bottom w:val="single" w:sz="4" w:space="0" w:color="auto"/>
              <w:right w:val="single" w:sz="4" w:space="0" w:color="auto"/>
            </w:tcBorders>
            <w:shd w:val="clear" w:color="auto" w:fill="auto"/>
            <w:hideMark/>
          </w:tcPr>
          <w:p w14:paraId="6EA7615F" w14:textId="77777777" w:rsidR="000F5D9D" w:rsidRPr="000F5D9D" w:rsidRDefault="000F5D9D" w:rsidP="000F5D9D">
            <w:pPr>
              <w:overflowPunct/>
              <w:autoSpaceDE/>
              <w:autoSpaceDN/>
              <w:adjustRightInd/>
              <w:jc w:val="right"/>
              <w:rPr>
                <w:lang w:val="en-US"/>
              </w:rPr>
            </w:pPr>
            <w:r w:rsidRPr="000F5D9D">
              <w:rPr>
                <w:lang w:val="en-US"/>
              </w:rPr>
              <w:t>30</w:t>
            </w:r>
          </w:p>
        </w:tc>
        <w:tc>
          <w:tcPr>
            <w:tcW w:w="1012" w:type="dxa"/>
            <w:tcBorders>
              <w:top w:val="nil"/>
              <w:left w:val="nil"/>
              <w:bottom w:val="single" w:sz="4" w:space="0" w:color="auto"/>
              <w:right w:val="single" w:sz="4" w:space="0" w:color="auto"/>
            </w:tcBorders>
            <w:shd w:val="clear" w:color="auto" w:fill="auto"/>
            <w:hideMark/>
          </w:tcPr>
          <w:p w14:paraId="264F7A3E" w14:textId="77777777" w:rsidR="000F5D9D" w:rsidRPr="000F5D9D" w:rsidRDefault="000F5D9D" w:rsidP="000F5D9D">
            <w:pPr>
              <w:overflowPunct/>
              <w:autoSpaceDE/>
              <w:autoSpaceDN/>
              <w:adjustRightInd/>
              <w:jc w:val="center"/>
              <w:rPr>
                <w:lang w:val="en-US"/>
              </w:rPr>
            </w:pPr>
            <w:r w:rsidRPr="000F5D9D">
              <w:rPr>
                <w:lang w:val="en-US"/>
              </w:rPr>
              <w:t>1000mlN1</w:t>
            </w:r>
          </w:p>
        </w:tc>
        <w:tc>
          <w:tcPr>
            <w:tcW w:w="704" w:type="dxa"/>
            <w:tcBorders>
              <w:top w:val="nil"/>
              <w:left w:val="nil"/>
              <w:bottom w:val="single" w:sz="4" w:space="0" w:color="auto"/>
              <w:right w:val="single" w:sz="4" w:space="0" w:color="auto"/>
            </w:tcBorders>
            <w:shd w:val="clear" w:color="auto" w:fill="auto"/>
            <w:hideMark/>
          </w:tcPr>
          <w:p w14:paraId="52115265" w14:textId="77777777" w:rsidR="000F5D9D" w:rsidRPr="000F5D9D" w:rsidRDefault="000F5D9D" w:rsidP="000F5D9D">
            <w:pPr>
              <w:overflowPunct/>
              <w:autoSpaceDE/>
              <w:autoSpaceDN/>
              <w:adjustRightInd/>
              <w:jc w:val="center"/>
              <w:rPr>
                <w:lang w:val="en-US"/>
              </w:rPr>
            </w:pPr>
            <w:r w:rsidRPr="000F5D9D">
              <w:rPr>
                <w:lang w:val="en-US"/>
              </w:rPr>
              <w:t>4,82</w:t>
            </w:r>
          </w:p>
        </w:tc>
        <w:tc>
          <w:tcPr>
            <w:tcW w:w="736" w:type="dxa"/>
            <w:tcBorders>
              <w:top w:val="nil"/>
              <w:left w:val="nil"/>
              <w:bottom w:val="single" w:sz="4" w:space="0" w:color="auto"/>
              <w:right w:val="single" w:sz="4" w:space="0" w:color="auto"/>
            </w:tcBorders>
            <w:shd w:val="clear" w:color="auto" w:fill="auto"/>
            <w:hideMark/>
          </w:tcPr>
          <w:p w14:paraId="7D92DD88" w14:textId="77777777" w:rsidR="000F5D9D" w:rsidRPr="000F5D9D" w:rsidRDefault="000F5D9D" w:rsidP="000F5D9D">
            <w:pPr>
              <w:overflowPunct/>
              <w:autoSpaceDE/>
              <w:autoSpaceDN/>
              <w:adjustRightInd/>
              <w:jc w:val="center"/>
              <w:rPr>
                <w:lang w:val="en-US"/>
              </w:rPr>
            </w:pPr>
            <w:r w:rsidRPr="000F5D9D">
              <w:rPr>
                <w:lang w:val="en-US"/>
              </w:rPr>
              <w:t>21</w:t>
            </w:r>
          </w:p>
        </w:tc>
        <w:tc>
          <w:tcPr>
            <w:tcW w:w="729" w:type="dxa"/>
            <w:tcBorders>
              <w:top w:val="nil"/>
              <w:left w:val="nil"/>
              <w:bottom w:val="single" w:sz="4" w:space="0" w:color="auto"/>
              <w:right w:val="single" w:sz="4" w:space="0" w:color="auto"/>
            </w:tcBorders>
            <w:shd w:val="clear" w:color="auto" w:fill="auto"/>
            <w:hideMark/>
          </w:tcPr>
          <w:p w14:paraId="06499961" w14:textId="77777777" w:rsidR="000F5D9D" w:rsidRPr="000F5D9D" w:rsidRDefault="000F5D9D" w:rsidP="000F5D9D">
            <w:pPr>
              <w:overflowPunct/>
              <w:autoSpaceDE/>
              <w:autoSpaceDN/>
              <w:adjustRightInd/>
              <w:jc w:val="center"/>
              <w:rPr>
                <w:lang w:val="en-US"/>
              </w:rPr>
            </w:pPr>
            <w:r w:rsidRPr="000F5D9D">
              <w:rPr>
                <w:lang w:val="en-US"/>
              </w:rPr>
              <w:t>5,8322</w:t>
            </w:r>
          </w:p>
        </w:tc>
        <w:tc>
          <w:tcPr>
            <w:tcW w:w="941" w:type="dxa"/>
            <w:tcBorders>
              <w:top w:val="nil"/>
              <w:left w:val="nil"/>
              <w:bottom w:val="single" w:sz="4" w:space="0" w:color="auto"/>
              <w:right w:val="single" w:sz="4" w:space="0" w:color="auto"/>
            </w:tcBorders>
            <w:shd w:val="clear" w:color="auto" w:fill="auto"/>
            <w:hideMark/>
          </w:tcPr>
          <w:p w14:paraId="508DD22A" w14:textId="77777777" w:rsidR="000F5D9D" w:rsidRPr="000F5D9D" w:rsidRDefault="000F5D9D" w:rsidP="000F5D9D">
            <w:pPr>
              <w:overflowPunct/>
              <w:autoSpaceDE/>
              <w:autoSpaceDN/>
              <w:adjustRightInd/>
              <w:jc w:val="center"/>
              <w:rPr>
                <w:lang w:val="en-US"/>
              </w:rPr>
            </w:pPr>
            <w:r w:rsidRPr="000F5D9D">
              <w:rPr>
                <w:lang w:val="en-US"/>
              </w:rPr>
              <w:t>4,82</w:t>
            </w:r>
          </w:p>
        </w:tc>
        <w:tc>
          <w:tcPr>
            <w:tcW w:w="945" w:type="dxa"/>
            <w:tcBorders>
              <w:top w:val="nil"/>
              <w:left w:val="nil"/>
              <w:bottom w:val="single" w:sz="4" w:space="0" w:color="auto"/>
              <w:right w:val="single" w:sz="4" w:space="0" w:color="auto"/>
            </w:tcBorders>
            <w:shd w:val="clear" w:color="auto" w:fill="auto"/>
            <w:hideMark/>
          </w:tcPr>
          <w:p w14:paraId="6BC46A60" w14:textId="77777777" w:rsidR="000F5D9D" w:rsidRPr="000F5D9D" w:rsidRDefault="000F5D9D" w:rsidP="000F5D9D">
            <w:pPr>
              <w:overflowPunct/>
              <w:autoSpaceDE/>
              <w:autoSpaceDN/>
              <w:adjustRightInd/>
              <w:jc w:val="center"/>
              <w:rPr>
                <w:lang w:val="en-US"/>
              </w:rPr>
            </w:pPr>
            <w:r w:rsidRPr="000F5D9D">
              <w:rPr>
                <w:lang w:val="en-US"/>
              </w:rPr>
              <w:t>5,83</w:t>
            </w:r>
          </w:p>
        </w:tc>
        <w:tc>
          <w:tcPr>
            <w:tcW w:w="1240" w:type="dxa"/>
            <w:tcBorders>
              <w:top w:val="nil"/>
              <w:left w:val="nil"/>
              <w:bottom w:val="single" w:sz="4" w:space="0" w:color="auto"/>
              <w:right w:val="single" w:sz="4" w:space="0" w:color="auto"/>
            </w:tcBorders>
            <w:shd w:val="clear" w:color="auto" w:fill="auto"/>
            <w:hideMark/>
          </w:tcPr>
          <w:p w14:paraId="6931CBE6" w14:textId="77777777" w:rsidR="000F5D9D" w:rsidRPr="000F5D9D" w:rsidRDefault="000F5D9D" w:rsidP="000F5D9D">
            <w:pPr>
              <w:overflowPunct/>
              <w:autoSpaceDE/>
              <w:autoSpaceDN/>
              <w:adjustRightInd/>
              <w:jc w:val="center"/>
              <w:rPr>
                <w:lang w:val="en-US"/>
              </w:rPr>
            </w:pPr>
            <w:r w:rsidRPr="000F5D9D">
              <w:rPr>
                <w:lang w:val="en-US"/>
              </w:rPr>
              <w:t>144,60</w:t>
            </w:r>
          </w:p>
        </w:tc>
        <w:tc>
          <w:tcPr>
            <w:tcW w:w="1019" w:type="dxa"/>
            <w:tcBorders>
              <w:top w:val="nil"/>
              <w:left w:val="nil"/>
              <w:bottom w:val="single" w:sz="4" w:space="0" w:color="auto"/>
              <w:right w:val="single" w:sz="4" w:space="0" w:color="auto"/>
            </w:tcBorders>
            <w:shd w:val="clear" w:color="auto" w:fill="auto"/>
            <w:hideMark/>
          </w:tcPr>
          <w:p w14:paraId="36682D77" w14:textId="77777777" w:rsidR="000F5D9D" w:rsidRPr="000F5D9D" w:rsidRDefault="000F5D9D" w:rsidP="000F5D9D">
            <w:pPr>
              <w:overflowPunct/>
              <w:autoSpaceDE/>
              <w:autoSpaceDN/>
              <w:adjustRightInd/>
              <w:jc w:val="center"/>
              <w:rPr>
                <w:lang w:val="en-US"/>
              </w:rPr>
            </w:pPr>
            <w:r w:rsidRPr="000F5D9D">
              <w:rPr>
                <w:lang w:val="en-US"/>
              </w:rPr>
              <w:t>174,97</w:t>
            </w:r>
          </w:p>
        </w:tc>
        <w:tc>
          <w:tcPr>
            <w:tcW w:w="2769" w:type="dxa"/>
            <w:tcBorders>
              <w:top w:val="nil"/>
              <w:left w:val="nil"/>
              <w:bottom w:val="single" w:sz="4" w:space="0" w:color="auto"/>
              <w:right w:val="single" w:sz="4" w:space="0" w:color="auto"/>
            </w:tcBorders>
            <w:shd w:val="clear" w:color="auto" w:fill="auto"/>
            <w:hideMark/>
          </w:tcPr>
          <w:p w14:paraId="55A5122F" w14:textId="77777777" w:rsidR="000F5D9D" w:rsidRPr="000F5D9D" w:rsidRDefault="000F5D9D" w:rsidP="000F5D9D">
            <w:pPr>
              <w:overflowPunct/>
              <w:autoSpaceDE/>
              <w:autoSpaceDN/>
              <w:adjustRightInd/>
              <w:rPr>
                <w:lang w:val="en-US"/>
              </w:rPr>
            </w:pPr>
            <w:proofErr w:type="spellStart"/>
            <w:r w:rsidRPr="000F5D9D">
              <w:rPr>
                <w:lang w:val="en-US"/>
              </w:rPr>
              <w:t>Nutrison</w:t>
            </w:r>
            <w:proofErr w:type="spellEnd"/>
            <w:r w:rsidRPr="000F5D9D">
              <w:rPr>
                <w:lang w:val="en-US"/>
              </w:rPr>
              <w:t xml:space="preserve"> 1000ml (</w:t>
            </w:r>
            <w:proofErr w:type="spellStart"/>
            <w:r w:rsidRPr="000F5D9D">
              <w:rPr>
                <w:lang w:val="en-US"/>
              </w:rPr>
              <w:t>Nutricia</w:t>
            </w:r>
            <w:proofErr w:type="spellEnd"/>
            <w:r w:rsidRPr="000F5D9D">
              <w:rPr>
                <w:lang w:val="en-US"/>
              </w:rPr>
              <w:t>)/SPMP-70/14</w:t>
            </w:r>
          </w:p>
        </w:tc>
      </w:tr>
      <w:tr w:rsidR="007A3B4B" w:rsidRPr="007A3B4B" w14:paraId="03693168" w14:textId="77777777" w:rsidTr="007A3B4B">
        <w:trPr>
          <w:trHeight w:val="985"/>
        </w:trPr>
        <w:tc>
          <w:tcPr>
            <w:tcW w:w="1034" w:type="dxa"/>
            <w:tcBorders>
              <w:top w:val="nil"/>
              <w:left w:val="single" w:sz="4" w:space="0" w:color="auto"/>
              <w:bottom w:val="single" w:sz="4" w:space="0" w:color="auto"/>
              <w:right w:val="single" w:sz="4" w:space="0" w:color="auto"/>
            </w:tcBorders>
            <w:shd w:val="clear" w:color="auto" w:fill="auto"/>
            <w:hideMark/>
          </w:tcPr>
          <w:p w14:paraId="71ED043E" w14:textId="77777777" w:rsidR="000F5D9D" w:rsidRPr="000F5D9D" w:rsidRDefault="000F5D9D" w:rsidP="000F5D9D">
            <w:pPr>
              <w:overflowPunct/>
              <w:autoSpaceDE/>
              <w:autoSpaceDN/>
              <w:adjustRightInd/>
              <w:jc w:val="center"/>
              <w:rPr>
                <w:lang w:val="en-US"/>
              </w:rPr>
            </w:pPr>
            <w:r w:rsidRPr="000F5D9D">
              <w:rPr>
                <w:lang w:val="en-US"/>
              </w:rPr>
              <w:t>25</w:t>
            </w:r>
          </w:p>
        </w:tc>
        <w:tc>
          <w:tcPr>
            <w:tcW w:w="1643" w:type="dxa"/>
            <w:tcBorders>
              <w:top w:val="nil"/>
              <w:left w:val="nil"/>
              <w:bottom w:val="single" w:sz="4" w:space="0" w:color="auto"/>
              <w:right w:val="single" w:sz="4" w:space="0" w:color="auto"/>
            </w:tcBorders>
            <w:shd w:val="clear" w:color="auto" w:fill="auto"/>
            <w:hideMark/>
          </w:tcPr>
          <w:p w14:paraId="2CC8BF54" w14:textId="77777777" w:rsidR="000F5D9D" w:rsidRPr="000F5D9D" w:rsidRDefault="000F5D9D" w:rsidP="000F5D9D">
            <w:pPr>
              <w:overflowPunct/>
              <w:autoSpaceDE/>
              <w:autoSpaceDN/>
              <w:adjustRightInd/>
              <w:rPr>
                <w:lang w:val="en-US"/>
              </w:rPr>
            </w:pPr>
            <w:proofErr w:type="spellStart"/>
            <w:r w:rsidRPr="000F5D9D">
              <w:rPr>
                <w:lang w:val="en-US"/>
              </w:rPr>
              <w:t>Natrio</w:t>
            </w:r>
            <w:proofErr w:type="spellEnd"/>
            <w:r w:rsidRPr="000F5D9D">
              <w:rPr>
                <w:lang w:val="en-US"/>
              </w:rPr>
              <w:t xml:space="preserve"> </w:t>
            </w:r>
            <w:proofErr w:type="spellStart"/>
            <w:r w:rsidRPr="000F5D9D">
              <w:rPr>
                <w:lang w:val="en-US"/>
              </w:rPr>
              <w:t>chloridas</w:t>
            </w:r>
            <w:proofErr w:type="spellEnd"/>
            <w:r w:rsidRPr="000F5D9D">
              <w:rPr>
                <w:lang w:val="en-US"/>
              </w:rPr>
              <w:t xml:space="preserve"> 0.45% 500ml inf.</w:t>
            </w:r>
          </w:p>
        </w:tc>
        <w:tc>
          <w:tcPr>
            <w:tcW w:w="1033" w:type="dxa"/>
            <w:tcBorders>
              <w:top w:val="nil"/>
              <w:left w:val="nil"/>
              <w:bottom w:val="single" w:sz="4" w:space="0" w:color="auto"/>
              <w:right w:val="single" w:sz="4" w:space="0" w:color="auto"/>
            </w:tcBorders>
            <w:shd w:val="clear" w:color="auto" w:fill="auto"/>
            <w:hideMark/>
          </w:tcPr>
          <w:p w14:paraId="2C60B649" w14:textId="77777777" w:rsidR="000F5D9D" w:rsidRPr="000F5D9D" w:rsidRDefault="000F5D9D" w:rsidP="000F5D9D">
            <w:pPr>
              <w:overflowPunct/>
              <w:autoSpaceDE/>
              <w:autoSpaceDN/>
              <w:adjustRightInd/>
              <w:jc w:val="center"/>
              <w:rPr>
                <w:lang w:val="en-US"/>
              </w:rPr>
            </w:pPr>
            <w:r w:rsidRPr="000F5D9D">
              <w:rPr>
                <w:lang w:val="en-US"/>
              </w:rPr>
              <w:t>amp</w:t>
            </w:r>
          </w:p>
        </w:tc>
        <w:tc>
          <w:tcPr>
            <w:tcW w:w="1197" w:type="dxa"/>
            <w:tcBorders>
              <w:top w:val="nil"/>
              <w:left w:val="nil"/>
              <w:bottom w:val="single" w:sz="4" w:space="0" w:color="auto"/>
              <w:right w:val="single" w:sz="4" w:space="0" w:color="auto"/>
            </w:tcBorders>
            <w:shd w:val="clear" w:color="auto" w:fill="auto"/>
            <w:hideMark/>
          </w:tcPr>
          <w:p w14:paraId="153DCDE9" w14:textId="77777777" w:rsidR="000F5D9D" w:rsidRPr="000F5D9D" w:rsidRDefault="000F5D9D" w:rsidP="000F5D9D">
            <w:pPr>
              <w:overflowPunct/>
              <w:autoSpaceDE/>
              <w:autoSpaceDN/>
              <w:adjustRightInd/>
              <w:jc w:val="right"/>
              <w:rPr>
                <w:lang w:val="en-US"/>
              </w:rPr>
            </w:pPr>
            <w:r w:rsidRPr="000F5D9D">
              <w:rPr>
                <w:lang w:val="en-US"/>
              </w:rPr>
              <w:t>400</w:t>
            </w:r>
          </w:p>
        </w:tc>
        <w:tc>
          <w:tcPr>
            <w:tcW w:w="1012" w:type="dxa"/>
            <w:tcBorders>
              <w:top w:val="nil"/>
              <w:left w:val="nil"/>
              <w:bottom w:val="single" w:sz="4" w:space="0" w:color="auto"/>
              <w:right w:val="single" w:sz="4" w:space="0" w:color="auto"/>
            </w:tcBorders>
            <w:shd w:val="clear" w:color="auto" w:fill="auto"/>
            <w:hideMark/>
          </w:tcPr>
          <w:p w14:paraId="7F1130BE"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5187E5B4" w14:textId="77777777" w:rsidR="000F5D9D" w:rsidRPr="000F5D9D" w:rsidRDefault="000F5D9D" w:rsidP="000F5D9D">
            <w:pPr>
              <w:overflowPunct/>
              <w:autoSpaceDE/>
              <w:autoSpaceDN/>
              <w:adjustRightInd/>
              <w:jc w:val="center"/>
              <w:rPr>
                <w:lang w:val="en-US"/>
              </w:rPr>
            </w:pPr>
            <w:r w:rsidRPr="000F5D9D">
              <w:rPr>
                <w:lang w:val="en-US"/>
              </w:rPr>
              <w:t>1,55</w:t>
            </w:r>
          </w:p>
        </w:tc>
        <w:tc>
          <w:tcPr>
            <w:tcW w:w="736" w:type="dxa"/>
            <w:tcBorders>
              <w:top w:val="nil"/>
              <w:left w:val="nil"/>
              <w:bottom w:val="single" w:sz="4" w:space="0" w:color="auto"/>
              <w:right w:val="single" w:sz="4" w:space="0" w:color="auto"/>
            </w:tcBorders>
            <w:shd w:val="clear" w:color="auto" w:fill="auto"/>
            <w:hideMark/>
          </w:tcPr>
          <w:p w14:paraId="65840DD2"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16130C8E" w14:textId="77777777" w:rsidR="000F5D9D" w:rsidRPr="000F5D9D" w:rsidRDefault="000F5D9D" w:rsidP="000F5D9D">
            <w:pPr>
              <w:overflowPunct/>
              <w:autoSpaceDE/>
              <w:autoSpaceDN/>
              <w:adjustRightInd/>
              <w:jc w:val="center"/>
              <w:rPr>
                <w:lang w:val="en-US"/>
              </w:rPr>
            </w:pPr>
            <w:r w:rsidRPr="000F5D9D">
              <w:rPr>
                <w:lang w:val="en-US"/>
              </w:rPr>
              <w:t>1,6275</w:t>
            </w:r>
          </w:p>
        </w:tc>
        <w:tc>
          <w:tcPr>
            <w:tcW w:w="941" w:type="dxa"/>
            <w:tcBorders>
              <w:top w:val="nil"/>
              <w:left w:val="nil"/>
              <w:bottom w:val="single" w:sz="4" w:space="0" w:color="auto"/>
              <w:right w:val="single" w:sz="4" w:space="0" w:color="auto"/>
            </w:tcBorders>
            <w:shd w:val="clear" w:color="auto" w:fill="auto"/>
            <w:hideMark/>
          </w:tcPr>
          <w:p w14:paraId="73D56033" w14:textId="77777777" w:rsidR="000F5D9D" w:rsidRPr="000F5D9D" w:rsidRDefault="000F5D9D" w:rsidP="000F5D9D">
            <w:pPr>
              <w:overflowPunct/>
              <w:autoSpaceDE/>
              <w:autoSpaceDN/>
              <w:adjustRightInd/>
              <w:jc w:val="center"/>
              <w:rPr>
                <w:lang w:val="en-US"/>
              </w:rPr>
            </w:pPr>
            <w:r w:rsidRPr="000F5D9D">
              <w:rPr>
                <w:lang w:val="en-US"/>
              </w:rPr>
              <w:t>15,5</w:t>
            </w:r>
          </w:p>
        </w:tc>
        <w:tc>
          <w:tcPr>
            <w:tcW w:w="945" w:type="dxa"/>
            <w:tcBorders>
              <w:top w:val="nil"/>
              <w:left w:val="nil"/>
              <w:bottom w:val="single" w:sz="4" w:space="0" w:color="auto"/>
              <w:right w:val="single" w:sz="4" w:space="0" w:color="auto"/>
            </w:tcBorders>
            <w:shd w:val="clear" w:color="auto" w:fill="auto"/>
            <w:hideMark/>
          </w:tcPr>
          <w:p w14:paraId="5BD882B5" w14:textId="77777777" w:rsidR="000F5D9D" w:rsidRPr="000F5D9D" w:rsidRDefault="000F5D9D" w:rsidP="000F5D9D">
            <w:pPr>
              <w:overflowPunct/>
              <w:autoSpaceDE/>
              <w:autoSpaceDN/>
              <w:adjustRightInd/>
              <w:jc w:val="center"/>
              <w:rPr>
                <w:lang w:val="en-US"/>
              </w:rPr>
            </w:pPr>
            <w:r w:rsidRPr="000F5D9D">
              <w:rPr>
                <w:lang w:val="en-US"/>
              </w:rPr>
              <w:t>16,28</w:t>
            </w:r>
          </w:p>
        </w:tc>
        <w:tc>
          <w:tcPr>
            <w:tcW w:w="1240" w:type="dxa"/>
            <w:tcBorders>
              <w:top w:val="nil"/>
              <w:left w:val="nil"/>
              <w:bottom w:val="single" w:sz="4" w:space="0" w:color="auto"/>
              <w:right w:val="single" w:sz="4" w:space="0" w:color="auto"/>
            </w:tcBorders>
            <w:shd w:val="clear" w:color="auto" w:fill="auto"/>
            <w:hideMark/>
          </w:tcPr>
          <w:p w14:paraId="1C1B2F1A" w14:textId="77777777" w:rsidR="000F5D9D" w:rsidRPr="000F5D9D" w:rsidRDefault="000F5D9D" w:rsidP="000F5D9D">
            <w:pPr>
              <w:overflowPunct/>
              <w:autoSpaceDE/>
              <w:autoSpaceDN/>
              <w:adjustRightInd/>
              <w:jc w:val="center"/>
              <w:rPr>
                <w:lang w:val="en-US"/>
              </w:rPr>
            </w:pPr>
            <w:r w:rsidRPr="000F5D9D">
              <w:rPr>
                <w:lang w:val="en-US"/>
              </w:rPr>
              <w:t>620,00</w:t>
            </w:r>
          </w:p>
        </w:tc>
        <w:tc>
          <w:tcPr>
            <w:tcW w:w="1019" w:type="dxa"/>
            <w:tcBorders>
              <w:top w:val="nil"/>
              <w:left w:val="nil"/>
              <w:bottom w:val="single" w:sz="4" w:space="0" w:color="auto"/>
              <w:right w:val="single" w:sz="4" w:space="0" w:color="auto"/>
            </w:tcBorders>
            <w:shd w:val="clear" w:color="auto" w:fill="auto"/>
            <w:hideMark/>
          </w:tcPr>
          <w:p w14:paraId="59EAA7A6" w14:textId="77777777" w:rsidR="000F5D9D" w:rsidRPr="000F5D9D" w:rsidRDefault="000F5D9D" w:rsidP="000F5D9D">
            <w:pPr>
              <w:overflowPunct/>
              <w:autoSpaceDE/>
              <w:autoSpaceDN/>
              <w:adjustRightInd/>
              <w:jc w:val="center"/>
              <w:rPr>
                <w:lang w:val="en-US"/>
              </w:rPr>
            </w:pPr>
            <w:r w:rsidRPr="000F5D9D">
              <w:rPr>
                <w:lang w:val="en-US"/>
              </w:rPr>
              <w:t>651,00</w:t>
            </w:r>
          </w:p>
        </w:tc>
        <w:tc>
          <w:tcPr>
            <w:tcW w:w="2769" w:type="dxa"/>
            <w:tcBorders>
              <w:top w:val="nil"/>
              <w:left w:val="nil"/>
              <w:bottom w:val="single" w:sz="4" w:space="0" w:color="auto"/>
              <w:right w:val="single" w:sz="4" w:space="0" w:color="auto"/>
            </w:tcBorders>
            <w:shd w:val="clear" w:color="auto" w:fill="auto"/>
            <w:hideMark/>
          </w:tcPr>
          <w:p w14:paraId="1A2E75C8"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chloridi</w:t>
            </w:r>
            <w:proofErr w:type="spellEnd"/>
            <w:r w:rsidRPr="000F5D9D">
              <w:rPr>
                <w:lang w:val="en-US"/>
              </w:rPr>
              <w:t xml:space="preserve"> 4,5mg/ml 500ml N10 </w:t>
            </w:r>
            <w:proofErr w:type="spellStart"/>
            <w:r w:rsidRPr="000F5D9D">
              <w:rPr>
                <w:lang w:val="en-US"/>
              </w:rPr>
              <w:t>Ecoflac</w:t>
            </w:r>
            <w:proofErr w:type="spellEnd"/>
            <w:r w:rsidRPr="000F5D9D">
              <w:rPr>
                <w:lang w:val="en-US"/>
              </w:rPr>
              <w:t xml:space="preserve"> (</w:t>
            </w:r>
            <w:proofErr w:type="spellStart"/>
            <w:proofErr w:type="gramStart"/>
            <w:r w:rsidRPr="000F5D9D">
              <w:rPr>
                <w:lang w:val="en-US"/>
              </w:rPr>
              <w:t>B.Braun</w:t>
            </w:r>
            <w:proofErr w:type="spellEnd"/>
            <w:proofErr w:type="gramEnd"/>
            <w:r w:rsidRPr="000F5D9D">
              <w:rPr>
                <w:lang w:val="en-US"/>
              </w:rPr>
              <w:t xml:space="preserve"> </w:t>
            </w:r>
            <w:proofErr w:type="spellStart"/>
            <w:r w:rsidRPr="000F5D9D">
              <w:rPr>
                <w:lang w:val="en-US"/>
              </w:rPr>
              <w:t>Melsungen</w:t>
            </w:r>
            <w:proofErr w:type="spellEnd"/>
            <w:r w:rsidRPr="000F5D9D">
              <w:rPr>
                <w:lang w:val="en-US"/>
              </w:rPr>
              <w:t>)/#Vardinis</w:t>
            </w:r>
          </w:p>
        </w:tc>
      </w:tr>
      <w:tr w:rsidR="007A3B4B" w:rsidRPr="007A3B4B" w14:paraId="4B9D1E92" w14:textId="77777777" w:rsidTr="007A3B4B">
        <w:trPr>
          <w:trHeight w:val="1324"/>
        </w:trPr>
        <w:tc>
          <w:tcPr>
            <w:tcW w:w="1034" w:type="dxa"/>
            <w:tcBorders>
              <w:top w:val="nil"/>
              <w:left w:val="single" w:sz="4" w:space="0" w:color="auto"/>
              <w:bottom w:val="single" w:sz="4" w:space="0" w:color="auto"/>
              <w:right w:val="single" w:sz="4" w:space="0" w:color="auto"/>
            </w:tcBorders>
            <w:shd w:val="clear" w:color="auto" w:fill="auto"/>
            <w:hideMark/>
          </w:tcPr>
          <w:p w14:paraId="75991BA6" w14:textId="77777777" w:rsidR="000F5D9D" w:rsidRPr="000F5D9D" w:rsidRDefault="000F5D9D" w:rsidP="000F5D9D">
            <w:pPr>
              <w:overflowPunct/>
              <w:autoSpaceDE/>
              <w:autoSpaceDN/>
              <w:adjustRightInd/>
              <w:jc w:val="center"/>
              <w:rPr>
                <w:lang w:val="en-US"/>
              </w:rPr>
            </w:pPr>
            <w:r w:rsidRPr="000F5D9D">
              <w:rPr>
                <w:lang w:val="en-US"/>
              </w:rPr>
              <w:t>26</w:t>
            </w:r>
          </w:p>
        </w:tc>
        <w:tc>
          <w:tcPr>
            <w:tcW w:w="1643" w:type="dxa"/>
            <w:tcBorders>
              <w:top w:val="nil"/>
              <w:left w:val="nil"/>
              <w:bottom w:val="single" w:sz="4" w:space="0" w:color="auto"/>
              <w:right w:val="single" w:sz="4" w:space="0" w:color="auto"/>
            </w:tcBorders>
            <w:shd w:val="clear" w:color="auto" w:fill="auto"/>
            <w:hideMark/>
          </w:tcPr>
          <w:p w14:paraId="0DC6AA57" w14:textId="77777777" w:rsidR="000F5D9D" w:rsidRPr="000F5D9D" w:rsidRDefault="000F5D9D" w:rsidP="000F5D9D">
            <w:pPr>
              <w:overflowPunct/>
              <w:autoSpaceDE/>
              <w:autoSpaceDN/>
              <w:adjustRightInd/>
              <w:rPr>
                <w:lang w:val="en-US"/>
              </w:rPr>
            </w:pPr>
            <w:proofErr w:type="spellStart"/>
            <w:r w:rsidRPr="000F5D9D">
              <w:rPr>
                <w:lang w:val="en-US"/>
              </w:rPr>
              <w:t>Natrio</w:t>
            </w:r>
            <w:proofErr w:type="spellEnd"/>
            <w:r w:rsidRPr="000F5D9D">
              <w:rPr>
                <w:lang w:val="en-US"/>
              </w:rPr>
              <w:t xml:space="preserve"> </w:t>
            </w:r>
            <w:proofErr w:type="spellStart"/>
            <w:r w:rsidRPr="000F5D9D">
              <w:rPr>
                <w:lang w:val="en-US"/>
              </w:rPr>
              <w:t>chloridas</w:t>
            </w:r>
            <w:proofErr w:type="spellEnd"/>
            <w:r w:rsidRPr="000F5D9D">
              <w:rPr>
                <w:lang w:val="en-US"/>
              </w:rPr>
              <w:t xml:space="preserve"> 0.9% 500ml </w:t>
            </w:r>
            <w:proofErr w:type="spellStart"/>
            <w:r w:rsidRPr="000F5D9D">
              <w:rPr>
                <w:lang w:val="en-US"/>
              </w:rPr>
              <w:t>irigac</w:t>
            </w:r>
            <w:proofErr w:type="spellEnd"/>
            <w:proofErr w:type="gramStart"/>
            <w:r w:rsidRPr="000F5D9D">
              <w:rPr>
                <w:lang w:val="en-US"/>
              </w:rPr>
              <w:t>.,</w:t>
            </w:r>
            <w:proofErr w:type="spellStart"/>
            <w:r w:rsidRPr="000F5D9D">
              <w:rPr>
                <w:lang w:val="en-US"/>
              </w:rPr>
              <w:t>sterilus</w:t>
            </w:r>
            <w:proofErr w:type="spellEnd"/>
            <w:proofErr w:type="gramEnd"/>
          </w:p>
        </w:tc>
        <w:tc>
          <w:tcPr>
            <w:tcW w:w="1033" w:type="dxa"/>
            <w:tcBorders>
              <w:top w:val="nil"/>
              <w:left w:val="nil"/>
              <w:bottom w:val="single" w:sz="4" w:space="0" w:color="auto"/>
              <w:right w:val="single" w:sz="4" w:space="0" w:color="auto"/>
            </w:tcBorders>
            <w:shd w:val="clear" w:color="auto" w:fill="auto"/>
            <w:hideMark/>
          </w:tcPr>
          <w:p w14:paraId="198188F9"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1970893B" w14:textId="77777777" w:rsidR="000F5D9D" w:rsidRPr="000F5D9D" w:rsidRDefault="000F5D9D" w:rsidP="000F5D9D">
            <w:pPr>
              <w:overflowPunct/>
              <w:autoSpaceDE/>
              <w:autoSpaceDN/>
              <w:adjustRightInd/>
              <w:jc w:val="right"/>
              <w:rPr>
                <w:lang w:val="en-US"/>
              </w:rPr>
            </w:pPr>
            <w:r w:rsidRPr="000F5D9D">
              <w:rPr>
                <w:lang w:val="en-US"/>
              </w:rPr>
              <w:t>700</w:t>
            </w:r>
          </w:p>
        </w:tc>
        <w:tc>
          <w:tcPr>
            <w:tcW w:w="1012" w:type="dxa"/>
            <w:tcBorders>
              <w:top w:val="nil"/>
              <w:left w:val="nil"/>
              <w:bottom w:val="single" w:sz="4" w:space="0" w:color="auto"/>
              <w:right w:val="single" w:sz="4" w:space="0" w:color="auto"/>
            </w:tcBorders>
            <w:shd w:val="clear" w:color="auto" w:fill="auto"/>
            <w:hideMark/>
          </w:tcPr>
          <w:p w14:paraId="0D4D6EEF" w14:textId="77777777" w:rsidR="000F5D9D" w:rsidRPr="000F5D9D" w:rsidRDefault="000F5D9D" w:rsidP="000F5D9D">
            <w:pPr>
              <w:overflowPunct/>
              <w:autoSpaceDE/>
              <w:autoSpaceDN/>
              <w:adjustRightInd/>
              <w:jc w:val="center"/>
              <w:rPr>
                <w:lang w:val="en-US"/>
              </w:rPr>
            </w:pPr>
            <w:r w:rsidRPr="000F5D9D">
              <w:rPr>
                <w:lang w:val="en-US"/>
              </w:rPr>
              <w:t>N10</w:t>
            </w:r>
          </w:p>
        </w:tc>
        <w:tc>
          <w:tcPr>
            <w:tcW w:w="704" w:type="dxa"/>
            <w:tcBorders>
              <w:top w:val="nil"/>
              <w:left w:val="nil"/>
              <w:bottom w:val="single" w:sz="4" w:space="0" w:color="auto"/>
              <w:right w:val="single" w:sz="4" w:space="0" w:color="auto"/>
            </w:tcBorders>
            <w:shd w:val="clear" w:color="auto" w:fill="auto"/>
            <w:hideMark/>
          </w:tcPr>
          <w:p w14:paraId="6EA579C6" w14:textId="77777777" w:rsidR="000F5D9D" w:rsidRPr="000F5D9D" w:rsidRDefault="000F5D9D" w:rsidP="000F5D9D">
            <w:pPr>
              <w:overflowPunct/>
              <w:autoSpaceDE/>
              <w:autoSpaceDN/>
              <w:adjustRightInd/>
              <w:jc w:val="center"/>
              <w:rPr>
                <w:lang w:val="en-US"/>
              </w:rPr>
            </w:pPr>
            <w:r w:rsidRPr="000F5D9D">
              <w:rPr>
                <w:lang w:val="en-US"/>
              </w:rPr>
              <w:t>1,18</w:t>
            </w:r>
          </w:p>
        </w:tc>
        <w:tc>
          <w:tcPr>
            <w:tcW w:w="736" w:type="dxa"/>
            <w:tcBorders>
              <w:top w:val="nil"/>
              <w:left w:val="nil"/>
              <w:bottom w:val="single" w:sz="4" w:space="0" w:color="auto"/>
              <w:right w:val="single" w:sz="4" w:space="0" w:color="auto"/>
            </w:tcBorders>
            <w:shd w:val="clear" w:color="auto" w:fill="auto"/>
            <w:hideMark/>
          </w:tcPr>
          <w:p w14:paraId="5D3D8E8C"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1D92872C" w14:textId="77777777" w:rsidR="000F5D9D" w:rsidRPr="000F5D9D" w:rsidRDefault="000F5D9D" w:rsidP="000F5D9D">
            <w:pPr>
              <w:overflowPunct/>
              <w:autoSpaceDE/>
              <w:autoSpaceDN/>
              <w:adjustRightInd/>
              <w:jc w:val="center"/>
              <w:rPr>
                <w:lang w:val="en-US"/>
              </w:rPr>
            </w:pPr>
            <w:r w:rsidRPr="000F5D9D">
              <w:rPr>
                <w:lang w:val="en-US"/>
              </w:rPr>
              <w:t>1,2390</w:t>
            </w:r>
          </w:p>
        </w:tc>
        <w:tc>
          <w:tcPr>
            <w:tcW w:w="941" w:type="dxa"/>
            <w:tcBorders>
              <w:top w:val="nil"/>
              <w:left w:val="nil"/>
              <w:bottom w:val="single" w:sz="4" w:space="0" w:color="auto"/>
              <w:right w:val="single" w:sz="4" w:space="0" w:color="auto"/>
            </w:tcBorders>
            <w:shd w:val="clear" w:color="auto" w:fill="auto"/>
            <w:hideMark/>
          </w:tcPr>
          <w:p w14:paraId="1958758F" w14:textId="77777777" w:rsidR="000F5D9D" w:rsidRPr="000F5D9D" w:rsidRDefault="000F5D9D" w:rsidP="000F5D9D">
            <w:pPr>
              <w:overflowPunct/>
              <w:autoSpaceDE/>
              <w:autoSpaceDN/>
              <w:adjustRightInd/>
              <w:jc w:val="center"/>
              <w:rPr>
                <w:lang w:val="en-US"/>
              </w:rPr>
            </w:pPr>
            <w:r w:rsidRPr="000F5D9D">
              <w:rPr>
                <w:lang w:val="en-US"/>
              </w:rPr>
              <w:t>11,8</w:t>
            </w:r>
          </w:p>
        </w:tc>
        <w:tc>
          <w:tcPr>
            <w:tcW w:w="945" w:type="dxa"/>
            <w:tcBorders>
              <w:top w:val="nil"/>
              <w:left w:val="nil"/>
              <w:bottom w:val="single" w:sz="4" w:space="0" w:color="auto"/>
              <w:right w:val="single" w:sz="4" w:space="0" w:color="auto"/>
            </w:tcBorders>
            <w:shd w:val="clear" w:color="auto" w:fill="auto"/>
            <w:hideMark/>
          </w:tcPr>
          <w:p w14:paraId="71A2A8DE" w14:textId="77777777" w:rsidR="000F5D9D" w:rsidRPr="000F5D9D" w:rsidRDefault="000F5D9D" w:rsidP="000F5D9D">
            <w:pPr>
              <w:overflowPunct/>
              <w:autoSpaceDE/>
              <w:autoSpaceDN/>
              <w:adjustRightInd/>
              <w:jc w:val="center"/>
              <w:rPr>
                <w:lang w:val="en-US"/>
              </w:rPr>
            </w:pPr>
            <w:r w:rsidRPr="000F5D9D">
              <w:rPr>
                <w:lang w:val="en-US"/>
              </w:rPr>
              <w:t>12,39</w:t>
            </w:r>
          </w:p>
        </w:tc>
        <w:tc>
          <w:tcPr>
            <w:tcW w:w="1240" w:type="dxa"/>
            <w:tcBorders>
              <w:top w:val="nil"/>
              <w:left w:val="nil"/>
              <w:bottom w:val="single" w:sz="4" w:space="0" w:color="auto"/>
              <w:right w:val="single" w:sz="4" w:space="0" w:color="auto"/>
            </w:tcBorders>
            <w:shd w:val="clear" w:color="auto" w:fill="auto"/>
            <w:hideMark/>
          </w:tcPr>
          <w:p w14:paraId="08353627" w14:textId="77777777" w:rsidR="000F5D9D" w:rsidRPr="000F5D9D" w:rsidRDefault="000F5D9D" w:rsidP="000F5D9D">
            <w:pPr>
              <w:overflowPunct/>
              <w:autoSpaceDE/>
              <w:autoSpaceDN/>
              <w:adjustRightInd/>
              <w:jc w:val="center"/>
              <w:rPr>
                <w:lang w:val="en-US"/>
              </w:rPr>
            </w:pPr>
            <w:r w:rsidRPr="000F5D9D">
              <w:rPr>
                <w:lang w:val="en-US"/>
              </w:rPr>
              <w:t>826,00</w:t>
            </w:r>
          </w:p>
        </w:tc>
        <w:tc>
          <w:tcPr>
            <w:tcW w:w="1019" w:type="dxa"/>
            <w:tcBorders>
              <w:top w:val="nil"/>
              <w:left w:val="nil"/>
              <w:bottom w:val="single" w:sz="4" w:space="0" w:color="auto"/>
              <w:right w:val="single" w:sz="4" w:space="0" w:color="auto"/>
            </w:tcBorders>
            <w:shd w:val="clear" w:color="auto" w:fill="auto"/>
            <w:hideMark/>
          </w:tcPr>
          <w:p w14:paraId="7C6B200D" w14:textId="77777777" w:rsidR="000F5D9D" w:rsidRPr="000F5D9D" w:rsidRDefault="000F5D9D" w:rsidP="000F5D9D">
            <w:pPr>
              <w:overflowPunct/>
              <w:autoSpaceDE/>
              <w:autoSpaceDN/>
              <w:adjustRightInd/>
              <w:jc w:val="center"/>
              <w:rPr>
                <w:lang w:val="en-US"/>
              </w:rPr>
            </w:pPr>
            <w:r w:rsidRPr="000F5D9D">
              <w:rPr>
                <w:lang w:val="en-US"/>
              </w:rPr>
              <w:t>867,30</w:t>
            </w:r>
          </w:p>
        </w:tc>
        <w:tc>
          <w:tcPr>
            <w:tcW w:w="2769" w:type="dxa"/>
            <w:tcBorders>
              <w:top w:val="nil"/>
              <w:left w:val="nil"/>
              <w:bottom w:val="single" w:sz="4" w:space="0" w:color="auto"/>
              <w:right w:val="single" w:sz="4" w:space="0" w:color="auto"/>
            </w:tcBorders>
            <w:shd w:val="clear" w:color="auto" w:fill="auto"/>
            <w:hideMark/>
          </w:tcPr>
          <w:p w14:paraId="34B9812B"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w:t>
            </w:r>
            <w:proofErr w:type="spellEnd"/>
            <w:r w:rsidRPr="000F5D9D">
              <w:rPr>
                <w:lang w:val="en-US"/>
              </w:rPr>
              <w:t xml:space="preserve">. 0.9% 500ml N10 </w:t>
            </w:r>
            <w:proofErr w:type="spellStart"/>
            <w:r w:rsidRPr="000F5D9D">
              <w:rPr>
                <w:lang w:val="en-US"/>
              </w:rPr>
              <w:t>Ecotainer</w:t>
            </w:r>
            <w:proofErr w:type="spellEnd"/>
            <w:r w:rsidRPr="000F5D9D">
              <w:rPr>
                <w:lang w:val="en-US"/>
              </w:rPr>
              <w:t>(</w:t>
            </w:r>
            <w:proofErr w:type="spellStart"/>
            <w:r w:rsidRPr="000F5D9D">
              <w:rPr>
                <w:lang w:val="en-US"/>
              </w:rPr>
              <w:t>irigacinis</w:t>
            </w:r>
            <w:proofErr w:type="spellEnd"/>
            <w:proofErr w:type="gramStart"/>
            <w:r w:rsidRPr="000F5D9D">
              <w:rPr>
                <w:lang w:val="en-US"/>
              </w:rPr>
              <w:t>)(</w:t>
            </w:r>
            <w:proofErr w:type="spellStart"/>
            <w:proofErr w:type="gramEnd"/>
            <w:r w:rsidRPr="000F5D9D">
              <w:rPr>
                <w:lang w:val="en-US"/>
              </w:rPr>
              <w:t>B.Braun</w:t>
            </w:r>
            <w:proofErr w:type="spellEnd"/>
            <w:r w:rsidRPr="000F5D9D">
              <w:rPr>
                <w:lang w:val="en-US"/>
              </w:rPr>
              <w:t xml:space="preserve"> </w:t>
            </w:r>
            <w:proofErr w:type="spellStart"/>
            <w:r w:rsidRPr="000F5D9D">
              <w:rPr>
                <w:lang w:val="en-US"/>
              </w:rPr>
              <w:t>Melsungen</w:t>
            </w:r>
            <w:proofErr w:type="spellEnd"/>
            <w:r w:rsidRPr="000F5D9D">
              <w:rPr>
                <w:lang w:val="en-US"/>
              </w:rPr>
              <w:t>)</w:t>
            </w:r>
          </w:p>
        </w:tc>
      </w:tr>
      <w:tr w:rsidR="007A3B4B" w:rsidRPr="007A3B4B" w14:paraId="76F99357" w14:textId="77777777" w:rsidTr="007A3B4B">
        <w:trPr>
          <w:trHeight w:val="1059"/>
        </w:trPr>
        <w:tc>
          <w:tcPr>
            <w:tcW w:w="1034" w:type="dxa"/>
            <w:tcBorders>
              <w:top w:val="nil"/>
              <w:left w:val="single" w:sz="4" w:space="0" w:color="auto"/>
              <w:bottom w:val="single" w:sz="4" w:space="0" w:color="auto"/>
              <w:right w:val="single" w:sz="4" w:space="0" w:color="auto"/>
            </w:tcBorders>
            <w:shd w:val="clear" w:color="auto" w:fill="auto"/>
            <w:hideMark/>
          </w:tcPr>
          <w:p w14:paraId="65AA999C" w14:textId="77777777" w:rsidR="000F5D9D" w:rsidRPr="000F5D9D" w:rsidRDefault="000F5D9D" w:rsidP="000F5D9D">
            <w:pPr>
              <w:overflowPunct/>
              <w:autoSpaceDE/>
              <w:autoSpaceDN/>
              <w:adjustRightInd/>
              <w:jc w:val="center"/>
              <w:rPr>
                <w:lang w:val="en-US"/>
              </w:rPr>
            </w:pPr>
            <w:r w:rsidRPr="000F5D9D">
              <w:rPr>
                <w:lang w:val="en-US"/>
              </w:rPr>
              <w:t>27</w:t>
            </w:r>
          </w:p>
        </w:tc>
        <w:tc>
          <w:tcPr>
            <w:tcW w:w="1643" w:type="dxa"/>
            <w:tcBorders>
              <w:top w:val="nil"/>
              <w:left w:val="nil"/>
              <w:bottom w:val="single" w:sz="4" w:space="0" w:color="auto"/>
              <w:right w:val="single" w:sz="4" w:space="0" w:color="auto"/>
            </w:tcBorders>
            <w:shd w:val="clear" w:color="auto" w:fill="auto"/>
            <w:hideMark/>
          </w:tcPr>
          <w:p w14:paraId="5CD3D5F4" w14:textId="77777777" w:rsidR="000F5D9D" w:rsidRPr="000F5D9D" w:rsidRDefault="000F5D9D" w:rsidP="000F5D9D">
            <w:pPr>
              <w:overflowPunct/>
              <w:autoSpaceDE/>
              <w:autoSpaceDN/>
              <w:adjustRightInd/>
              <w:rPr>
                <w:lang w:val="en-US"/>
              </w:rPr>
            </w:pPr>
            <w:proofErr w:type="spellStart"/>
            <w:r w:rsidRPr="000F5D9D">
              <w:rPr>
                <w:lang w:val="en-US"/>
              </w:rPr>
              <w:t>Natrio</w:t>
            </w:r>
            <w:proofErr w:type="spellEnd"/>
            <w:r w:rsidRPr="000F5D9D">
              <w:rPr>
                <w:lang w:val="en-US"/>
              </w:rPr>
              <w:t xml:space="preserve"> </w:t>
            </w:r>
            <w:proofErr w:type="spellStart"/>
            <w:r w:rsidRPr="000F5D9D">
              <w:rPr>
                <w:lang w:val="en-US"/>
              </w:rPr>
              <w:t>chloridas</w:t>
            </w:r>
            <w:proofErr w:type="spellEnd"/>
            <w:r w:rsidRPr="000F5D9D">
              <w:rPr>
                <w:lang w:val="en-US"/>
              </w:rPr>
              <w:t xml:space="preserve"> 0.9% 1000ml </w:t>
            </w:r>
            <w:proofErr w:type="spellStart"/>
            <w:r w:rsidRPr="000F5D9D">
              <w:rPr>
                <w:lang w:val="en-US"/>
              </w:rPr>
              <w:t>irigac</w:t>
            </w:r>
            <w:proofErr w:type="spellEnd"/>
            <w:r w:rsidRPr="000F5D9D">
              <w:rPr>
                <w:lang w:val="en-US"/>
              </w:rPr>
              <w:t xml:space="preserve">., </w:t>
            </w:r>
            <w:proofErr w:type="spellStart"/>
            <w:r w:rsidRPr="000F5D9D">
              <w:rPr>
                <w:lang w:val="en-US"/>
              </w:rPr>
              <w:t>steilus</w:t>
            </w:r>
            <w:proofErr w:type="spellEnd"/>
          </w:p>
        </w:tc>
        <w:tc>
          <w:tcPr>
            <w:tcW w:w="1033" w:type="dxa"/>
            <w:tcBorders>
              <w:top w:val="nil"/>
              <w:left w:val="nil"/>
              <w:bottom w:val="single" w:sz="4" w:space="0" w:color="auto"/>
              <w:right w:val="single" w:sz="4" w:space="0" w:color="auto"/>
            </w:tcBorders>
            <w:shd w:val="clear" w:color="auto" w:fill="auto"/>
            <w:hideMark/>
          </w:tcPr>
          <w:p w14:paraId="45C3DB24"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05BAC455" w14:textId="77777777" w:rsidR="000F5D9D" w:rsidRPr="000F5D9D" w:rsidRDefault="000F5D9D" w:rsidP="000F5D9D">
            <w:pPr>
              <w:overflowPunct/>
              <w:autoSpaceDE/>
              <w:autoSpaceDN/>
              <w:adjustRightInd/>
              <w:jc w:val="right"/>
              <w:rPr>
                <w:lang w:val="en-US"/>
              </w:rPr>
            </w:pPr>
            <w:r w:rsidRPr="000F5D9D">
              <w:rPr>
                <w:lang w:val="en-US"/>
              </w:rPr>
              <w:t>200</w:t>
            </w:r>
          </w:p>
        </w:tc>
        <w:tc>
          <w:tcPr>
            <w:tcW w:w="1012" w:type="dxa"/>
            <w:tcBorders>
              <w:top w:val="nil"/>
              <w:left w:val="nil"/>
              <w:bottom w:val="single" w:sz="4" w:space="0" w:color="auto"/>
              <w:right w:val="single" w:sz="4" w:space="0" w:color="auto"/>
            </w:tcBorders>
            <w:shd w:val="clear" w:color="auto" w:fill="auto"/>
            <w:hideMark/>
          </w:tcPr>
          <w:p w14:paraId="690A9298" w14:textId="77777777" w:rsidR="000F5D9D" w:rsidRPr="000F5D9D" w:rsidRDefault="000F5D9D" w:rsidP="000F5D9D">
            <w:pPr>
              <w:overflowPunct/>
              <w:autoSpaceDE/>
              <w:autoSpaceDN/>
              <w:adjustRightInd/>
              <w:jc w:val="center"/>
              <w:rPr>
                <w:lang w:val="en-US"/>
              </w:rPr>
            </w:pPr>
            <w:r w:rsidRPr="000F5D9D">
              <w:rPr>
                <w:lang w:val="en-US"/>
              </w:rPr>
              <w:t>N1</w:t>
            </w:r>
          </w:p>
        </w:tc>
        <w:tc>
          <w:tcPr>
            <w:tcW w:w="704" w:type="dxa"/>
            <w:tcBorders>
              <w:top w:val="nil"/>
              <w:left w:val="nil"/>
              <w:bottom w:val="single" w:sz="4" w:space="0" w:color="auto"/>
              <w:right w:val="single" w:sz="4" w:space="0" w:color="auto"/>
            </w:tcBorders>
            <w:shd w:val="clear" w:color="auto" w:fill="auto"/>
            <w:hideMark/>
          </w:tcPr>
          <w:p w14:paraId="55A6C761" w14:textId="77777777" w:rsidR="000F5D9D" w:rsidRPr="000F5D9D" w:rsidRDefault="000F5D9D" w:rsidP="000F5D9D">
            <w:pPr>
              <w:overflowPunct/>
              <w:autoSpaceDE/>
              <w:autoSpaceDN/>
              <w:adjustRightInd/>
              <w:jc w:val="center"/>
              <w:rPr>
                <w:lang w:val="en-US"/>
              </w:rPr>
            </w:pPr>
            <w:r w:rsidRPr="000F5D9D">
              <w:rPr>
                <w:lang w:val="en-US"/>
              </w:rPr>
              <w:t>1,42</w:t>
            </w:r>
          </w:p>
        </w:tc>
        <w:tc>
          <w:tcPr>
            <w:tcW w:w="736" w:type="dxa"/>
            <w:tcBorders>
              <w:top w:val="nil"/>
              <w:left w:val="nil"/>
              <w:bottom w:val="single" w:sz="4" w:space="0" w:color="auto"/>
              <w:right w:val="single" w:sz="4" w:space="0" w:color="auto"/>
            </w:tcBorders>
            <w:shd w:val="clear" w:color="auto" w:fill="auto"/>
            <w:hideMark/>
          </w:tcPr>
          <w:p w14:paraId="7A3BBF3C"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61244952" w14:textId="77777777" w:rsidR="000F5D9D" w:rsidRPr="000F5D9D" w:rsidRDefault="000F5D9D" w:rsidP="000F5D9D">
            <w:pPr>
              <w:overflowPunct/>
              <w:autoSpaceDE/>
              <w:autoSpaceDN/>
              <w:adjustRightInd/>
              <w:jc w:val="center"/>
              <w:rPr>
                <w:lang w:val="en-US"/>
              </w:rPr>
            </w:pPr>
            <w:r w:rsidRPr="000F5D9D">
              <w:rPr>
                <w:lang w:val="en-US"/>
              </w:rPr>
              <w:t>1,4910</w:t>
            </w:r>
          </w:p>
        </w:tc>
        <w:tc>
          <w:tcPr>
            <w:tcW w:w="941" w:type="dxa"/>
            <w:tcBorders>
              <w:top w:val="nil"/>
              <w:left w:val="nil"/>
              <w:bottom w:val="single" w:sz="4" w:space="0" w:color="auto"/>
              <w:right w:val="single" w:sz="4" w:space="0" w:color="auto"/>
            </w:tcBorders>
            <w:shd w:val="clear" w:color="auto" w:fill="auto"/>
            <w:hideMark/>
          </w:tcPr>
          <w:p w14:paraId="481DB79D" w14:textId="77777777" w:rsidR="000F5D9D" w:rsidRPr="000F5D9D" w:rsidRDefault="000F5D9D" w:rsidP="000F5D9D">
            <w:pPr>
              <w:overflowPunct/>
              <w:autoSpaceDE/>
              <w:autoSpaceDN/>
              <w:adjustRightInd/>
              <w:jc w:val="center"/>
              <w:rPr>
                <w:lang w:val="en-US"/>
              </w:rPr>
            </w:pPr>
            <w:r w:rsidRPr="000F5D9D">
              <w:rPr>
                <w:lang w:val="en-US"/>
              </w:rPr>
              <w:t>1,42</w:t>
            </w:r>
          </w:p>
        </w:tc>
        <w:tc>
          <w:tcPr>
            <w:tcW w:w="945" w:type="dxa"/>
            <w:tcBorders>
              <w:top w:val="nil"/>
              <w:left w:val="nil"/>
              <w:bottom w:val="single" w:sz="4" w:space="0" w:color="auto"/>
              <w:right w:val="single" w:sz="4" w:space="0" w:color="auto"/>
            </w:tcBorders>
            <w:shd w:val="clear" w:color="auto" w:fill="auto"/>
            <w:hideMark/>
          </w:tcPr>
          <w:p w14:paraId="3719E04C" w14:textId="77777777" w:rsidR="000F5D9D" w:rsidRPr="000F5D9D" w:rsidRDefault="000F5D9D" w:rsidP="000F5D9D">
            <w:pPr>
              <w:overflowPunct/>
              <w:autoSpaceDE/>
              <w:autoSpaceDN/>
              <w:adjustRightInd/>
              <w:jc w:val="center"/>
              <w:rPr>
                <w:lang w:val="en-US"/>
              </w:rPr>
            </w:pPr>
            <w:r w:rsidRPr="000F5D9D">
              <w:rPr>
                <w:lang w:val="en-US"/>
              </w:rPr>
              <w:t>1,49</w:t>
            </w:r>
          </w:p>
        </w:tc>
        <w:tc>
          <w:tcPr>
            <w:tcW w:w="1240" w:type="dxa"/>
            <w:tcBorders>
              <w:top w:val="nil"/>
              <w:left w:val="nil"/>
              <w:bottom w:val="single" w:sz="4" w:space="0" w:color="auto"/>
              <w:right w:val="single" w:sz="4" w:space="0" w:color="auto"/>
            </w:tcBorders>
            <w:shd w:val="clear" w:color="auto" w:fill="auto"/>
            <w:hideMark/>
          </w:tcPr>
          <w:p w14:paraId="76BE8A6A" w14:textId="77777777" w:rsidR="000F5D9D" w:rsidRPr="000F5D9D" w:rsidRDefault="000F5D9D" w:rsidP="000F5D9D">
            <w:pPr>
              <w:overflowPunct/>
              <w:autoSpaceDE/>
              <w:autoSpaceDN/>
              <w:adjustRightInd/>
              <w:jc w:val="center"/>
              <w:rPr>
                <w:lang w:val="en-US"/>
              </w:rPr>
            </w:pPr>
            <w:r w:rsidRPr="000F5D9D">
              <w:rPr>
                <w:lang w:val="en-US"/>
              </w:rPr>
              <w:t>284,00</w:t>
            </w:r>
          </w:p>
        </w:tc>
        <w:tc>
          <w:tcPr>
            <w:tcW w:w="1019" w:type="dxa"/>
            <w:tcBorders>
              <w:top w:val="nil"/>
              <w:left w:val="nil"/>
              <w:bottom w:val="single" w:sz="4" w:space="0" w:color="auto"/>
              <w:right w:val="single" w:sz="4" w:space="0" w:color="auto"/>
            </w:tcBorders>
            <w:shd w:val="clear" w:color="auto" w:fill="auto"/>
            <w:hideMark/>
          </w:tcPr>
          <w:p w14:paraId="06D0F74D" w14:textId="77777777" w:rsidR="000F5D9D" w:rsidRPr="000F5D9D" w:rsidRDefault="000F5D9D" w:rsidP="000F5D9D">
            <w:pPr>
              <w:overflowPunct/>
              <w:autoSpaceDE/>
              <w:autoSpaceDN/>
              <w:adjustRightInd/>
              <w:jc w:val="center"/>
              <w:rPr>
                <w:lang w:val="en-US"/>
              </w:rPr>
            </w:pPr>
            <w:r w:rsidRPr="000F5D9D">
              <w:rPr>
                <w:lang w:val="en-US"/>
              </w:rPr>
              <w:t>298,20</w:t>
            </w:r>
          </w:p>
        </w:tc>
        <w:tc>
          <w:tcPr>
            <w:tcW w:w="2769" w:type="dxa"/>
            <w:tcBorders>
              <w:top w:val="nil"/>
              <w:left w:val="nil"/>
              <w:bottom w:val="single" w:sz="4" w:space="0" w:color="auto"/>
              <w:right w:val="single" w:sz="4" w:space="0" w:color="auto"/>
            </w:tcBorders>
            <w:shd w:val="clear" w:color="auto" w:fill="auto"/>
            <w:hideMark/>
          </w:tcPr>
          <w:p w14:paraId="19AC02F1"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w:t>
            </w:r>
            <w:proofErr w:type="spellEnd"/>
            <w:r w:rsidRPr="000F5D9D">
              <w:rPr>
                <w:lang w:val="en-US"/>
              </w:rPr>
              <w:t>. 0.9% 1000mlEcotainer(</w:t>
            </w:r>
            <w:proofErr w:type="spellStart"/>
            <w:r w:rsidRPr="000F5D9D">
              <w:rPr>
                <w:lang w:val="en-US"/>
              </w:rPr>
              <w:t>irigacinis</w:t>
            </w:r>
            <w:proofErr w:type="spellEnd"/>
            <w:proofErr w:type="gramStart"/>
            <w:r w:rsidRPr="000F5D9D">
              <w:rPr>
                <w:lang w:val="en-US"/>
              </w:rPr>
              <w:t>)(</w:t>
            </w:r>
            <w:proofErr w:type="spellStart"/>
            <w:proofErr w:type="gramEnd"/>
            <w:r w:rsidRPr="000F5D9D">
              <w:rPr>
                <w:lang w:val="en-US"/>
              </w:rPr>
              <w:t>B.Braun</w:t>
            </w:r>
            <w:proofErr w:type="spellEnd"/>
            <w:r w:rsidRPr="000F5D9D">
              <w:rPr>
                <w:lang w:val="en-US"/>
              </w:rPr>
              <w:t xml:space="preserve"> </w:t>
            </w:r>
            <w:proofErr w:type="spellStart"/>
            <w:r w:rsidRPr="000F5D9D">
              <w:rPr>
                <w:lang w:val="en-US"/>
              </w:rPr>
              <w:t>Melsungen</w:t>
            </w:r>
            <w:proofErr w:type="spellEnd"/>
            <w:r w:rsidRPr="000F5D9D">
              <w:rPr>
                <w:lang w:val="en-US"/>
              </w:rPr>
              <w:t>)</w:t>
            </w:r>
          </w:p>
        </w:tc>
      </w:tr>
      <w:tr w:rsidR="007A3B4B" w:rsidRPr="007A3B4B" w14:paraId="0463C3F9" w14:textId="77777777" w:rsidTr="007A3B4B">
        <w:trPr>
          <w:trHeight w:val="772"/>
        </w:trPr>
        <w:tc>
          <w:tcPr>
            <w:tcW w:w="1034" w:type="dxa"/>
            <w:tcBorders>
              <w:top w:val="nil"/>
              <w:left w:val="single" w:sz="4" w:space="0" w:color="auto"/>
              <w:bottom w:val="single" w:sz="4" w:space="0" w:color="auto"/>
              <w:right w:val="single" w:sz="4" w:space="0" w:color="auto"/>
            </w:tcBorders>
            <w:shd w:val="clear" w:color="auto" w:fill="auto"/>
            <w:hideMark/>
          </w:tcPr>
          <w:p w14:paraId="5F966EDC" w14:textId="77777777" w:rsidR="000F5D9D" w:rsidRPr="000F5D9D" w:rsidRDefault="000F5D9D" w:rsidP="000F5D9D">
            <w:pPr>
              <w:overflowPunct/>
              <w:autoSpaceDE/>
              <w:autoSpaceDN/>
              <w:adjustRightInd/>
              <w:jc w:val="center"/>
              <w:rPr>
                <w:lang w:val="en-US"/>
              </w:rPr>
            </w:pPr>
            <w:r w:rsidRPr="000F5D9D">
              <w:rPr>
                <w:lang w:val="en-US"/>
              </w:rPr>
              <w:lastRenderedPageBreak/>
              <w:t>28</w:t>
            </w:r>
          </w:p>
        </w:tc>
        <w:tc>
          <w:tcPr>
            <w:tcW w:w="1643" w:type="dxa"/>
            <w:tcBorders>
              <w:top w:val="nil"/>
              <w:left w:val="nil"/>
              <w:bottom w:val="single" w:sz="4" w:space="0" w:color="auto"/>
              <w:right w:val="single" w:sz="4" w:space="0" w:color="auto"/>
            </w:tcBorders>
            <w:shd w:val="clear" w:color="auto" w:fill="auto"/>
            <w:hideMark/>
          </w:tcPr>
          <w:p w14:paraId="2927CA4F" w14:textId="77777777" w:rsidR="000F5D9D" w:rsidRPr="000F5D9D" w:rsidRDefault="000F5D9D" w:rsidP="000F5D9D">
            <w:pPr>
              <w:overflowPunct/>
              <w:autoSpaceDE/>
              <w:autoSpaceDN/>
              <w:adjustRightInd/>
              <w:rPr>
                <w:lang w:val="en-US"/>
              </w:rPr>
            </w:pPr>
            <w:proofErr w:type="spellStart"/>
            <w:r w:rsidRPr="000F5D9D">
              <w:rPr>
                <w:lang w:val="en-US"/>
              </w:rPr>
              <w:t>Natrio</w:t>
            </w:r>
            <w:proofErr w:type="spellEnd"/>
            <w:r w:rsidRPr="000F5D9D">
              <w:rPr>
                <w:lang w:val="en-US"/>
              </w:rPr>
              <w:t xml:space="preserve"> </w:t>
            </w:r>
            <w:proofErr w:type="spellStart"/>
            <w:r w:rsidRPr="000F5D9D">
              <w:rPr>
                <w:lang w:val="en-US"/>
              </w:rPr>
              <w:t>chloridas</w:t>
            </w:r>
            <w:proofErr w:type="spellEnd"/>
            <w:r w:rsidRPr="000F5D9D">
              <w:rPr>
                <w:lang w:val="en-US"/>
              </w:rPr>
              <w:t xml:space="preserve"> 0.9% 3000ml </w:t>
            </w:r>
            <w:proofErr w:type="spellStart"/>
            <w:r w:rsidRPr="000F5D9D">
              <w:rPr>
                <w:lang w:val="en-US"/>
              </w:rPr>
              <w:t>irigac</w:t>
            </w:r>
            <w:proofErr w:type="spellEnd"/>
            <w:r w:rsidRPr="000F5D9D">
              <w:rPr>
                <w:lang w:val="en-US"/>
              </w:rPr>
              <w:t xml:space="preserve">., </w:t>
            </w:r>
            <w:proofErr w:type="spellStart"/>
            <w:r w:rsidRPr="000F5D9D">
              <w:rPr>
                <w:lang w:val="en-US"/>
              </w:rPr>
              <w:t>sterilus</w:t>
            </w:r>
            <w:proofErr w:type="spellEnd"/>
          </w:p>
        </w:tc>
        <w:tc>
          <w:tcPr>
            <w:tcW w:w="1033" w:type="dxa"/>
            <w:tcBorders>
              <w:top w:val="nil"/>
              <w:left w:val="nil"/>
              <w:bottom w:val="single" w:sz="4" w:space="0" w:color="auto"/>
              <w:right w:val="single" w:sz="4" w:space="0" w:color="auto"/>
            </w:tcBorders>
            <w:shd w:val="clear" w:color="auto" w:fill="auto"/>
            <w:hideMark/>
          </w:tcPr>
          <w:p w14:paraId="7689111D"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03626C44" w14:textId="77777777" w:rsidR="000F5D9D" w:rsidRPr="000F5D9D" w:rsidRDefault="000F5D9D" w:rsidP="000F5D9D">
            <w:pPr>
              <w:overflowPunct/>
              <w:autoSpaceDE/>
              <w:autoSpaceDN/>
              <w:adjustRightInd/>
              <w:jc w:val="right"/>
              <w:rPr>
                <w:lang w:val="en-US"/>
              </w:rPr>
            </w:pPr>
            <w:r w:rsidRPr="000F5D9D">
              <w:rPr>
                <w:lang w:val="en-US"/>
              </w:rPr>
              <w:t>180</w:t>
            </w:r>
          </w:p>
        </w:tc>
        <w:tc>
          <w:tcPr>
            <w:tcW w:w="1012" w:type="dxa"/>
            <w:tcBorders>
              <w:top w:val="nil"/>
              <w:left w:val="nil"/>
              <w:bottom w:val="single" w:sz="4" w:space="0" w:color="auto"/>
              <w:right w:val="single" w:sz="4" w:space="0" w:color="auto"/>
            </w:tcBorders>
            <w:shd w:val="clear" w:color="auto" w:fill="auto"/>
            <w:hideMark/>
          </w:tcPr>
          <w:p w14:paraId="71E02160" w14:textId="77777777" w:rsidR="000F5D9D" w:rsidRPr="000F5D9D" w:rsidRDefault="000F5D9D" w:rsidP="000F5D9D">
            <w:pPr>
              <w:overflowPunct/>
              <w:autoSpaceDE/>
              <w:autoSpaceDN/>
              <w:adjustRightInd/>
              <w:jc w:val="center"/>
              <w:rPr>
                <w:lang w:val="en-US"/>
              </w:rPr>
            </w:pPr>
            <w:r w:rsidRPr="000F5D9D">
              <w:rPr>
                <w:lang w:val="en-US"/>
              </w:rPr>
              <w:t>N1</w:t>
            </w:r>
          </w:p>
        </w:tc>
        <w:tc>
          <w:tcPr>
            <w:tcW w:w="704" w:type="dxa"/>
            <w:tcBorders>
              <w:top w:val="nil"/>
              <w:left w:val="nil"/>
              <w:bottom w:val="single" w:sz="4" w:space="0" w:color="auto"/>
              <w:right w:val="single" w:sz="4" w:space="0" w:color="auto"/>
            </w:tcBorders>
            <w:shd w:val="clear" w:color="auto" w:fill="auto"/>
            <w:hideMark/>
          </w:tcPr>
          <w:p w14:paraId="3E6D5450" w14:textId="77777777" w:rsidR="000F5D9D" w:rsidRPr="000F5D9D" w:rsidRDefault="000F5D9D" w:rsidP="000F5D9D">
            <w:pPr>
              <w:overflowPunct/>
              <w:autoSpaceDE/>
              <w:autoSpaceDN/>
              <w:adjustRightInd/>
              <w:jc w:val="center"/>
              <w:rPr>
                <w:lang w:val="en-US"/>
              </w:rPr>
            </w:pPr>
            <w:r w:rsidRPr="000F5D9D">
              <w:rPr>
                <w:lang w:val="en-US"/>
              </w:rPr>
              <w:t>5,5</w:t>
            </w:r>
          </w:p>
        </w:tc>
        <w:tc>
          <w:tcPr>
            <w:tcW w:w="736" w:type="dxa"/>
            <w:tcBorders>
              <w:top w:val="nil"/>
              <w:left w:val="nil"/>
              <w:bottom w:val="single" w:sz="4" w:space="0" w:color="auto"/>
              <w:right w:val="single" w:sz="4" w:space="0" w:color="auto"/>
            </w:tcBorders>
            <w:shd w:val="clear" w:color="auto" w:fill="auto"/>
            <w:hideMark/>
          </w:tcPr>
          <w:p w14:paraId="03486565"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0B668F7D" w14:textId="77777777" w:rsidR="000F5D9D" w:rsidRPr="000F5D9D" w:rsidRDefault="000F5D9D" w:rsidP="000F5D9D">
            <w:pPr>
              <w:overflowPunct/>
              <w:autoSpaceDE/>
              <w:autoSpaceDN/>
              <w:adjustRightInd/>
              <w:jc w:val="center"/>
              <w:rPr>
                <w:lang w:val="en-US"/>
              </w:rPr>
            </w:pPr>
            <w:r w:rsidRPr="000F5D9D">
              <w:rPr>
                <w:lang w:val="en-US"/>
              </w:rPr>
              <w:t>5,7750</w:t>
            </w:r>
          </w:p>
        </w:tc>
        <w:tc>
          <w:tcPr>
            <w:tcW w:w="941" w:type="dxa"/>
            <w:tcBorders>
              <w:top w:val="nil"/>
              <w:left w:val="nil"/>
              <w:bottom w:val="single" w:sz="4" w:space="0" w:color="auto"/>
              <w:right w:val="single" w:sz="4" w:space="0" w:color="auto"/>
            </w:tcBorders>
            <w:shd w:val="clear" w:color="auto" w:fill="auto"/>
            <w:hideMark/>
          </w:tcPr>
          <w:p w14:paraId="789B5FF0" w14:textId="77777777" w:rsidR="000F5D9D" w:rsidRPr="000F5D9D" w:rsidRDefault="000F5D9D" w:rsidP="000F5D9D">
            <w:pPr>
              <w:overflowPunct/>
              <w:autoSpaceDE/>
              <w:autoSpaceDN/>
              <w:adjustRightInd/>
              <w:jc w:val="center"/>
              <w:rPr>
                <w:lang w:val="en-US"/>
              </w:rPr>
            </w:pPr>
            <w:r w:rsidRPr="000F5D9D">
              <w:rPr>
                <w:lang w:val="en-US"/>
              </w:rPr>
              <w:t>5,5</w:t>
            </w:r>
          </w:p>
        </w:tc>
        <w:tc>
          <w:tcPr>
            <w:tcW w:w="945" w:type="dxa"/>
            <w:tcBorders>
              <w:top w:val="nil"/>
              <w:left w:val="nil"/>
              <w:bottom w:val="single" w:sz="4" w:space="0" w:color="auto"/>
              <w:right w:val="single" w:sz="4" w:space="0" w:color="auto"/>
            </w:tcBorders>
            <w:shd w:val="clear" w:color="auto" w:fill="auto"/>
            <w:hideMark/>
          </w:tcPr>
          <w:p w14:paraId="7BBC6D7D" w14:textId="77777777" w:rsidR="000F5D9D" w:rsidRPr="000F5D9D" w:rsidRDefault="000F5D9D" w:rsidP="000F5D9D">
            <w:pPr>
              <w:overflowPunct/>
              <w:autoSpaceDE/>
              <w:autoSpaceDN/>
              <w:adjustRightInd/>
              <w:jc w:val="center"/>
              <w:rPr>
                <w:lang w:val="en-US"/>
              </w:rPr>
            </w:pPr>
            <w:r w:rsidRPr="000F5D9D">
              <w:rPr>
                <w:lang w:val="en-US"/>
              </w:rPr>
              <w:t>5,78</w:t>
            </w:r>
          </w:p>
        </w:tc>
        <w:tc>
          <w:tcPr>
            <w:tcW w:w="1240" w:type="dxa"/>
            <w:tcBorders>
              <w:top w:val="nil"/>
              <w:left w:val="nil"/>
              <w:bottom w:val="single" w:sz="4" w:space="0" w:color="auto"/>
              <w:right w:val="single" w:sz="4" w:space="0" w:color="auto"/>
            </w:tcBorders>
            <w:shd w:val="clear" w:color="auto" w:fill="auto"/>
            <w:hideMark/>
          </w:tcPr>
          <w:p w14:paraId="06C15A50" w14:textId="77777777" w:rsidR="000F5D9D" w:rsidRPr="000F5D9D" w:rsidRDefault="000F5D9D" w:rsidP="000F5D9D">
            <w:pPr>
              <w:overflowPunct/>
              <w:autoSpaceDE/>
              <w:autoSpaceDN/>
              <w:adjustRightInd/>
              <w:jc w:val="center"/>
              <w:rPr>
                <w:lang w:val="en-US"/>
              </w:rPr>
            </w:pPr>
            <w:r w:rsidRPr="000F5D9D">
              <w:rPr>
                <w:lang w:val="en-US"/>
              </w:rPr>
              <w:t>990,00</w:t>
            </w:r>
          </w:p>
        </w:tc>
        <w:tc>
          <w:tcPr>
            <w:tcW w:w="1019" w:type="dxa"/>
            <w:tcBorders>
              <w:top w:val="nil"/>
              <w:left w:val="nil"/>
              <w:bottom w:val="single" w:sz="4" w:space="0" w:color="auto"/>
              <w:right w:val="single" w:sz="4" w:space="0" w:color="auto"/>
            </w:tcBorders>
            <w:shd w:val="clear" w:color="auto" w:fill="auto"/>
            <w:hideMark/>
          </w:tcPr>
          <w:p w14:paraId="42B252F4" w14:textId="77777777" w:rsidR="000F5D9D" w:rsidRPr="000F5D9D" w:rsidRDefault="000F5D9D" w:rsidP="000F5D9D">
            <w:pPr>
              <w:overflowPunct/>
              <w:autoSpaceDE/>
              <w:autoSpaceDN/>
              <w:adjustRightInd/>
              <w:jc w:val="center"/>
              <w:rPr>
                <w:lang w:val="en-US"/>
              </w:rPr>
            </w:pPr>
            <w:r w:rsidRPr="000F5D9D">
              <w:rPr>
                <w:lang w:val="en-US"/>
              </w:rPr>
              <w:t>1039,50</w:t>
            </w:r>
          </w:p>
        </w:tc>
        <w:tc>
          <w:tcPr>
            <w:tcW w:w="2769" w:type="dxa"/>
            <w:tcBorders>
              <w:top w:val="nil"/>
              <w:left w:val="nil"/>
              <w:bottom w:val="single" w:sz="4" w:space="0" w:color="auto"/>
              <w:right w:val="single" w:sz="4" w:space="0" w:color="auto"/>
            </w:tcBorders>
            <w:shd w:val="clear" w:color="auto" w:fill="auto"/>
            <w:hideMark/>
          </w:tcPr>
          <w:p w14:paraId="4E2534B4" w14:textId="77777777" w:rsidR="000F5D9D" w:rsidRPr="000F5D9D" w:rsidRDefault="000F5D9D" w:rsidP="000F5D9D">
            <w:pPr>
              <w:overflowPunct/>
              <w:autoSpaceDE/>
              <w:autoSpaceDN/>
              <w:adjustRightInd/>
              <w:rPr>
                <w:lang w:val="en-US"/>
              </w:rPr>
            </w:pPr>
            <w:proofErr w:type="spellStart"/>
            <w:r w:rsidRPr="000F5D9D">
              <w:rPr>
                <w:lang w:val="en-US"/>
              </w:rPr>
              <w:t>Natrii</w:t>
            </w:r>
            <w:proofErr w:type="spellEnd"/>
            <w:r w:rsidRPr="000F5D9D">
              <w:rPr>
                <w:lang w:val="en-US"/>
              </w:rPr>
              <w:t xml:space="preserve"> </w:t>
            </w:r>
            <w:proofErr w:type="spellStart"/>
            <w:r w:rsidRPr="000F5D9D">
              <w:rPr>
                <w:lang w:val="en-US"/>
              </w:rPr>
              <w:t>chloridi</w:t>
            </w:r>
            <w:proofErr w:type="spellEnd"/>
            <w:r w:rsidRPr="000F5D9D">
              <w:rPr>
                <w:lang w:val="en-US"/>
              </w:rPr>
              <w:t xml:space="preserve"> 0,9% Braun 3000ml </w:t>
            </w:r>
            <w:proofErr w:type="spellStart"/>
            <w:r w:rsidRPr="000F5D9D">
              <w:rPr>
                <w:lang w:val="en-US"/>
              </w:rPr>
              <w:t>Ecotainer</w:t>
            </w:r>
            <w:proofErr w:type="spellEnd"/>
            <w:r w:rsidRPr="000F5D9D">
              <w:rPr>
                <w:lang w:val="en-US"/>
              </w:rPr>
              <w:t xml:space="preserve"> N1 </w:t>
            </w:r>
            <w:proofErr w:type="spellStart"/>
            <w:proofErr w:type="gramStart"/>
            <w:r w:rsidRPr="000F5D9D">
              <w:rPr>
                <w:lang w:val="en-US"/>
              </w:rPr>
              <w:t>irig</w:t>
            </w:r>
            <w:proofErr w:type="spellEnd"/>
            <w:r w:rsidRPr="000F5D9D">
              <w:rPr>
                <w:lang w:val="en-US"/>
              </w:rPr>
              <w:t>.(</w:t>
            </w:r>
            <w:proofErr w:type="spellStart"/>
            <w:proofErr w:type="gramEnd"/>
            <w:r w:rsidRPr="000F5D9D">
              <w:rPr>
                <w:lang w:val="en-US"/>
              </w:rPr>
              <w:t>B.Braun</w:t>
            </w:r>
            <w:proofErr w:type="spellEnd"/>
            <w:r w:rsidRPr="000F5D9D">
              <w:rPr>
                <w:lang w:val="en-US"/>
              </w:rPr>
              <w:t xml:space="preserve"> </w:t>
            </w:r>
            <w:proofErr w:type="spellStart"/>
            <w:r w:rsidRPr="000F5D9D">
              <w:rPr>
                <w:lang w:val="en-US"/>
              </w:rPr>
              <w:t>Melsungen</w:t>
            </w:r>
            <w:proofErr w:type="spellEnd"/>
            <w:r w:rsidRPr="000F5D9D">
              <w:rPr>
                <w:lang w:val="en-US"/>
              </w:rPr>
              <w:t xml:space="preserve"> AG)</w:t>
            </w:r>
          </w:p>
        </w:tc>
      </w:tr>
      <w:tr w:rsidR="007A3B4B" w:rsidRPr="007A3B4B" w14:paraId="1C669783" w14:textId="77777777" w:rsidTr="007A3B4B">
        <w:trPr>
          <w:trHeight w:val="529"/>
        </w:trPr>
        <w:tc>
          <w:tcPr>
            <w:tcW w:w="1034" w:type="dxa"/>
            <w:tcBorders>
              <w:top w:val="nil"/>
              <w:left w:val="single" w:sz="4" w:space="0" w:color="auto"/>
              <w:bottom w:val="single" w:sz="4" w:space="0" w:color="auto"/>
              <w:right w:val="single" w:sz="4" w:space="0" w:color="auto"/>
            </w:tcBorders>
            <w:shd w:val="clear" w:color="auto" w:fill="auto"/>
            <w:hideMark/>
          </w:tcPr>
          <w:p w14:paraId="3EC351C0" w14:textId="77777777" w:rsidR="000F5D9D" w:rsidRPr="000F5D9D" w:rsidRDefault="000F5D9D" w:rsidP="000F5D9D">
            <w:pPr>
              <w:overflowPunct/>
              <w:autoSpaceDE/>
              <w:autoSpaceDN/>
              <w:adjustRightInd/>
              <w:jc w:val="center"/>
              <w:rPr>
                <w:lang w:val="en-US"/>
              </w:rPr>
            </w:pPr>
            <w:r w:rsidRPr="000F5D9D">
              <w:rPr>
                <w:lang w:val="en-US"/>
              </w:rPr>
              <w:t>30</w:t>
            </w:r>
          </w:p>
        </w:tc>
        <w:tc>
          <w:tcPr>
            <w:tcW w:w="1643" w:type="dxa"/>
            <w:tcBorders>
              <w:top w:val="nil"/>
              <w:left w:val="nil"/>
              <w:bottom w:val="single" w:sz="4" w:space="0" w:color="auto"/>
              <w:right w:val="single" w:sz="4" w:space="0" w:color="auto"/>
            </w:tcBorders>
            <w:shd w:val="clear" w:color="auto" w:fill="auto"/>
            <w:hideMark/>
          </w:tcPr>
          <w:p w14:paraId="6623F713" w14:textId="77777777" w:rsidR="000F5D9D" w:rsidRPr="000F5D9D" w:rsidRDefault="000F5D9D" w:rsidP="000F5D9D">
            <w:pPr>
              <w:overflowPunct/>
              <w:autoSpaceDE/>
              <w:autoSpaceDN/>
              <w:adjustRightInd/>
              <w:rPr>
                <w:lang w:val="en-US"/>
              </w:rPr>
            </w:pPr>
            <w:proofErr w:type="spellStart"/>
            <w:r w:rsidRPr="000F5D9D">
              <w:rPr>
                <w:lang w:val="en-US"/>
              </w:rPr>
              <w:t>Sorbitolis</w:t>
            </w:r>
            <w:proofErr w:type="spellEnd"/>
            <w:r w:rsidRPr="000F5D9D">
              <w:rPr>
                <w:lang w:val="en-US"/>
              </w:rPr>
              <w:t xml:space="preserve"> 3% 3000ml </w:t>
            </w:r>
            <w:proofErr w:type="spellStart"/>
            <w:r w:rsidRPr="000F5D9D">
              <w:rPr>
                <w:lang w:val="en-US"/>
              </w:rPr>
              <w:t>irigac</w:t>
            </w:r>
            <w:proofErr w:type="spellEnd"/>
            <w:r w:rsidRPr="000F5D9D">
              <w:rPr>
                <w:lang w:val="en-US"/>
              </w:rPr>
              <w:t>.</w:t>
            </w:r>
          </w:p>
        </w:tc>
        <w:tc>
          <w:tcPr>
            <w:tcW w:w="1033" w:type="dxa"/>
            <w:tcBorders>
              <w:top w:val="nil"/>
              <w:left w:val="nil"/>
              <w:bottom w:val="single" w:sz="4" w:space="0" w:color="auto"/>
              <w:right w:val="single" w:sz="4" w:space="0" w:color="auto"/>
            </w:tcBorders>
            <w:shd w:val="clear" w:color="auto" w:fill="auto"/>
            <w:hideMark/>
          </w:tcPr>
          <w:p w14:paraId="0CCA77A3"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4E5C52A0" w14:textId="77777777" w:rsidR="000F5D9D" w:rsidRPr="000F5D9D" w:rsidRDefault="000F5D9D" w:rsidP="000F5D9D">
            <w:pPr>
              <w:overflowPunct/>
              <w:autoSpaceDE/>
              <w:autoSpaceDN/>
              <w:adjustRightInd/>
              <w:jc w:val="right"/>
              <w:rPr>
                <w:lang w:val="en-US"/>
              </w:rPr>
            </w:pPr>
            <w:r w:rsidRPr="000F5D9D">
              <w:rPr>
                <w:lang w:val="en-US"/>
              </w:rPr>
              <w:t>12</w:t>
            </w:r>
          </w:p>
        </w:tc>
        <w:tc>
          <w:tcPr>
            <w:tcW w:w="1012" w:type="dxa"/>
            <w:tcBorders>
              <w:top w:val="nil"/>
              <w:left w:val="nil"/>
              <w:bottom w:val="single" w:sz="4" w:space="0" w:color="auto"/>
              <w:right w:val="single" w:sz="4" w:space="0" w:color="auto"/>
            </w:tcBorders>
            <w:shd w:val="clear" w:color="auto" w:fill="auto"/>
            <w:hideMark/>
          </w:tcPr>
          <w:p w14:paraId="46DA969F" w14:textId="77777777" w:rsidR="000F5D9D" w:rsidRPr="000F5D9D" w:rsidRDefault="000F5D9D" w:rsidP="000F5D9D">
            <w:pPr>
              <w:overflowPunct/>
              <w:autoSpaceDE/>
              <w:autoSpaceDN/>
              <w:adjustRightInd/>
              <w:jc w:val="center"/>
              <w:rPr>
                <w:lang w:val="en-US"/>
              </w:rPr>
            </w:pPr>
            <w:r w:rsidRPr="000F5D9D">
              <w:rPr>
                <w:lang w:val="en-US"/>
              </w:rPr>
              <w:t>N1</w:t>
            </w:r>
          </w:p>
        </w:tc>
        <w:tc>
          <w:tcPr>
            <w:tcW w:w="704" w:type="dxa"/>
            <w:tcBorders>
              <w:top w:val="nil"/>
              <w:left w:val="nil"/>
              <w:bottom w:val="single" w:sz="4" w:space="0" w:color="auto"/>
              <w:right w:val="single" w:sz="4" w:space="0" w:color="auto"/>
            </w:tcBorders>
            <w:shd w:val="clear" w:color="auto" w:fill="auto"/>
            <w:hideMark/>
          </w:tcPr>
          <w:p w14:paraId="4AD12B13" w14:textId="77777777" w:rsidR="000F5D9D" w:rsidRPr="000F5D9D" w:rsidRDefault="000F5D9D" w:rsidP="000F5D9D">
            <w:pPr>
              <w:overflowPunct/>
              <w:autoSpaceDE/>
              <w:autoSpaceDN/>
              <w:adjustRightInd/>
              <w:jc w:val="center"/>
              <w:rPr>
                <w:lang w:val="en-US"/>
              </w:rPr>
            </w:pPr>
            <w:r w:rsidRPr="000F5D9D">
              <w:rPr>
                <w:lang w:val="en-US"/>
              </w:rPr>
              <w:t>5,6</w:t>
            </w:r>
          </w:p>
        </w:tc>
        <w:tc>
          <w:tcPr>
            <w:tcW w:w="736" w:type="dxa"/>
            <w:tcBorders>
              <w:top w:val="nil"/>
              <w:left w:val="nil"/>
              <w:bottom w:val="single" w:sz="4" w:space="0" w:color="auto"/>
              <w:right w:val="single" w:sz="4" w:space="0" w:color="auto"/>
            </w:tcBorders>
            <w:shd w:val="clear" w:color="auto" w:fill="auto"/>
            <w:hideMark/>
          </w:tcPr>
          <w:p w14:paraId="556E6585" w14:textId="77777777" w:rsidR="000F5D9D" w:rsidRPr="000F5D9D" w:rsidRDefault="000F5D9D" w:rsidP="000F5D9D">
            <w:pPr>
              <w:overflowPunct/>
              <w:autoSpaceDE/>
              <w:autoSpaceDN/>
              <w:adjustRightInd/>
              <w:jc w:val="center"/>
              <w:rPr>
                <w:lang w:val="en-US"/>
              </w:rPr>
            </w:pPr>
            <w:r w:rsidRPr="000F5D9D">
              <w:rPr>
                <w:lang w:val="en-US"/>
              </w:rPr>
              <w:t>5</w:t>
            </w:r>
          </w:p>
        </w:tc>
        <w:tc>
          <w:tcPr>
            <w:tcW w:w="729" w:type="dxa"/>
            <w:tcBorders>
              <w:top w:val="nil"/>
              <w:left w:val="nil"/>
              <w:bottom w:val="single" w:sz="4" w:space="0" w:color="auto"/>
              <w:right w:val="single" w:sz="4" w:space="0" w:color="auto"/>
            </w:tcBorders>
            <w:shd w:val="clear" w:color="auto" w:fill="auto"/>
            <w:hideMark/>
          </w:tcPr>
          <w:p w14:paraId="0739958F" w14:textId="77777777" w:rsidR="000F5D9D" w:rsidRPr="000F5D9D" w:rsidRDefault="000F5D9D" w:rsidP="000F5D9D">
            <w:pPr>
              <w:overflowPunct/>
              <w:autoSpaceDE/>
              <w:autoSpaceDN/>
              <w:adjustRightInd/>
              <w:jc w:val="center"/>
              <w:rPr>
                <w:lang w:val="en-US"/>
              </w:rPr>
            </w:pPr>
            <w:r w:rsidRPr="000F5D9D">
              <w:rPr>
                <w:lang w:val="en-US"/>
              </w:rPr>
              <w:t>5,8800</w:t>
            </w:r>
          </w:p>
        </w:tc>
        <w:tc>
          <w:tcPr>
            <w:tcW w:w="941" w:type="dxa"/>
            <w:tcBorders>
              <w:top w:val="nil"/>
              <w:left w:val="nil"/>
              <w:bottom w:val="single" w:sz="4" w:space="0" w:color="auto"/>
              <w:right w:val="single" w:sz="4" w:space="0" w:color="auto"/>
            </w:tcBorders>
            <w:shd w:val="clear" w:color="auto" w:fill="auto"/>
            <w:hideMark/>
          </w:tcPr>
          <w:p w14:paraId="472B3430" w14:textId="77777777" w:rsidR="000F5D9D" w:rsidRPr="000F5D9D" w:rsidRDefault="000F5D9D" w:rsidP="000F5D9D">
            <w:pPr>
              <w:overflowPunct/>
              <w:autoSpaceDE/>
              <w:autoSpaceDN/>
              <w:adjustRightInd/>
              <w:jc w:val="center"/>
              <w:rPr>
                <w:lang w:val="en-US"/>
              </w:rPr>
            </w:pPr>
            <w:r w:rsidRPr="000F5D9D">
              <w:rPr>
                <w:lang w:val="en-US"/>
              </w:rPr>
              <w:t>5,6</w:t>
            </w:r>
          </w:p>
        </w:tc>
        <w:tc>
          <w:tcPr>
            <w:tcW w:w="945" w:type="dxa"/>
            <w:tcBorders>
              <w:top w:val="nil"/>
              <w:left w:val="nil"/>
              <w:bottom w:val="single" w:sz="4" w:space="0" w:color="auto"/>
              <w:right w:val="single" w:sz="4" w:space="0" w:color="auto"/>
            </w:tcBorders>
            <w:shd w:val="clear" w:color="auto" w:fill="auto"/>
            <w:hideMark/>
          </w:tcPr>
          <w:p w14:paraId="5F7DF9D7" w14:textId="77777777" w:rsidR="000F5D9D" w:rsidRPr="000F5D9D" w:rsidRDefault="000F5D9D" w:rsidP="000F5D9D">
            <w:pPr>
              <w:overflowPunct/>
              <w:autoSpaceDE/>
              <w:autoSpaceDN/>
              <w:adjustRightInd/>
              <w:jc w:val="center"/>
              <w:rPr>
                <w:lang w:val="en-US"/>
              </w:rPr>
            </w:pPr>
            <w:r w:rsidRPr="000F5D9D">
              <w:rPr>
                <w:lang w:val="en-US"/>
              </w:rPr>
              <w:t>5,88</w:t>
            </w:r>
          </w:p>
        </w:tc>
        <w:tc>
          <w:tcPr>
            <w:tcW w:w="1240" w:type="dxa"/>
            <w:tcBorders>
              <w:top w:val="nil"/>
              <w:left w:val="nil"/>
              <w:bottom w:val="single" w:sz="4" w:space="0" w:color="auto"/>
              <w:right w:val="single" w:sz="4" w:space="0" w:color="auto"/>
            </w:tcBorders>
            <w:shd w:val="clear" w:color="auto" w:fill="auto"/>
            <w:hideMark/>
          </w:tcPr>
          <w:p w14:paraId="7EE6963A" w14:textId="77777777" w:rsidR="000F5D9D" w:rsidRPr="000F5D9D" w:rsidRDefault="000F5D9D" w:rsidP="000F5D9D">
            <w:pPr>
              <w:overflowPunct/>
              <w:autoSpaceDE/>
              <w:autoSpaceDN/>
              <w:adjustRightInd/>
              <w:jc w:val="center"/>
              <w:rPr>
                <w:lang w:val="en-US"/>
              </w:rPr>
            </w:pPr>
            <w:r w:rsidRPr="000F5D9D">
              <w:rPr>
                <w:lang w:val="en-US"/>
              </w:rPr>
              <w:t>67,20</w:t>
            </w:r>
          </w:p>
        </w:tc>
        <w:tc>
          <w:tcPr>
            <w:tcW w:w="1019" w:type="dxa"/>
            <w:tcBorders>
              <w:top w:val="nil"/>
              <w:left w:val="nil"/>
              <w:bottom w:val="single" w:sz="4" w:space="0" w:color="auto"/>
              <w:right w:val="single" w:sz="4" w:space="0" w:color="auto"/>
            </w:tcBorders>
            <w:shd w:val="clear" w:color="auto" w:fill="auto"/>
            <w:hideMark/>
          </w:tcPr>
          <w:p w14:paraId="6F1E2933" w14:textId="77777777" w:rsidR="000F5D9D" w:rsidRPr="000F5D9D" w:rsidRDefault="000F5D9D" w:rsidP="000F5D9D">
            <w:pPr>
              <w:overflowPunct/>
              <w:autoSpaceDE/>
              <w:autoSpaceDN/>
              <w:adjustRightInd/>
              <w:jc w:val="center"/>
              <w:rPr>
                <w:lang w:val="en-US"/>
              </w:rPr>
            </w:pPr>
            <w:r w:rsidRPr="000F5D9D">
              <w:rPr>
                <w:lang w:val="en-US"/>
              </w:rPr>
              <w:t>70,56</w:t>
            </w:r>
          </w:p>
        </w:tc>
        <w:tc>
          <w:tcPr>
            <w:tcW w:w="2769" w:type="dxa"/>
            <w:tcBorders>
              <w:top w:val="nil"/>
              <w:left w:val="nil"/>
              <w:bottom w:val="single" w:sz="4" w:space="0" w:color="auto"/>
              <w:right w:val="single" w:sz="4" w:space="0" w:color="auto"/>
            </w:tcBorders>
            <w:shd w:val="clear" w:color="auto" w:fill="auto"/>
            <w:hideMark/>
          </w:tcPr>
          <w:p w14:paraId="731F8CB9" w14:textId="77777777" w:rsidR="000F5D9D" w:rsidRPr="000F5D9D" w:rsidRDefault="000F5D9D" w:rsidP="000F5D9D">
            <w:pPr>
              <w:overflowPunct/>
              <w:autoSpaceDE/>
              <w:autoSpaceDN/>
              <w:adjustRightInd/>
              <w:rPr>
                <w:lang w:val="en-US"/>
              </w:rPr>
            </w:pPr>
            <w:r w:rsidRPr="000F5D9D">
              <w:rPr>
                <w:lang w:val="en-US"/>
              </w:rPr>
              <w:t xml:space="preserve">Sorbitol 3000ml </w:t>
            </w:r>
            <w:proofErr w:type="spellStart"/>
            <w:r w:rsidRPr="000F5D9D">
              <w:rPr>
                <w:lang w:val="en-US"/>
              </w:rPr>
              <w:t>irig</w:t>
            </w:r>
            <w:proofErr w:type="spellEnd"/>
            <w:r w:rsidRPr="000F5D9D">
              <w:rPr>
                <w:lang w:val="en-US"/>
              </w:rPr>
              <w:t>. (</w:t>
            </w:r>
            <w:proofErr w:type="spellStart"/>
            <w:proofErr w:type="gramStart"/>
            <w:r w:rsidRPr="000F5D9D">
              <w:rPr>
                <w:lang w:val="en-US"/>
              </w:rPr>
              <w:t>B.Braun</w:t>
            </w:r>
            <w:proofErr w:type="spellEnd"/>
            <w:proofErr w:type="gramEnd"/>
            <w:r w:rsidRPr="000F5D9D">
              <w:rPr>
                <w:lang w:val="en-US"/>
              </w:rPr>
              <w:t>)</w:t>
            </w:r>
          </w:p>
        </w:tc>
      </w:tr>
      <w:tr w:rsidR="007A3B4B" w:rsidRPr="007A3B4B" w14:paraId="27A93559" w14:textId="77777777" w:rsidTr="007A3B4B">
        <w:trPr>
          <w:trHeight w:val="1059"/>
        </w:trPr>
        <w:tc>
          <w:tcPr>
            <w:tcW w:w="1034" w:type="dxa"/>
            <w:tcBorders>
              <w:top w:val="nil"/>
              <w:left w:val="single" w:sz="4" w:space="0" w:color="auto"/>
              <w:bottom w:val="single" w:sz="4" w:space="0" w:color="auto"/>
              <w:right w:val="single" w:sz="4" w:space="0" w:color="auto"/>
            </w:tcBorders>
            <w:shd w:val="clear" w:color="auto" w:fill="auto"/>
            <w:hideMark/>
          </w:tcPr>
          <w:p w14:paraId="26CF2B46" w14:textId="77777777" w:rsidR="000F5D9D" w:rsidRPr="000F5D9D" w:rsidRDefault="000F5D9D" w:rsidP="000F5D9D">
            <w:pPr>
              <w:overflowPunct/>
              <w:autoSpaceDE/>
              <w:autoSpaceDN/>
              <w:adjustRightInd/>
              <w:jc w:val="center"/>
              <w:rPr>
                <w:lang w:val="en-US"/>
              </w:rPr>
            </w:pPr>
            <w:r w:rsidRPr="000F5D9D">
              <w:rPr>
                <w:lang w:val="en-US"/>
              </w:rPr>
              <w:t>31</w:t>
            </w:r>
          </w:p>
        </w:tc>
        <w:tc>
          <w:tcPr>
            <w:tcW w:w="1643" w:type="dxa"/>
            <w:tcBorders>
              <w:top w:val="nil"/>
              <w:left w:val="nil"/>
              <w:bottom w:val="single" w:sz="4" w:space="0" w:color="auto"/>
              <w:right w:val="single" w:sz="4" w:space="0" w:color="auto"/>
            </w:tcBorders>
            <w:shd w:val="clear" w:color="auto" w:fill="auto"/>
            <w:hideMark/>
          </w:tcPr>
          <w:p w14:paraId="74BBD61F" w14:textId="77777777" w:rsidR="000F5D9D" w:rsidRPr="000F5D9D" w:rsidRDefault="000F5D9D" w:rsidP="000F5D9D">
            <w:pPr>
              <w:overflowPunct/>
              <w:autoSpaceDE/>
              <w:autoSpaceDN/>
              <w:adjustRightInd/>
              <w:rPr>
                <w:lang w:val="en-US"/>
              </w:rPr>
            </w:pPr>
            <w:proofErr w:type="spellStart"/>
            <w:r w:rsidRPr="000F5D9D">
              <w:rPr>
                <w:lang w:val="en-US"/>
              </w:rPr>
              <w:t>Gliukozės</w:t>
            </w:r>
            <w:proofErr w:type="spellEnd"/>
            <w:r w:rsidRPr="000F5D9D">
              <w:rPr>
                <w:lang w:val="en-US"/>
              </w:rPr>
              <w:t xml:space="preserve"> </w:t>
            </w:r>
            <w:proofErr w:type="spellStart"/>
            <w:r w:rsidRPr="000F5D9D">
              <w:rPr>
                <w:lang w:val="en-US"/>
              </w:rPr>
              <w:t>milteliai</w:t>
            </w:r>
            <w:proofErr w:type="spellEnd"/>
            <w:r w:rsidRPr="000F5D9D">
              <w:rPr>
                <w:lang w:val="en-US"/>
              </w:rPr>
              <w:t xml:space="preserve"> </w:t>
            </w:r>
            <w:proofErr w:type="spellStart"/>
            <w:r w:rsidRPr="000F5D9D">
              <w:rPr>
                <w:lang w:val="en-US"/>
              </w:rPr>
              <w:t>maišelyje</w:t>
            </w:r>
            <w:proofErr w:type="spellEnd"/>
            <w:r w:rsidRPr="000F5D9D">
              <w:rPr>
                <w:lang w:val="en-US"/>
              </w:rPr>
              <w:t xml:space="preserve"> 75g</w:t>
            </w:r>
          </w:p>
        </w:tc>
        <w:tc>
          <w:tcPr>
            <w:tcW w:w="1033" w:type="dxa"/>
            <w:tcBorders>
              <w:top w:val="nil"/>
              <w:left w:val="nil"/>
              <w:bottom w:val="single" w:sz="4" w:space="0" w:color="auto"/>
              <w:right w:val="single" w:sz="4" w:space="0" w:color="auto"/>
            </w:tcBorders>
            <w:shd w:val="clear" w:color="auto" w:fill="auto"/>
            <w:hideMark/>
          </w:tcPr>
          <w:p w14:paraId="65125E38" w14:textId="77777777" w:rsidR="000F5D9D" w:rsidRPr="000F5D9D" w:rsidRDefault="000F5D9D" w:rsidP="000F5D9D">
            <w:pPr>
              <w:overflowPunct/>
              <w:autoSpaceDE/>
              <w:autoSpaceDN/>
              <w:adjustRightInd/>
              <w:jc w:val="center"/>
              <w:rPr>
                <w:lang w:val="en-US"/>
              </w:rPr>
            </w:pPr>
            <w:proofErr w:type="spellStart"/>
            <w:r w:rsidRPr="000F5D9D">
              <w:rPr>
                <w:lang w:val="en-US"/>
              </w:rPr>
              <w:t>vnt</w:t>
            </w:r>
            <w:proofErr w:type="spellEnd"/>
          </w:p>
        </w:tc>
        <w:tc>
          <w:tcPr>
            <w:tcW w:w="1197" w:type="dxa"/>
            <w:tcBorders>
              <w:top w:val="nil"/>
              <w:left w:val="nil"/>
              <w:bottom w:val="single" w:sz="4" w:space="0" w:color="auto"/>
              <w:right w:val="single" w:sz="4" w:space="0" w:color="auto"/>
            </w:tcBorders>
            <w:shd w:val="clear" w:color="auto" w:fill="auto"/>
            <w:hideMark/>
          </w:tcPr>
          <w:p w14:paraId="0CB56709" w14:textId="77777777" w:rsidR="000F5D9D" w:rsidRPr="000F5D9D" w:rsidRDefault="000F5D9D" w:rsidP="000F5D9D">
            <w:pPr>
              <w:overflowPunct/>
              <w:autoSpaceDE/>
              <w:autoSpaceDN/>
              <w:adjustRightInd/>
              <w:jc w:val="right"/>
              <w:rPr>
                <w:lang w:val="en-US"/>
              </w:rPr>
            </w:pPr>
            <w:r w:rsidRPr="000F5D9D">
              <w:rPr>
                <w:lang w:val="en-US"/>
              </w:rPr>
              <w:t>3</w:t>
            </w:r>
          </w:p>
        </w:tc>
        <w:tc>
          <w:tcPr>
            <w:tcW w:w="1012" w:type="dxa"/>
            <w:tcBorders>
              <w:top w:val="nil"/>
              <w:left w:val="nil"/>
              <w:bottom w:val="single" w:sz="4" w:space="0" w:color="auto"/>
              <w:right w:val="single" w:sz="4" w:space="0" w:color="auto"/>
            </w:tcBorders>
            <w:shd w:val="clear" w:color="auto" w:fill="auto"/>
            <w:hideMark/>
          </w:tcPr>
          <w:p w14:paraId="263E6BD5" w14:textId="77777777" w:rsidR="000F5D9D" w:rsidRPr="000F5D9D" w:rsidRDefault="000F5D9D" w:rsidP="000F5D9D">
            <w:pPr>
              <w:overflowPunct/>
              <w:autoSpaceDE/>
              <w:autoSpaceDN/>
              <w:adjustRightInd/>
              <w:jc w:val="center"/>
              <w:rPr>
                <w:lang w:val="en-US"/>
              </w:rPr>
            </w:pPr>
            <w:r w:rsidRPr="000F5D9D">
              <w:rPr>
                <w:lang w:val="en-US"/>
              </w:rPr>
              <w:t>75gN1</w:t>
            </w:r>
          </w:p>
        </w:tc>
        <w:tc>
          <w:tcPr>
            <w:tcW w:w="704" w:type="dxa"/>
            <w:tcBorders>
              <w:top w:val="nil"/>
              <w:left w:val="nil"/>
              <w:bottom w:val="single" w:sz="4" w:space="0" w:color="auto"/>
              <w:right w:val="single" w:sz="4" w:space="0" w:color="auto"/>
            </w:tcBorders>
            <w:shd w:val="clear" w:color="auto" w:fill="auto"/>
            <w:hideMark/>
          </w:tcPr>
          <w:p w14:paraId="43BBA09F" w14:textId="77777777" w:rsidR="000F5D9D" w:rsidRPr="000F5D9D" w:rsidRDefault="000F5D9D" w:rsidP="000F5D9D">
            <w:pPr>
              <w:overflowPunct/>
              <w:autoSpaceDE/>
              <w:autoSpaceDN/>
              <w:adjustRightInd/>
              <w:jc w:val="center"/>
              <w:rPr>
                <w:lang w:val="en-US"/>
              </w:rPr>
            </w:pPr>
            <w:r w:rsidRPr="000F5D9D">
              <w:rPr>
                <w:lang w:val="en-US"/>
              </w:rPr>
              <w:t>0,85</w:t>
            </w:r>
          </w:p>
        </w:tc>
        <w:tc>
          <w:tcPr>
            <w:tcW w:w="736" w:type="dxa"/>
            <w:tcBorders>
              <w:top w:val="nil"/>
              <w:left w:val="nil"/>
              <w:bottom w:val="single" w:sz="4" w:space="0" w:color="auto"/>
              <w:right w:val="single" w:sz="4" w:space="0" w:color="auto"/>
            </w:tcBorders>
            <w:shd w:val="clear" w:color="auto" w:fill="auto"/>
            <w:hideMark/>
          </w:tcPr>
          <w:p w14:paraId="100DD03A" w14:textId="77777777" w:rsidR="000F5D9D" w:rsidRPr="000F5D9D" w:rsidRDefault="000F5D9D" w:rsidP="000F5D9D">
            <w:pPr>
              <w:overflowPunct/>
              <w:autoSpaceDE/>
              <w:autoSpaceDN/>
              <w:adjustRightInd/>
              <w:jc w:val="center"/>
              <w:rPr>
                <w:lang w:val="en-US"/>
              </w:rPr>
            </w:pPr>
            <w:r w:rsidRPr="000F5D9D">
              <w:rPr>
                <w:lang w:val="en-US"/>
              </w:rPr>
              <w:t>21</w:t>
            </w:r>
          </w:p>
        </w:tc>
        <w:tc>
          <w:tcPr>
            <w:tcW w:w="729" w:type="dxa"/>
            <w:tcBorders>
              <w:top w:val="nil"/>
              <w:left w:val="nil"/>
              <w:bottom w:val="single" w:sz="4" w:space="0" w:color="auto"/>
              <w:right w:val="single" w:sz="4" w:space="0" w:color="auto"/>
            </w:tcBorders>
            <w:shd w:val="clear" w:color="auto" w:fill="auto"/>
            <w:hideMark/>
          </w:tcPr>
          <w:p w14:paraId="7CF9FA16" w14:textId="77777777" w:rsidR="000F5D9D" w:rsidRPr="000F5D9D" w:rsidRDefault="000F5D9D" w:rsidP="000F5D9D">
            <w:pPr>
              <w:overflowPunct/>
              <w:autoSpaceDE/>
              <w:autoSpaceDN/>
              <w:adjustRightInd/>
              <w:jc w:val="center"/>
              <w:rPr>
                <w:lang w:val="en-US"/>
              </w:rPr>
            </w:pPr>
            <w:r w:rsidRPr="000F5D9D">
              <w:rPr>
                <w:lang w:val="en-US"/>
              </w:rPr>
              <w:t>1,0285</w:t>
            </w:r>
          </w:p>
        </w:tc>
        <w:tc>
          <w:tcPr>
            <w:tcW w:w="941" w:type="dxa"/>
            <w:tcBorders>
              <w:top w:val="nil"/>
              <w:left w:val="nil"/>
              <w:bottom w:val="single" w:sz="4" w:space="0" w:color="auto"/>
              <w:right w:val="single" w:sz="4" w:space="0" w:color="auto"/>
            </w:tcBorders>
            <w:shd w:val="clear" w:color="auto" w:fill="auto"/>
            <w:hideMark/>
          </w:tcPr>
          <w:p w14:paraId="1CFC26F7" w14:textId="77777777" w:rsidR="000F5D9D" w:rsidRPr="000F5D9D" w:rsidRDefault="000F5D9D" w:rsidP="000F5D9D">
            <w:pPr>
              <w:overflowPunct/>
              <w:autoSpaceDE/>
              <w:autoSpaceDN/>
              <w:adjustRightInd/>
              <w:jc w:val="center"/>
              <w:rPr>
                <w:lang w:val="en-US"/>
              </w:rPr>
            </w:pPr>
            <w:r w:rsidRPr="000F5D9D">
              <w:rPr>
                <w:lang w:val="en-US"/>
              </w:rPr>
              <w:t>0,85</w:t>
            </w:r>
          </w:p>
        </w:tc>
        <w:tc>
          <w:tcPr>
            <w:tcW w:w="945" w:type="dxa"/>
            <w:tcBorders>
              <w:top w:val="nil"/>
              <w:left w:val="nil"/>
              <w:bottom w:val="single" w:sz="4" w:space="0" w:color="auto"/>
              <w:right w:val="single" w:sz="4" w:space="0" w:color="auto"/>
            </w:tcBorders>
            <w:shd w:val="clear" w:color="auto" w:fill="auto"/>
            <w:hideMark/>
          </w:tcPr>
          <w:p w14:paraId="106F86B5" w14:textId="77777777" w:rsidR="000F5D9D" w:rsidRPr="000F5D9D" w:rsidRDefault="000F5D9D" w:rsidP="000F5D9D">
            <w:pPr>
              <w:overflowPunct/>
              <w:autoSpaceDE/>
              <w:autoSpaceDN/>
              <w:adjustRightInd/>
              <w:jc w:val="center"/>
              <w:rPr>
                <w:lang w:val="en-US"/>
              </w:rPr>
            </w:pPr>
            <w:r w:rsidRPr="000F5D9D">
              <w:rPr>
                <w:lang w:val="en-US"/>
              </w:rPr>
              <w:t>1,03</w:t>
            </w:r>
          </w:p>
        </w:tc>
        <w:tc>
          <w:tcPr>
            <w:tcW w:w="1240" w:type="dxa"/>
            <w:tcBorders>
              <w:top w:val="nil"/>
              <w:left w:val="nil"/>
              <w:bottom w:val="single" w:sz="4" w:space="0" w:color="auto"/>
              <w:right w:val="single" w:sz="4" w:space="0" w:color="auto"/>
            </w:tcBorders>
            <w:shd w:val="clear" w:color="auto" w:fill="auto"/>
            <w:hideMark/>
          </w:tcPr>
          <w:p w14:paraId="218F9157" w14:textId="77777777" w:rsidR="000F5D9D" w:rsidRPr="000F5D9D" w:rsidRDefault="000F5D9D" w:rsidP="000F5D9D">
            <w:pPr>
              <w:overflowPunct/>
              <w:autoSpaceDE/>
              <w:autoSpaceDN/>
              <w:adjustRightInd/>
              <w:jc w:val="center"/>
              <w:rPr>
                <w:lang w:val="en-US"/>
              </w:rPr>
            </w:pPr>
            <w:r w:rsidRPr="000F5D9D">
              <w:rPr>
                <w:lang w:val="en-US"/>
              </w:rPr>
              <w:t>2,55</w:t>
            </w:r>
          </w:p>
        </w:tc>
        <w:tc>
          <w:tcPr>
            <w:tcW w:w="1019" w:type="dxa"/>
            <w:tcBorders>
              <w:top w:val="nil"/>
              <w:left w:val="nil"/>
              <w:bottom w:val="single" w:sz="4" w:space="0" w:color="auto"/>
              <w:right w:val="single" w:sz="4" w:space="0" w:color="auto"/>
            </w:tcBorders>
            <w:shd w:val="clear" w:color="auto" w:fill="auto"/>
            <w:hideMark/>
          </w:tcPr>
          <w:p w14:paraId="1BC78A4E" w14:textId="77777777" w:rsidR="000F5D9D" w:rsidRPr="000F5D9D" w:rsidRDefault="000F5D9D" w:rsidP="000F5D9D">
            <w:pPr>
              <w:overflowPunct/>
              <w:autoSpaceDE/>
              <w:autoSpaceDN/>
              <w:adjustRightInd/>
              <w:jc w:val="center"/>
              <w:rPr>
                <w:lang w:val="en-US"/>
              </w:rPr>
            </w:pPr>
            <w:r w:rsidRPr="000F5D9D">
              <w:rPr>
                <w:lang w:val="en-US"/>
              </w:rPr>
              <w:t>3,09</w:t>
            </w:r>
          </w:p>
        </w:tc>
        <w:tc>
          <w:tcPr>
            <w:tcW w:w="2769" w:type="dxa"/>
            <w:tcBorders>
              <w:top w:val="nil"/>
              <w:left w:val="nil"/>
              <w:bottom w:val="single" w:sz="4" w:space="0" w:color="auto"/>
              <w:right w:val="single" w:sz="4" w:space="0" w:color="auto"/>
            </w:tcBorders>
            <w:shd w:val="clear" w:color="auto" w:fill="auto"/>
            <w:hideMark/>
          </w:tcPr>
          <w:p w14:paraId="511181B1" w14:textId="77777777" w:rsidR="000F5D9D" w:rsidRPr="000F5D9D" w:rsidRDefault="000F5D9D" w:rsidP="000F5D9D">
            <w:pPr>
              <w:overflowPunct/>
              <w:autoSpaceDE/>
              <w:autoSpaceDN/>
              <w:adjustRightInd/>
              <w:rPr>
                <w:lang w:val="en-US"/>
              </w:rPr>
            </w:pPr>
            <w:proofErr w:type="spellStart"/>
            <w:r w:rsidRPr="000F5D9D">
              <w:rPr>
                <w:lang w:val="en-US"/>
              </w:rPr>
              <w:t>Glucosum</w:t>
            </w:r>
            <w:proofErr w:type="spellEnd"/>
            <w:r w:rsidRPr="000F5D9D">
              <w:rPr>
                <w:lang w:val="en-US"/>
              </w:rPr>
              <w:t xml:space="preserve"> 75g (be </w:t>
            </w:r>
            <w:proofErr w:type="spellStart"/>
            <w:r w:rsidRPr="000F5D9D">
              <w:rPr>
                <w:lang w:val="en-US"/>
              </w:rPr>
              <w:t>dėžutės</w:t>
            </w:r>
            <w:proofErr w:type="spellEnd"/>
            <w:r w:rsidRPr="000F5D9D">
              <w:rPr>
                <w:lang w:val="en-US"/>
              </w:rPr>
              <w:t xml:space="preserve">- </w:t>
            </w:r>
            <w:proofErr w:type="spellStart"/>
            <w:r w:rsidRPr="000F5D9D">
              <w:rPr>
                <w:lang w:val="en-US"/>
              </w:rPr>
              <w:t>ligoninėms</w:t>
            </w:r>
            <w:proofErr w:type="spellEnd"/>
            <w:r w:rsidRPr="000F5D9D">
              <w:rPr>
                <w:lang w:val="en-US"/>
              </w:rPr>
              <w:t>) (</w:t>
            </w:r>
            <w:proofErr w:type="spellStart"/>
            <w:r w:rsidRPr="000F5D9D">
              <w:rPr>
                <w:lang w:val="en-US"/>
              </w:rPr>
              <w:t>Medicata</w:t>
            </w:r>
            <w:proofErr w:type="spellEnd"/>
            <w:r w:rsidRPr="000F5D9D">
              <w:rPr>
                <w:lang w:val="en-US"/>
              </w:rPr>
              <w:t xml:space="preserve"> Filia)</w:t>
            </w:r>
          </w:p>
        </w:tc>
      </w:tr>
      <w:tr w:rsidR="007A3B4B" w:rsidRPr="007A3B4B" w14:paraId="55382750" w14:textId="77777777" w:rsidTr="007A3B4B">
        <w:trPr>
          <w:trHeight w:val="508"/>
        </w:trPr>
        <w:tc>
          <w:tcPr>
            <w:tcW w:w="11214" w:type="dxa"/>
            <w:gridSpan w:val="11"/>
            <w:tcBorders>
              <w:top w:val="nil"/>
              <w:left w:val="single" w:sz="4" w:space="0" w:color="auto"/>
              <w:bottom w:val="single" w:sz="4" w:space="0" w:color="auto"/>
              <w:right w:val="single" w:sz="4" w:space="0" w:color="auto"/>
            </w:tcBorders>
            <w:shd w:val="clear" w:color="auto" w:fill="auto"/>
            <w:noWrap/>
            <w:hideMark/>
          </w:tcPr>
          <w:p w14:paraId="26055197" w14:textId="7BE54B2E" w:rsidR="007A3B4B" w:rsidRPr="000F5D9D" w:rsidRDefault="007A3B4B" w:rsidP="007A3B4B">
            <w:pPr>
              <w:overflowPunct/>
              <w:autoSpaceDE/>
              <w:autoSpaceDN/>
              <w:adjustRightInd/>
              <w:rPr>
                <w:b/>
                <w:bCs/>
                <w:lang w:val="en-US"/>
              </w:rPr>
            </w:pPr>
            <w:proofErr w:type="spellStart"/>
            <w:r w:rsidRPr="000F5D9D">
              <w:rPr>
                <w:b/>
                <w:bCs/>
                <w:lang w:val="en-US"/>
              </w:rPr>
              <w:t>Bendra</w:t>
            </w:r>
            <w:proofErr w:type="spellEnd"/>
            <w:r w:rsidRPr="000F5D9D">
              <w:rPr>
                <w:b/>
                <w:bCs/>
                <w:lang w:val="en-US"/>
              </w:rPr>
              <w:t xml:space="preserve"> </w:t>
            </w:r>
            <w:proofErr w:type="spellStart"/>
            <w:r w:rsidRPr="000F5D9D">
              <w:rPr>
                <w:b/>
                <w:bCs/>
                <w:lang w:val="en-US"/>
              </w:rPr>
              <w:t>pasiūlymo</w:t>
            </w:r>
            <w:proofErr w:type="spellEnd"/>
            <w:r w:rsidRPr="000F5D9D">
              <w:rPr>
                <w:b/>
                <w:bCs/>
                <w:lang w:val="en-US"/>
              </w:rPr>
              <w:t xml:space="preserve"> </w:t>
            </w:r>
            <w:proofErr w:type="spellStart"/>
            <w:r w:rsidRPr="000F5D9D">
              <w:rPr>
                <w:b/>
                <w:bCs/>
                <w:lang w:val="en-US"/>
              </w:rPr>
              <w:t>kaina</w:t>
            </w:r>
            <w:proofErr w:type="spellEnd"/>
            <w:r w:rsidRPr="000F5D9D">
              <w:rPr>
                <w:b/>
                <w:bCs/>
                <w:lang w:val="en-US"/>
              </w:rPr>
              <w:t>: </w:t>
            </w:r>
          </w:p>
          <w:p w14:paraId="7056172E" w14:textId="51FE5B67" w:rsidR="007A3B4B" w:rsidRPr="000F5D9D" w:rsidRDefault="007A3B4B" w:rsidP="000F5D9D">
            <w:pPr>
              <w:overflowPunct/>
              <w:autoSpaceDE/>
              <w:autoSpaceDN/>
              <w:adjustRightInd/>
              <w:jc w:val="center"/>
              <w:rPr>
                <w:lang w:val="en-US"/>
              </w:rPr>
            </w:pPr>
            <w:r w:rsidRPr="000F5D9D">
              <w:rPr>
                <w:lang w:val="en-US"/>
              </w:rPr>
              <w:t> </w:t>
            </w:r>
          </w:p>
        </w:tc>
        <w:tc>
          <w:tcPr>
            <w:tcW w:w="1019" w:type="dxa"/>
            <w:tcBorders>
              <w:top w:val="nil"/>
              <w:left w:val="nil"/>
              <w:bottom w:val="single" w:sz="4" w:space="0" w:color="auto"/>
              <w:right w:val="single" w:sz="4" w:space="0" w:color="auto"/>
            </w:tcBorders>
            <w:shd w:val="clear" w:color="auto" w:fill="auto"/>
            <w:hideMark/>
          </w:tcPr>
          <w:p w14:paraId="31C42743" w14:textId="77777777" w:rsidR="007A3B4B" w:rsidRPr="000F5D9D" w:rsidRDefault="007A3B4B" w:rsidP="000F5D9D">
            <w:pPr>
              <w:overflowPunct/>
              <w:autoSpaceDE/>
              <w:autoSpaceDN/>
              <w:adjustRightInd/>
              <w:jc w:val="center"/>
              <w:rPr>
                <w:b/>
                <w:bCs/>
                <w:lang w:val="en-US"/>
              </w:rPr>
            </w:pPr>
            <w:r w:rsidRPr="000F5D9D">
              <w:rPr>
                <w:b/>
                <w:bCs/>
                <w:lang w:val="en-US"/>
              </w:rPr>
              <w:t>43683,10</w:t>
            </w:r>
          </w:p>
        </w:tc>
        <w:tc>
          <w:tcPr>
            <w:tcW w:w="2769" w:type="dxa"/>
            <w:tcBorders>
              <w:top w:val="nil"/>
              <w:left w:val="nil"/>
              <w:bottom w:val="single" w:sz="4" w:space="0" w:color="auto"/>
              <w:right w:val="single" w:sz="4" w:space="0" w:color="auto"/>
            </w:tcBorders>
            <w:shd w:val="clear" w:color="auto" w:fill="auto"/>
            <w:hideMark/>
          </w:tcPr>
          <w:p w14:paraId="4D231061" w14:textId="77777777" w:rsidR="007A3B4B" w:rsidRPr="000F5D9D" w:rsidRDefault="007A3B4B" w:rsidP="000F5D9D">
            <w:pPr>
              <w:overflowPunct/>
              <w:autoSpaceDE/>
              <w:autoSpaceDN/>
              <w:adjustRightInd/>
              <w:rPr>
                <w:lang w:val="en-US"/>
              </w:rPr>
            </w:pPr>
            <w:r w:rsidRPr="000F5D9D">
              <w:rPr>
                <w:lang w:val="en-US"/>
              </w:rPr>
              <w:t> </w:t>
            </w:r>
          </w:p>
        </w:tc>
      </w:tr>
    </w:tbl>
    <w:p w14:paraId="110D3D46" w14:textId="77777777" w:rsidR="000F5D9D" w:rsidRPr="000F5D9D" w:rsidRDefault="000F5D9D" w:rsidP="000F5D9D">
      <w:pPr>
        <w:rPr>
          <w:sz w:val="24"/>
          <w:szCs w:val="24"/>
          <w:lang w:val="lt-LT"/>
        </w:rPr>
      </w:pPr>
    </w:p>
    <w:p w14:paraId="0E5B1FC7" w14:textId="77777777" w:rsidR="000F5D9D" w:rsidRDefault="000F5D9D" w:rsidP="00DF5C38">
      <w:pPr>
        <w:ind w:right="225"/>
        <w:jc w:val="center"/>
        <w:rPr>
          <w:sz w:val="24"/>
          <w:szCs w:val="24"/>
          <w:lang w:val="lt-LT"/>
        </w:rPr>
      </w:pPr>
    </w:p>
    <w:p w14:paraId="7769CC7C" w14:textId="77777777" w:rsidR="000F5D9D" w:rsidRDefault="000F5D9D" w:rsidP="000F5D9D">
      <w:pPr>
        <w:ind w:right="225"/>
        <w:rPr>
          <w:sz w:val="24"/>
          <w:szCs w:val="24"/>
          <w:lang w:val="lt-LT"/>
        </w:rPr>
      </w:pPr>
    </w:p>
    <w:p w14:paraId="357D3D41" w14:textId="01C0C1F7" w:rsidR="00574210" w:rsidRPr="004908EF" w:rsidRDefault="00574210" w:rsidP="00574210">
      <w:pPr>
        <w:rPr>
          <w:b/>
          <w:sz w:val="22"/>
          <w:szCs w:val="22"/>
        </w:rPr>
      </w:pPr>
      <w:proofErr w:type="spellStart"/>
      <w:r w:rsidRPr="004908EF">
        <w:rPr>
          <w:b/>
          <w:sz w:val="22"/>
          <w:szCs w:val="22"/>
        </w:rPr>
        <w:t>Pirkėjas</w:t>
      </w:r>
      <w:proofErr w:type="spellEnd"/>
      <w:r w:rsidRPr="004908EF">
        <w:rPr>
          <w:b/>
          <w:sz w:val="22"/>
          <w:szCs w:val="22"/>
        </w:rPr>
        <w:t xml:space="preserve"> </w:t>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r w:rsidRPr="004908EF">
        <w:rPr>
          <w:b/>
          <w:sz w:val="22"/>
          <w:szCs w:val="22"/>
        </w:rPr>
        <w:tab/>
      </w:r>
      <w:proofErr w:type="spellStart"/>
      <w:r w:rsidRPr="001C0214">
        <w:rPr>
          <w:b/>
          <w:sz w:val="22"/>
          <w:szCs w:val="22"/>
        </w:rPr>
        <w:t>Tiekėjas</w:t>
      </w:r>
      <w:proofErr w:type="spellEnd"/>
    </w:p>
    <w:p w14:paraId="20A3A734" w14:textId="77777777" w:rsidR="00574210" w:rsidRPr="0057692B" w:rsidRDefault="00574210" w:rsidP="00574210">
      <w:pPr>
        <w:pStyle w:val="Paantrat"/>
        <w:rPr>
          <w:rFonts w:ascii="Times New Roman" w:hAnsi="Times New Roman"/>
          <w:szCs w:val="24"/>
          <w:lang w:val="lt-LT"/>
        </w:rPr>
      </w:pPr>
      <w:proofErr w:type="spellStart"/>
      <w:r w:rsidRPr="0057692B">
        <w:rPr>
          <w:rFonts w:ascii="Times New Roman" w:hAnsi="Times New Roman"/>
          <w:szCs w:val="24"/>
        </w:rPr>
        <w:t>VšĮ</w:t>
      </w:r>
      <w:proofErr w:type="spellEnd"/>
      <w:r w:rsidRPr="0057692B">
        <w:rPr>
          <w:rFonts w:ascii="Times New Roman" w:hAnsi="Times New Roman"/>
          <w:szCs w:val="24"/>
        </w:rPr>
        <w:t xml:space="preserve"> </w:t>
      </w:r>
      <w:proofErr w:type="spellStart"/>
      <w:r w:rsidRPr="0057692B">
        <w:rPr>
          <w:rFonts w:ascii="Times New Roman" w:hAnsi="Times New Roman"/>
          <w:szCs w:val="24"/>
        </w:rPr>
        <w:t>Vilkaviškio</w:t>
      </w:r>
      <w:proofErr w:type="spellEnd"/>
      <w:r w:rsidRPr="0057692B">
        <w:rPr>
          <w:rFonts w:ascii="Times New Roman" w:hAnsi="Times New Roman"/>
          <w:szCs w:val="24"/>
        </w:rPr>
        <w:t xml:space="preserve"> </w:t>
      </w:r>
      <w:proofErr w:type="spellStart"/>
      <w:r w:rsidRPr="0057692B">
        <w:rPr>
          <w:rFonts w:ascii="Times New Roman" w:hAnsi="Times New Roman"/>
          <w:szCs w:val="24"/>
        </w:rPr>
        <w:t>ligoninė</w:t>
      </w:r>
      <w:proofErr w:type="spellEnd"/>
      <w:r w:rsidRPr="0057692B">
        <w:rPr>
          <w:rFonts w:ascii="Times New Roman" w:hAnsi="Times New Roman"/>
          <w:szCs w:val="24"/>
        </w:rPr>
        <w:tab/>
      </w:r>
      <w:r w:rsidRPr="0057692B">
        <w:rPr>
          <w:rFonts w:ascii="Times New Roman" w:hAnsi="Times New Roman"/>
          <w:szCs w:val="24"/>
        </w:rPr>
        <w:tab/>
      </w:r>
      <w:r w:rsidRPr="0057692B">
        <w:rPr>
          <w:rFonts w:ascii="Times New Roman" w:hAnsi="Times New Roman"/>
          <w:szCs w:val="24"/>
        </w:rPr>
        <w:tab/>
      </w:r>
      <w:r w:rsidRPr="0057692B">
        <w:rPr>
          <w:rFonts w:ascii="Times New Roman" w:hAnsi="Times New Roman"/>
          <w:szCs w:val="24"/>
        </w:rPr>
        <w:tab/>
      </w:r>
      <w:r w:rsidRPr="0057692B">
        <w:rPr>
          <w:rFonts w:ascii="Times New Roman" w:hAnsi="Times New Roman"/>
          <w:szCs w:val="24"/>
        </w:rPr>
        <w:tab/>
      </w:r>
      <w:r w:rsidRPr="0057692B">
        <w:rPr>
          <w:rFonts w:ascii="Times New Roman" w:hAnsi="Times New Roman"/>
          <w:szCs w:val="24"/>
        </w:rPr>
        <w:tab/>
      </w:r>
      <w:r w:rsidRPr="0057692B">
        <w:rPr>
          <w:rFonts w:ascii="Times New Roman" w:hAnsi="Times New Roman"/>
          <w:szCs w:val="24"/>
          <w:lang w:val="lt-LT"/>
        </w:rPr>
        <w:t>UAB “Limedika”</w:t>
      </w:r>
    </w:p>
    <w:p w14:paraId="41523F65" w14:textId="77777777" w:rsidR="00574210" w:rsidRDefault="00574210" w:rsidP="00574210">
      <w:pPr>
        <w:tabs>
          <w:tab w:val="left" w:pos="9105"/>
        </w:tabs>
        <w:rPr>
          <w:szCs w:val="24"/>
        </w:rPr>
      </w:pPr>
      <w:r w:rsidRPr="0057692B">
        <w:rPr>
          <w:sz w:val="24"/>
          <w:szCs w:val="24"/>
        </w:rPr>
        <w:tab/>
      </w:r>
    </w:p>
    <w:p w14:paraId="0B56E6CD" w14:textId="0077819E" w:rsidR="00574210" w:rsidRDefault="00574210" w:rsidP="00574210">
      <w:pPr>
        <w:pStyle w:val="Paantrat"/>
        <w:rPr>
          <w:szCs w:val="24"/>
        </w:rPr>
      </w:pPr>
      <w:proofErr w:type="spellStart"/>
      <w:r>
        <w:rPr>
          <w:rFonts w:ascii="Times New Roman" w:hAnsi="Times New Roman"/>
          <w:szCs w:val="24"/>
        </w:rPr>
        <w:t>Direktorius</w:t>
      </w:r>
      <w:proofErr w:type="spellEnd"/>
      <w:r>
        <w:rPr>
          <w:rFonts w:ascii="Times New Roman" w:hAnsi="Times New Roman"/>
          <w:szCs w:val="24"/>
        </w:rPr>
        <w:tab/>
      </w:r>
      <w:r w:rsidRPr="0057692B">
        <w:rPr>
          <w:szCs w:val="24"/>
        </w:rPr>
        <w:tab/>
      </w:r>
      <w:r w:rsidRPr="0057692B">
        <w:rPr>
          <w:szCs w:val="24"/>
        </w:rPr>
        <w:tab/>
      </w:r>
      <w:r w:rsidRPr="0057692B">
        <w:rPr>
          <w:szCs w:val="24"/>
        </w:rPr>
        <w:tab/>
      </w:r>
      <w:r>
        <w:rPr>
          <w:szCs w:val="24"/>
        </w:rPr>
        <w:tab/>
      </w:r>
      <w:r>
        <w:rPr>
          <w:szCs w:val="24"/>
        </w:rPr>
        <w:tab/>
      </w:r>
      <w:r>
        <w:rPr>
          <w:szCs w:val="24"/>
        </w:rPr>
        <w:tab/>
      </w:r>
      <w:bookmarkStart w:id="0" w:name="_Hlk116893415"/>
      <w:r w:rsidR="00AF7E01" w:rsidRPr="004E75E4">
        <w:rPr>
          <w:rFonts w:ascii="Times New Roman" w:hAnsi="Times New Roman"/>
          <w:szCs w:val="24"/>
          <w:lang w:val="lt-LT"/>
        </w:rPr>
        <w:t>Ligoninių aprūpinimo skyriaus vadovas</w:t>
      </w:r>
      <w:bookmarkEnd w:id="0"/>
    </w:p>
    <w:p w14:paraId="1FE10989" w14:textId="0E1279DE" w:rsidR="00574210" w:rsidRPr="001F6A1D" w:rsidRDefault="00574210" w:rsidP="00574210">
      <w:pPr>
        <w:pStyle w:val="Paantrat"/>
        <w:rPr>
          <w:sz w:val="22"/>
          <w:szCs w:val="22"/>
        </w:rPr>
      </w:pPr>
      <w:r>
        <w:rPr>
          <w:rFonts w:ascii="Times New Roman" w:hAnsi="Times New Roman"/>
          <w:szCs w:val="24"/>
          <w:lang w:val="lt-LT"/>
        </w:rPr>
        <w:t>Linas Blažaitis</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sidR="00AF7E01">
        <w:rPr>
          <w:rFonts w:ascii="Times New Roman" w:hAnsi="Times New Roman"/>
          <w:szCs w:val="24"/>
          <w:lang w:val="lt-LT"/>
        </w:rPr>
        <w:t>Vytenis Ramonas</w:t>
      </w:r>
    </w:p>
    <w:p w14:paraId="6D1455EB" w14:textId="1737960D" w:rsidR="00574210" w:rsidRDefault="00574210" w:rsidP="00574210">
      <w:pPr>
        <w:tabs>
          <w:tab w:val="left" w:pos="1416"/>
        </w:tabs>
        <w:ind w:right="225"/>
        <w:rPr>
          <w:sz w:val="24"/>
          <w:szCs w:val="24"/>
          <w:lang w:val="lt-LT"/>
        </w:rPr>
      </w:pPr>
    </w:p>
    <w:p w14:paraId="74E8F631" w14:textId="637D7432" w:rsidR="00F26DE1" w:rsidRDefault="00F26DE1" w:rsidP="004E75E4">
      <w:pPr>
        <w:ind w:right="225"/>
        <w:rPr>
          <w:b/>
          <w:sz w:val="24"/>
          <w:szCs w:val="24"/>
          <w:lang w:val="lt-LT"/>
        </w:rPr>
      </w:pPr>
    </w:p>
    <w:sectPr w:rsidR="00F26DE1" w:rsidSect="00F26DE1">
      <w:pgSz w:w="16838" w:h="11906" w:orient="landscape" w:code="9"/>
      <w:pgMar w:top="851" w:right="1418" w:bottom="155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D27E" w14:textId="77777777" w:rsidR="0032259C" w:rsidRDefault="0032259C" w:rsidP="00D729A7">
      <w:r>
        <w:separator/>
      </w:r>
    </w:p>
  </w:endnote>
  <w:endnote w:type="continuationSeparator" w:id="0">
    <w:p w14:paraId="5882F1AB" w14:textId="77777777" w:rsidR="0032259C" w:rsidRDefault="0032259C"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AAAA" w14:textId="77777777" w:rsidR="00AC27B7" w:rsidRDefault="00AC27B7">
    <w:pPr>
      <w:pStyle w:val="Porat"/>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Pr>
        <w:sz w:val="20"/>
        <w:lang w:val="en-GB"/>
      </w:rPr>
      <w:instrText xml:space="preserve"> PAGE   \* MERGEFORMAT </w:instrText>
    </w:r>
    <w:r>
      <w:rPr>
        <w:sz w:val="20"/>
        <w:lang w:val="en-GB"/>
      </w:rPr>
      <w:fldChar w:fldCharType="separate"/>
    </w:r>
    <w:r>
      <w:rPr>
        <w:noProof/>
        <w:sz w:val="20"/>
        <w:lang w:val="en-GB"/>
      </w:rPr>
      <w:t>23</w:t>
    </w:r>
    <w:r>
      <w:rPr>
        <w:sz w:val="20"/>
        <w:lang w:val="en-GB"/>
      </w:rPr>
      <w:fldChar w:fldCharType="end"/>
    </w:r>
  </w:p>
  <w:p w14:paraId="51CD23FB" w14:textId="77777777" w:rsidR="00AC27B7" w:rsidRDefault="00AC27B7">
    <w:pPr>
      <w:pStyle w:val="Porat"/>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A732" w14:textId="77777777" w:rsidR="0032259C" w:rsidRDefault="0032259C" w:rsidP="00D729A7">
      <w:r>
        <w:separator/>
      </w:r>
    </w:p>
  </w:footnote>
  <w:footnote w:type="continuationSeparator" w:id="0">
    <w:p w14:paraId="36F2768E" w14:textId="77777777" w:rsidR="0032259C" w:rsidRDefault="0032259C"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9D446C9"/>
    <w:multiLevelType w:val="multilevel"/>
    <w:tmpl w:val="6FD25B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 w15:restartNumberingAfterBreak="0">
    <w:nsid w:val="0D390340"/>
    <w:multiLevelType w:val="hybridMultilevel"/>
    <w:tmpl w:val="91946658"/>
    <w:lvl w:ilvl="0" w:tplc="A16E8D3E">
      <w:start w:val="1"/>
      <w:numFmt w:val="upperRoman"/>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1202E6"/>
    <w:multiLevelType w:val="multilevel"/>
    <w:tmpl w:val="71A060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15:restartNumberingAfterBreak="0">
    <w:nsid w:val="234E17D4"/>
    <w:multiLevelType w:val="multilevel"/>
    <w:tmpl w:val="10FCE0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7" w15:restartNumberingAfterBreak="0">
    <w:nsid w:val="247A1855"/>
    <w:multiLevelType w:val="multilevel"/>
    <w:tmpl w:val="CAB290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15:restartNumberingAfterBreak="0">
    <w:nsid w:val="3CD31DFF"/>
    <w:multiLevelType w:val="multilevel"/>
    <w:tmpl w:val="1FB02BB2"/>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9"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41047328"/>
    <w:multiLevelType w:val="multilevel"/>
    <w:tmpl w:val="5D504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44"/>
        </w:tabs>
        <w:ind w:left="1844" w:hanging="567"/>
      </w:pPr>
      <w:rPr>
        <w:rFonts w:hint="default"/>
      </w:rPr>
    </w:lvl>
    <w:lvl w:ilvl="2">
      <w:start w:val="1"/>
      <w:numFmt w:val="decimal"/>
      <w:lvlText w:val="%1.%2.%3."/>
      <w:lvlJc w:val="left"/>
      <w:pPr>
        <w:tabs>
          <w:tab w:val="num" w:pos="1390"/>
        </w:tabs>
        <w:ind w:left="1390" w:hanging="720"/>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1" w15:restartNumberingAfterBreak="0">
    <w:nsid w:val="4E8D38DA"/>
    <w:multiLevelType w:val="multilevel"/>
    <w:tmpl w:val="5E94C4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2"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46E2E"/>
    <w:multiLevelType w:val="multilevel"/>
    <w:tmpl w:val="8370F6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CB0144F"/>
    <w:multiLevelType w:val="multilevel"/>
    <w:tmpl w:val="DBD65824"/>
    <w:lvl w:ilvl="0">
      <w:start w:val="1"/>
      <w:numFmt w:val="decimal"/>
      <w:lvlText w:val="%1."/>
      <w:lvlJc w:val="left"/>
      <w:pPr>
        <w:ind w:left="927" w:hanging="36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1647" w:hanging="108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abstractNum w:abstractNumId="15"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16" w15:restartNumberingAfterBreak="0">
    <w:nsid w:val="7FD27264"/>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76731554">
    <w:abstractNumId w:val="4"/>
  </w:num>
  <w:num w:numId="2" w16cid:durableId="694621139">
    <w:abstractNumId w:val="14"/>
  </w:num>
  <w:num w:numId="3" w16cid:durableId="2090078281">
    <w:abstractNumId w:val="8"/>
  </w:num>
  <w:num w:numId="4" w16cid:durableId="1485468986">
    <w:abstractNumId w:val="12"/>
  </w:num>
  <w:num w:numId="5" w16cid:durableId="1772385108">
    <w:abstractNumId w:val="11"/>
  </w:num>
  <w:num w:numId="6" w16cid:durableId="502741536">
    <w:abstractNumId w:val="5"/>
  </w:num>
  <w:num w:numId="7" w16cid:durableId="349452804">
    <w:abstractNumId w:val="13"/>
  </w:num>
  <w:num w:numId="8" w16cid:durableId="1505902849">
    <w:abstractNumId w:val="9"/>
  </w:num>
  <w:num w:numId="9" w16cid:durableId="238371987">
    <w:abstractNumId w:val="15"/>
  </w:num>
  <w:num w:numId="10" w16cid:durableId="38745262">
    <w:abstractNumId w:val="7"/>
  </w:num>
  <w:num w:numId="11" w16cid:durableId="844786120">
    <w:abstractNumId w:val="3"/>
  </w:num>
  <w:num w:numId="12" w16cid:durableId="1578782694">
    <w:abstractNumId w:val="6"/>
  </w:num>
  <w:num w:numId="13" w16cid:durableId="1680617180">
    <w:abstractNumId w:val="10"/>
  </w:num>
  <w:num w:numId="14" w16cid:durableId="164751273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25FE"/>
    <w:rsid w:val="00006FFE"/>
    <w:rsid w:val="00007480"/>
    <w:rsid w:val="000114FD"/>
    <w:rsid w:val="000123DC"/>
    <w:rsid w:val="00014087"/>
    <w:rsid w:val="00015280"/>
    <w:rsid w:val="00017729"/>
    <w:rsid w:val="00023BDB"/>
    <w:rsid w:val="00025F4A"/>
    <w:rsid w:val="000260C1"/>
    <w:rsid w:val="00026560"/>
    <w:rsid w:val="00030052"/>
    <w:rsid w:val="000318C9"/>
    <w:rsid w:val="00033E0F"/>
    <w:rsid w:val="00033E39"/>
    <w:rsid w:val="00034363"/>
    <w:rsid w:val="0004105D"/>
    <w:rsid w:val="00041190"/>
    <w:rsid w:val="00042579"/>
    <w:rsid w:val="00044B10"/>
    <w:rsid w:val="0004742A"/>
    <w:rsid w:val="00047A61"/>
    <w:rsid w:val="000500C8"/>
    <w:rsid w:val="0005047D"/>
    <w:rsid w:val="000522E0"/>
    <w:rsid w:val="00053980"/>
    <w:rsid w:val="00054404"/>
    <w:rsid w:val="00057275"/>
    <w:rsid w:val="00060EAA"/>
    <w:rsid w:val="00061E4F"/>
    <w:rsid w:val="00062834"/>
    <w:rsid w:val="00062FEC"/>
    <w:rsid w:val="0006336A"/>
    <w:rsid w:val="000643BB"/>
    <w:rsid w:val="0006469A"/>
    <w:rsid w:val="00065405"/>
    <w:rsid w:val="000718AD"/>
    <w:rsid w:val="00072918"/>
    <w:rsid w:val="0007528D"/>
    <w:rsid w:val="00082603"/>
    <w:rsid w:val="0009032F"/>
    <w:rsid w:val="00090954"/>
    <w:rsid w:val="00090CFF"/>
    <w:rsid w:val="000918E0"/>
    <w:rsid w:val="00093B7F"/>
    <w:rsid w:val="00096827"/>
    <w:rsid w:val="000A03BB"/>
    <w:rsid w:val="000A0B02"/>
    <w:rsid w:val="000A1262"/>
    <w:rsid w:val="000A1856"/>
    <w:rsid w:val="000A1D13"/>
    <w:rsid w:val="000A2535"/>
    <w:rsid w:val="000A4722"/>
    <w:rsid w:val="000A528B"/>
    <w:rsid w:val="000A6D40"/>
    <w:rsid w:val="000B17B5"/>
    <w:rsid w:val="000B33C2"/>
    <w:rsid w:val="000B3F80"/>
    <w:rsid w:val="000B4355"/>
    <w:rsid w:val="000B596D"/>
    <w:rsid w:val="000B6050"/>
    <w:rsid w:val="000B6C5A"/>
    <w:rsid w:val="000B7C4F"/>
    <w:rsid w:val="000C0474"/>
    <w:rsid w:val="000C1235"/>
    <w:rsid w:val="000D02CA"/>
    <w:rsid w:val="000D0434"/>
    <w:rsid w:val="000D1F03"/>
    <w:rsid w:val="000D291B"/>
    <w:rsid w:val="000D3B4B"/>
    <w:rsid w:val="000D3D79"/>
    <w:rsid w:val="000D540A"/>
    <w:rsid w:val="000E0344"/>
    <w:rsid w:val="000E035F"/>
    <w:rsid w:val="000E272C"/>
    <w:rsid w:val="000E31D7"/>
    <w:rsid w:val="000E434C"/>
    <w:rsid w:val="000E4CFE"/>
    <w:rsid w:val="000E63C0"/>
    <w:rsid w:val="000E66B4"/>
    <w:rsid w:val="000E7468"/>
    <w:rsid w:val="000F1639"/>
    <w:rsid w:val="000F50DF"/>
    <w:rsid w:val="000F5D9D"/>
    <w:rsid w:val="000F6901"/>
    <w:rsid w:val="00102DED"/>
    <w:rsid w:val="00103B0E"/>
    <w:rsid w:val="001044C8"/>
    <w:rsid w:val="00105288"/>
    <w:rsid w:val="001055B0"/>
    <w:rsid w:val="00106BEF"/>
    <w:rsid w:val="0011006C"/>
    <w:rsid w:val="0011039C"/>
    <w:rsid w:val="00110DE4"/>
    <w:rsid w:val="001133BE"/>
    <w:rsid w:val="00117BF3"/>
    <w:rsid w:val="00121CBE"/>
    <w:rsid w:val="00122113"/>
    <w:rsid w:val="00125571"/>
    <w:rsid w:val="0012580B"/>
    <w:rsid w:val="00125A50"/>
    <w:rsid w:val="001273AE"/>
    <w:rsid w:val="001301CB"/>
    <w:rsid w:val="001302DC"/>
    <w:rsid w:val="00134E01"/>
    <w:rsid w:val="00134F1F"/>
    <w:rsid w:val="00137894"/>
    <w:rsid w:val="00140778"/>
    <w:rsid w:val="0014433D"/>
    <w:rsid w:val="0014506A"/>
    <w:rsid w:val="00146EDA"/>
    <w:rsid w:val="00147F37"/>
    <w:rsid w:val="00152A8B"/>
    <w:rsid w:val="00152C7B"/>
    <w:rsid w:val="00154FD4"/>
    <w:rsid w:val="00155EA7"/>
    <w:rsid w:val="00156400"/>
    <w:rsid w:val="001609BE"/>
    <w:rsid w:val="00163ABA"/>
    <w:rsid w:val="00163FA6"/>
    <w:rsid w:val="00164EAD"/>
    <w:rsid w:val="00167ADF"/>
    <w:rsid w:val="001701BB"/>
    <w:rsid w:val="00170A1E"/>
    <w:rsid w:val="00170FA3"/>
    <w:rsid w:val="00172048"/>
    <w:rsid w:val="001736F6"/>
    <w:rsid w:val="00173B7F"/>
    <w:rsid w:val="00174648"/>
    <w:rsid w:val="00176788"/>
    <w:rsid w:val="00176A9E"/>
    <w:rsid w:val="001773B1"/>
    <w:rsid w:val="00183151"/>
    <w:rsid w:val="00184253"/>
    <w:rsid w:val="00190000"/>
    <w:rsid w:val="0019170A"/>
    <w:rsid w:val="001922AE"/>
    <w:rsid w:val="00193246"/>
    <w:rsid w:val="00194BF6"/>
    <w:rsid w:val="001952D6"/>
    <w:rsid w:val="001A31D6"/>
    <w:rsid w:val="001A439E"/>
    <w:rsid w:val="001A53C9"/>
    <w:rsid w:val="001A5641"/>
    <w:rsid w:val="001B024F"/>
    <w:rsid w:val="001B2B5E"/>
    <w:rsid w:val="001B492E"/>
    <w:rsid w:val="001B6533"/>
    <w:rsid w:val="001B6680"/>
    <w:rsid w:val="001B7767"/>
    <w:rsid w:val="001C2A04"/>
    <w:rsid w:val="001C2A4D"/>
    <w:rsid w:val="001C2B40"/>
    <w:rsid w:val="001D0A36"/>
    <w:rsid w:val="001D1B73"/>
    <w:rsid w:val="001D29C3"/>
    <w:rsid w:val="001D3F55"/>
    <w:rsid w:val="001D69CD"/>
    <w:rsid w:val="001E1AD2"/>
    <w:rsid w:val="001E2183"/>
    <w:rsid w:val="001E7727"/>
    <w:rsid w:val="001F34CE"/>
    <w:rsid w:val="001F400C"/>
    <w:rsid w:val="001F72D2"/>
    <w:rsid w:val="001F766A"/>
    <w:rsid w:val="00200385"/>
    <w:rsid w:val="00200FB8"/>
    <w:rsid w:val="00201205"/>
    <w:rsid w:val="00201F82"/>
    <w:rsid w:val="00203796"/>
    <w:rsid w:val="002040DE"/>
    <w:rsid w:val="00204363"/>
    <w:rsid w:val="00206E7D"/>
    <w:rsid w:val="0021040D"/>
    <w:rsid w:val="00211C72"/>
    <w:rsid w:val="00211E2A"/>
    <w:rsid w:val="0021346A"/>
    <w:rsid w:val="00214A8C"/>
    <w:rsid w:val="00220C8F"/>
    <w:rsid w:val="0022435F"/>
    <w:rsid w:val="00224857"/>
    <w:rsid w:val="002325BE"/>
    <w:rsid w:val="00236242"/>
    <w:rsid w:val="00236EB3"/>
    <w:rsid w:val="00241209"/>
    <w:rsid w:val="0024205F"/>
    <w:rsid w:val="0024557B"/>
    <w:rsid w:val="00245D4C"/>
    <w:rsid w:val="002475A0"/>
    <w:rsid w:val="002513A7"/>
    <w:rsid w:val="0025290F"/>
    <w:rsid w:val="00260558"/>
    <w:rsid w:val="00261AA3"/>
    <w:rsid w:val="002628F3"/>
    <w:rsid w:val="00262987"/>
    <w:rsid w:val="00264B4B"/>
    <w:rsid w:val="002652C6"/>
    <w:rsid w:val="00266FFD"/>
    <w:rsid w:val="002712E0"/>
    <w:rsid w:val="002732F0"/>
    <w:rsid w:val="00274478"/>
    <w:rsid w:val="00276C62"/>
    <w:rsid w:val="00281BD5"/>
    <w:rsid w:val="002835E1"/>
    <w:rsid w:val="00283EF1"/>
    <w:rsid w:val="00284B1E"/>
    <w:rsid w:val="0028661E"/>
    <w:rsid w:val="00286F78"/>
    <w:rsid w:val="00290C2A"/>
    <w:rsid w:val="00290FA9"/>
    <w:rsid w:val="002922B3"/>
    <w:rsid w:val="0029282B"/>
    <w:rsid w:val="00294114"/>
    <w:rsid w:val="00294F43"/>
    <w:rsid w:val="002A6724"/>
    <w:rsid w:val="002B05B8"/>
    <w:rsid w:val="002B0B8B"/>
    <w:rsid w:val="002B32DB"/>
    <w:rsid w:val="002B3D9C"/>
    <w:rsid w:val="002C0884"/>
    <w:rsid w:val="002C1372"/>
    <w:rsid w:val="002C529A"/>
    <w:rsid w:val="002D6C25"/>
    <w:rsid w:val="002E194E"/>
    <w:rsid w:val="002E40CA"/>
    <w:rsid w:val="002E659F"/>
    <w:rsid w:val="002E7D6F"/>
    <w:rsid w:val="002F0667"/>
    <w:rsid w:val="002F343F"/>
    <w:rsid w:val="002F5B24"/>
    <w:rsid w:val="002F674D"/>
    <w:rsid w:val="002F6CAF"/>
    <w:rsid w:val="002F7A5C"/>
    <w:rsid w:val="003004A5"/>
    <w:rsid w:val="00304A55"/>
    <w:rsid w:val="00305D47"/>
    <w:rsid w:val="00311F89"/>
    <w:rsid w:val="003136A5"/>
    <w:rsid w:val="00313F0A"/>
    <w:rsid w:val="00314E86"/>
    <w:rsid w:val="0031538D"/>
    <w:rsid w:val="00315914"/>
    <w:rsid w:val="00316AB3"/>
    <w:rsid w:val="00317394"/>
    <w:rsid w:val="00317BD3"/>
    <w:rsid w:val="00317F86"/>
    <w:rsid w:val="00320830"/>
    <w:rsid w:val="003210B4"/>
    <w:rsid w:val="003216EF"/>
    <w:rsid w:val="0032259C"/>
    <w:rsid w:val="003246DE"/>
    <w:rsid w:val="0032511F"/>
    <w:rsid w:val="0033130C"/>
    <w:rsid w:val="00331864"/>
    <w:rsid w:val="003319EB"/>
    <w:rsid w:val="00331C0E"/>
    <w:rsid w:val="003326C7"/>
    <w:rsid w:val="00333BBB"/>
    <w:rsid w:val="00336CF4"/>
    <w:rsid w:val="00336FDB"/>
    <w:rsid w:val="00341A42"/>
    <w:rsid w:val="003431E8"/>
    <w:rsid w:val="0034407B"/>
    <w:rsid w:val="0034411A"/>
    <w:rsid w:val="00345374"/>
    <w:rsid w:val="003454AA"/>
    <w:rsid w:val="00347C99"/>
    <w:rsid w:val="00355C9E"/>
    <w:rsid w:val="00356A11"/>
    <w:rsid w:val="00360AEC"/>
    <w:rsid w:val="00363CEB"/>
    <w:rsid w:val="00364FE7"/>
    <w:rsid w:val="00365094"/>
    <w:rsid w:val="00375A33"/>
    <w:rsid w:val="00381B7D"/>
    <w:rsid w:val="00387798"/>
    <w:rsid w:val="0039328E"/>
    <w:rsid w:val="0039478A"/>
    <w:rsid w:val="0039713A"/>
    <w:rsid w:val="003A1DF2"/>
    <w:rsid w:val="003A23DB"/>
    <w:rsid w:val="003A4B11"/>
    <w:rsid w:val="003A4B4F"/>
    <w:rsid w:val="003A6317"/>
    <w:rsid w:val="003A7881"/>
    <w:rsid w:val="003B0024"/>
    <w:rsid w:val="003B1B18"/>
    <w:rsid w:val="003B2F5F"/>
    <w:rsid w:val="003B6BA5"/>
    <w:rsid w:val="003C0354"/>
    <w:rsid w:val="003C08EF"/>
    <w:rsid w:val="003C2344"/>
    <w:rsid w:val="003C4CE4"/>
    <w:rsid w:val="003D2837"/>
    <w:rsid w:val="003D3799"/>
    <w:rsid w:val="003D5325"/>
    <w:rsid w:val="003D5D57"/>
    <w:rsid w:val="003E1972"/>
    <w:rsid w:val="003F026E"/>
    <w:rsid w:val="003F0670"/>
    <w:rsid w:val="003F2408"/>
    <w:rsid w:val="003F30A2"/>
    <w:rsid w:val="003F5B23"/>
    <w:rsid w:val="003F6602"/>
    <w:rsid w:val="003F66F2"/>
    <w:rsid w:val="003F7F33"/>
    <w:rsid w:val="003F7F96"/>
    <w:rsid w:val="004033A6"/>
    <w:rsid w:val="00403AC0"/>
    <w:rsid w:val="004058AA"/>
    <w:rsid w:val="00406FD0"/>
    <w:rsid w:val="00407470"/>
    <w:rsid w:val="004115F6"/>
    <w:rsid w:val="004116FF"/>
    <w:rsid w:val="00411CF1"/>
    <w:rsid w:val="004120AE"/>
    <w:rsid w:val="00413595"/>
    <w:rsid w:val="00417B80"/>
    <w:rsid w:val="00420330"/>
    <w:rsid w:val="004205E8"/>
    <w:rsid w:val="0042258C"/>
    <w:rsid w:val="0042361D"/>
    <w:rsid w:val="0042363E"/>
    <w:rsid w:val="00425B69"/>
    <w:rsid w:val="0043360C"/>
    <w:rsid w:val="004337DF"/>
    <w:rsid w:val="00436975"/>
    <w:rsid w:val="00444909"/>
    <w:rsid w:val="00445890"/>
    <w:rsid w:val="004518FD"/>
    <w:rsid w:val="00452DCB"/>
    <w:rsid w:val="00453A73"/>
    <w:rsid w:val="00455759"/>
    <w:rsid w:val="004563D0"/>
    <w:rsid w:val="00460C33"/>
    <w:rsid w:val="00461692"/>
    <w:rsid w:val="00461E30"/>
    <w:rsid w:val="00462306"/>
    <w:rsid w:val="00466C35"/>
    <w:rsid w:val="004700B7"/>
    <w:rsid w:val="00470B62"/>
    <w:rsid w:val="004714B2"/>
    <w:rsid w:val="0047561E"/>
    <w:rsid w:val="004779D8"/>
    <w:rsid w:val="00477BC7"/>
    <w:rsid w:val="004802DB"/>
    <w:rsid w:val="004815C6"/>
    <w:rsid w:val="00484EFF"/>
    <w:rsid w:val="00485ECA"/>
    <w:rsid w:val="0048649A"/>
    <w:rsid w:val="00486960"/>
    <w:rsid w:val="00487DAB"/>
    <w:rsid w:val="00491729"/>
    <w:rsid w:val="00493B24"/>
    <w:rsid w:val="0049499A"/>
    <w:rsid w:val="00494E55"/>
    <w:rsid w:val="004A2C6A"/>
    <w:rsid w:val="004B51C6"/>
    <w:rsid w:val="004B543F"/>
    <w:rsid w:val="004C09C9"/>
    <w:rsid w:val="004C1D4A"/>
    <w:rsid w:val="004C2F70"/>
    <w:rsid w:val="004C3D4C"/>
    <w:rsid w:val="004C4841"/>
    <w:rsid w:val="004C48CB"/>
    <w:rsid w:val="004C4F53"/>
    <w:rsid w:val="004C5456"/>
    <w:rsid w:val="004C5AEA"/>
    <w:rsid w:val="004C6AB6"/>
    <w:rsid w:val="004D2FE4"/>
    <w:rsid w:val="004D5CF9"/>
    <w:rsid w:val="004D7703"/>
    <w:rsid w:val="004D7AB6"/>
    <w:rsid w:val="004E0995"/>
    <w:rsid w:val="004E57A4"/>
    <w:rsid w:val="004E75E4"/>
    <w:rsid w:val="004F1312"/>
    <w:rsid w:val="004F31C2"/>
    <w:rsid w:val="004F37BE"/>
    <w:rsid w:val="004F5C55"/>
    <w:rsid w:val="0050140D"/>
    <w:rsid w:val="0050588C"/>
    <w:rsid w:val="005065BE"/>
    <w:rsid w:val="005066EC"/>
    <w:rsid w:val="0051015D"/>
    <w:rsid w:val="00510A07"/>
    <w:rsid w:val="005123CB"/>
    <w:rsid w:val="00514065"/>
    <w:rsid w:val="0051538C"/>
    <w:rsid w:val="0052279D"/>
    <w:rsid w:val="00526A5A"/>
    <w:rsid w:val="005304B7"/>
    <w:rsid w:val="005325D1"/>
    <w:rsid w:val="00532E78"/>
    <w:rsid w:val="00534B4F"/>
    <w:rsid w:val="00536DBA"/>
    <w:rsid w:val="00537CFE"/>
    <w:rsid w:val="005410FC"/>
    <w:rsid w:val="005420C4"/>
    <w:rsid w:val="00542444"/>
    <w:rsid w:val="005444C9"/>
    <w:rsid w:val="00544DCE"/>
    <w:rsid w:val="005459D5"/>
    <w:rsid w:val="005475AD"/>
    <w:rsid w:val="00551B5A"/>
    <w:rsid w:val="005528CD"/>
    <w:rsid w:val="0055392F"/>
    <w:rsid w:val="00553FA7"/>
    <w:rsid w:val="00554B29"/>
    <w:rsid w:val="00554FC9"/>
    <w:rsid w:val="00556A38"/>
    <w:rsid w:val="0055784E"/>
    <w:rsid w:val="00560A9A"/>
    <w:rsid w:val="0056187E"/>
    <w:rsid w:val="00562AA9"/>
    <w:rsid w:val="00562B31"/>
    <w:rsid w:val="00563D33"/>
    <w:rsid w:val="00564ED9"/>
    <w:rsid w:val="00566578"/>
    <w:rsid w:val="00566F61"/>
    <w:rsid w:val="00567713"/>
    <w:rsid w:val="00570112"/>
    <w:rsid w:val="00570CFB"/>
    <w:rsid w:val="0057122F"/>
    <w:rsid w:val="00571A9C"/>
    <w:rsid w:val="005727CA"/>
    <w:rsid w:val="005739BB"/>
    <w:rsid w:val="00574069"/>
    <w:rsid w:val="00574210"/>
    <w:rsid w:val="00576188"/>
    <w:rsid w:val="00580859"/>
    <w:rsid w:val="00580A96"/>
    <w:rsid w:val="00580DA7"/>
    <w:rsid w:val="0058237B"/>
    <w:rsid w:val="00583D3A"/>
    <w:rsid w:val="00584933"/>
    <w:rsid w:val="005855A5"/>
    <w:rsid w:val="00586271"/>
    <w:rsid w:val="00586892"/>
    <w:rsid w:val="005875D1"/>
    <w:rsid w:val="00587E18"/>
    <w:rsid w:val="00593D2C"/>
    <w:rsid w:val="00593F17"/>
    <w:rsid w:val="0059525C"/>
    <w:rsid w:val="00595E02"/>
    <w:rsid w:val="005A1484"/>
    <w:rsid w:val="005A18C2"/>
    <w:rsid w:val="005A562D"/>
    <w:rsid w:val="005A679E"/>
    <w:rsid w:val="005A67F5"/>
    <w:rsid w:val="005A6C68"/>
    <w:rsid w:val="005B124D"/>
    <w:rsid w:val="005B28D0"/>
    <w:rsid w:val="005B6AC5"/>
    <w:rsid w:val="005B7D0B"/>
    <w:rsid w:val="005C068D"/>
    <w:rsid w:val="005C0A50"/>
    <w:rsid w:val="005C1559"/>
    <w:rsid w:val="005C17AB"/>
    <w:rsid w:val="005C2780"/>
    <w:rsid w:val="005C533C"/>
    <w:rsid w:val="005C7682"/>
    <w:rsid w:val="005C7E9F"/>
    <w:rsid w:val="005D136A"/>
    <w:rsid w:val="005D1B51"/>
    <w:rsid w:val="005E0D62"/>
    <w:rsid w:val="005E3DBC"/>
    <w:rsid w:val="005E75F4"/>
    <w:rsid w:val="005F0DFF"/>
    <w:rsid w:val="005F2E6B"/>
    <w:rsid w:val="005F4AD0"/>
    <w:rsid w:val="005F7714"/>
    <w:rsid w:val="00600922"/>
    <w:rsid w:val="006029DA"/>
    <w:rsid w:val="00604A14"/>
    <w:rsid w:val="00607989"/>
    <w:rsid w:val="00610D08"/>
    <w:rsid w:val="006127C3"/>
    <w:rsid w:val="0061599F"/>
    <w:rsid w:val="00616564"/>
    <w:rsid w:val="00617924"/>
    <w:rsid w:val="006243CF"/>
    <w:rsid w:val="00624A35"/>
    <w:rsid w:val="00627DB9"/>
    <w:rsid w:val="0063010D"/>
    <w:rsid w:val="00631EA8"/>
    <w:rsid w:val="00633A36"/>
    <w:rsid w:val="00637221"/>
    <w:rsid w:val="006418E3"/>
    <w:rsid w:val="00641EF9"/>
    <w:rsid w:val="006424A9"/>
    <w:rsid w:val="006441FB"/>
    <w:rsid w:val="00644483"/>
    <w:rsid w:val="00644EEB"/>
    <w:rsid w:val="00647413"/>
    <w:rsid w:val="00650610"/>
    <w:rsid w:val="0065257F"/>
    <w:rsid w:val="00652BB9"/>
    <w:rsid w:val="0065375A"/>
    <w:rsid w:val="0065613D"/>
    <w:rsid w:val="00656CEF"/>
    <w:rsid w:val="006578C4"/>
    <w:rsid w:val="00662226"/>
    <w:rsid w:val="00663819"/>
    <w:rsid w:val="00665325"/>
    <w:rsid w:val="00666515"/>
    <w:rsid w:val="00667FD4"/>
    <w:rsid w:val="00672DAB"/>
    <w:rsid w:val="006738B4"/>
    <w:rsid w:val="006764FC"/>
    <w:rsid w:val="006775B6"/>
    <w:rsid w:val="00677FD0"/>
    <w:rsid w:val="00680544"/>
    <w:rsid w:val="0068063D"/>
    <w:rsid w:val="00682AC4"/>
    <w:rsid w:val="006836C2"/>
    <w:rsid w:val="0068470F"/>
    <w:rsid w:val="006860AA"/>
    <w:rsid w:val="006863E9"/>
    <w:rsid w:val="00687FB0"/>
    <w:rsid w:val="00690D0A"/>
    <w:rsid w:val="00692560"/>
    <w:rsid w:val="00692585"/>
    <w:rsid w:val="006931C3"/>
    <w:rsid w:val="00694FA6"/>
    <w:rsid w:val="00697CFA"/>
    <w:rsid w:val="006A04B9"/>
    <w:rsid w:val="006A070C"/>
    <w:rsid w:val="006A0BB9"/>
    <w:rsid w:val="006A442A"/>
    <w:rsid w:val="006A641F"/>
    <w:rsid w:val="006A6DD0"/>
    <w:rsid w:val="006B0270"/>
    <w:rsid w:val="006B0EFD"/>
    <w:rsid w:val="006B2909"/>
    <w:rsid w:val="006B4D0E"/>
    <w:rsid w:val="006C03B6"/>
    <w:rsid w:val="006C12BC"/>
    <w:rsid w:val="006C274E"/>
    <w:rsid w:val="006C29A3"/>
    <w:rsid w:val="006C2D79"/>
    <w:rsid w:val="006C3B3A"/>
    <w:rsid w:val="006C3CA6"/>
    <w:rsid w:val="006C6F64"/>
    <w:rsid w:val="006C7F8A"/>
    <w:rsid w:val="006D07BE"/>
    <w:rsid w:val="006D2398"/>
    <w:rsid w:val="006D5C99"/>
    <w:rsid w:val="006D61D6"/>
    <w:rsid w:val="006D7628"/>
    <w:rsid w:val="006E3AE4"/>
    <w:rsid w:val="006F0939"/>
    <w:rsid w:val="006F1B78"/>
    <w:rsid w:val="006F1ED4"/>
    <w:rsid w:val="006F21A6"/>
    <w:rsid w:val="006F4BCF"/>
    <w:rsid w:val="006F59A7"/>
    <w:rsid w:val="006F5B5C"/>
    <w:rsid w:val="006F5B61"/>
    <w:rsid w:val="006F6085"/>
    <w:rsid w:val="006F6C08"/>
    <w:rsid w:val="007003B1"/>
    <w:rsid w:val="00700AE6"/>
    <w:rsid w:val="0070231B"/>
    <w:rsid w:val="0070324D"/>
    <w:rsid w:val="00707BE0"/>
    <w:rsid w:val="00710100"/>
    <w:rsid w:val="00710A7F"/>
    <w:rsid w:val="00711811"/>
    <w:rsid w:val="0071221B"/>
    <w:rsid w:val="00713F6E"/>
    <w:rsid w:val="0071478A"/>
    <w:rsid w:val="007157E4"/>
    <w:rsid w:val="00716168"/>
    <w:rsid w:val="00716B2C"/>
    <w:rsid w:val="00716E89"/>
    <w:rsid w:val="00724E79"/>
    <w:rsid w:val="00724F1D"/>
    <w:rsid w:val="0072550A"/>
    <w:rsid w:val="007262F2"/>
    <w:rsid w:val="00730D44"/>
    <w:rsid w:val="00731B5D"/>
    <w:rsid w:val="007367A0"/>
    <w:rsid w:val="007378BB"/>
    <w:rsid w:val="00740485"/>
    <w:rsid w:val="00740C23"/>
    <w:rsid w:val="0074100E"/>
    <w:rsid w:val="00742D46"/>
    <w:rsid w:val="00745729"/>
    <w:rsid w:val="00747BD4"/>
    <w:rsid w:val="0075034C"/>
    <w:rsid w:val="007507BC"/>
    <w:rsid w:val="00750F3B"/>
    <w:rsid w:val="007526FA"/>
    <w:rsid w:val="00753014"/>
    <w:rsid w:val="00753F37"/>
    <w:rsid w:val="00754BA3"/>
    <w:rsid w:val="00755468"/>
    <w:rsid w:val="007559F1"/>
    <w:rsid w:val="00756118"/>
    <w:rsid w:val="0075689F"/>
    <w:rsid w:val="00757D3D"/>
    <w:rsid w:val="00760C47"/>
    <w:rsid w:val="00761293"/>
    <w:rsid w:val="00764A5D"/>
    <w:rsid w:val="007651D1"/>
    <w:rsid w:val="00765B28"/>
    <w:rsid w:val="00765F6D"/>
    <w:rsid w:val="00766A63"/>
    <w:rsid w:val="0077419F"/>
    <w:rsid w:val="0077542E"/>
    <w:rsid w:val="00777AC0"/>
    <w:rsid w:val="00782B80"/>
    <w:rsid w:val="00783407"/>
    <w:rsid w:val="00785658"/>
    <w:rsid w:val="00790996"/>
    <w:rsid w:val="007915D6"/>
    <w:rsid w:val="00791CFB"/>
    <w:rsid w:val="00793AE7"/>
    <w:rsid w:val="00793BDF"/>
    <w:rsid w:val="00796E0F"/>
    <w:rsid w:val="00797365"/>
    <w:rsid w:val="00797956"/>
    <w:rsid w:val="007A3B4B"/>
    <w:rsid w:val="007A57DC"/>
    <w:rsid w:val="007A7999"/>
    <w:rsid w:val="007B0DF3"/>
    <w:rsid w:val="007B1C46"/>
    <w:rsid w:val="007B359F"/>
    <w:rsid w:val="007B70F8"/>
    <w:rsid w:val="007B7806"/>
    <w:rsid w:val="007B7A70"/>
    <w:rsid w:val="007C16A8"/>
    <w:rsid w:val="007C1F4C"/>
    <w:rsid w:val="007C44C7"/>
    <w:rsid w:val="007C4747"/>
    <w:rsid w:val="007C6161"/>
    <w:rsid w:val="007C7D84"/>
    <w:rsid w:val="007D1B59"/>
    <w:rsid w:val="007D33F9"/>
    <w:rsid w:val="007D3D16"/>
    <w:rsid w:val="007D43A2"/>
    <w:rsid w:val="007D4D78"/>
    <w:rsid w:val="007D4E33"/>
    <w:rsid w:val="007D7102"/>
    <w:rsid w:val="007D765F"/>
    <w:rsid w:val="007E0921"/>
    <w:rsid w:val="007E44AB"/>
    <w:rsid w:val="007E5E72"/>
    <w:rsid w:val="007F10A4"/>
    <w:rsid w:val="007F3EFD"/>
    <w:rsid w:val="007F459C"/>
    <w:rsid w:val="007F6989"/>
    <w:rsid w:val="007F786B"/>
    <w:rsid w:val="0080059E"/>
    <w:rsid w:val="0080150D"/>
    <w:rsid w:val="0080711C"/>
    <w:rsid w:val="00811460"/>
    <w:rsid w:val="0081237D"/>
    <w:rsid w:val="00812491"/>
    <w:rsid w:val="00813D02"/>
    <w:rsid w:val="00814968"/>
    <w:rsid w:val="00815888"/>
    <w:rsid w:val="0081622B"/>
    <w:rsid w:val="0081654F"/>
    <w:rsid w:val="00817D31"/>
    <w:rsid w:val="00822345"/>
    <w:rsid w:val="00824EBC"/>
    <w:rsid w:val="0082530B"/>
    <w:rsid w:val="00825CF0"/>
    <w:rsid w:val="0082711A"/>
    <w:rsid w:val="00830416"/>
    <w:rsid w:val="00831E57"/>
    <w:rsid w:val="0083751C"/>
    <w:rsid w:val="0084463C"/>
    <w:rsid w:val="00845AD2"/>
    <w:rsid w:val="008468C8"/>
    <w:rsid w:val="00846E53"/>
    <w:rsid w:val="00853EF8"/>
    <w:rsid w:val="00857F8E"/>
    <w:rsid w:val="0086099B"/>
    <w:rsid w:val="00860AD2"/>
    <w:rsid w:val="008610E2"/>
    <w:rsid w:val="0086287B"/>
    <w:rsid w:val="0086444F"/>
    <w:rsid w:val="008647AF"/>
    <w:rsid w:val="00865387"/>
    <w:rsid w:val="00867795"/>
    <w:rsid w:val="008677E1"/>
    <w:rsid w:val="00870EFC"/>
    <w:rsid w:val="00871ECE"/>
    <w:rsid w:val="008720E8"/>
    <w:rsid w:val="008728ED"/>
    <w:rsid w:val="00872E27"/>
    <w:rsid w:val="00873C17"/>
    <w:rsid w:val="00873DFE"/>
    <w:rsid w:val="00876382"/>
    <w:rsid w:val="00880481"/>
    <w:rsid w:val="00880B06"/>
    <w:rsid w:val="00881B4A"/>
    <w:rsid w:val="00881E28"/>
    <w:rsid w:val="0088396D"/>
    <w:rsid w:val="00884C00"/>
    <w:rsid w:val="00892298"/>
    <w:rsid w:val="008974FF"/>
    <w:rsid w:val="008A0037"/>
    <w:rsid w:val="008B0498"/>
    <w:rsid w:val="008B1319"/>
    <w:rsid w:val="008C0D07"/>
    <w:rsid w:val="008C277F"/>
    <w:rsid w:val="008C300A"/>
    <w:rsid w:val="008C4914"/>
    <w:rsid w:val="008C5EDD"/>
    <w:rsid w:val="008C61BE"/>
    <w:rsid w:val="008D2991"/>
    <w:rsid w:val="008D6AFE"/>
    <w:rsid w:val="008E037B"/>
    <w:rsid w:val="008E0834"/>
    <w:rsid w:val="008E087B"/>
    <w:rsid w:val="008E18B2"/>
    <w:rsid w:val="008E5D14"/>
    <w:rsid w:val="008E6C46"/>
    <w:rsid w:val="008F54BF"/>
    <w:rsid w:val="008F6865"/>
    <w:rsid w:val="008F7EE9"/>
    <w:rsid w:val="00900C76"/>
    <w:rsid w:val="00902B17"/>
    <w:rsid w:val="00907E6F"/>
    <w:rsid w:val="00912A41"/>
    <w:rsid w:val="00913A7D"/>
    <w:rsid w:val="009141C0"/>
    <w:rsid w:val="009161FD"/>
    <w:rsid w:val="0091651E"/>
    <w:rsid w:val="0092232E"/>
    <w:rsid w:val="009235BE"/>
    <w:rsid w:val="009247EA"/>
    <w:rsid w:val="00925219"/>
    <w:rsid w:val="0093340B"/>
    <w:rsid w:val="00936298"/>
    <w:rsid w:val="009404EA"/>
    <w:rsid w:val="00942A77"/>
    <w:rsid w:val="00942EC3"/>
    <w:rsid w:val="00943343"/>
    <w:rsid w:val="0094346C"/>
    <w:rsid w:val="00944254"/>
    <w:rsid w:val="009449AA"/>
    <w:rsid w:val="00945961"/>
    <w:rsid w:val="0095036B"/>
    <w:rsid w:val="00950EE1"/>
    <w:rsid w:val="00950F62"/>
    <w:rsid w:val="0095161F"/>
    <w:rsid w:val="009536D5"/>
    <w:rsid w:val="00953DA4"/>
    <w:rsid w:val="00954AC7"/>
    <w:rsid w:val="00954F18"/>
    <w:rsid w:val="0095691D"/>
    <w:rsid w:val="00961107"/>
    <w:rsid w:val="00961FC7"/>
    <w:rsid w:val="00962CD6"/>
    <w:rsid w:val="00962EC6"/>
    <w:rsid w:val="009638AB"/>
    <w:rsid w:val="00963E66"/>
    <w:rsid w:val="009643A8"/>
    <w:rsid w:val="00964F86"/>
    <w:rsid w:val="00965626"/>
    <w:rsid w:val="0097253C"/>
    <w:rsid w:val="00973DD5"/>
    <w:rsid w:val="009750DF"/>
    <w:rsid w:val="0097620E"/>
    <w:rsid w:val="0097638B"/>
    <w:rsid w:val="0097693C"/>
    <w:rsid w:val="00983595"/>
    <w:rsid w:val="00987D17"/>
    <w:rsid w:val="00990285"/>
    <w:rsid w:val="00990AE4"/>
    <w:rsid w:val="00991387"/>
    <w:rsid w:val="0099146D"/>
    <w:rsid w:val="0099196C"/>
    <w:rsid w:val="00994BDA"/>
    <w:rsid w:val="00994ECA"/>
    <w:rsid w:val="00996117"/>
    <w:rsid w:val="00997B95"/>
    <w:rsid w:val="009A07B0"/>
    <w:rsid w:val="009A116D"/>
    <w:rsid w:val="009A5384"/>
    <w:rsid w:val="009A578D"/>
    <w:rsid w:val="009A5FC9"/>
    <w:rsid w:val="009A6185"/>
    <w:rsid w:val="009A64F9"/>
    <w:rsid w:val="009A7A39"/>
    <w:rsid w:val="009B0DD8"/>
    <w:rsid w:val="009B18E9"/>
    <w:rsid w:val="009B5559"/>
    <w:rsid w:val="009B74CC"/>
    <w:rsid w:val="009C15E8"/>
    <w:rsid w:val="009C47CA"/>
    <w:rsid w:val="009D05AB"/>
    <w:rsid w:val="009D14D2"/>
    <w:rsid w:val="009D3640"/>
    <w:rsid w:val="009D686E"/>
    <w:rsid w:val="009E372B"/>
    <w:rsid w:val="009E4208"/>
    <w:rsid w:val="009E58B5"/>
    <w:rsid w:val="009F09EA"/>
    <w:rsid w:val="009F0CBC"/>
    <w:rsid w:val="009F231E"/>
    <w:rsid w:val="009F706F"/>
    <w:rsid w:val="00A004DC"/>
    <w:rsid w:val="00A00FC9"/>
    <w:rsid w:val="00A04411"/>
    <w:rsid w:val="00A05C48"/>
    <w:rsid w:val="00A06ABA"/>
    <w:rsid w:val="00A070A2"/>
    <w:rsid w:val="00A1020A"/>
    <w:rsid w:val="00A10465"/>
    <w:rsid w:val="00A12B14"/>
    <w:rsid w:val="00A148BE"/>
    <w:rsid w:val="00A21EB3"/>
    <w:rsid w:val="00A2290B"/>
    <w:rsid w:val="00A23851"/>
    <w:rsid w:val="00A264A7"/>
    <w:rsid w:val="00A26E54"/>
    <w:rsid w:val="00A31966"/>
    <w:rsid w:val="00A334CD"/>
    <w:rsid w:val="00A3657F"/>
    <w:rsid w:val="00A37947"/>
    <w:rsid w:val="00A40222"/>
    <w:rsid w:val="00A40ED5"/>
    <w:rsid w:val="00A434A2"/>
    <w:rsid w:val="00A460EA"/>
    <w:rsid w:val="00A50547"/>
    <w:rsid w:val="00A5181D"/>
    <w:rsid w:val="00A53822"/>
    <w:rsid w:val="00A568D6"/>
    <w:rsid w:val="00A57D0D"/>
    <w:rsid w:val="00A60302"/>
    <w:rsid w:val="00A64F8B"/>
    <w:rsid w:val="00A650C1"/>
    <w:rsid w:val="00A662A6"/>
    <w:rsid w:val="00A756B8"/>
    <w:rsid w:val="00A763F9"/>
    <w:rsid w:val="00A80C78"/>
    <w:rsid w:val="00A8784D"/>
    <w:rsid w:val="00A90D08"/>
    <w:rsid w:val="00A91DF0"/>
    <w:rsid w:val="00A95AB4"/>
    <w:rsid w:val="00A97781"/>
    <w:rsid w:val="00AA1118"/>
    <w:rsid w:val="00AA11C9"/>
    <w:rsid w:val="00AA212D"/>
    <w:rsid w:val="00AA21FC"/>
    <w:rsid w:val="00AA2306"/>
    <w:rsid w:val="00AA2568"/>
    <w:rsid w:val="00AA6B5A"/>
    <w:rsid w:val="00AB10BA"/>
    <w:rsid w:val="00AB16A3"/>
    <w:rsid w:val="00AB26BA"/>
    <w:rsid w:val="00AB4E0B"/>
    <w:rsid w:val="00AB7BDA"/>
    <w:rsid w:val="00AC2303"/>
    <w:rsid w:val="00AC27B7"/>
    <w:rsid w:val="00AC59AE"/>
    <w:rsid w:val="00AC61F9"/>
    <w:rsid w:val="00AC70E9"/>
    <w:rsid w:val="00AD00D2"/>
    <w:rsid w:val="00AD45F3"/>
    <w:rsid w:val="00AD4B2C"/>
    <w:rsid w:val="00AD6497"/>
    <w:rsid w:val="00AE08AA"/>
    <w:rsid w:val="00AE17B8"/>
    <w:rsid w:val="00AE29FE"/>
    <w:rsid w:val="00AE3002"/>
    <w:rsid w:val="00AE3FB0"/>
    <w:rsid w:val="00AE4E99"/>
    <w:rsid w:val="00AE6424"/>
    <w:rsid w:val="00AE79E7"/>
    <w:rsid w:val="00AF383D"/>
    <w:rsid w:val="00AF465A"/>
    <w:rsid w:val="00AF4CF9"/>
    <w:rsid w:val="00AF7D63"/>
    <w:rsid w:val="00AF7E01"/>
    <w:rsid w:val="00B00718"/>
    <w:rsid w:val="00B03AB5"/>
    <w:rsid w:val="00B04611"/>
    <w:rsid w:val="00B04799"/>
    <w:rsid w:val="00B0702C"/>
    <w:rsid w:val="00B070BE"/>
    <w:rsid w:val="00B109FD"/>
    <w:rsid w:val="00B11801"/>
    <w:rsid w:val="00B1279B"/>
    <w:rsid w:val="00B13F1E"/>
    <w:rsid w:val="00B15AEA"/>
    <w:rsid w:val="00B202DD"/>
    <w:rsid w:val="00B2322C"/>
    <w:rsid w:val="00B2448D"/>
    <w:rsid w:val="00B251C0"/>
    <w:rsid w:val="00B2533C"/>
    <w:rsid w:val="00B25EC7"/>
    <w:rsid w:val="00B25FCC"/>
    <w:rsid w:val="00B26859"/>
    <w:rsid w:val="00B274BE"/>
    <w:rsid w:val="00B308B2"/>
    <w:rsid w:val="00B31A82"/>
    <w:rsid w:val="00B33982"/>
    <w:rsid w:val="00B341B0"/>
    <w:rsid w:val="00B34C40"/>
    <w:rsid w:val="00B34CC3"/>
    <w:rsid w:val="00B37DA3"/>
    <w:rsid w:val="00B4724F"/>
    <w:rsid w:val="00B50271"/>
    <w:rsid w:val="00B505D4"/>
    <w:rsid w:val="00B5076F"/>
    <w:rsid w:val="00B5284F"/>
    <w:rsid w:val="00B54362"/>
    <w:rsid w:val="00B563E4"/>
    <w:rsid w:val="00B569EF"/>
    <w:rsid w:val="00B5732F"/>
    <w:rsid w:val="00B60F21"/>
    <w:rsid w:val="00B61917"/>
    <w:rsid w:val="00B638B1"/>
    <w:rsid w:val="00B64B14"/>
    <w:rsid w:val="00B64C8C"/>
    <w:rsid w:val="00B663E9"/>
    <w:rsid w:val="00B671D6"/>
    <w:rsid w:val="00B67E04"/>
    <w:rsid w:val="00B7313F"/>
    <w:rsid w:val="00B750D9"/>
    <w:rsid w:val="00B80137"/>
    <w:rsid w:val="00B806C2"/>
    <w:rsid w:val="00B80F2A"/>
    <w:rsid w:val="00B8158E"/>
    <w:rsid w:val="00B82195"/>
    <w:rsid w:val="00B82D52"/>
    <w:rsid w:val="00B8308C"/>
    <w:rsid w:val="00B8388B"/>
    <w:rsid w:val="00B83AC9"/>
    <w:rsid w:val="00B84BD6"/>
    <w:rsid w:val="00B85A89"/>
    <w:rsid w:val="00B85B58"/>
    <w:rsid w:val="00B90053"/>
    <w:rsid w:val="00B90070"/>
    <w:rsid w:val="00B926FA"/>
    <w:rsid w:val="00B92801"/>
    <w:rsid w:val="00B937FB"/>
    <w:rsid w:val="00B947CB"/>
    <w:rsid w:val="00B954A1"/>
    <w:rsid w:val="00B96AFF"/>
    <w:rsid w:val="00BA0695"/>
    <w:rsid w:val="00BA0D9E"/>
    <w:rsid w:val="00BA24CB"/>
    <w:rsid w:val="00BA2C16"/>
    <w:rsid w:val="00BA3D04"/>
    <w:rsid w:val="00BA6432"/>
    <w:rsid w:val="00BA68AD"/>
    <w:rsid w:val="00BB1AAD"/>
    <w:rsid w:val="00BB63EC"/>
    <w:rsid w:val="00BB7F08"/>
    <w:rsid w:val="00BC10AC"/>
    <w:rsid w:val="00BC2432"/>
    <w:rsid w:val="00BC2A03"/>
    <w:rsid w:val="00BC3725"/>
    <w:rsid w:val="00BC4A5C"/>
    <w:rsid w:val="00BC552A"/>
    <w:rsid w:val="00BC5612"/>
    <w:rsid w:val="00BC5756"/>
    <w:rsid w:val="00BC5EAA"/>
    <w:rsid w:val="00BD0932"/>
    <w:rsid w:val="00BD09A8"/>
    <w:rsid w:val="00BD1E10"/>
    <w:rsid w:val="00BD40C2"/>
    <w:rsid w:val="00BD7E40"/>
    <w:rsid w:val="00BE227E"/>
    <w:rsid w:val="00BE26FB"/>
    <w:rsid w:val="00BE3C17"/>
    <w:rsid w:val="00BE5BEB"/>
    <w:rsid w:val="00BF0281"/>
    <w:rsid w:val="00BF0C08"/>
    <w:rsid w:val="00BF2257"/>
    <w:rsid w:val="00BF297C"/>
    <w:rsid w:val="00BF2FA3"/>
    <w:rsid w:val="00BF3865"/>
    <w:rsid w:val="00BF3DBF"/>
    <w:rsid w:val="00BF4398"/>
    <w:rsid w:val="00BF51C3"/>
    <w:rsid w:val="00BF5613"/>
    <w:rsid w:val="00C00020"/>
    <w:rsid w:val="00C01BED"/>
    <w:rsid w:val="00C026FA"/>
    <w:rsid w:val="00C02906"/>
    <w:rsid w:val="00C03E09"/>
    <w:rsid w:val="00C0541E"/>
    <w:rsid w:val="00C10CD7"/>
    <w:rsid w:val="00C11831"/>
    <w:rsid w:val="00C14B8C"/>
    <w:rsid w:val="00C16D9C"/>
    <w:rsid w:val="00C179C6"/>
    <w:rsid w:val="00C20951"/>
    <w:rsid w:val="00C216CC"/>
    <w:rsid w:val="00C25835"/>
    <w:rsid w:val="00C2613F"/>
    <w:rsid w:val="00C26620"/>
    <w:rsid w:val="00C32496"/>
    <w:rsid w:val="00C338F6"/>
    <w:rsid w:val="00C37661"/>
    <w:rsid w:val="00C377A1"/>
    <w:rsid w:val="00C43A98"/>
    <w:rsid w:val="00C463C1"/>
    <w:rsid w:val="00C50B43"/>
    <w:rsid w:val="00C50B65"/>
    <w:rsid w:val="00C51272"/>
    <w:rsid w:val="00C52C3E"/>
    <w:rsid w:val="00C53947"/>
    <w:rsid w:val="00C55BDF"/>
    <w:rsid w:val="00C60C0A"/>
    <w:rsid w:val="00C61A42"/>
    <w:rsid w:val="00C67BF7"/>
    <w:rsid w:val="00C71572"/>
    <w:rsid w:val="00C71B18"/>
    <w:rsid w:val="00C754FD"/>
    <w:rsid w:val="00C758C4"/>
    <w:rsid w:val="00C7642D"/>
    <w:rsid w:val="00C775D3"/>
    <w:rsid w:val="00C83AF2"/>
    <w:rsid w:val="00C83FD0"/>
    <w:rsid w:val="00C84623"/>
    <w:rsid w:val="00C86DC3"/>
    <w:rsid w:val="00C87CB3"/>
    <w:rsid w:val="00C93782"/>
    <w:rsid w:val="00C95DEB"/>
    <w:rsid w:val="00CA35CB"/>
    <w:rsid w:val="00CA3747"/>
    <w:rsid w:val="00CA51D4"/>
    <w:rsid w:val="00CA55B0"/>
    <w:rsid w:val="00CA64F9"/>
    <w:rsid w:val="00CB11AD"/>
    <w:rsid w:val="00CB1939"/>
    <w:rsid w:val="00CB4550"/>
    <w:rsid w:val="00CB7FE7"/>
    <w:rsid w:val="00CC0D38"/>
    <w:rsid w:val="00CC4FDC"/>
    <w:rsid w:val="00CD031F"/>
    <w:rsid w:val="00CD29B5"/>
    <w:rsid w:val="00CD4FA2"/>
    <w:rsid w:val="00CD7CFE"/>
    <w:rsid w:val="00CE30C5"/>
    <w:rsid w:val="00CE3E08"/>
    <w:rsid w:val="00CE6087"/>
    <w:rsid w:val="00CE6913"/>
    <w:rsid w:val="00CF2312"/>
    <w:rsid w:val="00CF781F"/>
    <w:rsid w:val="00D00D8B"/>
    <w:rsid w:val="00D02663"/>
    <w:rsid w:val="00D03330"/>
    <w:rsid w:val="00D04A09"/>
    <w:rsid w:val="00D05C6E"/>
    <w:rsid w:val="00D0657A"/>
    <w:rsid w:val="00D137C4"/>
    <w:rsid w:val="00D1724B"/>
    <w:rsid w:val="00D23577"/>
    <w:rsid w:val="00D256E5"/>
    <w:rsid w:val="00D33A23"/>
    <w:rsid w:val="00D33D20"/>
    <w:rsid w:val="00D357E7"/>
    <w:rsid w:val="00D41853"/>
    <w:rsid w:val="00D41E4E"/>
    <w:rsid w:val="00D41EBD"/>
    <w:rsid w:val="00D43328"/>
    <w:rsid w:val="00D43684"/>
    <w:rsid w:val="00D43C5E"/>
    <w:rsid w:val="00D450CF"/>
    <w:rsid w:val="00D45C78"/>
    <w:rsid w:val="00D46CFC"/>
    <w:rsid w:val="00D4734F"/>
    <w:rsid w:val="00D57C18"/>
    <w:rsid w:val="00D60A18"/>
    <w:rsid w:val="00D60A55"/>
    <w:rsid w:val="00D60C19"/>
    <w:rsid w:val="00D626F0"/>
    <w:rsid w:val="00D66084"/>
    <w:rsid w:val="00D71434"/>
    <w:rsid w:val="00D71CEE"/>
    <w:rsid w:val="00D729A7"/>
    <w:rsid w:val="00D73360"/>
    <w:rsid w:val="00D736F1"/>
    <w:rsid w:val="00D73CE0"/>
    <w:rsid w:val="00D741BB"/>
    <w:rsid w:val="00D746E0"/>
    <w:rsid w:val="00D75609"/>
    <w:rsid w:val="00D762F1"/>
    <w:rsid w:val="00D80293"/>
    <w:rsid w:val="00D80642"/>
    <w:rsid w:val="00D82DBE"/>
    <w:rsid w:val="00D83A96"/>
    <w:rsid w:val="00D8655F"/>
    <w:rsid w:val="00D86E9D"/>
    <w:rsid w:val="00D87FB3"/>
    <w:rsid w:val="00D92236"/>
    <w:rsid w:val="00DA26BB"/>
    <w:rsid w:val="00DA5043"/>
    <w:rsid w:val="00DA6B05"/>
    <w:rsid w:val="00DA7A7B"/>
    <w:rsid w:val="00DB01E9"/>
    <w:rsid w:val="00DB0B9B"/>
    <w:rsid w:val="00DB1964"/>
    <w:rsid w:val="00DB1C0D"/>
    <w:rsid w:val="00DB4B56"/>
    <w:rsid w:val="00DB5119"/>
    <w:rsid w:val="00DB6EDD"/>
    <w:rsid w:val="00DB748A"/>
    <w:rsid w:val="00DB7B1D"/>
    <w:rsid w:val="00DC1977"/>
    <w:rsid w:val="00DC21C8"/>
    <w:rsid w:val="00DC34C2"/>
    <w:rsid w:val="00DC3C4C"/>
    <w:rsid w:val="00DC61A9"/>
    <w:rsid w:val="00DC6941"/>
    <w:rsid w:val="00DD45AB"/>
    <w:rsid w:val="00DD5589"/>
    <w:rsid w:val="00DD5A84"/>
    <w:rsid w:val="00DD5CE4"/>
    <w:rsid w:val="00DE1233"/>
    <w:rsid w:val="00DE1B55"/>
    <w:rsid w:val="00DE3D4B"/>
    <w:rsid w:val="00DE3F87"/>
    <w:rsid w:val="00DE4127"/>
    <w:rsid w:val="00DE4B95"/>
    <w:rsid w:val="00DE7236"/>
    <w:rsid w:val="00DF1E8D"/>
    <w:rsid w:val="00DF5C38"/>
    <w:rsid w:val="00DF6CAA"/>
    <w:rsid w:val="00DF77C8"/>
    <w:rsid w:val="00DF78DB"/>
    <w:rsid w:val="00E01641"/>
    <w:rsid w:val="00E017CB"/>
    <w:rsid w:val="00E026BA"/>
    <w:rsid w:val="00E12086"/>
    <w:rsid w:val="00E12C3F"/>
    <w:rsid w:val="00E142F6"/>
    <w:rsid w:val="00E1475B"/>
    <w:rsid w:val="00E14A25"/>
    <w:rsid w:val="00E16542"/>
    <w:rsid w:val="00E21C8B"/>
    <w:rsid w:val="00E22ABC"/>
    <w:rsid w:val="00E2345B"/>
    <w:rsid w:val="00E31AB4"/>
    <w:rsid w:val="00E3203E"/>
    <w:rsid w:val="00E33E04"/>
    <w:rsid w:val="00E34037"/>
    <w:rsid w:val="00E3463B"/>
    <w:rsid w:val="00E35A1A"/>
    <w:rsid w:val="00E4630D"/>
    <w:rsid w:val="00E46365"/>
    <w:rsid w:val="00E46F63"/>
    <w:rsid w:val="00E4708A"/>
    <w:rsid w:val="00E50084"/>
    <w:rsid w:val="00E5051D"/>
    <w:rsid w:val="00E52D4A"/>
    <w:rsid w:val="00E533F2"/>
    <w:rsid w:val="00E5490F"/>
    <w:rsid w:val="00E55FDA"/>
    <w:rsid w:val="00E60461"/>
    <w:rsid w:val="00E60D06"/>
    <w:rsid w:val="00E62617"/>
    <w:rsid w:val="00E631F6"/>
    <w:rsid w:val="00E65087"/>
    <w:rsid w:val="00E72B54"/>
    <w:rsid w:val="00E7343A"/>
    <w:rsid w:val="00E74C3E"/>
    <w:rsid w:val="00E754C3"/>
    <w:rsid w:val="00E808D8"/>
    <w:rsid w:val="00E80A26"/>
    <w:rsid w:val="00E80E75"/>
    <w:rsid w:val="00E80F28"/>
    <w:rsid w:val="00E829FC"/>
    <w:rsid w:val="00E83C8D"/>
    <w:rsid w:val="00E8662B"/>
    <w:rsid w:val="00E87787"/>
    <w:rsid w:val="00E9158B"/>
    <w:rsid w:val="00E91E2C"/>
    <w:rsid w:val="00E95D4C"/>
    <w:rsid w:val="00E97AAC"/>
    <w:rsid w:val="00EA11F7"/>
    <w:rsid w:val="00EA2F6B"/>
    <w:rsid w:val="00EA3687"/>
    <w:rsid w:val="00EA46DA"/>
    <w:rsid w:val="00EA7D63"/>
    <w:rsid w:val="00EB0C3B"/>
    <w:rsid w:val="00EB1818"/>
    <w:rsid w:val="00EB41C6"/>
    <w:rsid w:val="00EB4D23"/>
    <w:rsid w:val="00EC05FC"/>
    <w:rsid w:val="00EC0944"/>
    <w:rsid w:val="00EC205D"/>
    <w:rsid w:val="00EC28CC"/>
    <w:rsid w:val="00EC3659"/>
    <w:rsid w:val="00EC3839"/>
    <w:rsid w:val="00EC3AFF"/>
    <w:rsid w:val="00EC5535"/>
    <w:rsid w:val="00EC5B0B"/>
    <w:rsid w:val="00ED0D58"/>
    <w:rsid w:val="00ED2B2D"/>
    <w:rsid w:val="00ED309B"/>
    <w:rsid w:val="00ED4E46"/>
    <w:rsid w:val="00ED6420"/>
    <w:rsid w:val="00EE12E3"/>
    <w:rsid w:val="00EE15B1"/>
    <w:rsid w:val="00EE15F3"/>
    <w:rsid w:val="00EE2975"/>
    <w:rsid w:val="00EE5BCB"/>
    <w:rsid w:val="00EE5D09"/>
    <w:rsid w:val="00EE6190"/>
    <w:rsid w:val="00EF05BA"/>
    <w:rsid w:val="00EF278D"/>
    <w:rsid w:val="00EF5971"/>
    <w:rsid w:val="00EF677D"/>
    <w:rsid w:val="00F00362"/>
    <w:rsid w:val="00F015EB"/>
    <w:rsid w:val="00F01C53"/>
    <w:rsid w:val="00F0277E"/>
    <w:rsid w:val="00F02B71"/>
    <w:rsid w:val="00F03DEC"/>
    <w:rsid w:val="00F0439E"/>
    <w:rsid w:val="00F04C92"/>
    <w:rsid w:val="00F06BC8"/>
    <w:rsid w:val="00F06C92"/>
    <w:rsid w:val="00F12E31"/>
    <w:rsid w:val="00F14F91"/>
    <w:rsid w:val="00F152E8"/>
    <w:rsid w:val="00F17268"/>
    <w:rsid w:val="00F17983"/>
    <w:rsid w:val="00F265C3"/>
    <w:rsid w:val="00F26DE1"/>
    <w:rsid w:val="00F35A62"/>
    <w:rsid w:val="00F40378"/>
    <w:rsid w:val="00F42585"/>
    <w:rsid w:val="00F43E54"/>
    <w:rsid w:val="00F5568F"/>
    <w:rsid w:val="00F56248"/>
    <w:rsid w:val="00F56961"/>
    <w:rsid w:val="00F57D16"/>
    <w:rsid w:val="00F6179E"/>
    <w:rsid w:val="00F6454F"/>
    <w:rsid w:val="00F647A0"/>
    <w:rsid w:val="00F651C8"/>
    <w:rsid w:val="00F669A5"/>
    <w:rsid w:val="00F669E8"/>
    <w:rsid w:val="00F70B10"/>
    <w:rsid w:val="00F70BBA"/>
    <w:rsid w:val="00F7304A"/>
    <w:rsid w:val="00F74C18"/>
    <w:rsid w:val="00F77508"/>
    <w:rsid w:val="00F804A2"/>
    <w:rsid w:val="00F81833"/>
    <w:rsid w:val="00F83D5A"/>
    <w:rsid w:val="00F85F8E"/>
    <w:rsid w:val="00F86586"/>
    <w:rsid w:val="00F9275B"/>
    <w:rsid w:val="00F94540"/>
    <w:rsid w:val="00F958A5"/>
    <w:rsid w:val="00F967A6"/>
    <w:rsid w:val="00F96AA3"/>
    <w:rsid w:val="00FA149C"/>
    <w:rsid w:val="00FA27F5"/>
    <w:rsid w:val="00FA4E91"/>
    <w:rsid w:val="00FA798D"/>
    <w:rsid w:val="00FA7B44"/>
    <w:rsid w:val="00FB125F"/>
    <w:rsid w:val="00FB22BC"/>
    <w:rsid w:val="00FB23C8"/>
    <w:rsid w:val="00FB4EF1"/>
    <w:rsid w:val="00FC11B0"/>
    <w:rsid w:val="00FC1820"/>
    <w:rsid w:val="00FC1B82"/>
    <w:rsid w:val="00FC41DC"/>
    <w:rsid w:val="00FC5292"/>
    <w:rsid w:val="00FD48D2"/>
    <w:rsid w:val="00FD764B"/>
    <w:rsid w:val="00FE020D"/>
    <w:rsid w:val="00FE2708"/>
    <w:rsid w:val="00FE3929"/>
    <w:rsid w:val="00FE710E"/>
    <w:rsid w:val="00FE7CAB"/>
    <w:rsid w:val="00FF1D6D"/>
    <w:rsid w:val="00FF1DAE"/>
    <w:rsid w:val="00FF33CB"/>
    <w:rsid w:val="00FF3C5B"/>
    <w:rsid w:val="00FF708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50675"/>
  <w15:docId w15:val="{5D07171E-EFD2-4138-9E19-13CA5C2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pPr>
    <w:rPr>
      <w:rFonts w:ascii="Times New Roman" w:eastAsia="Times New Roman" w:hAnsi="Times New Roman"/>
      <w:lang w:val="en-GB" w:eastAsia="en-US"/>
    </w:rPr>
  </w:style>
  <w:style w:type="paragraph" w:styleId="Antrat1">
    <w:name w:val="heading 1"/>
    <w:basedOn w:val="prastasis"/>
    <w:next w:val="prastasis"/>
    <w:link w:val="Antrat1Diagrama"/>
    <w:uiPriority w:val="99"/>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3F5B23"/>
    <w:pPr>
      <w:keepNext/>
      <w:jc w:val="center"/>
      <w:outlineLvl w:val="1"/>
    </w:pPr>
    <w:rPr>
      <w:sz w:val="36"/>
    </w:rPr>
  </w:style>
  <w:style w:type="paragraph" w:styleId="Antrat3">
    <w:name w:val="heading 3"/>
    <w:basedOn w:val="prastasis"/>
    <w:next w:val="prastasis"/>
    <w:link w:val="Antrat3Diagrama"/>
    <w:uiPriority w:val="99"/>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A1484"/>
    <w:rPr>
      <w:rFonts w:ascii="Cambria" w:hAnsi="Cambria" w:cs="Times New Roman"/>
      <w:b/>
      <w:bCs/>
      <w:color w:val="365F91"/>
      <w:sz w:val="28"/>
      <w:szCs w:val="28"/>
      <w:lang w:val="en-GB"/>
    </w:rPr>
  </w:style>
  <w:style w:type="character" w:customStyle="1" w:styleId="Antrat2Diagrama">
    <w:name w:val="Antraštė 2 Diagrama"/>
    <w:link w:val="Antrat2"/>
    <w:uiPriority w:val="99"/>
    <w:semiHidden/>
    <w:locked/>
    <w:rsid w:val="003F5B23"/>
    <w:rPr>
      <w:rFonts w:ascii="Times New Roman" w:hAnsi="Times New Roman" w:cs="Times New Roman"/>
      <w:sz w:val="20"/>
      <w:szCs w:val="20"/>
      <w:lang w:val="en-GB"/>
    </w:rPr>
  </w:style>
  <w:style w:type="character" w:customStyle="1" w:styleId="Antrat3Diagrama">
    <w:name w:val="Antraštė 3 Diagrama"/>
    <w:link w:val="Antrat3"/>
    <w:uiPriority w:val="99"/>
    <w:semiHidden/>
    <w:locked/>
    <w:rsid w:val="00E80E75"/>
    <w:rPr>
      <w:rFonts w:ascii="Cambria" w:hAnsi="Cambria" w:cs="Times New Roman"/>
      <w:b/>
      <w:bCs/>
      <w:color w:val="4F81BD"/>
      <w:sz w:val="20"/>
      <w:szCs w:val="20"/>
      <w:lang w:val="en-GB"/>
    </w:rPr>
  </w:style>
  <w:style w:type="paragraph" w:styleId="Debesliotekstas">
    <w:name w:val="Balloon Text"/>
    <w:basedOn w:val="prastasis"/>
    <w:link w:val="DebesliotekstasDiagrama"/>
    <w:uiPriority w:val="99"/>
    <w:rsid w:val="003F5B23"/>
    <w:rPr>
      <w:rFonts w:ascii="Tahoma" w:hAnsi="Tahoma" w:cs="Tahoma"/>
      <w:sz w:val="16"/>
      <w:szCs w:val="16"/>
    </w:rPr>
  </w:style>
  <w:style w:type="character" w:customStyle="1" w:styleId="DebesliotekstasDiagrama">
    <w:name w:val="Debesėlio tekstas Diagrama"/>
    <w:link w:val="Debesliotekstas"/>
    <w:uiPriority w:val="99"/>
    <w:semiHidden/>
    <w:locked/>
    <w:rsid w:val="003F5B23"/>
    <w:rPr>
      <w:rFonts w:ascii="Tahoma"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pPr>
    <w:rPr>
      <w:rFonts w:ascii="Times New Roman" w:hAnsi="Times New Roman"/>
      <w:sz w:val="22"/>
      <w:szCs w:val="22"/>
      <w:lang w:val="en-GB" w:eastAsia="en-US"/>
    </w:rPr>
  </w:style>
  <w:style w:type="character" w:styleId="Hipersaitas">
    <w:name w:val="Hyperlink"/>
    <w:uiPriority w:val="99"/>
    <w:rsid w:val="00D43C5E"/>
    <w:rPr>
      <w:rFonts w:cs="Times New Roman"/>
      <w:color w:val="0000FF"/>
      <w:u w:val="single"/>
    </w:rPr>
  </w:style>
  <w:style w:type="paragraph" w:customStyle="1" w:styleId="Pavadinimas1">
    <w:name w:val="Pavadinimas1"/>
    <w:basedOn w:val="prastasis"/>
    <w:uiPriority w:val="99"/>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uiPriority w:val="99"/>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uiPriority w:val="9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A1484"/>
    <w:pPr>
      <w:ind w:left="720"/>
      <w:contextualSpacing/>
    </w:pPr>
  </w:style>
  <w:style w:type="paragraph" w:styleId="Turinioantrat">
    <w:name w:val="TOC Heading"/>
    <w:basedOn w:val="Antrat1"/>
    <w:next w:val="prastasis"/>
    <w:uiPriority w:val="99"/>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99"/>
    <w:rsid w:val="002F6CAF"/>
    <w:pPr>
      <w:spacing w:after="100"/>
      <w:ind w:left="200"/>
    </w:pPr>
  </w:style>
  <w:style w:type="paragraph" w:styleId="Turinys1">
    <w:name w:val="toc 1"/>
    <w:basedOn w:val="prastasis"/>
    <w:next w:val="prastasis"/>
    <w:autoRedefine/>
    <w:uiPriority w:val="99"/>
    <w:rsid w:val="002F6CAF"/>
    <w:pPr>
      <w:spacing w:after="100"/>
    </w:p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hAnsi="Times New Roman"/>
      <w:sz w:val="22"/>
      <w:lang w:val="en-GB" w:eastAsia="en-US"/>
    </w:rPr>
  </w:style>
  <w:style w:type="paragraph" w:styleId="Antrats">
    <w:name w:val="header"/>
    <w:basedOn w:val="prastasis"/>
    <w:link w:val="AntratsDiagrama"/>
    <w:uiPriority w:val="99"/>
    <w:rsid w:val="00D729A7"/>
    <w:pPr>
      <w:tabs>
        <w:tab w:val="center" w:pos="4986"/>
        <w:tab w:val="right" w:pos="9972"/>
      </w:tabs>
    </w:pPr>
  </w:style>
  <w:style w:type="character" w:customStyle="1" w:styleId="AntratsDiagrama">
    <w:name w:val="Antraštės Diagrama"/>
    <w:link w:val="Antrats"/>
    <w:uiPriority w:val="99"/>
    <w:locked/>
    <w:rsid w:val="00D729A7"/>
    <w:rPr>
      <w:rFonts w:ascii="Times New Roman" w:hAnsi="Times New Roman" w:cs="Times New Roman"/>
      <w:sz w:val="20"/>
      <w:szCs w:val="20"/>
      <w:lang w:val="en-GB"/>
    </w:rPr>
  </w:style>
  <w:style w:type="paragraph" w:styleId="Porat">
    <w:name w:val="footer"/>
    <w:aliases w:val="Pagrindinis tekstas1,Char1"/>
    <w:basedOn w:val="prastasis"/>
    <w:link w:val="PoratDiagrama"/>
    <w:uiPriority w:val="99"/>
    <w:rsid w:val="00AE6424"/>
    <w:pPr>
      <w:overflowPunct/>
      <w:autoSpaceDE/>
      <w:autoSpaceDN/>
      <w:adjustRightInd/>
      <w:spacing w:after="120" w:line="276" w:lineRule="auto"/>
    </w:pPr>
    <w:rPr>
      <w:rFonts w:eastAsia="Calibri"/>
      <w:sz w:val="24"/>
      <w:lang w:val="lt-LT"/>
    </w:rPr>
  </w:style>
  <w:style w:type="character" w:customStyle="1" w:styleId="FooterChar">
    <w:name w:val="Footer Char"/>
    <w:aliases w:val="Pagrindinis tekstas1 Char,Char1 Char"/>
    <w:uiPriority w:val="99"/>
    <w:semiHidden/>
    <w:locked/>
    <w:rsid w:val="006F0939"/>
    <w:rPr>
      <w:rFonts w:ascii="Times New Roman" w:hAnsi="Times New Roman" w:cs="Times New Roman"/>
      <w:sz w:val="20"/>
      <w:szCs w:val="20"/>
      <w:lang w:val="en-GB" w:eastAsia="en-US"/>
    </w:rPr>
  </w:style>
  <w:style w:type="character" w:customStyle="1" w:styleId="FooterChar1">
    <w:name w:val="Footer Char1"/>
    <w:aliases w:val="Body Text Char1,Char1 Char1"/>
    <w:uiPriority w:val="99"/>
    <w:locked/>
    <w:rsid w:val="00D729A7"/>
    <w:rPr>
      <w:rFonts w:ascii="Times New Roman" w:hAnsi="Times New Roman" w:cs="Times New Roman"/>
      <w:sz w:val="20"/>
      <w:szCs w:val="20"/>
      <w:lang w:val="en-GB"/>
    </w:rPr>
  </w:style>
  <w:style w:type="table" w:customStyle="1" w:styleId="TableGrid1">
    <w:name w:val="Table Grid1"/>
    <w:uiPriority w:val="99"/>
    <w:rsid w:val="0075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60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301CB"/>
    <w:pPr>
      <w:widowControl w:val="0"/>
      <w:suppressAutoHyphens/>
      <w:autoSpaceDN w:val="0"/>
    </w:pPr>
    <w:rPr>
      <w:rFonts w:ascii="Times New Roman" w:hAnsi="Times New Roman"/>
      <w:kern w:val="3"/>
      <w:sz w:val="24"/>
      <w:szCs w:val="24"/>
      <w:lang w:val="en-US" w:eastAsia="en-US"/>
    </w:rPr>
  </w:style>
  <w:style w:type="paragraph" w:styleId="Pavadinimas">
    <w:name w:val="Title"/>
    <w:basedOn w:val="prastasis"/>
    <w:link w:val="PavadinimasDiagrama"/>
    <w:uiPriority w:val="99"/>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uiPriority w:val="99"/>
    <w:locked/>
    <w:rsid w:val="001301CB"/>
    <w:rPr>
      <w:rFonts w:ascii="Times New Roman" w:eastAsia="Times New Roman" w:hAnsi="Times New Roman"/>
      <w:b/>
      <w:bCs/>
      <w:sz w:val="24"/>
      <w:szCs w:val="24"/>
      <w:lang w:val="en-US" w:eastAsia="en-US"/>
    </w:rPr>
  </w:style>
  <w:style w:type="table" w:customStyle="1" w:styleId="TableGrid4">
    <w:name w:val="Table Grid4"/>
    <w:uiPriority w:val="99"/>
    <w:rsid w:val="00BF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BF561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D137C4"/>
    <w:rPr>
      <w:rFonts w:cs="Times New Roman"/>
    </w:rPr>
  </w:style>
  <w:style w:type="character" w:customStyle="1" w:styleId="PagrindinistekstasDiagrama">
    <w:name w:val="Pagrindinis tekstas Diagrama"/>
    <w:uiPriority w:val="99"/>
    <w:semiHidden/>
    <w:locked/>
    <w:rsid w:val="00AE6424"/>
    <w:rPr>
      <w:rFonts w:ascii="Times New Roman" w:hAnsi="Times New Roman" w:cs="Times New Roman"/>
      <w:sz w:val="20"/>
      <w:szCs w:val="20"/>
      <w:lang w:val="en-GB" w:eastAsia="en-US"/>
    </w:rPr>
  </w:style>
  <w:style w:type="paragraph" w:styleId="HTMLiankstoformatuotas">
    <w:name w:val="HTML Preformatted"/>
    <w:basedOn w:val="prastasis"/>
    <w:link w:val="HTMLiankstoformatuotasDiagrama"/>
    <w:uiPriority w:val="99"/>
    <w:semiHidden/>
    <w:rsid w:val="00AE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semiHidden/>
    <w:locked/>
    <w:rsid w:val="00AE6424"/>
    <w:rPr>
      <w:rFonts w:ascii="Courier New" w:hAnsi="Courier New" w:cs="Courier New"/>
      <w:sz w:val="20"/>
      <w:szCs w:val="20"/>
    </w:rPr>
  </w:style>
  <w:style w:type="character" w:customStyle="1" w:styleId="PoratDiagrama">
    <w:name w:val="Poraštė Diagrama"/>
    <w:aliases w:val="Pagrindinis tekstas1 Diagrama,Char1 Diagrama1"/>
    <w:link w:val="Porat"/>
    <w:uiPriority w:val="99"/>
    <w:locked/>
    <w:rsid w:val="00AE6424"/>
    <w:rPr>
      <w:rFonts w:ascii="Times New Roman" w:hAnsi="Times New Roman"/>
      <w:sz w:val="24"/>
      <w:lang w:eastAsia="en-US"/>
    </w:rPr>
  </w:style>
  <w:style w:type="character" w:customStyle="1" w:styleId="AntratsDiagrama1">
    <w:name w:val="Antraštės Diagrama1"/>
    <w:uiPriority w:val="99"/>
    <w:rsid w:val="00AE6424"/>
    <w:rPr>
      <w:sz w:val="24"/>
    </w:rPr>
  </w:style>
  <w:style w:type="character" w:customStyle="1" w:styleId="PoratDiagrama1">
    <w:name w:val="Poraštė Diagrama1"/>
    <w:aliases w:val="Body Text Diagrama,Char1 Diagrama"/>
    <w:uiPriority w:val="99"/>
    <w:rsid w:val="00AE6424"/>
    <w:rPr>
      <w:sz w:val="24"/>
    </w:rPr>
  </w:style>
  <w:style w:type="paragraph" w:styleId="Pagrindinistekstas">
    <w:name w:val="Body Text"/>
    <w:basedOn w:val="prastasis"/>
    <w:link w:val="PagrindinistekstasDiagrama1"/>
    <w:uiPriority w:val="99"/>
    <w:semiHidden/>
    <w:locked/>
    <w:rsid w:val="00710A7F"/>
    <w:pPr>
      <w:overflowPunct/>
      <w:autoSpaceDE/>
      <w:autoSpaceDN/>
      <w:adjustRightInd/>
      <w:spacing w:after="120" w:line="276" w:lineRule="auto"/>
    </w:pPr>
    <w:rPr>
      <w:sz w:val="24"/>
      <w:szCs w:val="22"/>
      <w:lang w:val="lt-LT"/>
    </w:rPr>
  </w:style>
  <w:style w:type="character" w:customStyle="1" w:styleId="PagrindinistekstasDiagrama1">
    <w:name w:val="Pagrindinis tekstas Diagrama1"/>
    <w:link w:val="Pagrindinistekstas"/>
    <w:uiPriority w:val="99"/>
    <w:semiHidden/>
    <w:locked/>
    <w:rsid w:val="00DB5119"/>
    <w:rPr>
      <w:rFonts w:ascii="Times New Roman" w:hAnsi="Times New Roman" w:cs="Times New Roman"/>
      <w:sz w:val="20"/>
      <w:szCs w:val="20"/>
      <w:lang w:val="en-GB" w:eastAsia="en-US"/>
    </w:rPr>
  </w:style>
  <w:style w:type="paragraph" w:styleId="Paantrat">
    <w:name w:val="Subtitle"/>
    <w:basedOn w:val="prastasis"/>
    <w:link w:val="PaantratDiagrama"/>
    <w:uiPriority w:val="99"/>
    <w:qFormat/>
    <w:locked/>
    <w:rsid w:val="00C216CC"/>
    <w:pPr>
      <w:overflowPunct/>
      <w:autoSpaceDE/>
      <w:autoSpaceDN/>
      <w:adjustRightInd/>
    </w:pPr>
    <w:rPr>
      <w:rFonts w:ascii="Arial" w:eastAsia="Calibri" w:hAnsi="Arial"/>
      <w:sz w:val="24"/>
      <w:lang w:val="en-US" w:eastAsia="lt-LT"/>
    </w:rPr>
  </w:style>
  <w:style w:type="character" w:customStyle="1" w:styleId="PaantratDiagrama">
    <w:name w:val="Paantraštė Diagrama"/>
    <w:link w:val="Paantrat"/>
    <w:uiPriority w:val="99"/>
    <w:locked/>
    <w:rsid w:val="0014433D"/>
    <w:rPr>
      <w:rFonts w:ascii="Cambria" w:hAnsi="Cambria" w:cs="Times New Roman"/>
      <w:sz w:val="24"/>
      <w:szCs w:val="24"/>
      <w:lang w:val="en-GB" w:eastAsia="en-US"/>
    </w:rPr>
  </w:style>
  <w:style w:type="paragraph" w:styleId="Paprastasistekstas">
    <w:name w:val="Plain Text"/>
    <w:basedOn w:val="prastasis"/>
    <w:link w:val="PaprastasistekstasDiagrama"/>
    <w:uiPriority w:val="99"/>
    <w:rsid w:val="00942EC3"/>
    <w:pPr>
      <w:overflowPunct/>
      <w:autoSpaceDE/>
      <w:autoSpaceDN/>
      <w:adjustRightInd/>
    </w:pPr>
    <w:rPr>
      <w:rFonts w:ascii="Courier New" w:eastAsia="Calibri" w:hAnsi="Courier New"/>
      <w:lang w:val="en-US"/>
    </w:rPr>
  </w:style>
  <w:style w:type="character" w:customStyle="1" w:styleId="PaprastasistekstasDiagrama">
    <w:name w:val="Paprastasis tekstas Diagrama"/>
    <w:link w:val="Paprastasistekstas"/>
    <w:uiPriority w:val="99"/>
    <w:semiHidden/>
    <w:locked/>
    <w:rsid w:val="00AA6B5A"/>
    <w:rPr>
      <w:rFonts w:ascii="Courier New" w:hAnsi="Courier New" w:cs="Courier New"/>
      <w:sz w:val="20"/>
      <w:szCs w:val="20"/>
      <w:lang w:val="en-GB" w:eastAsia="en-US"/>
    </w:rPr>
  </w:style>
  <w:style w:type="paragraph" w:customStyle="1" w:styleId="western">
    <w:name w:val="western"/>
    <w:basedOn w:val="prastasis"/>
    <w:uiPriority w:val="99"/>
    <w:rsid w:val="0042363E"/>
    <w:pPr>
      <w:overflowPunct/>
      <w:autoSpaceDE/>
      <w:autoSpaceDN/>
      <w:adjustRightInd/>
      <w:spacing w:before="100" w:beforeAutospacing="1"/>
    </w:pPr>
    <w:rPr>
      <w:rFonts w:eastAsia="Calibri"/>
      <w:sz w:val="22"/>
      <w:szCs w:val="22"/>
      <w:lang w:val="lt-LT" w:eastAsia="lt-LT"/>
    </w:rPr>
  </w:style>
  <w:style w:type="paragraph" w:customStyle="1" w:styleId="ColorfulList-Accent11">
    <w:name w:val="Colorful List - Accent 11"/>
    <w:basedOn w:val="prastasis"/>
    <w:uiPriority w:val="99"/>
    <w:rsid w:val="00B202DD"/>
    <w:pPr>
      <w:overflowPunct/>
      <w:autoSpaceDE/>
      <w:autoSpaceDN/>
      <w:adjustRightInd/>
      <w:spacing w:line="360" w:lineRule="auto"/>
      <w:ind w:left="720"/>
      <w:contextualSpacing/>
    </w:pPr>
    <w:rPr>
      <w:rFonts w:eastAsia="Calibri"/>
      <w:sz w:val="24"/>
      <w:szCs w:val="22"/>
      <w:lang w:val="lt-LT"/>
    </w:rPr>
  </w:style>
  <w:style w:type="character" w:customStyle="1" w:styleId="DiagramaDiagrama6">
    <w:name w:val="Diagrama Diagrama6"/>
    <w:uiPriority w:val="99"/>
    <w:rsid w:val="00C2613F"/>
    <w:rPr>
      <w:sz w:val="24"/>
    </w:rPr>
  </w:style>
  <w:style w:type="paragraph" w:styleId="Pagrindinistekstas2">
    <w:name w:val="Body Text 2"/>
    <w:basedOn w:val="prastasis"/>
    <w:link w:val="Pagrindinistekstas2Diagrama"/>
    <w:uiPriority w:val="99"/>
    <w:semiHidden/>
    <w:unhideWhenUsed/>
    <w:rsid w:val="000E7468"/>
    <w:pPr>
      <w:spacing w:after="120" w:line="480" w:lineRule="auto"/>
    </w:pPr>
  </w:style>
  <w:style w:type="character" w:customStyle="1" w:styleId="Pagrindinistekstas2Diagrama">
    <w:name w:val="Pagrindinis tekstas 2 Diagrama"/>
    <w:link w:val="Pagrindinistekstas2"/>
    <w:uiPriority w:val="99"/>
    <w:semiHidden/>
    <w:rsid w:val="000E7468"/>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49061">
      <w:bodyDiv w:val="1"/>
      <w:marLeft w:val="0"/>
      <w:marRight w:val="0"/>
      <w:marTop w:val="0"/>
      <w:marBottom w:val="0"/>
      <w:divBdr>
        <w:top w:val="none" w:sz="0" w:space="0" w:color="auto"/>
        <w:left w:val="none" w:sz="0" w:space="0" w:color="auto"/>
        <w:bottom w:val="none" w:sz="0" w:space="0" w:color="auto"/>
        <w:right w:val="none" w:sz="0" w:space="0" w:color="auto"/>
      </w:divBdr>
    </w:div>
    <w:div w:id="982277319">
      <w:marLeft w:val="0"/>
      <w:marRight w:val="0"/>
      <w:marTop w:val="0"/>
      <w:marBottom w:val="0"/>
      <w:divBdr>
        <w:top w:val="none" w:sz="0" w:space="0" w:color="auto"/>
        <w:left w:val="none" w:sz="0" w:space="0" w:color="auto"/>
        <w:bottom w:val="none" w:sz="0" w:space="0" w:color="auto"/>
        <w:right w:val="none" w:sz="0" w:space="0" w:color="auto"/>
      </w:divBdr>
      <w:divsChild>
        <w:div w:id="982277322">
          <w:marLeft w:val="0"/>
          <w:marRight w:val="0"/>
          <w:marTop w:val="0"/>
          <w:marBottom w:val="0"/>
          <w:divBdr>
            <w:top w:val="single" w:sz="4" w:space="0" w:color="FFFFFF"/>
            <w:left w:val="none" w:sz="0" w:space="0" w:color="auto"/>
            <w:bottom w:val="none" w:sz="0" w:space="0" w:color="auto"/>
            <w:right w:val="none" w:sz="0" w:space="0" w:color="auto"/>
          </w:divBdr>
          <w:divsChild>
            <w:div w:id="982277323">
              <w:marLeft w:val="0"/>
              <w:marRight w:val="0"/>
              <w:marTop w:val="0"/>
              <w:marBottom w:val="0"/>
              <w:divBdr>
                <w:top w:val="single" w:sz="4" w:space="16" w:color="FFFFFF"/>
                <w:left w:val="none" w:sz="0" w:space="0" w:color="auto"/>
                <w:bottom w:val="none" w:sz="0" w:space="0" w:color="auto"/>
                <w:right w:val="none" w:sz="0" w:space="0" w:color="auto"/>
              </w:divBdr>
              <w:divsChild>
                <w:div w:id="982277336">
                  <w:marLeft w:val="-250"/>
                  <w:marRight w:val="0"/>
                  <w:marTop w:val="0"/>
                  <w:marBottom w:val="0"/>
                  <w:divBdr>
                    <w:top w:val="none" w:sz="0" w:space="0" w:color="auto"/>
                    <w:left w:val="none" w:sz="0" w:space="0" w:color="auto"/>
                    <w:bottom w:val="none" w:sz="0" w:space="0" w:color="auto"/>
                    <w:right w:val="none" w:sz="0" w:space="0" w:color="auto"/>
                  </w:divBdr>
                  <w:divsChild>
                    <w:div w:id="982277324">
                      <w:marLeft w:val="0"/>
                      <w:marRight w:val="0"/>
                      <w:marTop w:val="0"/>
                      <w:marBottom w:val="0"/>
                      <w:divBdr>
                        <w:top w:val="none" w:sz="0" w:space="0" w:color="auto"/>
                        <w:left w:val="none" w:sz="0" w:space="0" w:color="auto"/>
                        <w:bottom w:val="none" w:sz="0" w:space="0" w:color="auto"/>
                        <w:right w:val="none" w:sz="0" w:space="0" w:color="auto"/>
                      </w:divBdr>
                      <w:divsChild>
                        <w:div w:id="982277320">
                          <w:marLeft w:val="0"/>
                          <w:marRight w:val="0"/>
                          <w:marTop w:val="0"/>
                          <w:marBottom w:val="0"/>
                          <w:divBdr>
                            <w:top w:val="none" w:sz="0" w:space="0" w:color="auto"/>
                            <w:left w:val="none" w:sz="0" w:space="0" w:color="auto"/>
                            <w:bottom w:val="none" w:sz="0" w:space="0" w:color="auto"/>
                            <w:right w:val="none" w:sz="0" w:space="0" w:color="auto"/>
                          </w:divBdr>
                          <w:divsChild>
                            <w:div w:id="982277325">
                              <w:marLeft w:val="0"/>
                              <w:marRight w:val="0"/>
                              <w:marTop w:val="0"/>
                              <w:marBottom w:val="0"/>
                              <w:divBdr>
                                <w:top w:val="none" w:sz="0" w:space="0" w:color="auto"/>
                                <w:left w:val="none" w:sz="0" w:space="0" w:color="auto"/>
                                <w:bottom w:val="none" w:sz="0" w:space="0" w:color="auto"/>
                                <w:right w:val="none" w:sz="0" w:space="0" w:color="auto"/>
                              </w:divBdr>
                              <w:divsChild>
                                <w:div w:id="982277337">
                                  <w:marLeft w:val="0"/>
                                  <w:marRight w:val="0"/>
                                  <w:marTop w:val="0"/>
                                  <w:marBottom w:val="0"/>
                                  <w:divBdr>
                                    <w:top w:val="none" w:sz="0" w:space="0" w:color="auto"/>
                                    <w:left w:val="none" w:sz="0" w:space="0" w:color="auto"/>
                                    <w:bottom w:val="none" w:sz="0" w:space="0" w:color="auto"/>
                                    <w:right w:val="none" w:sz="0" w:space="0" w:color="auto"/>
                                  </w:divBdr>
                                  <w:divsChild>
                                    <w:div w:id="982277321">
                                      <w:marLeft w:val="0"/>
                                      <w:marRight w:val="0"/>
                                      <w:marTop w:val="313"/>
                                      <w:marBottom w:val="0"/>
                                      <w:divBdr>
                                        <w:top w:val="none" w:sz="0" w:space="0" w:color="auto"/>
                                        <w:left w:val="none" w:sz="0" w:space="0" w:color="auto"/>
                                        <w:bottom w:val="none" w:sz="0" w:space="0" w:color="auto"/>
                                        <w:right w:val="none" w:sz="0" w:space="0" w:color="auto"/>
                                      </w:divBdr>
                                      <w:divsChild>
                                        <w:div w:id="982277317">
                                          <w:marLeft w:val="0"/>
                                          <w:marRight w:val="0"/>
                                          <w:marTop w:val="0"/>
                                          <w:marBottom w:val="0"/>
                                          <w:divBdr>
                                            <w:top w:val="none" w:sz="0" w:space="0" w:color="auto"/>
                                            <w:left w:val="none" w:sz="0" w:space="0" w:color="auto"/>
                                            <w:bottom w:val="none" w:sz="0" w:space="0" w:color="auto"/>
                                            <w:right w:val="none" w:sz="0" w:space="0" w:color="auto"/>
                                          </w:divBdr>
                                          <w:divsChild>
                                            <w:div w:id="982277326">
                                              <w:marLeft w:val="0"/>
                                              <w:marRight w:val="0"/>
                                              <w:marTop w:val="0"/>
                                              <w:marBottom w:val="0"/>
                                              <w:divBdr>
                                                <w:top w:val="none" w:sz="0" w:space="0" w:color="auto"/>
                                                <w:left w:val="none" w:sz="0" w:space="0" w:color="auto"/>
                                                <w:bottom w:val="none" w:sz="0" w:space="0" w:color="auto"/>
                                                <w:right w:val="none" w:sz="0" w:space="0" w:color="auto"/>
                                              </w:divBdr>
                                              <w:divsChild>
                                                <w:div w:id="982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277328">
      <w:marLeft w:val="0"/>
      <w:marRight w:val="0"/>
      <w:marTop w:val="0"/>
      <w:marBottom w:val="0"/>
      <w:divBdr>
        <w:top w:val="none" w:sz="0" w:space="0" w:color="auto"/>
        <w:left w:val="none" w:sz="0" w:space="0" w:color="auto"/>
        <w:bottom w:val="none" w:sz="0" w:space="0" w:color="auto"/>
        <w:right w:val="none" w:sz="0" w:space="0" w:color="auto"/>
      </w:divBdr>
    </w:div>
    <w:div w:id="982277329">
      <w:marLeft w:val="0"/>
      <w:marRight w:val="0"/>
      <w:marTop w:val="0"/>
      <w:marBottom w:val="0"/>
      <w:divBdr>
        <w:top w:val="none" w:sz="0" w:space="0" w:color="auto"/>
        <w:left w:val="none" w:sz="0" w:space="0" w:color="auto"/>
        <w:bottom w:val="none" w:sz="0" w:space="0" w:color="auto"/>
        <w:right w:val="none" w:sz="0" w:space="0" w:color="auto"/>
      </w:divBdr>
    </w:div>
    <w:div w:id="982277330">
      <w:marLeft w:val="0"/>
      <w:marRight w:val="0"/>
      <w:marTop w:val="0"/>
      <w:marBottom w:val="0"/>
      <w:divBdr>
        <w:top w:val="none" w:sz="0" w:space="0" w:color="auto"/>
        <w:left w:val="none" w:sz="0" w:space="0" w:color="auto"/>
        <w:bottom w:val="none" w:sz="0" w:space="0" w:color="auto"/>
        <w:right w:val="none" w:sz="0" w:space="0" w:color="auto"/>
      </w:divBdr>
    </w:div>
    <w:div w:id="982277331">
      <w:marLeft w:val="225"/>
      <w:marRight w:val="225"/>
      <w:marTop w:val="0"/>
      <w:marBottom w:val="0"/>
      <w:divBdr>
        <w:top w:val="none" w:sz="0" w:space="0" w:color="auto"/>
        <w:left w:val="none" w:sz="0" w:space="0" w:color="auto"/>
        <w:bottom w:val="none" w:sz="0" w:space="0" w:color="auto"/>
        <w:right w:val="none" w:sz="0" w:space="0" w:color="auto"/>
      </w:divBdr>
      <w:divsChild>
        <w:div w:id="982277327">
          <w:marLeft w:val="0"/>
          <w:marRight w:val="0"/>
          <w:marTop w:val="0"/>
          <w:marBottom w:val="0"/>
          <w:divBdr>
            <w:top w:val="none" w:sz="0" w:space="0" w:color="auto"/>
            <w:left w:val="none" w:sz="0" w:space="0" w:color="auto"/>
            <w:bottom w:val="none" w:sz="0" w:space="0" w:color="auto"/>
            <w:right w:val="none" w:sz="0" w:space="0" w:color="auto"/>
          </w:divBdr>
        </w:div>
      </w:divsChild>
    </w:div>
    <w:div w:id="982277332">
      <w:marLeft w:val="0"/>
      <w:marRight w:val="0"/>
      <w:marTop w:val="0"/>
      <w:marBottom w:val="0"/>
      <w:divBdr>
        <w:top w:val="none" w:sz="0" w:space="0" w:color="auto"/>
        <w:left w:val="none" w:sz="0" w:space="0" w:color="auto"/>
        <w:bottom w:val="none" w:sz="0" w:space="0" w:color="auto"/>
        <w:right w:val="none" w:sz="0" w:space="0" w:color="auto"/>
      </w:divBdr>
    </w:div>
    <w:div w:id="982277333">
      <w:marLeft w:val="0"/>
      <w:marRight w:val="0"/>
      <w:marTop w:val="0"/>
      <w:marBottom w:val="0"/>
      <w:divBdr>
        <w:top w:val="none" w:sz="0" w:space="0" w:color="auto"/>
        <w:left w:val="none" w:sz="0" w:space="0" w:color="auto"/>
        <w:bottom w:val="none" w:sz="0" w:space="0" w:color="auto"/>
        <w:right w:val="none" w:sz="0" w:space="0" w:color="auto"/>
      </w:divBdr>
    </w:div>
    <w:div w:id="982277334">
      <w:marLeft w:val="0"/>
      <w:marRight w:val="0"/>
      <w:marTop w:val="0"/>
      <w:marBottom w:val="0"/>
      <w:divBdr>
        <w:top w:val="none" w:sz="0" w:space="0" w:color="auto"/>
        <w:left w:val="none" w:sz="0" w:space="0" w:color="auto"/>
        <w:bottom w:val="none" w:sz="0" w:space="0" w:color="auto"/>
        <w:right w:val="none" w:sz="0" w:space="0" w:color="auto"/>
      </w:divBdr>
    </w:div>
    <w:div w:id="982277335">
      <w:marLeft w:val="0"/>
      <w:marRight w:val="0"/>
      <w:marTop w:val="0"/>
      <w:marBottom w:val="0"/>
      <w:divBdr>
        <w:top w:val="none" w:sz="0" w:space="0" w:color="auto"/>
        <w:left w:val="none" w:sz="0" w:space="0" w:color="auto"/>
        <w:bottom w:val="none" w:sz="0" w:space="0" w:color="auto"/>
        <w:right w:val="none" w:sz="0" w:space="0" w:color="auto"/>
      </w:divBdr>
    </w:div>
    <w:div w:id="982277338">
      <w:marLeft w:val="0"/>
      <w:marRight w:val="0"/>
      <w:marTop w:val="0"/>
      <w:marBottom w:val="0"/>
      <w:divBdr>
        <w:top w:val="none" w:sz="0" w:space="0" w:color="auto"/>
        <w:left w:val="none" w:sz="0" w:space="0" w:color="auto"/>
        <w:bottom w:val="none" w:sz="0" w:space="0" w:color="auto"/>
        <w:right w:val="none" w:sz="0" w:space="0" w:color="auto"/>
      </w:divBdr>
    </w:div>
    <w:div w:id="982277339">
      <w:marLeft w:val="0"/>
      <w:marRight w:val="0"/>
      <w:marTop w:val="0"/>
      <w:marBottom w:val="0"/>
      <w:divBdr>
        <w:top w:val="none" w:sz="0" w:space="0" w:color="auto"/>
        <w:left w:val="none" w:sz="0" w:space="0" w:color="auto"/>
        <w:bottom w:val="none" w:sz="0" w:space="0" w:color="auto"/>
        <w:right w:val="none" w:sz="0" w:space="0" w:color="auto"/>
      </w:divBdr>
    </w:div>
    <w:div w:id="982277340">
      <w:marLeft w:val="0"/>
      <w:marRight w:val="0"/>
      <w:marTop w:val="0"/>
      <w:marBottom w:val="0"/>
      <w:divBdr>
        <w:top w:val="none" w:sz="0" w:space="0" w:color="auto"/>
        <w:left w:val="none" w:sz="0" w:space="0" w:color="auto"/>
        <w:bottom w:val="none" w:sz="0" w:space="0" w:color="auto"/>
        <w:right w:val="none" w:sz="0" w:space="0" w:color="auto"/>
      </w:divBdr>
    </w:div>
    <w:div w:id="982277341">
      <w:marLeft w:val="0"/>
      <w:marRight w:val="0"/>
      <w:marTop w:val="0"/>
      <w:marBottom w:val="0"/>
      <w:divBdr>
        <w:top w:val="none" w:sz="0" w:space="0" w:color="auto"/>
        <w:left w:val="none" w:sz="0" w:space="0" w:color="auto"/>
        <w:bottom w:val="none" w:sz="0" w:space="0" w:color="auto"/>
        <w:right w:val="none" w:sz="0" w:space="0" w:color="auto"/>
      </w:divBdr>
    </w:div>
    <w:div w:id="982277342">
      <w:marLeft w:val="0"/>
      <w:marRight w:val="0"/>
      <w:marTop w:val="0"/>
      <w:marBottom w:val="0"/>
      <w:divBdr>
        <w:top w:val="none" w:sz="0" w:space="0" w:color="auto"/>
        <w:left w:val="none" w:sz="0" w:space="0" w:color="auto"/>
        <w:bottom w:val="none" w:sz="0" w:space="0" w:color="auto"/>
        <w:right w:val="none" w:sz="0" w:space="0" w:color="auto"/>
      </w:divBdr>
    </w:div>
    <w:div w:id="982277343">
      <w:marLeft w:val="0"/>
      <w:marRight w:val="0"/>
      <w:marTop w:val="0"/>
      <w:marBottom w:val="0"/>
      <w:divBdr>
        <w:top w:val="none" w:sz="0" w:space="0" w:color="auto"/>
        <w:left w:val="none" w:sz="0" w:space="0" w:color="auto"/>
        <w:bottom w:val="none" w:sz="0" w:space="0" w:color="auto"/>
        <w:right w:val="none" w:sz="0" w:space="0" w:color="auto"/>
      </w:divBdr>
    </w:div>
    <w:div w:id="982277344">
      <w:marLeft w:val="0"/>
      <w:marRight w:val="0"/>
      <w:marTop w:val="0"/>
      <w:marBottom w:val="0"/>
      <w:divBdr>
        <w:top w:val="none" w:sz="0" w:space="0" w:color="auto"/>
        <w:left w:val="none" w:sz="0" w:space="0" w:color="auto"/>
        <w:bottom w:val="none" w:sz="0" w:space="0" w:color="auto"/>
        <w:right w:val="none" w:sz="0" w:space="0" w:color="auto"/>
      </w:divBdr>
    </w:div>
    <w:div w:id="982277345">
      <w:marLeft w:val="0"/>
      <w:marRight w:val="0"/>
      <w:marTop w:val="0"/>
      <w:marBottom w:val="0"/>
      <w:divBdr>
        <w:top w:val="none" w:sz="0" w:space="0" w:color="auto"/>
        <w:left w:val="none" w:sz="0" w:space="0" w:color="auto"/>
        <w:bottom w:val="none" w:sz="0" w:space="0" w:color="auto"/>
        <w:right w:val="none" w:sz="0" w:space="0" w:color="auto"/>
      </w:divBdr>
    </w:div>
    <w:div w:id="14863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8DD00-2EA7-41DA-ADCB-527B6DA3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2914</Words>
  <Characters>20204</Characters>
  <Application>Microsoft Office Word</Application>
  <DocSecurity>0</DocSecurity>
  <Lines>168</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vt:lpstr>
      <vt:lpstr>VIEŠOJI  ĮSTAIGA  </vt:lpstr>
    </vt:vector>
  </TitlesOfParts>
  <Company>Hewlett-Packard Company</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dc:title>
  <dc:subject/>
  <dc:creator>kgb</dc:creator>
  <cp:keywords/>
  <dc:description/>
  <cp:lastModifiedBy>admin</cp:lastModifiedBy>
  <cp:revision>6</cp:revision>
  <cp:lastPrinted>2019-03-13T13:22:00Z</cp:lastPrinted>
  <dcterms:created xsi:type="dcterms:W3CDTF">2022-10-16T13:01:00Z</dcterms:created>
  <dcterms:modified xsi:type="dcterms:W3CDTF">2022-10-17T07:04:00Z</dcterms:modified>
</cp:coreProperties>
</file>