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3A6CFBA7" w:rsidR="0083298F" w:rsidRPr="00D447D2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D447D2">
        <w:rPr>
          <w:b/>
          <w:bCs/>
        </w:rPr>
        <w:t xml:space="preserve">PAPILDOMAS SUSITARIMAS </w:t>
      </w:r>
      <w:r w:rsidR="00AF18D1" w:rsidRPr="00D447D2">
        <w:rPr>
          <w:b/>
          <w:bCs/>
        </w:rPr>
        <w:t xml:space="preserve">NR. </w:t>
      </w:r>
      <w:r w:rsidR="00D447D2" w:rsidRPr="00D447D2">
        <w:rPr>
          <w:b/>
          <w:bCs/>
        </w:rPr>
        <w:t>1</w:t>
      </w:r>
      <w:r w:rsidR="00AF18D1" w:rsidRPr="00D447D2">
        <w:rPr>
          <w:b/>
          <w:bCs/>
        </w:rPr>
        <w:t xml:space="preserve"> </w:t>
      </w:r>
      <w:r w:rsidRPr="00D447D2">
        <w:rPr>
          <w:b/>
          <w:bCs/>
        </w:rPr>
        <w:t xml:space="preserve">PRIE </w:t>
      </w:r>
    </w:p>
    <w:p w14:paraId="5BEED026" w14:textId="70C92DB3" w:rsidR="0083298F" w:rsidRPr="00D447D2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D447D2">
        <w:rPr>
          <w:rFonts w:cs="Times New Roman"/>
          <w:b/>
        </w:rPr>
        <w:t>20</w:t>
      </w:r>
      <w:r w:rsidR="003218CB" w:rsidRPr="00D447D2">
        <w:rPr>
          <w:rFonts w:cs="Times New Roman"/>
          <w:b/>
        </w:rPr>
        <w:t>2</w:t>
      </w:r>
      <w:r w:rsidR="000F2FF4" w:rsidRPr="00D447D2">
        <w:rPr>
          <w:rFonts w:cs="Times New Roman"/>
          <w:b/>
        </w:rPr>
        <w:t>2</w:t>
      </w:r>
      <w:r w:rsidRPr="00D447D2">
        <w:rPr>
          <w:rFonts w:cs="Times New Roman"/>
          <w:b/>
        </w:rPr>
        <w:t xml:space="preserve"> M. </w:t>
      </w:r>
      <w:r w:rsidR="002A2083" w:rsidRPr="00D447D2">
        <w:rPr>
          <w:rFonts w:cs="Times New Roman"/>
          <w:b/>
        </w:rPr>
        <w:t xml:space="preserve">BALANDŽIO </w:t>
      </w:r>
      <w:r w:rsidR="00D447D2" w:rsidRPr="00D447D2">
        <w:rPr>
          <w:rFonts w:cs="Times New Roman"/>
          <w:b/>
        </w:rPr>
        <w:t>7</w:t>
      </w:r>
      <w:r w:rsidR="002A2083" w:rsidRPr="00D447D2">
        <w:rPr>
          <w:rFonts w:cs="Times New Roman"/>
          <w:b/>
        </w:rPr>
        <w:t xml:space="preserve"> </w:t>
      </w:r>
      <w:r w:rsidRPr="00D447D2">
        <w:rPr>
          <w:rFonts w:cs="Times New Roman"/>
          <w:b/>
        </w:rPr>
        <w:t xml:space="preserve">D. </w:t>
      </w:r>
      <w:r w:rsidR="002A2083" w:rsidRPr="00D447D2">
        <w:rPr>
          <w:rFonts w:cs="Times New Roman"/>
          <w:b/>
        </w:rPr>
        <w:t xml:space="preserve">STATYBOS </w:t>
      </w:r>
      <w:r w:rsidR="002F0187" w:rsidRPr="00D447D2">
        <w:rPr>
          <w:rFonts w:cs="Times New Roman"/>
          <w:b/>
        </w:rPr>
        <w:t>RANGOS</w:t>
      </w:r>
      <w:r w:rsidRPr="00D447D2">
        <w:rPr>
          <w:rFonts w:cs="Times New Roman"/>
          <w:b/>
        </w:rPr>
        <w:t xml:space="preserve"> SUTARTIES </w:t>
      </w:r>
      <w:r w:rsidR="0063678D" w:rsidRPr="00D447D2">
        <w:rPr>
          <w:rFonts w:cs="Tahoma"/>
          <w:b/>
        </w:rPr>
        <w:t>NR. SŽ-</w:t>
      </w:r>
      <w:r w:rsidR="00D447D2" w:rsidRPr="00D447D2">
        <w:rPr>
          <w:rFonts w:cs="Tahoma"/>
          <w:b/>
        </w:rPr>
        <w:t>472</w:t>
      </w:r>
    </w:p>
    <w:p w14:paraId="5BEED027" w14:textId="77777777" w:rsidR="0083298F" w:rsidRPr="00D447D2" w:rsidRDefault="0083298F" w:rsidP="0083298F">
      <w:pPr>
        <w:jc w:val="center"/>
        <w:rPr>
          <w:b/>
          <w:bCs/>
        </w:rPr>
      </w:pPr>
    </w:p>
    <w:p w14:paraId="5BEED028" w14:textId="4F05698E" w:rsidR="0083298F" w:rsidRPr="00D447D2" w:rsidRDefault="002F0187" w:rsidP="0083298F">
      <w:pPr>
        <w:jc w:val="center"/>
      </w:pPr>
      <w:r w:rsidRPr="00D447D2">
        <w:t>20</w:t>
      </w:r>
      <w:r w:rsidR="008E1B4E" w:rsidRPr="00D447D2">
        <w:t>2</w:t>
      </w:r>
      <w:r w:rsidR="002C6FE2" w:rsidRPr="00D447D2">
        <w:t>2</w:t>
      </w:r>
      <w:r w:rsidR="0083298F" w:rsidRPr="00D447D2">
        <w:t xml:space="preserve"> m.  </w:t>
      </w:r>
      <w:r w:rsidR="002A2083" w:rsidRPr="00D447D2">
        <w:t xml:space="preserve">                      </w:t>
      </w:r>
      <w:r w:rsidRPr="00D447D2">
        <w:t xml:space="preserve"> </w:t>
      </w:r>
      <w:r w:rsidR="0083298F" w:rsidRPr="00D447D2">
        <w:t>SŽ-</w:t>
      </w:r>
    </w:p>
    <w:p w14:paraId="5BEED029" w14:textId="77777777" w:rsidR="0083298F" w:rsidRPr="00D447D2" w:rsidRDefault="0083298F" w:rsidP="0083298F">
      <w:pPr>
        <w:jc w:val="center"/>
      </w:pPr>
      <w:r w:rsidRPr="00D447D2">
        <w:t>Šiauliai</w:t>
      </w:r>
    </w:p>
    <w:p w14:paraId="5BEED02A" w14:textId="77777777" w:rsidR="0083298F" w:rsidRPr="00D447D2" w:rsidRDefault="0083298F" w:rsidP="0083298F">
      <w:pPr>
        <w:jc w:val="both"/>
      </w:pPr>
    </w:p>
    <w:p w14:paraId="51337744" w14:textId="255A637A" w:rsidR="005F38EE" w:rsidRPr="00D447D2" w:rsidRDefault="0083298F" w:rsidP="00FE189E">
      <w:pPr>
        <w:widowControl/>
        <w:suppressAutoHyphens w:val="0"/>
        <w:autoSpaceDE w:val="0"/>
        <w:autoSpaceDN w:val="0"/>
        <w:adjustRightInd w:val="0"/>
        <w:ind w:firstLine="1296"/>
        <w:jc w:val="both"/>
        <w:rPr>
          <w:rFonts w:cs="Times New Roman"/>
        </w:rPr>
      </w:pPr>
      <w:r w:rsidRPr="00D447D2">
        <w:rPr>
          <w:rFonts w:cs="Times New Roman"/>
        </w:rPr>
        <w:t>Šiaulių miesto savivaldybės administracija, atstovaujama Savivaldybės administracijos direktoriaus</w:t>
      </w:r>
      <w:r w:rsidR="00844AAF" w:rsidRPr="00D447D2">
        <w:rPr>
          <w:rFonts w:cs="Times New Roman"/>
        </w:rPr>
        <w:t xml:space="preserve"> </w:t>
      </w:r>
      <w:r w:rsidR="00AF18D1" w:rsidRPr="00D447D2">
        <w:rPr>
          <w:rFonts w:cs="Times New Roman"/>
        </w:rPr>
        <w:t>Antano Bartulio</w:t>
      </w:r>
      <w:r w:rsidR="002973D5" w:rsidRPr="00D447D2">
        <w:rPr>
          <w:rFonts w:cs="Times New Roman"/>
        </w:rPr>
        <w:t>, toliau vadinama Užsakovu</w:t>
      </w:r>
      <w:r w:rsidRPr="00D447D2">
        <w:rPr>
          <w:rFonts w:cs="Times New Roman"/>
        </w:rPr>
        <w:t xml:space="preserve"> </w:t>
      </w:r>
      <w:r w:rsidR="008E6DA9" w:rsidRPr="00D447D2">
        <w:rPr>
          <w:rFonts w:cs="Times New Roman"/>
        </w:rPr>
        <w:t>ir</w:t>
      </w:r>
      <w:r w:rsidR="00A93B82" w:rsidRPr="00D447D2">
        <w:rPr>
          <w:rFonts w:cs="Times New Roman"/>
        </w:rPr>
        <w:t xml:space="preserve"> </w:t>
      </w:r>
      <w:r w:rsidR="008D56CF" w:rsidRPr="00D447D2">
        <w:rPr>
          <w:rFonts w:eastAsia="Times New Roman" w:cs="Times New Roman"/>
          <w:kern w:val="0"/>
          <w:lang w:eastAsia="en-US" w:bidi="ar-SA"/>
        </w:rPr>
        <w:t>UAB „Kaslita“</w:t>
      </w:r>
      <w:r w:rsidR="008E621C" w:rsidRPr="00D447D2">
        <w:rPr>
          <w:rFonts w:eastAsia="Times New Roman" w:cs="Times New Roman"/>
          <w:kern w:val="0"/>
          <w:lang w:eastAsia="en-US" w:bidi="ar-SA"/>
        </w:rPr>
        <w:t xml:space="preserve">, atstovaujama direktoriaus </w:t>
      </w:r>
      <w:r w:rsidR="008D56CF" w:rsidRPr="00D447D2">
        <w:rPr>
          <w:rFonts w:eastAsia="Times New Roman" w:cs="Times New Roman"/>
          <w:kern w:val="0"/>
          <w:lang w:eastAsia="en-US" w:bidi="ar-SA"/>
        </w:rPr>
        <w:t xml:space="preserve">Kęstučio </w:t>
      </w:r>
      <w:proofErr w:type="spellStart"/>
      <w:r w:rsidR="008D56CF" w:rsidRPr="00D447D2">
        <w:rPr>
          <w:rFonts w:eastAsia="Times New Roman" w:cs="Times New Roman"/>
          <w:kern w:val="0"/>
          <w:lang w:eastAsia="en-US" w:bidi="ar-SA"/>
        </w:rPr>
        <w:t>Volbeko</w:t>
      </w:r>
      <w:proofErr w:type="spellEnd"/>
      <w:r w:rsidR="0009645C" w:rsidRPr="00D447D2">
        <w:rPr>
          <w:rFonts w:cs="Times New Roman"/>
        </w:rPr>
        <w:t xml:space="preserve">, toliau vadinama Rangovu </w:t>
      </w:r>
      <w:r w:rsidR="002973D5" w:rsidRPr="00D447D2">
        <w:rPr>
          <w:rFonts w:eastAsiaTheme="minorHAnsi" w:cs="Times New Roman"/>
          <w:kern w:val="0"/>
          <w:lang w:eastAsia="en-US" w:bidi="ar-SA"/>
        </w:rPr>
        <w:t xml:space="preserve">ir toliau kartu </w:t>
      </w:r>
      <w:r w:rsidR="002973D5" w:rsidRPr="00477280">
        <w:rPr>
          <w:rFonts w:eastAsiaTheme="minorHAnsi" w:cs="Times New Roman"/>
          <w:kern w:val="0"/>
          <w:lang w:eastAsia="en-US" w:bidi="ar-SA"/>
        </w:rPr>
        <w:t>vadinami Šalimis, o kiekvienas atskirai – Šalimi</w:t>
      </w:r>
      <w:r w:rsidR="002973D5" w:rsidRPr="00477280">
        <w:rPr>
          <w:rFonts w:cs="Times New Roman"/>
        </w:rPr>
        <w:t xml:space="preserve">, </w:t>
      </w:r>
      <w:r w:rsidR="00A31072" w:rsidRPr="00477280">
        <w:rPr>
          <w:rFonts w:cs="Times New Roman"/>
        </w:rPr>
        <w:t xml:space="preserve">vadovaudamiesi </w:t>
      </w:r>
      <w:r w:rsidR="000D474E" w:rsidRPr="00477280">
        <w:rPr>
          <w:rFonts w:cs="Times New Roman"/>
        </w:rPr>
        <w:t xml:space="preserve">Viešųjų pirkimų įstatymo 89 str. 1 d. 3 punktu, </w:t>
      </w:r>
      <w:r w:rsidR="00683B8A" w:rsidRPr="00477280">
        <w:rPr>
          <w:rFonts w:cs="Times New Roman"/>
        </w:rPr>
        <w:t>202</w:t>
      </w:r>
      <w:r w:rsidR="002A2083" w:rsidRPr="00477280">
        <w:rPr>
          <w:rFonts w:cs="Times New Roman"/>
        </w:rPr>
        <w:t>2</w:t>
      </w:r>
      <w:r w:rsidR="00D77D93" w:rsidRPr="00477280">
        <w:rPr>
          <w:rFonts w:cs="Times New Roman"/>
        </w:rPr>
        <w:t xml:space="preserve"> m. </w:t>
      </w:r>
      <w:r w:rsidR="002A2083" w:rsidRPr="00477280">
        <w:rPr>
          <w:rFonts w:cs="Times New Roman"/>
        </w:rPr>
        <w:t xml:space="preserve">balandžio </w:t>
      </w:r>
      <w:r w:rsidR="00477280" w:rsidRPr="00477280">
        <w:rPr>
          <w:rFonts w:cs="Times New Roman"/>
        </w:rPr>
        <w:t>7</w:t>
      </w:r>
      <w:r w:rsidR="002A2083" w:rsidRPr="00477280">
        <w:rPr>
          <w:rFonts w:cs="Times New Roman"/>
        </w:rPr>
        <w:t xml:space="preserve"> </w:t>
      </w:r>
      <w:r w:rsidR="00D77D93" w:rsidRPr="00477280">
        <w:rPr>
          <w:rFonts w:cs="Times New Roman"/>
        </w:rPr>
        <w:t xml:space="preserve">d. </w:t>
      </w:r>
      <w:r w:rsidR="00FE189E" w:rsidRPr="00477280">
        <w:rPr>
          <w:rFonts w:cs="Times New Roman"/>
        </w:rPr>
        <w:t xml:space="preserve">statybos rangos </w:t>
      </w:r>
      <w:r w:rsidR="000D474E" w:rsidRPr="00477280">
        <w:rPr>
          <w:rFonts w:cs="Times New Roman"/>
        </w:rPr>
        <w:t>sutarties Nr. SŽ-</w:t>
      </w:r>
      <w:r w:rsidR="00477280" w:rsidRPr="00477280">
        <w:rPr>
          <w:rFonts w:cs="Times New Roman"/>
        </w:rPr>
        <w:t>472</w:t>
      </w:r>
      <w:r w:rsidR="000D474E" w:rsidRPr="00477280">
        <w:rPr>
          <w:rFonts w:cs="Times New Roman"/>
        </w:rPr>
        <w:t xml:space="preserve"> (toliau – Sutartis) </w:t>
      </w:r>
      <w:r w:rsidR="00295995" w:rsidRPr="00477280">
        <w:rPr>
          <w:rFonts w:cs="Times New Roman"/>
        </w:rPr>
        <w:t>9.</w:t>
      </w:r>
      <w:r w:rsidR="007E085B" w:rsidRPr="00477280">
        <w:rPr>
          <w:rFonts w:cs="Times New Roman"/>
        </w:rPr>
        <w:t xml:space="preserve">10.1. ir </w:t>
      </w:r>
      <w:r w:rsidR="000D474E" w:rsidRPr="00477280">
        <w:rPr>
          <w:rFonts w:cs="Times New Roman"/>
        </w:rPr>
        <w:t xml:space="preserve">10.2. </w:t>
      </w:r>
      <w:r w:rsidR="00BB3081" w:rsidRPr="00477280">
        <w:rPr>
          <w:rFonts w:cs="Times New Roman"/>
        </w:rPr>
        <w:t>punktų</w:t>
      </w:r>
      <w:r w:rsidR="00A31072" w:rsidRPr="00477280">
        <w:rPr>
          <w:rFonts w:cs="Times New Roman"/>
        </w:rPr>
        <w:t xml:space="preserve"> nuostatomis ir atsižvelgdami į </w:t>
      </w:r>
      <w:r w:rsidR="008E1B4E" w:rsidRPr="00477280">
        <w:rPr>
          <w:rFonts w:cs="Times New Roman"/>
        </w:rPr>
        <w:t>202</w:t>
      </w:r>
      <w:r w:rsidR="00AA62F0" w:rsidRPr="00477280">
        <w:rPr>
          <w:rFonts w:cs="Times New Roman"/>
        </w:rPr>
        <w:t>2</w:t>
      </w:r>
      <w:r w:rsidR="00FE189E" w:rsidRPr="00477280">
        <w:rPr>
          <w:rFonts w:cs="Times New Roman"/>
        </w:rPr>
        <w:t xml:space="preserve"> m. </w:t>
      </w:r>
      <w:r w:rsidR="00002668" w:rsidRPr="00477280">
        <w:rPr>
          <w:rFonts w:cs="Times New Roman"/>
        </w:rPr>
        <w:t>rugsėjo</w:t>
      </w:r>
      <w:r w:rsidR="00AF18D1" w:rsidRPr="00477280">
        <w:rPr>
          <w:rFonts w:cs="Times New Roman"/>
        </w:rPr>
        <w:t xml:space="preserve"> </w:t>
      </w:r>
      <w:r w:rsidR="00002668" w:rsidRPr="00477280">
        <w:rPr>
          <w:rFonts w:cs="Times New Roman"/>
        </w:rPr>
        <w:t>28</w:t>
      </w:r>
      <w:r w:rsidR="00FE189E" w:rsidRPr="00477280">
        <w:rPr>
          <w:rFonts w:cs="Times New Roman"/>
        </w:rPr>
        <w:t xml:space="preserve"> d. d</w:t>
      </w:r>
      <w:r w:rsidR="00BB3081" w:rsidRPr="00477280">
        <w:rPr>
          <w:rFonts w:cs="Times New Roman"/>
        </w:rPr>
        <w:t>arbų</w:t>
      </w:r>
      <w:r w:rsidR="00683B8A" w:rsidRPr="00477280">
        <w:rPr>
          <w:rFonts w:cs="Times New Roman"/>
        </w:rPr>
        <w:t xml:space="preserve"> pakeitimo</w:t>
      </w:r>
      <w:r w:rsidR="00BB3081" w:rsidRPr="00477280">
        <w:rPr>
          <w:rFonts w:cs="Times New Roman"/>
        </w:rPr>
        <w:t xml:space="preserve"> akte Nr. </w:t>
      </w:r>
      <w:r w:rsidR="00002668" w:rsidRPr="00477280">
        <w:rPr>
          <w:rFonts w:cs="Times New Roman"/>
        </w:rPr>
        <w:t>1</w:t>
      </w:r>
      <w:r w:rsidR="00FE189E" w:rsidRPr="00477280">
        <w:rPr>
          <w:rFonts w:cs="Times New Roman"/>
        </w:rPr>
        <w:t xml:space="preserve"> (</w:t>
      </w:r>
      <w:proofErr w:type="spellStart"/>
      <w:r w:rsidR="00F23247" w:rsidRPr="00477280">
        <w:rPr>
          <w:rFonts w:cs="Times New Roman"/>
        </w:rPr>
        <w:t>reg</w:t>
      </w:r>
      <w:proofErr w:type="spellEnd"/>
      <w:r w:rsidR="00F23247" w:rsidRPr="00477280">
        <w:rPr>
          <w:rFonts w:cs="Times New Roman"/>
        </w:rPr>
        <w:t xml:space="preserve">. </w:t>
      </w:r>
      <w:r w:rsidR="00FE189E" w:rsidRPr="00477280">
        <w:rPr>
          <w:rFonts w:cs="Times New Roman"/>
        </w:rPr>
        <w:t xml:space="preserve">2022 m. </w:t>
      </w:r>
      <w:r w:rsidR="00002668" w:rsidRPr="00477280">
        <w:rPr>
          <w:rFonts w:cs="Times New Roman"/>
        </w:rPr>
        <w:t xml:space="preserve">spalio </w:t>
      </w:r>
      <w:r w:rsidR="00002668" w:rsidRPr="00002668">
        <w:rPr>
          <w:rFonts w:cs="Times New Roman"/>
        </w:rPr>
        <w:t>25</w:t>
      </w:r>
      <w:r w:rsidR="00FE189E" w:rsidRPr="00002668">
        <w:rPr>
          <w:rFonts w:cs="Times New Roman"/>
        </w:rPr>
        <w:t xml:space="preserve"> d. Nr. VKIF</w:t>
      </w:r>
      <w:r w:rsidR="00712CF2" w:rsidRPr="00002668">
        <w:rPr>
          <w:rFonts w:cs="Times New Roman"/>
        </w:rPr>
        <w:t>-</w:t>
      </w:r>
      <w:r w:rsidR="00002668" w:rsidRPr="00002668">
        <w:rPr>
          <w:rFonts w:cs="Times New Roman"/>
        </w:rPr>
        <w:t>101</w:t>
      </w:r>
      <w:r w:rsidR="00FE189E" w:rsidRPr="00002668">
        <w:rPr>
          <w:rFonts w:cs="Times New Roman"/>
        </w:rPr>
        <w:t>)</w:t>
      </w:r>
      <w:r w:rsidR="0048571D" w:rsidRPr="00002668">
        <w:rPr>
          <w:rFonts w:cs="Times New Roman"/>
        </w:rPr>
        <w:t xml:space="preserve"> </w:t>
      </w:r>
      <w:r w:rsidR="00844AAF" w:rsidRPr="00002668">
        <w:rPr>
          <w:rFonts w:cs="Times New Roman"/>
        </w:rPr>
        <w:t xml:space="preserve">(toliau – Darbų pakeitimo aktas Nr. </w:t>
      </w:r>
      <w:r w:rsidR="00002668" w:rsidRPr="00002668">
        <w:rPr>
          <w:rFonts w:cs="Times New Roman"/>
        </w:rPr>
        <w:t>1</w:t>
      </w:r>
      <w:r w:rsidR="00844AAF" w:rsidRPr="00002668">
        <w:rPr>
          <w:rFonts w:cs="Times New Roman"/>
        </w:rPr>
        <w:t xml:space="preserve">) </w:t>
      </w:r>
      <w:r w:rsidR="00A31072" w:rsidRPr="00002668">
        <w:rPr>
          <w:rFonts w:cs="Times New Roman"/>
        </w:rPr>
        <w:t xml:space="preserve">nurodytas aplinkybes, </w:t>
      </w:r>
      <w:r w:rsidR="0048571D" w:rsidRPr="00002668">
        <w:rPr>
          <w:rFonts w:cs="Times New Roman"/>
        </w:rPr>
        <w:t>sudaro</w:t>
      </w:r>
      <w:r w:rsidR="000D474E" w:rsidRPr="00002668">
        <w:rPr>
          <w:rFonts w:cs="Times New Roman"/>
        </w:rPr>
        <w:t xml:space="preserve"> šį </w:t>
      </w:r>
      <w:r w:rsidR="00FE189E" w:rsidRPr="00002668">
        <w:rPr>
          <w:rFonts w:cs="Times New Roman"/>
        </w:rPr>
        <w:t>p</w:t>
      </w:r>
      <w:r w:rsidR="000D474E" w:rsidRPr="00002668">
        <w:rPr>
          <w:rFonts w:cs="Times New Roman"/>
        </w:rPr>
        <w:t>apildomą susitarimą</w:t>
      </w:r>
      <w:r w:rsidR="0048571D" w:rsidRPr="00002668">
        <w:rPr>
          <w:rFonts w:cs="Times New Roman"/>
        </w:rPr>
        <w:t xml:space="preserve"> </w:t>
      </w:r>
      <w:r w:rsidR="00295995" w:rsidRPr="00D447D2">
        <w:rPr>
          <w:rFonts w:cs="Times New Roman"/>
        </w:rPr>
        <w:t xml:space="preserve">(toliau – Susitarimas) </w:t>
      </w:r>
      <w:r w:rsidR="0048571D" w:rsidRPr="00D447D2">
        <w:rPr>
          <w:rFonts w:cs="Times New Roman"/>
        </w:rPr>
        <w:t>ir su</w:t>
      </w:r>
      <w:r w:rsidR="00FE189E" w:rsidRPr="00D447D2">
        <w:rPr>
          <w:rFonts w:cs="Times New Roman"/>
        </w:rPr>
        <w:t>sit</w:t>
      </w:r>
      <w:r w:rsidR="0048571D" w:rsidRPr="00D447D2">
        <w:rPr>
          <w:rFonts w:cs="Times New Roman"/>
        </w:rPr>
        <w:t>aria</w:t>
      </w:r>
      <w:r w:rsidR="000D474E" w:rsidRPr="00D447D2">
        <w:rPr>
          <w:rFonts w:cs="Times New Roman"/>
        </w:rPr>
        <w:t>:</w:t>
      </w:r>
      <w:r w:rsidR="00A31072" w:rsidRPr="00D447D2">
        <w:rPr>
          <w:rFonts w:cs="Times New Roman"/>
        </w:rPr>
        <w:t xml:space="preserve"> </w:t>
      </w:r>
    </w:p>
    <w:p w14:paraId="7D2D6CA4" w14:textId="603801A0" w:rsidR="005F38EE" w:rsidRPr="00002668" w:rsidRDefault="002D6E75" w:rsidP="006E69F2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795143">
        <w:rPr>
          <w:rFonts w:cs="Times New Roman"/>
          <w:shd w:val="clear" w:color="auto" w:fill="FFFFFF"/>
        </w:rPr>
        <w:t xml:space="preserve">Vykdant </w:t>
      </w:r>
      <w:r w:rsidR="003D737C" w:rsidRPr="00795143">
        <w:rPr>
          <w:rFonts w:eastAsia="Times New Roman" w:cs="Times New Roman"/>
          <w:lang w:eastAsia="ar-SA"/>
        </w:rPr>
        <w:t xml:space="preserve">automobilių </w:t>
      </w:r>
      <w:r w:rsidR="00795143" w:rsidRPr="00795143">
        <w:rPr>
          <w:rFonts w:eastAsia="Times New Roman" w:cs="Times New Roman"/>
          <w:lang w:eastAsia="ar-SA"/>
        </w:rPr>
        <w:t>stovėjimo aikštelės Pakalnės g. 6A statybos</w:t>
      </w:r>
      <w:r w:rsidR="00712CF2" w:rsidRPr="00795143">
        <w:rPr>
          <w:rFonts w:eastAsia="Times New Roman" w:cs="Times New Roman"/>
          <w:lang w:eastAsia="ar-SA"/>
        </w:rPr>
        <w:t xml:space="preserve"> darbus</w:t>
      </w:r>
      <w:r w:rsidR="005C1B93" w:rsidRPr="00795143">
        <w:rPr>
          <w:rFonts w:eastAsia="Times New Roman" w:cs="Times New Roman"/>
          <w:lang w:eastAsia="ar-SA"/>
        </w:rPr>
        <w:t xml:space="preserve"> ir</w:t>
      </w:r>
      <w:r w:rsidR="00712CF2" w:rsidRPr="00795143">
        <w:rPr>
          <w:rFonts w:eastAsia="Times New Roman" w:cs="Times New Roman"/>
          <w:lang w:eastAsia="ar-SA"/>
        </w:rPr>
        <w:t xml:space="preserve"> </w:t>
      </w:r>
      <w:r w:rsidRPr="00795143">
        <w:rPr>
          <w:rFonts w:cs="Times New Roman"/>
        </w:rPr>
        <w:t>a</w:t>
      </w:r>
      <w:r w:rsidR="000B0E96" w:rsidRPr="00795143">
        <w:rPr>
          <w:rFonts w:cs="Times New Roman"/>
        </w:rPr>
        <w:t>tsiradus papildom</w:t>
      </w:r>
      <w:r w:rsidR="005C1B93" w:rsidRPr="00795143">
        <w:rPr>
          <w:rFonts w:cs="Times New Roman"/>
        </w:rPr>
        <w:t>ai</w:t>
      </w:r>
      <w:r w:rsidR="00844AAF" w:rsidRPr="00795143">
        <w:rPr>
          <w:rFonts w:cs="Times New Roman"/>
        </w:rPr>
        <w:t xml:space="preserve"> vykdomiems</w:t>
      </w:r>
      <w:r w:rsidR="004446BD" w:rsidRPr="00795143">
        <w:rPr>
          <w:rFonts w:cs="Times New Roman"/>
        </w:rPr>
        <w:t xml:space="preserve"> </w:t>
      </w:r>
      <w:r w:rsidR="007D4DFD" w:rsidRPr="00795143">
        <w:rPr>
          <w:rFonts w:cs="Times New Roman"/>
        </w:rPr>
        <w:t>darbams</w:t>
      </w:r>
      <w:r w:rsidR="00844AAF" w:rsidRPr="00795143">
        <w:rPr>
          <w:rFonts w:cs="Times New Roman"/>
        </w:rPr>
        <w:t>,</w:t>
      </w:r>
      <w:r w:rsidR="00E813D1" w:rsidRPr="00795143">
        <w:rPr>
          <w:rFonts w:cs="Times New Roman"/>
        </w:rPr>
        <w:t xml:space="preserve"> nurodyt</w:t>
      </w:r>
      <w:r w:rsidR="00844AAF" w:rsidRPr="00795143">
        <w:rPr>
          <w:rFonts w:cs="Times New Roman"/>
        </w:rPr>
        <w:t>ų</w:t>
      </w:r>
      <w:r w:rsidR="00E813D1" w:rsidRPr="00795143">
        <w:rPr>
          <w:rFonts w:cs="Times New Roman"/>
        </w:rPr>
        <w:t xml:space="preserve"> </w:t>
      </w:r>
      <w:r w:rsidR="00844AAF" w:rsidRPr="00795143">
        <w:rPr>
          <w:rFonts w:cs="Times New Roman"/>
        </w:rPr>
        <w:t>D</w:t>
      </w:r>
      <w:r w:rsidR="00712CF2" w:rsidRPr="00795143">
        <w:rPr>
          <w:rFonts w:cs="Times New Roman"/>
        </w:rPr>
        <w:t xml:space="preserve">arbų pakeitimo akte Nr. </w:t>
      </w:r>
      <w:r w:rsidR="00795143" w:rsidRPr="00795143">
        <w:rPr>
          <w:rFonts w:cs="Times New Roman"/>
        </w:rPr>
        <w:t>1</w:t>
      </w:r>
      <w:r w:rsidR="00E813D1" w:rsidRPr="00795143">
        <w:rPr>
          <w:rFonts w:cs="Times New Roman"/>
        </w:rPr>
        <w:t>,</w:t>
      </w:r>
      <w:r w:rsidR="00A31072" w:rsidRPr="00795143">
        <w:rPr>
          <w:rFonts w:cs="Times New Roman"/>
          <w:shd w:val="clear" w:color="auto" w:fill="FFFFFF"/>
        </w:rPr>
        <w:t xml:space="preserve"> </w:t>
      </w:r>
      <w:r w:rsidR="00795143" w:rsidRPr="00795143">
        <w:rPr>
          <w:rFonts w:cs="Times New Roman"/>
          <w:shd w:val="clear" w:color="auto" w:fill="FFFFFF"/>
        </w:rPr>
        <w:t>padidinti</w:t>
      </w:r>
      <w:r w:rsidR="00295995" w:rsidRPr="00795143">
        <w:rPr>
          <w:rFonts w:cs="Times New Roman"/>
          <w:shd w:val="clear" w:color="auto" w:fill="FFFFFF"/>
        </w:rPr>
        <w:t xml:space="preserve"> Sutarties kainą, </w:t>
      </w:r>
      <w:r w:rsidR="00295995" w:rsidRPr="00002668">
        <w:rPr>
          <w:rFonts w:cs="Times New Roman"/>
          <w:shd w:val="clear" w:color="auto" w:fill="FFFFFF"/>
        </w:rPr>
        <w:t xml:space="preserve">numatytą Sutarties 3.4. papunktyje, </w:t>
      </w:r>
      <w:r w:rsidR="00795143" w:rsidRPr="00002668">
        <w:rPr>
          <w:rFonts w:eastAsia="Times New Roman" w:cs="Times New Roman"/>
          <w:lang w:eastAsia="ar-SA"/>
        </w:rPr>
        <w:t>16 616,78</w:t>
      </w:r>
      <w:r w:rsidR="005C1B93" w:rsidRPr="00002668">
        <w:rPr>
          <w:rFonts w:eastAsia="Times New Roman" w:cs="Times New Roman"/>
          <w:lang w:eastAsia="ar-SA"/>
        </w:rPr>
        <w:t xml:space="preserve"> </w:t>
      </w:r>
      <w:r w:rsidR="005C1B93" w:rsidRPr="00002668">
        <w:rPr>
          <w:rFonts w:eastAsia="Times New Roman" w:cs="Times New Roman"/>
          <w:bCs/>
          <w:kern w:val="0"/>
          <w:lang w:eastAsia="ar-SA" w:bidi="ar-SA"/>
        </w:rPr>
        <w:t>Eur su PVM</w:t>
      </w:r>
      <w:r w:rsidR="00295995" w:rsidRPr="00002668">
        <w:rPr>
          <w:rFonts w:eastAsia="Times New Roman" w:cs="Times New Roman"/>
          <w:bCs/>
          <w:kern w:val="0"/>
          <w:lang w:eastAsia="ar-SA" w:bidi="ar-SA"/>
        </w:rPr>
        <w:t>.</w:t>
      </w:r>
    </w:p>
    <w:p w14:paraId="5886F4D4" w14:textId="1285AA2A" w:rsidR="00AF18D1" w:rsidRPr="00002668" w:rsidRDefault="00295995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002668">
        <w:rPr>
          <w:rFonts w:cs="Times New Roman"/>
          <w:bCs/>
        </w:rPr>
        <w:t xml:space="preserve">Aiškumo ir tikslumo dėlei, </w:t>
      </w:r>
      <w:r w:rsidRPr="00002668">
        <w:t xml:space="preserve">Šalys sutaria, kad dėl šiame Susitarime nurodyto pakeitimo, pakeičiama galutinė Sutarties kaina yra </w:t>
      </w:r>
      <w:r w:rsidR="00795143" w:rsidRPr="00002668">
        <w:t>122 110,90</w:t>
      </w:r>
      <w:r w:rsidRPr="00002668">
        <w:t xml:space="preserve"> Eur (</w:t>
      </w:r>
      <w:r w:rsidR="006E69F2" w:rsidRPr="00002668">
        <w:t>šimta</w:t>
      </w:r>
      <w:r w:rsidR="00002668" w:rsidRPr="00002668">
        <w:t>s</w:t>
      </w:r>
      <w:r w:rsidR="006E69F2" w:rsidRPr="00002668">
        <w:t xml:space="preserve"> dvidešimt </w:t>
      </w:r>
      <w:r w:rsidR="00AF18D1" w:rsidRPr="00002668">
        <w:t>du</w:t>
      </w:r>
      <w:r w:rsidR="006E69F2" w:rsidRPr="00002668">
        <w:t xml:space="preserve"> tūkstančiai šimta</w:t>
      </w:r>
      <w:r w:rsidR="00002668" w:rsidRPr="00002668">
        <w:t>s</w:t>
      </w:r>
      <w:r w:rsidR="006E69F2" w:rsidRPr="00002668">
        <w:t xml:space="preserve"> dešimt </w:t>
      </w:r>
      <w:r w:rsidR="00002668" w:rsidRPr="00002668">
        <w:t>eurų</w:t>
      </w:r>
      <w:r w:rsidRPr="00002668">
        <w:t xml:space="preserve">, </w:t>
      </w:r>
      <w:r w:rsidR="00002668" w:rsidRPr="00002668">
        <w:t>90</w:t>
      </w:r>
      <w:r w:rsidRPr="00002668">
        <w:t xml:space="preserve"> ct) be PVM. Papildomo susitarimo sudarymo dieną taikomas 21</w:t>
      </w:r>
      <w:r w:rsidRPr="00002668">
        <w:rPr>
          <w:lang w:val="en-US"/>
        </w:rPr>
        <w:t xml:space="preserve">% PVM </w:t>
      </w:r>
      <w:r w:rsidRPr="00002668">
        <w:t xml:space="preserve">sudaro </w:t>
      </w:r>
      <w:r w:rsidR="00002668" w:rsidRPr="00002668">
        <w:t>25 643,29</w:t>
      </w:r>
      <w:r w:rsidRPr="00002668">
        <w:t xml:space="preserve"> Eur (</w:t>
      </w:r>
      <w:r w:rsidR="00002668" w:rsidRPr="00002668">
        <w:t>dvidešimt penki</w:t>
      </w:r>
      <w:r w:rsidR="006E69F2" w:rsidRPr="00002668">
        <w:t xml:space="preserve"> tūkstančiai </w:t>
      </w:r>
      <w:r w:rsidR="00002668" w:rsidRPr="00002668">
        <w:t>šeši</w:t>
      </w:r>
      <w:r w:rsidR="006E69F2" w:rsidRPr="00002668">
        <w:t xml:space="preserve"> šimtai </w:t>
      </w:r>
      <w:r w:rsidR="00002668" w:rsidRPr="00002668">
        <w:t>keturiasdešimt trys eurai</w:t>
      </w:r>
      <w:r w:rsidRPr="00002668">
        <w:rPr>
          <w:lang w:val="en-US"/>
        </w:rPr>
        <w:t xml:space="preserve">, </w:t>
      </w:r>
      <w:r w:rsidR="00002668" w:rsidRPr="00002668">
        <w:rPr>
          <w:lang w:val="en-US"/>
        </w:rPr>
        <w:t>29</w:t>
      </w:r>
      <w:r w:rsidRPr="00002668">
        <w:rPr>
          <w:lang w:val="en-US"/>
        </w:rPr>
        <w:t xml:space="preserve"> </w:t>
      </w:r>
      <w:proofErr w:type="spellStart"/>
      <w:r w:rsidRPr="00002668">
        <w:rPr>
          <w:lang w:val="en-US"/>
        </w:rPr>
        <w:t>ct</w:t>
      </w:r>
      <w:proofErr w:type="spellEnd"/>
      <w:r w:rsidRPr="00002668">
        <w:rPr>
          <w:lang w:val="en-US"/>
        </w:rPr>
        <w:t>).</w:t>
      </w:r>
    </w:p>
    <w:p w14:paraId="04E7D079" w14:textId="77777777" w:rsidR="00AF18D1" w:rsidRPr="00002668" w:rsidRDefault="005C1B93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002668">
        <w:rPr>
          <w:rFonts w:eastAsia="Calibri" w:cs="Times New Roman"/>
          <w:iCs/>
        </w:rPr>
        <w:t>2</w:t>
      </w:r>
      <w:r w:rsidR="000B0E96" w:rsidRPr="00002668">
        <w:rPr>
          <w:rFonts w:cs="Times New Roman"/>
        </w:rPr>
        <w:t xml:space="preserve">. Šis Susitarimas įsigalioja nuo jo pasirašymo dienos </w:t>
      </w:r>
      <w:r w:rsidR="00295995" w:rsidRPr="00002668">
        <w:t>(pasirašymo data yra data, kai Susitarimą pasirašo paskutinė Susitarimo šalis)</w:t>
      </w:r>
      <w:r w:rsidR="000B0E96" w:rsidRPr="00002668">
        <w:rPr>
          <w:rFonts w:cs="Times New Roman"/>
        </w:rPr>
        <w:t>ir yra neatsiejama Sutarties dalis.</w:t>
      </w:r>
    </w:p>
    <w:p w14:paraId="1EAA2A7E" w14:textId="68A656B5" w:rsidR="000B0E96" w:rsidRPr="00823191" w:rsidRDefault="00785183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823191">
        <w:rPr>
          <w:shd w:val="clear" w:color="auto" w:fill="FFFFFF"/>
        </w:rPr>
        <w:t>Susitarimo prieda</w:t>
      </w:r>
      <w:r w:rsidR="005C1B93" w:rsidRPr="00823191">
        <w:rPr>
          <w:shd w:val="clear" w:color="auto" w:fill="FFFFFF"/>
        </w:rPr>
        <w:t>s</w:t>
      </w:r>
      <w:r w:rsidR="000B0E96" w:rsidRPr="00823191">
        <w:rPr>
          <w:shd w:val="clear" w:color="auto" w:fill="FFFFFF"/>
        </w:rPr>
        <w:t xml:space="preserve"> – </w:t>
      </w:r>
      <w:r w:rsidR="005C1B93" w:rsidRPr="00823191">
        <w:rPr>
          <w:shd w:val="clear" w:color="auto" w:fill="FFFFFF"/>
        </w:rPr>
        <w:t xml:space="preserve">Darbų pakeitimo aktas Nr. </w:t>
      </w:r>
      <w:r w:rsidR="00823191" w:rsidRPr="00823191">
        <w:rPr>
          <w:shd w:val="clear" w:color="auto" w:fill="FFFFFF"/>
        </w:rPr>
        <w:t>1</w:t>
      </w:r>
      <w:r w:rsidR="00295995" w:rsidRPr="00823191">
        <w:rPr>
          <w:shd w:val="clear" w:color="auto" w:fill="FFFFFF"/>
        </w:rPr>
        <w:t xml:space="preserve"> bei jo priedai yra neatskiriama Susitarimo dalis.</w:t>
      </w:r>
    </w:p>
    <w:p w14:paraId="5008587B" w14:textId="37DCDCCB" w:rsidR="00464BDD" w:rsidRPr="00D447D2" w:rsidRDefault="00464BDD" w:rsidP="00414133">
      <w:pPr>
        <w:ind w:firstLine="851"/>
        <w:jc w:val="both"/>
        <w:rPr>
          <w:rFonts w:cs="Times New Roman"/>
          <w:color w:val="FF0000"/>
        </w:rPr>
      </w:pPr>
    </w:p>
    <w:p w14:paraId="0CA6541D" w14:textId="77777777" w:rsidR="000B702E" w:rsidRPr="00D447D2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D447D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D447D2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D447D2" w:rsidRPr="00D447D2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D447D2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D447D2">
              <w:rPr>
                <w:b/>
                <w:lang w:eastAsia="ar-SA"/>
              </w:rPr>
              <w:t>UŽSAKOVAS</w:t>
            </w:r>
          </w:p>
          <w:p w14:paraId="381FE89E" w14:textId="77777777" w:rsidR="00FA10E7" w:rsidRPr="00D447D2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D447D2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D447D2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D447D2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D447D2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D447D2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D447D2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D447D2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D447D2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D447D2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FA10E7" w:rsidRPr="00D447D2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D447D2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FA10E7" w:rsidRPr="00D447D2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D447D2">
              <w:rPr>
                <w:rFonts w:eastAsia="Calibri"/>
                <w:lang w:eastAsia="ar-SA"/>
              </w:rPr>
              <w:t>Faksas +370 41 524 109</w:t>
            </w:r>
          </w:p>
          <w:p w14:paraId="3EA7E024" w14:textId="42C5FD92" w:rsidR="00FA10E7" w:rsidRPr="00D447D2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D447D2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D447D2">
                <w:rPr>
                  <w:rFonts w:eastAsia="Calibri"/>
                  <w:u w:val="single"/>
                  <w:lang w:eastAsia="ar-SA"/>
                </w:rPr>
                <w:t>info@siauliai.lt</w:t>
              </w:r>
            </w:hyperlink>
            <w:r w:rsidRPr="00D447D2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D447D2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D447D2">
              <w:rPr>
                <w:b/>
                <w:lang w:eastAsia="ar-SA"/>
              </w:rPr>
              <w:t>RANGOVAS</w:t>
            </w:r>
          </w:p>
          <w:p w14:paraId="7345F972" w14:textId="77777777" w:rsidR="00283123" w:rsidRPr="00D447D2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447D2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UAB „Kaslita“</w:t>
            </w:r>
          </w:p>
          <w:p w14:paraId="5E7F8572" w14:textId="77777777" w:rsidR="00283123" w:rsidRPr="00D447D2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447D2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Kalnelio g. 2, Kužiai, Šiaulių r.</w:t>
            </w:r>
          </w:p>
          <w:p w14:paraId="5D2F4A24" w14:textId="77777777" w:rsidR="00283123" w:rsidRPr="00D447D2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447D2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Įmonės kodas 144535557</w:t>
            </w:r>
          </w:p>
          <w:p w14:paraId="7A3C3E36" w14:textId="77777777" w:rsidR="00283123" w:rsidRPr="00D447D2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447D2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PVM mokėtojo kodas LT445355515</w:t>
            </w:r>
          </w:p>
          <w:p w14:paraId="742B9679" w14:textId="77777777" w:rsidR="00283123" w:rsidRPr="00D447D2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D447D2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A. s. Nr. LT15 7044 0600 0219 6296</w:t>
            </w:r>
          </w:p>
          <w:p w14:paraId="47389FB6" w14:textId="77777777" w:rsidR="00283123" w:rsidRPr="00D447D2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447D2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Bankas AB „SEB bankas“, b. k. 70440 </w:t>
            </w:r>
          </w:p>
          <w:p w14:paraId="6253D76A" w14:textId="77777777" w:rsidR="00283123" w:rsidRPr="00D447D2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447D2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tel. +370 647 47 515</w:t>
            </w:r>
          </w:p>
          <w:p w14:paraId="3DABB64C" w14:textId="2B015F19" w:rsidR="00FA10E7" w:rsidRPr="00D447D2" w:rsidRDefault="00283123" w:rsidP="00283123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447D2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el. paštas: </w:t>
            </w:r>
            <w:hyperlink r:id="rId7" w:history="1">
              <w:r w:rsidR="007E69B1" w:rsidRPr="00D447D2">
                <w:rPr>
                  <w:rStyle w:val="Hipersaitas"/>
                  <w:rFonts w:eastAsia="Times New Roman" w:cs="Times New Roman"/>
                  <w:color w:val="auto"/>
                  <w:kern w:val="0"/>
                  <w:sz w:val="22"/>
                  <w:szCs w:val="22"/>
                  <w:lang w:eastAsia="en-US" w:bidi="ar-SA"/>
                </w:rPr>
                <w:t>info</w:t>
              </w:r>
              <w:r w:rsidR="007E69B1" w:rsidRPr="00D447D2">
                <w:rPr>
                  <w:rStyle w:val="Hipersaitas"/>
                  <w:rFonts w:eastAsia="Times New Roman" w:cs="Times New Roman"/>
                  <w:color w:val="auto"/>
                  <w:kern w:val="0"/>
                  <w:sz w:val="22"/>
                  <w:szCs w:val="22"/>
                  <w:lang w:val="en-US" w:eastAsia="en-US" w:bidi="ar-SA"/>
                </w:rPr>
                <w:t>@kaslita.com</w:t>
              </w:r>
            </w:hyperlink>
            <w:r w:rsidR="007E69B1" w:rsidRPr="00D447D2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:rsidR="00D447D2" w:rsidRPr="00D447D2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Pr="00D447D2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794889" w14:textId="6CEC3346" w:rsidR="00FA10E7" w:rsidRPr="00D447D2" w:rsidRDefault="00AF18D1" w:rsidP="00FA10E7">
            <w:pPr>
              <w:keepNext/>
              <w:spacing w:line="100" w:lineRule="atLeast"/>
              <w:rPr>
                <w:lang w:eastAsia="ar-SA"/>
              </w:rPr>
            </w:pPr>
            <w:r w:rsidRPr="00D447D2">
              <w:rPr>
                <w:lang w:eastAsia="ar-SA"/>
              </w:rPr>
              <w:t>Antanas Bartulis</w:t>
            </w:r>
          </w:p>
          <w:p w14:paraId="2DE08111" w14:textId="77777777" w:rsidR="00FA10E7" w:rsidRPr="00D447D2" w:rsidRDefault="00FA10E7" w:rsidP="00FA10E7">
            <w:pPr>
              <w:keepNext/>
              <w:spacing w:line="100" w:lineRule="atLeast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43D9DEB1" w:rsidR="00283123" w:rsidRPr="00D447D2" w:rsidRDefault="00FA10E7" w:rsidP="002C6FE2">
            <w:pPr>
              <w:keepNext/>
              <w:spacing w:line="100" w:lineRule="atLeast"/>
              <w:rPr>
                <w:lang w:eastAsia="ar-SA"/>
              </w:rPr>
            </w:pPr>
            <w:r w:rsidRPr="00D447D2">
              <w:rPr>
                <w:lang w:eastAsia="ar-SA"/>
              </w:rPr>
              <w:t xml:space="preserve">Administracijos </w:t>
            </w:r>
            <w:r w:rsidR="00283123" w:rsidRPr="00D447D2">
              <w:rPr>
                <w:lang w:eastAsia="ar-SA"/>
              </w:rPr>
              <w:t>direkto</w:t>
            </w:r>
            <w:r w:rsidR="002C6FE2" w:rsidRPr="00D447D2">
              <w:rPr>
                <w:lang w:eastAsia="ar-SA"/>
              </w:rPr>
              <w:t>ri</w:t>
            </w:r>
            <w:r w:rsidR="00AF18D1" w:rsidRPr="00D447D2">
              <w:rPr>
                <w:lang w:eastAsia="ar-SA"/>
              </w:rPr>
              <w:t>us</w:t>
            </w:r>
          </w:p>
          <w:p w14:paraId="3CC19CD3" w14:textId="77777777" w:rsidR="00FA10E7" w:rsidRPr="00D447D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03EEBEC1" w14:textId="77777777" w:rsidR="002C6FE2" w:rsidRPr="00D447D2" w:rsidRDefault="002C6FE2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6AAA1488" w14:textId="79189E51" w:rsidR="00FA10E7" w:rsidRPr="00D447D2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D447D2">
              <w:rPr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D447D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21C81F18" w14:textId="77777777" w:rsidR="00FA10E7" w:rsidRPr="00D447D2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D447D2">
              <w:rPr>
                <w:lang w:eastAsia="ar-SA"/>
              </w:rPr>
              <w:t>Data.........................................................</w:t>
            </w:r>
          </w:p>
          <w:p w14:paraId="155DA6E0" w14:textId="77777777" w:rsidR="00FA10E7" w:rsidRPr="00D447D2" w:rsidRDefault="00FA10E7" w:rsidP="00FA10E7">
            <w:pPr>
              <w:keepNext/>
              <w:spacing w:line="100" w:lineRule="atLeast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44D799F8" w:rsidR="00FA10E7" w:rsidRPr="00D447D2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447D2">
              <w:rPr>
                <w:lang w:eastAsia="ar-SA"/>
              </w:rPr>
              <w:t>A.V.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Pr="00D447D2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3A9A95" w14:textId="05AE499C" w:rsidR="00FA10E7" w:rsidRPr="00D447D2" w:rsidRDefault="007E69B1" w:rsidP="00FA10E7">
            <w:pPr>
              <w:keepNext/>
              <w:spacing w:line="100" w:lineRule="atLeast"/>
              <w:rPr>
                <w:lang w:eastAsia="ar-SA"/>
              </w:rPr>
            </w:pPr>
            <w:r w:rsidRPr="00D447D2">
              <w:rPr>
                <w:lang w:eastAsia="ar-SA"/>
              </w:rPr>
              <w:t xml:space="preserve">Kęstutis </w:t>
            </w:r>
            <w:proofErr w:type="spellStart"/>
            <w:r w:rsidRPr="00D447D2">
              <w:rPr>
                <w:lang w:eastAsia="ar-SA"/>
              </w:rPr>
              <w:t>Volbekas</w:t>
            </w:r>
            <w:proofErr w:type="spellEnd"/>
          </w:p>
          <w:p w14:paraId="494917A7" w14:textId="77777777" w:rsidR="00FA10E7" w:rsidRPr="00D447D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141D2D20" w14:textId="77777777" w:rsidR="00FA10E7" w:rsidRPr="00D447D2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D447D2">
              <w:rPr>
                <w:lang w:eastAsia="ar-SA"/>
              </w:rPr>
              <w:t>Direktorius</w:t>
            </w:r>
          </w:p>
          <w:p w14:paraId="3E58D4BB" w14:textId="0A4AA271" w:rsidR="00FA10E7" w:rsidRPr="00D447D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468870" w14:textId="68ED2426" w:rsidR="007E69B1" w:rsidRPr="00D447D2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90C28F" w14:textId="77777777" w:rsidR="007E69B1" w:rsidRPr="00D447D2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70E5D4EF" w14:textId="77777777" w:rsidR="00FA10E7" w:rsidRPr="00D447D2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D447D2">
              <w:rPr>
                <w:lang w:eastAsia="ar-SA"/>
              </w:rPr>
              <w:t>Parašas...................................................</w:t>
            </w:r>
          </w:p>
          <w:p w14:paraId="3C26CE35" w14:textId="77777777" w:rsidR="00FA10E7" w:rsidRPr="00D447D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37C1AAFC" w14:textId="77777777" w:rsidR="00FA10E7" w:rsidRPr="00D447D2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D447D2">
              <w:rPr>
                <w:lang w:eastAsia="ar-SA"/>
              </w:rPr>
              <w:t>Data.......................................................</w:t>
            </w:r>
          </w:p>
          <w:p w14:paraId="1BC95652" w14:textId="77777777" w:rsidR="00FA10E7" w:rsidRPr="00D447D2" w:rsidRDefault="00FA10E7" w:rsidP="00FA10E7">
            <w:pPr>
              <w:keepNext/>
              <w:spacing w:line="100" w:lineRule="atLeast"/>
              <w:jc w:val="both"/>
              <w:rPr>
                <w:sz w:val="18"/>
                <w:szCs w:val="18"/>
                <w:lang w:eastAsia="ar-SA"/>
              </w:rPr>
            </w:pPr>
          </w:p>
          <w:p w14:paraId="16015A4A" w14:textId="77777777" w:rsidR="00FA10E7" w:rsidRPr="00D447D2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D447D2">
              <w:rPr>
                <w:lang w:eastAsia="ar-SA"/>
              </w:rPr>
              <w:t>A.V.</w:t>
            </w:r>
          </w:p>
          <w:p w14:paraId="26D9329A" w14:textId="77777777" w:rsidR="00FA10E7" w:rsidRPr="00D447D2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bookmarkEnd w:id="1"/>
    <w:p w14:paraId="00029D91" w14:textId="78E978B1" w:rsidR="00BA6660" w:rsidRPr="00D447D2" w:rsidRDefault="006E69F2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u w:val="single"/>
          <w:lang w:eastAsia="en-US" w:bidi="ar-SA"/>
        </w:rPr>
      </w:pPr>
      <w:r w:rsidRPr="00D447D2">
        <w:rPr>
          <w:rFonts w:eastAsia="Calibri" w:cs="Times New Roman"/>
          <w:bCs/>
          <w:kern w:val="0"/>
          <w:lang w:eastAsia="en-US" w:bidi="ar-SA"/>
        </w:rPr>
        <w:t>S</w:t>
      </w:r>
      <w:r w:rsidR="00BA6660" w:rsidRPr="00D447D2">
        <w:rPr>
          <w:rFonts w:eastAsia="Calibri" w:cs="Times New Roman"/>
          <w:bCs/>
          <w:kern w:val="0"/>
          <w:lang w:eastAsia="en-US" w:bidi="ar-SA"/>
        </w:rPr>
        <w:t>utarties kuratorė –</w:t>
      </w:r>
      <w:bookmarkStart w:id="2" w:name="_Hlk11654545"/>
      <w:r w:rsidR="00E813D1" w:rsidRPr="00D447D2">
        <w:rPr>
          <w:rFonts w:eastAsia="Calibri" w:cs="Times New Roman"/>
          <w:bCs/>
          <w:kern w:val="0"/>
          <w:lang w:eastAsia="en-US" w:bidi="ar-SA"/>
        </w:rPr>
        <w:t xml:space="preserve"> </w:t>
      </w:r>
      <w:r w:rsidR="00BA6660" w:rsidRPr="00D447D2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 w:rsidRPr="00D447D2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 vyr. specialistė </w:t>
      </w:r>
      <w:r w:rsidR="00844AAF" w:rsidRPr="00D447D2">
        <w:rPr>
          <w:rFonts w:eastAsia="Calibri" w:cs="Times New Roman"/>
          <w:kern w:val="0"/>
          <w:lang w:eastAsia="en-US" w:bidi="ar-SA"/>
        </w:rPr>
        <w:t>Lorinta Laureckytė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, tel. (8 41) </w:t>
      </w:r>
      <w:r w:rsidR="00844AAF" w:rsidRPr="00D447D2">
        <w:rPr>
          <w:rFonts w:eastAsia="Calibri" w:cs="Times New Roman"/>
          <w:kern w:val="0"/>
          <w:lang w:eastAsia="en-US" w:bidi="ar-SA"/>
        </w:rPr>
        <w:t>596</w:t>
      </w:r>
      <w:r w:rsidR="00BA6660" w:rsidRPr="00D447D2">
        <w:rPr>
          <w:rFonts w:eastAsia="Calibri" w:cs="Times New Roman"/>
          <w:kern w:val="0"/>
          <w:lang w:eastAsia="en-US" w:bidi="ar-SA"/>
        </w:rPr>
        <w:t> </w:t>
      </w:r>
      <w:r w:rsidR="00844AAF" w:rsidRPr="00D447D2">
        <w:rPr>
          <w:rFonts w:eastAsia="Calibri" w:cs="Times New Roman"/>
          <w:kern w:val="0"/>
          <w:lang w:eastAsia="en-US" w:bidi="ar-SA"/>
        </w:rPr>
        <w:t>324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 el. paštas </w:t>
      </w:r>
      <w:hyperlink r:id="rId8" w:history="1">
        <w:r w:rsidR="00844AAF" w:rsidRPr="00D447D2">
          <w:rPr>
            <w:rStyle w:val="Hipersaitas"/>
            <w:rFonts w:eastAsia="Calibri" w:cs="Times New Roman"/>
            <w:color w:val="auto"/>
            <w:kern w:val="0"/>
            <w:lang w:eastAsia="en-US" w:bidi="ar-SA"/>
          </w:rPr>
          <w:t>lorinta.laureckyte</w:t>
        </w:r>
        <w:r w:rsidR="00844AAF" w:rsidRPr="00D447D2">
          <w:rPr>
            <w:rStyle w:val="Hipersaitas"/>
            <w:rFonts w:eastAsia="Calibri" w:cs="Times New Roman"/>
            <w:color w:val="auto"/>
            <w:kern w:val="0"/>
            <w:lang w:val="en-US" w:eastAsia="en-US" w:bidi="ar-SA"/>
          </w:rPr>
          <w:t>@siauliai.lt</w:t>
        </w:r>
      </w:hyperlink>
      <w:r w:rsidR="00BA6660" w:rsidRPr="00D447D2">
        <w:rPr>
          <w:rFonts w:eastAsia="Calibri" w:cs="Times New Roman"/>
          <w:kern w:val="0"/>
          <w:u w:val="single"/>
          <w:lang w:eastAsia="en-US" w:bidi="ar-SA"/>
        </w:rPr>
        <w:t xml:space="preserve">. </w:t>
      </w:r>
      <w:bookmarkEnd w:id="2"/>
    </w:p>
    <w:sectPr w:rsidR="00BA6660" w:rsidRPr="00D447D2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93A"/>
    <w:multiLevelType w:val="hybridMultilevel"/>
    <w:tmpl w:val="D49C1BCC"/>
    <w:lvl w:ilvl="0" w:tplc="D46AA8A2">
      <w:start w:val="1"/>
      <w:numFmt w:val="decimal"/>
      <w:lvlText w:val="%1."/>
      <w:lvlJc w:val="left"/>
      <w:pPr>
        <w:ind w:left="1656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2668"/>
    <w:rsid w:val="00081AF2"/>
    <w:rsid w:val="000820F2"/>
    <w:rsid w:val="000932AB"/>
    <w:rsid w:val="0009645C"/>
    <w:rsid w:val="000B0E96"/>
    <w:rsid w:val="000B702E"/>
    <w:rsid w:val="000C54B8"/>
    <w:rsid w:val="000D474E"/>
    <w:rsid w:val="000F2FF4"/>
    <w:rsid w:val="000F3606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246DA0"/>
    <w:rsid w:val="00257C6B"/>
    <w:rsid w:val="00283123"/>
    <w:rsid w:val="0028563B"/>
    <w:rsid w:val="00295995"/>
    <w:rsid w:val="002973D5"/>
    <w:rsid w:val="002A2083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97B2F"/>
    <w:rsid w:val="003B5C1D"/>
    <w:rsid w:val="003B685D"/>
    <w:rsid w:val="003C3E90"/>
    <w:rsid w:val="003C62B3"/>
    <w:rsid w:val="003D737C"/>
    <w:rsid w:val="003E6A9A"/>
    <w:rsid w:val="00414133"/>
    <w:rsid w:val="004446BD"/>
    <w:rsid w:val="004534D5"/>
    <w:rsid w:val="00453B46"/>
    <w:rsid w:val="00464BDD"/>
    <w:rsid w:val="00467E62"/>
    <w:rsid w:val="00477280"/>
    <w:rsid w:val="0048571D"/>
    <w:rsid w:val="004A04C6"/>
    <w:rsid w:val="004B3197"/>
    <w:rsid w:val="004D2EAA"/>
    <w:rsid w:val="004E03A7"/>
    <w:rsid w:val="004E0BF8"/>
    <w:rsid w:val="005025AE"/>
    <w:rsid w:val="0052372D"/>
    <w:rsid w:val="0054064A"/>
    <w:rsid w:val="005722CA"/>
    <w:rsid w:val="005879B2"/>
    <w:rsid w:val="005B5302"/>
    <w:rsid w:val="005B59BE"/>
    <w:rsid w:val="005C1B93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6E69F2"/>
    <w:rsid w:val="007065CD"/>
    <w:rsid w:val="00712CF2"/>
    <w:rsid w:val="007240BE"/>
    <w:rsid w:val="00726238"/>
    <w:rsid w:val="00753B69"/>
    <w:rsid w:val="00755013"/>
    <w:rsid w:val="00785183"/>
    <w:rsid w:val="00795143"/>
    <w:rsid w:val="007A2424"/>
    <w:rsid w:val="007D4DFD"/>
    <w:rsid w:val="007E085B"/>
    <w:rsid w:val="007E69B1"/>
    <w:rsid w:val="00801F35"/>
    <w:rsid w:val="00815D7A"/>
    <w:rsid w:val="00823191"/>
    <w:rsid w:val="0082363A"/>
    <w:rsid w:val="008242C3"/>
    <w:rsid w:val="0083298F"/>
    <w:rsid w:val="008402D5"/>
    <w:rsid w:val="00844AAF"/>
    <w:rsid w:val="00857D32"/>
    <w:rsid w:val="00873FB2"/>
    <w:rsid w:val="0089376A"/>
    <w:rsid w:val="008D56CF"/>
    <w:rsid w:val="008E1B4E"/>
    <w:rsid w:val="008E3984"/>
    <w:rsid w:val="008E621C"/>
    <w:rsid w:val="008E6DA9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A43A7"/>
    <w:rsid w:val="00AA62F0"/>
    <w:rsid w:val="00AB2EE4"/>
    <w:rsid w:val="00AB7494"/>
    <w:rsid w:val="00AC58DC"/>
    <w:rsid w:val="00AD5B84"/>
    <w:rsid w:val="00AE2B0D"/>
    <w:rsid w:val="00AE6AEB"/>
    <w:rsid w:val="00AF18D1"/>
    <w:rsid w:val="00B06680"/>
    <w:rsid w:val="00B37044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CF36EB"/>
    <w:rsid w:val="00D447D2"/>
    <w:rsid w:val="00D622BD"/>
    <w:rsid w:val="00D77D93"/>
    <w:rsid w:val="00D908EF"/>
    <w:rsid w:val="00DA73A0"/>
    <w:rsid w:val="00DB3AF1"/>
    <w:rsid w:val="00DE76D5"/>
    <w:rsid w:val="00E32FBA"/>
    <w:rsid w:val="00E527CC"/>
    <w:rsid w:val="00E67D59"/>
    <w:rsid w:val="00E71072"/>
    <w:rsid w:val="00E80184"/>
    <w:rsid w:val="00E813D1"/>
    <w:rsid w:val="00ED7437"/>
    <w:rsid w:val="00F00AB7"/>
    <w:rsid w:val="00F23247"/>
    <w:rsid w:val="00F25DD5"/>
    <w:rsid w:val="00F32489"/>
    <w:rsid w:val="00F37159"/>
    <w:rsid w:val="00F54D66"/>
    <w:rsid w:val="00F65642"/>
    <w:rsid w:val="00FA10E7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nta.laureckyt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slit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C736-91CD-4ADC-9CA0-54DD22F5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1840</Words>
  <Characters>1050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2022-11-08T08:11:00Z</dcterms:created>
  <dcterms:modified xsi:type="dcterms:W3CDTF">2022-11-08T08:11:00Z</dcterms:modified>
</cp:coreProperties>
</file>