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0AC9" w14:textId="1569C69F" w:rsidR="0008439F" w:rsidRDefault="0008439F" w:rsidP="00784F18">
      <w:pPr>
        <w:jc w:val="center"/>
        <w:outlineLvl w:val="1"/>
        <w:rPr>
          <w:rFonts w:ascii="Times New Roman" w:hAnsi="Times New Roman"/>
          <w:b/>
          <w:sz w:val="24"/>
          <w:szCs w:val="24"/>
        </w:rPr>
      </w:pPr>
      <w:r w:rsidRPr="00F13A11">
        <w:rPr>
          <w:rFonts w:ascii="Times New Roman" w:hAnsi="Times New Roman"/>
          <w:b/>
          <w:iCs/>
          <w:sz w:val="24"/>
          <w:szCs w:val="24"/>
        </w:rPr>
        <w:t>DOKUMENTŲ VALDYMO SISTEMOS IR PASLAUGŲ VALDYMO SISTEMOS PRIEŽIŪROS</w:t>
      </w:r>
      <w:r w:rsidRPr="00F13A11">
        <w:rPr>
          <w:rFonts w:ascii="Times New Roman" w:eastAsia="Times New Roman,Calibri" w:hAnsi="Times New Roman"/>
          <w:b/>
          <w:bCs/>
          <w:sz w:val="24"/>
          <w:szCs w:val="24"/>
        </w:rPr>
        <w:t xml:space="preserve"> </w:t>
      </w:r>
      <w:r w:rsidRPr="00F13A11">
        <w:rPr>
          <w:rFonts w:ascii="Times New Roman" w:eastAsia="Times New Roman,Calibri" w:hAnsi="Times New Roman"/>
          <w:b/>
          <w:bCs/>
          <w:caps/>
          <w:sz w:val="24"/>
          <w:szCs w:val="24"/>
        </w:rPr>
        <w:t>PASLAUGŲ</w:t>
      </w:r>
    </w:p>
    <w:p w14:paraId="676B2A1B" w14:textId="5F80F886" w:rsidR="00784F18" w:rsidRPr="00893FDE" w:rsidRDefault="00784F18" w:rsidP="00784F18">
      <w:pPr>
        <w:jc w:val="center"/>
        <w:outlineLvl w:val="1"/>
        <w:rPr>
          <w:rFonts w:ascii="Times New Roman" w:hAnsi="Times New Roman"/>
          <w:b/>
          <w:sz w:val="24"/>
          <w:szCs w:val="24"/>
        </w:rPr>
      </w:pPr>
      <w:r w:rsidRPr="00893FDE">
        <w:rPr>
          <w:rFonts w:ascii="Times New Roman" w:hAnsi="Times New Roman"/>
          <w:b/>
          <w:sz w:val="24"/>
          <w:szCs w:val="24"/>
        </w:rPr>
        <w:t>TECHNINĖ SPECIFIKACIJA</w:t>
      </w:r>
    </w:p>
    <w:p w14:paraId="153B488B" w14:textId="77777777" w:rsidR="00784F18" w:rsidRPr="00893FDE" w:rsidRDefault="00784F18" w:rsidP="00784F18">
      <w:pPr>
        <w:ind w:firstLine="720"/>
        <w:rPr>
          <w:rFonts w:ascii="Times New Roman" w:hAnsi="Times New Roman"/>
          <w:color w:val="000000"/>
          <w:sz w:val="24"/>
          <w:szCs w:val="24"/>
        </w:rPr>
      </w:pPr>
    </w:p>
    <w:p w14:paraId="1E5AC434" w14:textId="77777777" w:rsidR="00784F18" w:rsidRPr="00893FDE" w:rsidRDefault="00784F18" w:rsidP="00784F18">
      <w:pPr>
        <w:numPr>
          <w:ilvl w:val="0"/>
          <w:numId w:val="1"/>
        </w:numPr>
        <w:tabs>
          <w:tab w:val="left" w:pos="567"/>
        </w:tabs>
        <w:jc w:val="left"/>
        <w:rPr>
          <w:rFonts w:ascii="Times New Roman" w:hAnsi="Times New Roman"/>
          <w:sz w:val="24"/>
          <w:szCs w:val="24"/>
        </w:rPr>
      </w:pPr>
      <w:r w:rsidRPr="00893FDE">
        <w:rPr>
          <w:rFonts w:ascii="Times New Roman" w:hAnsi="Times New Roman"/>
          <w:b/>
          <w:sz w:val="24"/>
          <w:szCs w:val="24"/>
        </w:rPr>
        <w:t>Bendrosios nuostatos</w:t>
      </w:r>
    </w:p>
    <w:p w14:paraId="1B25D237" w14:textId="77777777" w:rsidR="00784F18" w:rsidRPr="00893FDE" w:rsidRDefault="00784F18" w:rsidP="00784F18">
      <w:pPr>
        <w:widowControl w:val="0"/>
        <w:numPr>
          <w:ilvl w:val="1"/>
          <w:numId w:val="1"/>
        </w:numPr>
        <w:tabs>
          <w:tab w:val="left" w:pos="567"/>
        </w:tabs>
        <w:snapToGrid w:val="0"/>
        <w:ind w:left="0" w:firstLine="0"/>
        <w:outlineLvl w:val="1"/>
        <w:rPr>
          <w:rFonts w:ascii="Times New Roman" w:hAnsi="Times New Roman"/>
          <w:sz w:val="24"/>
          <w:szCs w:val="24"/>
        </w:rPr>
      </w:pPr>
      <w:r w:rsidRPr="00893FDE">
        <w:rPr>
          <w:rFonts w:ascii="Times New Roman" w:hAnsi="Times New Roman"/>
          <w:sz w:val="24"/>
          <w:szCs w:val="24"/>
        </w:rPr>
        <w:t>Perkančioji organizacija – Lietuvos standartizacijos departamentas.</w:t>
      </w:r>
    </w:p>
    <w:p w14:paraId="14FE3ADC" w14:textId="5A837125" w:rsidR="00784F18" w:rsidRPr="00893FDE" w:rsidRDefault="00784F18" w:rsidP="00784F18">
      <w:pPr>
        <w:widowControl w:val="0"/>
        <w:numPr>
          <w:ilvl w:val="1"/>
          <w:numId w:val="1"/>
        </w:numPr>
        <w:tabs>
          <w:tab w:val="left" w:pos="567"/>
        </w:tabs>
        <w:snapToGrid w:val="0"/>
        <w:ind w:left="0" w:firstLine="0"/>
        <w:outlineLvl w:val="1"/>
        <w:rPr>
          <w:rFonts w:ascii="Times New Roman" w:hAnsi="Times New Roman"/>
          <w:sz w:val="24"/>
          <w:szCs w:val="24"/>
        </w:rPr>
      </w:pPr>
      <w:r w:rsidRPr="00893FDE">
        <w:rPr>
          <w:rFonts w:ascii="Times New Roman" w:hAnsi="Times New Roman"/>
          <w:sz w:val="24"/>
          <w:szCs w:val="24"/>
        </w:rPr>
        <w:t xml:space="preserve">Techninėje specifikacijoje išdėstyti minimalūs </w:t>
      </w:r>
      <w:r>
        <w:rPr>
          <w:rFonts w:ascii="Times New Roman" w:hAnsi="Times New Roman"/>
          <w:sz w:val="24"/>
          <w:szCs w:val="24"/>
        </w:rPr>
        <w:t>DVS</w:t>
      </w:r>
      <w:r w:rsidRPr="00893FDE">
        <w:rPr>
          <w:rFonts w:ascii="Times New Roman" w:hAnsi="Times New Roman"/>
          <w:sz w:val="24"/>
          <w:szCs w:val="24"/>
        </w:rPr>
        <w:t xml:space="preserve"> ir </w:t>
      </w:r>
      <w:r>
        <w:rPr>
          <w:rFonts w:ascii="Times New Roman" w:hAnsi="Times New Roman"/>
          <w:sz w:val="24"/>
          <w:szCs w:val="24"/>
        </w:rPr>
        <w:t>PVS „</w:t>
      </w:r>
      <w:proofErr w:type="spellStart"/>
      <w:r>
        <w:rPr>
          <w:rFonts w:ascii="Times New Roman" w:hAnsi="Times New Roman"/>
          <w:sz w:val="24"/>
          <w:szCs w:val="24"/>
        </w:rPr>
        <w:t>Webparner</w:t>
      </w:r>
      <w:proofErr w:type="spellEnd"/>
      <w:r>
        <w:rPr>
          <w:rFonts w:ascii="Times New Roman" w:hAnsi="Times New Roman"/>
          <w:sz w:val="24"/>
          <w:szCs w:val="24"/>
        </w:rPr>
        <w:t xml:space="preserve">“ </w:t>
      </w:r>
      <w:r w:rsidRPr="00893FDE">
        <w:rPr>
          <w:rFonts w:ascii="Times New Roman" w:hAnsi="Times New Roman"/>
          <w:sz w:val="24"/>
          <w:szCs w:val="24"/>
        </w:rPr>
        <w:t>priežiūros paslaugom</w:t>
      </w:r>
      <w:r w:rsidRPr="00893FDE">
        <w:rPr>
          <w:rFonts w:ascii="Times New Roman" w:hAnsi="Times New Roman"/>
          <w:spacing w:val="3"/>
          <w:sz w:val="24"/>
          <w:szCs w:val="24"/>
        </w:rPr>
        <w:t>s</w:t>
      </w:r>
      <w:r w:rsidRPr="00893FDE">
        <w:rPr>
          <w:rFonts w:ascii="Times New Roman" w:hAnsi="Times New Roman"/>
          <w:sz w:val="24"/>
          <w:szCs w:val="24"/>
        </w:rPr>
        <w:t xml:space="preserve"> keliami reikalavimai.</w:t>
      </w:r>
      <w:r>
        <w:rPr>
          <w:rFonts w:ascii="Times New Roman" w:hAnsi="Times New Roman"/>
          <w:sz w:val="24"/>
          <w:szCs w:val="24"/>
        </w:rPr>
        <w:t xml:space="preserve"> </w:t>
      </w:r>
    </w:p>
    <w:p w14:paraId="7824CA35" w14:textId="31D51AC1" w:rsidR="00784F18" w:rsidRDefault="00784F18" w:rsidP="00784F18">
      <w:pPr>
        <w:tabs>
          <w:tab w:val="left" w:pos="567"/>
        </w:tabs>
        <w:rPr>
          <w:rFonts w:ascii="Times New Roman" w:hAnsi="Times New Roman"/>
          <w:sz w:val="24"/>
          <w:szCs w:val="24"/>
        </w:rPr>
      </w:pPr>
      <w:r w:rsidRPr="00AB23F8">
        <w:rPr>
          <w:rFonts w:ascii="Times New Roman" w:hAnsi="Times New Roman"/>
          <w:sz w:val="24"/>
          <w:szCs w:val="24"/>
          <w:lang w:eastAsia="lt-LT"/>
        </w:rPr>
        <w:t xml:space="preserve">1.3. </w:t>
      </w:r>
      <w:r w:rsidRPr="00230421">
        <w:rPr>
          <w:rFonts w:ascii="Times New Roman" w:hAnsi="Times New Roman"/>
          <w:sz w:val="24"/>
          <w:szCs w:val="24"/>
          <w:lang w:eastAsia="lt-LT"/>
        </w:rPr>
        <w:t xml:space="preserve">Perkančiosios organizacijos </w:t>
      </w:r>
      <w:r w:rsidR="00F81EDB">
        <w:rPr>
          <w:rFonts w:ascii="Times New Roman" w:hAnsi="Times New Roman"/>
          <w:sz w:val="24"/>
          <w:szCs w:val="24"/>
          <w:lang w:eastAsia="lt-LT"/>
        </w:rPr>
        <w:t>maksimalus</w:t>
      </w:r>
      <w:r w:rsidRPr="00230421">
        <w:rPr>
          <w:rFonts w:ascii="Times New Roman" w:hAnsi="Times New Roman"/>
          <w:sz w:val="24"/>
          <w:szCs w:val="24"/>
          <w:lang w:eastAsia="lt-LT"/>
        </w:rPr>
        <w:t xml:space="preserve"> e</w:t>
      </w:r>
      <w:r w:rsidRPr="00230421">
        <w:rPr>
          <w:rFonts w:ascii="Times New Roman" w:hAnsi="Times New Roman"/>
          <w:sz w:val="24"/>
          <w:szCs w:val="24"/>
        </w:rPr>
        <w:t>lektroninio parašo suformavimo paslaugos poreikis per metus yra 1200 vnt., laiko žymų automatinio uždėjimo paslaugos poreikis per metus yra 2400 vnt. Perkančioji organizacija neįsipareigoja naudojantis paslaugomis nupirkti nurodytą paslaugų kiekį. Perkančioji organizacija naudojasi minėtomis paslaugomis ir moka už faktiškai išnaudotą paslaugų kiekį.</w:t>
      </w:r>
    </w:p>
    <w:p w14:paraId="46F94581" w14:textId="111A4662" w:rsidR="0072463D" w:rsidRPr="008B6E29" w:rsidRDefault="0072463D" w:rsidP="00784F18">
      <w:pPr>
        <w:tabs>
          <w:tab w:val="left" w:pos="567"/>
        </w:tabs>
        <w:rPr>
          <w:rFonts w:ascii="Times New Roman" w:hAnsi="Times New Roman"/>
          <w:sz w:val="24"/>
          <w:szCs w:val="24"/>
          <w:lang w:eastAsia="lt-LT"/>
        </w:rPr>
      </w:pPr>
      <w:r w:rsidRPr="008B6E29">
        <w:rPr>
          <w:rFonts w:ascii="Times New Roman" w:hAnsi="Times New Roman"/>
          <w:sz w:val="24"/>
          <w:szCs w:val="24"/>
          <w:lang w:eastAsia="lt-LT"/>
        </w:rPr>
        <w:t>1.4. Perkančioji organizacija</w:t>
      </w:r>
      <w:r w:rsidR="006408D0" w:rsidRPr="008B6E29">
        <w:rPr>
          <w:rFonts w:ascii="Times New Roman" w:hAnsi="Times New Roman"/>
          <w:sz w:val="24"/>
          <w:szCs w:val="24"/>
          <w:lang w:eastAsia="lt-LT"/>
        </w:rPr>
        <w:t xml:space="preserve"> neturi </w:t>
      </w:r>
      <w:r w:rsidR="006408D0" w:rsidRPr="008B6E29">
        <w:rPr>
          <w:rFonts w:ascii="Times New Roman" w:hAnsi="Times New Roman"/>
          <w:sz w:val="24"/>
          <w:szCs w:val="24"/>
        </w:rPr>
        <w:t>DVS ir PVS „</w:t>
      </w:r>
      <w:proofErr w:type="spellStart"/>
      <w:r w:rsidR="006408D0" w:rsidRPr="008B6E29">
        <w:rPr>
          <w:rFonts w:ascii="Times New Roman" w:hAnsi="Times New Roman"/>
          <w:sz w:val="24"/>
          <w:szCs w:val="24"/>
        </w:rPr>
        <w:t>Webparner</w:t>
      </w:r>
      <w:proofErr w:type="spellEnd"/>
      <w:r w:rsidR="006408D0" w:rsidRPr="008B6E29">
        <w:rPr>
          <w:rFonts w:ascii="Times New Roman" w:hAnsi="Times New Roman"/>
          <w:sz w:val="24"/>
          <w:szCs w:val="24"/>
        </w:rPr>
        <w:t xml:space="preserve">“ </w:t>
      </w:r>
      <w:r w:rsidR="006408D0" w:rsidRPr="008B6E29">
        <w:rPr>
          <w:rFonts w:ascii="Times New Roman" w:eastAsia="Calibri" w:hAnsi="Times New Roman"/>
          <w:sz w:val="24"/>
          <w:szCs w:val="24"/>
          <w:lang w:eastAsia="lt-LT"/>
        </w:rPr>
        <w:t>išeities kodų. Perkančiajai organizacijai nėra perduota nuosavybės teisė ir visos išimtinės autoriaus turtinės teisės į tiekėjo sukurtus sprendimus, dokumentaciją ir išeities kodus visam turtinių teisių galiojimo terminui ir teritorijai Lietuvos Respublikos autorių teisių ir gretutinių teisių įstatyme nurodytiems kūrinių naudojimo būdams nuo perdavimo akto pasirašymo dienos.</w:t>
      </w:r>
    </w:p>
    <w:p w14:paraId="366E4D9D" w14:textId="77777777" w:rsidR="00784F18" w:rsidRPr="00893FDE" w:rsidRDefault="00784F18" w:rsidP="00784F18">
      <w:pPr>
        <w:numPr>
          <w:ilvl w:val="0"/>
          <w:numId w:val="1"/>
        </w:numPr>
        <w:tabs>
          <w:tab w:val="left" w:pos="567"/>
        </w:tabs>
        <w:jc w:val="left"/>
        <w:rPr>
          <w:rFonts w:ascii="Times New Roman" w:hAnsi="Times New Roman"/>
          <w:sz w:val="24"/>
          <w:szCs w:val="24"/>
        </w:rPr>
      </w:pPr>
      <w:r w:rsidRPr="00893FDE">
        <w:rPr>
          <w:rFonts w:ascii="Times New Roman" w:hAnsi="Times New Roman"/>
          <w:b/>
          <w:sz w:val="24"/>
          <w:szCs w:val="24"/>
        </w:rPr>
        <w:t>Pirkimo objekto aprašymas</w:t>
      </w:r>
    </w:p>
    <w:p w14:paraId="40A44B57" w14:textId="77777777" w:rsidR="00784F18" w:rsidRPr="005B75A5" w:rsidRDefault="00784F18" w:rsidP="00784F18">
      <w:pPr>
        <w:numPr>
          <w:ilvl w:val="1"/>
          <w:numId w:val="1"/>
        </w:numPr>
        <w:tabs>
          <w:tab w:val="left" w:pos="567"/>
        </w:tabs>
        <w:ind w:left="0" w:firstLine="0"/>
        <w:rPr>
          <w:rFonts w:ascii="Times New Roman" w:hAnsi="Times New Roman"/>
          <w:sz w:val="24"/>
          <w:szCs w:val="24"/>
        </w:rPr>
      </w:pPr>
      <w:r w:rsidRPr="00893FDE">
        <w:rPr>
          <w:rFonts w:ascii="Times New Roman" w:eastAsia="Calibri" w:hAnsi="Times New Roman"/>
          <w:sz w:val="24"/>
          <w:szCs w:val="24"/>
        </w:rPr>
        <w:t>Pirkimo objektą sudaro</w:t>
      </w:r>
      <w:r>
        <w:rPr>
          <w:rFonts w:ascii="Times New Roman" w:eastAsia="Calibri" w:hAnsi="Times New Roman"/>
          <w:sz w:val="24"/>
          <w:szCs w:val="24"/>
        </w:rPr>
        <w:t>:</w:t>
      </w:r>
    </w:p>
    <w:p w14:paraId="79EB1122" w14:textId="77777777" w:rsidR="00784F18" w:rsidRPr="005B75A5" w:rsidRDefault="00784F18" w:rsidP="00784F18">
      <w:pPr>
        <w:numPr>
          <w:ilvl w:val="2"/>
          <w:numId w:val="1"/>
        </w:numPr>
        <w:tabs>
          <w:tab w:val="left" w:pos="567"/>
        </w:tabs>
        <w:ind w:hanging="2160"/>
        <w:rPr>
          <w:rFonts w:ascii="Times New Roman" w:hAnsi="Times New Roman"/>
          <w:sz w:val="24"/>
          <w:szCs w:val="24"/>
        </w:rPr>
      </w:pPr>
      <w:r w:rsidRPr="00893FDE">
        <w:rPr>
          <w:rFonts w:ascii="Times New Roman" w:hAnsi="Times New Roman"/>
          <w:sz w:val="24"/>
          <w:szCs w:val="24"/>
        </w:rPr>
        <w:t>DVS</w:t>
      </w:r>
      <w:r>
        <w:rPr>
          <w:rFonts w:ascii="Times New Roman" w:hAnsi="Times New Roman"/>
          <w:sz w:val="24"/>
          <w:szCs w:val="24"/>
        </w:rPr>
        <w:t xml:space="preserve"> </w:t>
      </w:r>
      <w:r w:rsidRPr="00893FDE">
        <w:rPr>
          <w:rFonts w:ascii="Times New Roman" w:hAnsi="Times New Roman"/>
          <w:sz w:val="24"/>
          <w:szCs w:val="24"/>
        </w:rPr>
        <w:t>ir PVS</w:t>
      </w:r>
      <w:r>
        <w:rPr>
          <w:rFonts w:ascii="Times New Roman" w:hAnsi="Times New Roman"/>
          <w:sz w:val="24"/>
          <w:szCs w:val="24"/>
        </w:rPr>
        <w:t xml:space="preserve"> „</w:t>
      </w:r>
      <w:proofErr w:type="spellStart"/>
      <w:r>
        <w:rPr>
          <w:rFonts w:ascii="Times New Roman" w:hAnsi="Times New Roman"/>
          <w:sz w:val="24"/>
          <w:szCs w:val="24"/>
        </w:rPr>
        <w:t>WebPartner</w:t>
      </w:r>
      <w:proofErr w:type="spellEnd"/>
      <w:r>
        <w:rPr>
          <w:rFonts w:ascii="Times New Roman" w:hAnsi="Times New Roman"/>
          <w:sz w:val="24"/>
          <w:szCs w:val="24"/>
        </w:rPr>
        <w:t xml:space="preserve">“ </w:t>
      </w:r>
      <w:r w:rsidRPr="00893FDE">
        <w:rPr>
          <w:rFonts w:ascii="Times New Roman" w:hAnsi="Times New Roman"/>
          <w:spacing w:val="3"/>
          <w:sz w:val="24"/>
          <w:szCs w:val="24"/>
        </w:rPr>
        <w:t>priežiūros ir konsultavimo paslaugos</w:t>
      </w:r>
      <w:r>
        <w:rPr>
          <w:rFonts w:ascii="Times New Roman" w:hAnsi="Times New Roman"/>
          <w:spacing w:val="3"/>
          <w:sz w:val="24"/>
          <w:szCs w:val="24"/>
        </w:rPr>
        <w:t>.</w:t>
      </w:r>
    </w:p>
    <w:p w14:paraId="49FD3EF6" w14:textId="77777777" w:rsidR="00784F18" w:rsidRDefault="00784F18" w:rsidP="00784F18">
      <w:pPr>
        <w:numPr>
          <w:ilvl w:val="2"/>
          <w:numId w:val="1"/>
        </w:numPr>
        <w:tabs>
          <w:tab w:val="clear" w:pos="2160"/>
          <w:tab w:val="left" w:pos="567"/>
        </w:tabs>
        <w:ind w:left="0" w:firstLine="0"/>
        <w:rPr>
          <w:rFonts w:ascii="Times New Roman" w:hAnsi="Times New Roman"/>
          <w:sz w:val="24"/>
          <w:szCs w:val="24"/>
        </w:rPr>
      </w:pPr>
      <w:r w:rsidRPr="00C40974">
        <w:rPr>
          <w:rFonts w:ascii="Times New Roman" w:hAnsi="Times New Roman"/>
          <w:sz w:val="24"/>
          <w:szCs w:val="24"/>
        </w:rPr>
        <w:t>Elektronini</w:t>
      </w:r>
      <w:r>
        <w:rPr>
          <w:rFonts w:ascii="Times New Roman" w:hAnsi="Times New Roman"/>
          <w:sz w:val="24"/>
          <w:szCs w:val="24"/>
        </w:rPr>
        <w:t>o</w:t>
      </w:r>
      <w:r w:rsidRPr="00C40974">
        <w:rPr>
          <w:rFonts w:ascii="Times New Roman" w:hAnsi="Times New Roman"/>
          <w:sz w:val="24"/>
          <w:szCs w:val="24"/>
        </w:rPr>
        <w:t xml:space="preserve"> paraš</w:t>
      </w:r>
      <w:r>
        <w:rPr>
          <w:rFonts w:ascii="Times New Roman" w:hAnsi="Times New Roman"/>
          <w:sz w:val="24"/>
          <w:szCs w:val="24"/>
        </w:rPr>
        <w:t xml:space="preserve">o </w:t>
      </w:r>
      <w:r w:rsidRPr="00C40974">
        <w:rPr>
          <w:rFonts w:ascii="Times New Roman" w:hAnsi="Times New Roman"/>
          <w:sz w:val="24"/>
          <w:szCs w:val="24"/>
        </w:rPr>
        <w:t>suformavimo paslaug</w:t>
      </w:r>
      <w:r>
        <w:rPr>
          <w:rFonts w:ascii="Times New Roman" w:hAnsi="Times New Roman"/>
          <w:sz w:val="24"/>
          <w:szCs w:val="24"/>
        </w:rPr>
        <w:t>o</w:t>
      </w:r>
      <w:r w:rsidRPr="00C40974">
        <w:rPr>
          <w:rFonts w:ascii="Times New Roman" w:hAnsi="Times New Roman"/>
          <w:sz w:val="24"/>
          <w:szCs w:val="24"/>
        </w:rPr>
        <w:t xml:space="preserve">s </w:t>
      </w:r>
      <w:r>
        <w:rPr>
          <w:rFonts w:ascii="Times New Roman" w:hAnsi="Times New Roman"/>
          <w:sz w:val="24"/>
          <w:szCs w:val="24"/>
        </w:rPr>
        <w:t>DVS</w:t>
      </w:r>
      <w:r w:rsidRPr="00C40974">
        <w:rPr>
          <w:rFonts w:ascii="Times New Roman" w:hAnsi="Times New Roman"/>
          <w:sz w:val="24"/>
          <w:szCs w:val="24"/>
        </w:rPr>
        <w:t xml:space="preserve"> "</w:t>
      </w:r>
      <w:proofErr w:type="spellStart"/>
      <w:r w:rsidRPr="00C40974">
        <w:rPr>
          <w:rFonts w:ascii="Times New Roman" w:hAnsi="Times New Roman"/>
          <w:sz w:val="24"/>
          <w:szCs w:val="24"/>
        </w:rPr>
        <w:t>WebPartner</w:t>
      </w:r>
      <w:proofErr w:type="spellEnd"/>
      <w:r w:rsidRPr="00C40974">
        <w:rPr>
          <w:rFonts w:ascii="Times New Roman" w:hAnsi="Times New Roman"/>
          <w:sz w:val="24"/>
          <w:szCs w:val="24"/>
        </w:rPr>
        <w:t>"</w:t>
      </w:r>
      <w:r>
        <w:rPr>
          <w:rFonts w:ascii="Times New Roman" w:hAnsi="Times New Roman"/>
          <w:sz w:val="24"/>
          <w:szCs w:val="24"/>
        </w:rPr>
        <w:t>.</w:t>
      </w:r>
    </w:p>
    <w:p w14:paraId="136535B7" w14:textId="77777777" w:rsidR="00784F18" w:rsidRPr="00C40974" w:rsidRDefault="00784F18" w:rsidP="00784F18">
      <w:pPr>
        <w:numPr>
          <w:ilvl w:val="2"/>
          <w:numId w:val="1"/>
        </w:numPr>
        <w:tabs>
          <w:tab w:val="left" w:pos="567"/>
        </w:tabs>
        <w:ind w:hanging="2160"/>
        <w:rPr>
          <w:rFonts w:ascii="Times New Roman" w:hAnsi="Times New Roman"/>
          <w:sz w:val="24"/>
          <w:szCs w:val="24"/>
        </w:rPr>
      </w:pPr>
      <w:r w:rsidRPr="00C40974">
        <w:rPr>
          <w:rFonts w:ascii="Times New Roman" w:hAnsi="Times New Roman"/>
          <w:sz w:val="24"/>
          <w:szCs w:val="24"/>
        </w:rPr>
        <w:t>Laiko žymų automatinio uždėjimo paslaug</w:t>
      </w:r>
      <w:r>
        <w:rPr>
          <w:rFonts w:ascii="Times New Roman" w:hAnsi="Times New Roman"/>
          <w:sz w:val="24"/>
          <w:szCs w:val="24"/>
        </w:rPr>
        <w:t>o</w:t>
      </w:r>
      <w:r w:rsidRPr="00C40974">
        <w:rPr>
          <w:rFonts w:ascii="Times New Roman" w:hAnsi="Times New Roman"/>
          <w:sz w:val="24"/>
          <w:szCs w:val="24"/>
        </w:rPr>
        <w:t xml:space="preserve">s </w:t>
      </w:r>
      <w:r>
        <w:rPr>
          <w:rFonts w:ascii="Times New Roman" w:hAnsi="Times New Roman"/>
          <w:sz w:val="24"/>
          <w:szCs w:val="24"/>
        </w:rPr>
        <w:t xml:space="preserve">DVS </w:t>
      </w:r>
      <w:r w:rsidRPr="00C40974">
        <w:rPr>
          <w:rFonts w:ascii="Times New Roman" w:hAnsi="Times New Roman"/>
          <w:sz w:val="24"/>
          <w:szCs w:val="24"/>
        </w:rPr>
        <w:t>"</w:t>
      </w:r>
      <w:proofErr w:type="spellStart"/>
      <w:r w:rsidRPr="00C40974">
        <w:rPr>
          <w:rFonts w:ascii="Times New Roman" w:hAnsi="Times New Roman"/>
          <w:sz w:val="24"/>
          <w:szCs w:val="24"/>
        </w:rPr>
        <w:t>WebPartner</w:t>
      </w:r>
      <w:proofErr w:type="spellEnd"/>
      <w:r w:rsidRPr="00C40974">
        <w:rPr>
          <w:rFonts w:ascii="Times New Roman" w:hAnsi="Times New Roman"/>
          <w:sz w:val="24"/>
          <w:szCs w:val="24"/>
        </w:rPr>
        <w:t>"</w:t>
      </w:r>
      <w:r>
        <w:rPr>
          <w:rFonts w:ascii="Times New Roman" w:hAnsi="Times New Roman"/>
          <w:sz w:val="24"/>
          <w:szCs w:val="24"/>
        </w:rPr>
        <w:t>.</w:t>
      </w:r>
    </w:p>
    <w:p w14:paraId="2CCA78DC" w14:textId="77777777" w:rsidR="00784F18" w:rsidRPr="00893FDE" w:rsidRDefault="00784F18" w:rsidP="00784F18">
      <w:pPr>
        <w:rPr>
          <w:rFonts w:ascii="Times New Roman" w:eastAsia="Calibri" w:hAnsi="Times New Roman"/>
          <w:sz w:val="24"/>
          <w:szCs w:val="24"/>
        </w:rPr>
      </w:pPr>
    </w:p>
    <w:p w14:paraId="6E8B5F6B" w14:textId="77777777" w:rsidR="00784F18" w:rsidRPr="00893FDE" w:rsidRDefault="00784F18" w:rsidP="00784F18">
      <w:pPr>
        <w:rPr>
          <w:rFonts w:ascii="Times New Roman" w:hAnsi="Times New Roman"/>
          <w:b/>
          <w:bCs/>
          <w:caps/>
          <w:color w:val="000000"/>
          <w:sz w:val="24"/>
          <w:szCs w:val="24"/>
        </w:rPr>
      </w:pPr>
      <w:r w:rsidRPr="00893FDE">
        <w:rPr>
          <w:rFonts w:ascii="Times New Roman" w:hAnsi="Times New Roman"/>
          <w:b/>
          <w:bCs/>
          <w:caps/>
          <w:color w:val="000000"/>
          <w:sz w:val="24"/>
          <w:szCs w:val="24"/>
        </w:rPr>
        <w:t xml:space="preserve">REIKALAVIMAI </w:t>
      </w:r>
      <w:r>
        <w:rPr>
          <w:rFonts w:ascii="Times New Roman" w:hAnsi="Times New Roman"/>
          <w:b/>
          <w:sz w:val="24"/>
          <w:szCs w:val="24"/>
        </w:rPr>
        <w:t xml:space="preserve">DVS „WEBPARTNER“ IR PVS“ WEBPARTNER“ </w:t>
      </w:r>
      <w:r w:rsidRPr="00893FDE">
        <w:rPr>
          <w:rFonts w:ascii="Times New Roman" w:hAnsi="Times New Roman"/>
          <w:b/>
          <w:bCs/>
          <w:caps/>
          <w:color w:val="000000"/>
          <w:sz w:val="24"/>
          <w:szCs w:val="24"/>
        </w:rPr>
        <w:t>PRIEŽIŪRAI</w:t>
      </w:r>
    </w:p>
    <w:p w14:paraId="73D8815B" w14:textId="77777777" w:rsidR="00784F18" w:rsidRPr="00893FDE" w:rsidRDefault="00784F18" w:rsidP="00784F18">
      <w:pPr>
        <w:jc w:val="center"/>
        <w:rPr>
          <w:rFonts w:ascii="Times New Roman" w:eastAsia="Calibri" w:hAnsi="Times New Roman"/>
          <w:sz w:val="24"/>
          <w:szCs w:val="24"/>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8406"/>
      </w:tblGrid>
      <w:tr w:rsidR="00784F18" w:rsidRPr="00893FDE" w14:paraId="62C86B7B" w14:textId="77777777" w:rsidTr="00F318C8">
        <w:trPr>
          <w:jc w:val="center"/>
        </w:trPr>
        <w:tc>
          <w:tcPr>
            <w:tcW w:w="744" w:type="dxa"/>
            <w:tcBorders>
              <w:top w:val="single" w:sz="4" w:space="0" w:color="auto"/>
              <w:left w:val="single" w:sz="4" w:space="0" w:color="auto"/>
              <w:bottom w:val="single" w:sz="4" w:space="0" w:color="auto"/>
              <w:right w:val="single" w:sz="4" w:space="0" w:color="auto"/>
            </w:tcBorders>
            <w:vAlign w:val="center"/>
            <w:hideMark/>
          </w:tcPr>
          <w:p w14:paraId="53E77911" w14:textId="77777777" w:rsidR="00784F18" w:rsidRPr="00893FDE" w:rsidRDefault="00784F18" w:rsidP="00F318C8">
            <w:pPr>
              <w:widowControl w:val="0"/>
              <w:suppressLineNumbers/>
              <w:snapToGrid w:val="0"/>
              <w:spacing w:line="256" w:lineRule="auto"/>
              <w:jc w:val="center"/>
              <w:rPr>
                <w:rFonts w:ascii="Times New Roman" w:eastAsia="SimSun" w:hAnsi="Times New Roman"/>
                <w:b/>
                <w:sz w:val="24"/>
                <w:szCs w:val="24"/>
                <w:lang w:eastAsia="zh-CN"/>
              </w:rPr>
            </w:pPr>
            <w:r w:rsidRPr="00893FDE">
              <w:rPr>
                <w:rFonts w:ascii="Times New Roman" w:eastAsia="SimSun" w:hAnsi="Times New Roman"/>
                <w:b/>
                <w:sz w:val="24"/>
                <w:szCs w:val="24"/>
                <w:lang w:eastAsia="zh-CN"/>
              </w:rPr>
              <w:t>Eil.</w:t>
            </w:r>
          </w:p>
          <w:p w14:paraId="721C6880" w14:textId="77777777" w:rsidR="00784F18" w:rsidRPr="00893FDE" w:rsidRDefault="00784F18" w:rsidP="00F318C8">
            <w:pPr>
              <w:widowControl w:val="0"/>
              <w:suppressLineNumbers/>
              <w:snapToGrid w:val="0"/>
              <w:spacing w:line="256" w:lineRule="auto"/>
              <w:jc w:val="center"/>
              <w:rPr>
                <w:rFonts w:ascii="Times New Roman" w:eastAsia="SimSun" w:hAnsi="Times New Roman"/>
                <w:b/>
                <w:sz w:val="24"/>
                <w:szCs w:val="24"/>
                <w:lang w:eastAsia="zh-CN"/>
              </w:rPr>
            </w:pPr>
            <w:r w:rsidRPr="00893FDE">
              <w:rPr>
                <w:rFonts w:ascii="Times New Roman" w:eastAsia="SimSun" w:hAnsi="Times New Roman"/>
                <w:b/>
                <w:sz w:val="24"/>
                <w:szCs w:val="24"/>
                <w:lang w:eastAsia="zh-CN"/>
              </w:rPr>
              <w:t>Nr.</w:t>
            </w:r>
          </w:p>
        </w:tc>
        <w:tc>
          <w:tcPr>
            <w:tcW w:w="8406" w:type="dxa"/>
            <w:tcBorders>
              <w:top w:val="single" w:sz="4" w:space="0" w:color="auto"/>
              <w:left w:val="single" w:sz="4" w:space="0" w:color="auto"/>
              <w:bottom w:val="single" w:sz="4" w:space="0" w:color="auto"/>
              <w:right w:val="single" w:sz="4" w:space="0" w:color="auto"/>
            </w:tcBorders>
            <w:vAlign w:val="center"/>
            <w:hideMark/>
          </w:tcPr>
          <w:p w14:paraId="46E1E2D9" w14:textId="77777777" w:rsidR="00784F18" w:rsidRPr="00893FDE" w:rsidRDefault="00784F18" w:rsidP="00F318C8">
            <w:pPr>
              <w:spacing w:line="256" w:lineRule="auto"/>
              <w:jc w:val="center"/>
              <w:rPr>
                <w:rFonts w:ascii="Times New Roman" w:eastAsia="Calibri" w:hAnsi="Times New Roman"/>
                <w:b/>
                <w:color w:val="000000"/>
                <w:sz w:val="24"/>
                <w:szCs w:val="24"/>
              </w:rPr>
            </w:pPr>
            <w:r w:rsidRPr="00893FDE">
              <w:rPr>
                <w:rFonts w:ascii="Times New Roman" w:eastAsia="Calibri" w:hAnsi="Times New Roman"/>
                <w:b/>
                <w:color w:val="000000"/>
                <w:sz w:val="24"/>
                <w:szCs w:val="24"/>
              </w:rPr>
              <w:t>Reikalaujamo funkcionalumo aprašymas</w:t>
            </w:r>
          </w:p>
        </w:tc>
      </w:tr>
      <w:tr w:rsidR="00784F18" w:rsidRPr="00893FDE" w14:paraId="568A7602" w14:textId="77777777" w:rsidTr="00F318C8">
        <w:trPr>
          <w:jc w:val="center"/>
        </w:trPr>
        <w:tc>
          <w:tcPr>
            <w:tcW w:w="744" w:type="dxa"/>
            <w:tcBorders>
              <w:top w:val="single" w:sz="4" w:space="0" w:color="auto"/>
              <w:left w:val="single" w:sz="4" w:space="0" w:color="auto"/>
              <w:bottom w:val="single" w:sz="4" w:space="0" w:color="auto"/>
              <w:right w:val="single" w:sz="4" w:space="0" w:color="auto"/>
            </w:tcBorders>
            <w:vAlign w:val="center"/>
          </w:tcPr>
          <w:p w14:paraId="3DD046EB" w14:textId="77777777" w:rsidR="00784F18" w:rsidRPr="00893FDE" w:rsidRDefault="00784F18" w:rsidP="00F318C8">
            <w:pPr>
              <w:widowControl w:val="0"/>
              <w:suppressLineNumbers/>
              <w:snapToGrid w:val="0"/>
              <w:spacing w:line="256" w:lineRule="auto"/>
              <w:jc w:val="center"/>
              <w:rPr>
                <w:rFonts w:ascii="Times New Roman" w:eastAsia="SimSun" w:hAnsi="Times New Roman"/>
                <w:sz w:val="24"/>
                <w:szCs w:val="24"/>
                <w:lang w:eastAsia="zh-CN"/>
              </w:rPr>
            </w:pPr>
            <w:r w:rsidRPr="00893FDE">
              <w:rPr>
                <w:rFonts w:ascii="Times New Roman" w:eastAsia="SimSun" w:hAnsi="Times New Roman"/>
                <w:sz w:val="24"/>
                <w:szCs w:val="24"/>
                <w:lang w:eastAsia="zh-CN"/>
              </w:rPr>
              <w:t>1.</w:t>
            </w:r>
          </w:p>
        </w:tc>
        <w:tc>
          <w:tcPr>
            <w:tcW w:w="8406" w:type="dxa"/>
            <w:tcBorders>
              <w:top w:val="single" w:sz="4" w:space="0" w:color="auto"/>
              <w:left w:val="single" w:sz="4" w:space="0" w:color="auto"/>
              <w:bottom w:val="single" w:sz="4" w:space="0" w:color="auto"/>
              <w:right w:val="single" w:sz="4" w:space="0" w:color="auto"/>
            </w:tcBorders>
            <w:vAlign w:val="center"/>
          </w:tcPr>
          <w:p w14:paraId="7A3D7B29" w14:textId="77777777" w:rsidR="00784F18" w:rsidRPr="00893FDE" w:rsidRDefault="00784F18" w:rsidP="00F318C8">
            <w:pPr>
              <w:autoSpaceDE w:val="0"/>
              <w:snapToGrid w:val="0"/>
              <w:spacing w:line="256" w:lineRule="auto"/>
              <w:rPr>
                <w:rFonts w:ascii="Times New Roman" w:eastAsia="Calibri" w:hAnsi="Times New Roman"/>
                <w:iCs/>
                <w:color w:val="000000"/>
                <w:sz w:val="24"/>
                <w:szCs w:val="24"/>
              </w:rPr>
            </w:pPr>
            <w:r w:rsidRPr="00893FDE">
              <w:rPr>
                <w:rFonts w:ascii="Times New Roman" w:eastAsia="Calibri" w:hAnsi="Times New Roman"/>
                <w:iCs/>
                <w:color w:val="000000"/>
                <w:sz w:val="24"/>
                <w:szCs w:val="24"/>
              </w:rPr>
              <w:t xml:space="preserve">DVS ir PVS turi būti nepriklausoma nuo platformos (Windows, Linux, </w:t>
            </w:r>
            <w:proofErr w:type="spellStart"/>
            <w:r w:rsidRPr="00893FDE">
              <w:rPr>
                <w:rFonts w:ascii="Times New Roman" w:eastAsia="Calibri" w:hAnsi="Times New Roman"/>
                <w:iCs/>
                <w:color w:val="000000"/>
                <w:sz w:val="24"/>
                <w:szCs w:val="24"/>
              </w:rPr>
              <w:t>Unix</w:t>
            </w:r>
            <w:proofErr w:type="spellEnd"/>
            <w:r w:rsidRPr="00893FDE">
              <w:rPr>
                <w:rFonts w:ascii="Times New Roman" w:eastAsia="Calibri" w:hAnsi="Times New Roman"/>
                <w:iCs/>
                <w:color w:val="000000"/>
                <w:sz w:val="24"/>
                <w:szCs w:val="24"/>
              </w:rPr>
              <w:t>, ir t.t.), bei veikti be klaidų ir atvaizdavimo iškraipymų, išlaikant visą funkcionalumą, administruojama su šiomis naršyklėmis:</w:t>
            </w:r>
          </w:p>
          <w:p w14:paraId="23AAD346" w14:textId="77777777" w:rsidR="00784F18" w:rsidRPr="00893FDE" w:rsidRDefault="00784F18" w:rsidP="00784F18">
            <w:pPr>
              <w:widowControl w:val="0"/>
              <w:numPr>
                <w:ilvl w:val="0"/>
                <w:numId w:val="2"/>
              </w:numPr>
              <w:autoSpaceDE w:val="0"/>
              <w:spacing w:line="256" w:lineRule="auto"/>
              <w:ind w:left="0"/>
              <w:contextualSpacing/>
              <w:rPr>
                <w:rFonts w:ascii="Times New Roman" w:eastAsia="Calibri" w:hAnsi="Times New Roman"/>
                <w:color w:val="000000"/>
                <w:sz w:val="24"/>
                <w:szCs w:val="24"/>
              </w:rPr>
            </w:pPr>
            <w:r w:rsidRPr="00893FDE">
              <w:rPr>
                <w:rFonts w:ascii="Times New Roman" w:eastAsia="Calibri" w:hAnsi="Times New Roman"/>
                <w:color w:val="000000"/>
                <w:sz w:val="24"/>
                <w:szCs w:val="24"/>
              </w:rPr>
              <w:t>Microsoft Internet Explorer versija: ne mažiau kaip 11.0;</w:t>
            </w:r>
          </w:p>
          <w:p w14:paraId="6B77F62D" w14:textId="77777777" w:rsidR="00784F18" w:rsidRPr="00893FDE" w:rsidRDefault="00784F18" w:rsidP="00784F18">
            <w:pPr>
              <w:widowControl w:val="0"/>
              <w:numPr>
                <w:ilvl w:val="0"/>
                <w:numId w:val="2"/>
              </w:numPr>
              <w:autoSpaceDE w:val="0"/>
              <w:spacing w:line="256" w:lineRule="auto"/>
              <w:ind w:left="0"/>
              <w:contextualSpacing/>
              <w:rPr>
                <w:rFonts w:ascii="Times New Roman" w:eastAsia="Calibri" w:hAnsi="Times New Roman"/>
                <w:color w:val="000000"/>
                <w:sz w:val="24"/>
                <w:szCs w:val="24"/>
              </w:rPr>
            </w:pPr>
            <w:r w:rsidRPr="00893FDE">
              <w:rPr>
                <w:rFonts w:ascii="Times New Roman" w:eastAsia="Calibri" w:hAnsi="Times New Roman"/>
                <w:color w:val="000000"/>
                <w:sz w:val="24"/>
                <w:szCs w:val="24"/>
              </w:rPr>
              <w:t xml:space="preserve">Mozilla Firefox versija: ne mažiau kaip </w:t>
            </w:r>
            <w:r>
              <w:rPr>
                <w:rFonts w:ascii="Times New Roman" w:eastAsia="Calibri" w:hAnsi="Times New Roman"/>
                <w:color w:val="000000"/>
                <w:sz w:val="24"/>
                <w:szCs w:val="24"/>
              </w:rPr>
              <w:t>61</w:t>
            </w:r>
            <w:r w:rsidRPr="00893FDE">
              <w:rPr>
                <w:rFonts w:ascii="Times New Roman" w:eastAsia="Calibri" w:hAnsi="Times New Roman"/>
                <w:color w:val="000000"/>
                <w:sz w:val="24"/>
                <w:szCs w:val="24"/>
              </w:rPr>
              <w:t>.0;</w:t>
            </w:r>
          </w:p>
          <w:p w14:paraId="742BFCB4" w14:textId="77777777" w:rsidR="00784F18" w:rsidRPr="00893FDE" w:rsidRDefault="00784F18" w:rsidP="00F318C8">
            <w:pPr>
              <w:spacing w:line="256" w:lineRule="auto"/>
              <w:rPr>
                <w:rFonts w:ascii="Times New Roman" w:eastAsia="Calibri" w:hAnsi="Times New Roman"/>
                <w:b/>
                <w:color w:val="000000"/>
                <w:sz w:val="24"/>
                <w:szCs w:val="24"/>
              </w:rPr>
            </w:pPr>
            <w:r w:rsidRPr="00893FDE">
              <w:rPr>
                <w:rFonts w:ascii="Times New Roman" w:eastAsia="Calibri" w:hAnsi="Times New Roman"/>
                <w:color w:val="000000"/>
                <w:sz w:val="24"/>
                <w:szCs w:val="24"/>
              </w:rPr>
              <w:t>Google Chrome versija: ne mažiau kaip 6</w:t>
            </w:r>
            <w:r>
              <w:rPr>
                <w:rFonts w:ascii="Times New Roman" w:eastAsia="Calibri" w:hAnsi="Times New Roman"/>
                <w:color w:val="000000"/>
                <w:sz w:val="24"/>
                <w:szCs w:val="24"/>
              </w:rPr>
              <w:t>7</w:t>
            </w:r>
            <w:r w:rsidRPr="00893FDE">
              <w:rPr>
                <w:rFonts w:ascii="Times New Roman" w:eastAsia="Calibri" w:hAnsi="Times New Roman"/>
                <w:color w:val="000000"/>
                <w:sz w:val="24"/>
                <w:szCs w:val="24"/>
              </w:rPr>
              <w:t>.0.</w:t>
            </w:r>
          </w:p>
        </w:tc>
      </w:tr>
      <w:tr w:rsidR="00784F18" w:rsidRPr="00893FDE" w14:paraId="3BCDD749" w14:textId="77777777" w:rsidTr="00F318C8">
        <w:trPr>
          <w:jc w:val="center"/>
        </w:trPr>
        <w:tc>
          <w:tcPr>
            <w:tcW w:w="744" w:type="dxa"/>
            <w:tcBorders>
              <w:top w:val="single" w:sz="4" w:space="0" w:color="auto"/>
              <w:left w:val="single" w:sz="4" w:space="0" w:color="auto"/>
              <w:bottom w:val="single" w:sz="4" w:space="0" w:color="auto"/>
              <w:right w:val="single" w:sz="4" w:space="0" w:color="auto"/>
            </w:tcBorders>
            <w:vAlign w:val="center"/>
          </w:tcPr>
          <w:p w14:paraId="18DE04DE" w14:textId="77777777" w:rsidR="00784F18" w:rsidRPr="00893FDE" w:rsidRDefault="00784F18" w:rsidP="00F318C8">
            <w:pPr>
              <w:widowControl w:val="0"/>
              <w:suppressLineNumbers/>
              <w:snapToGrid w:val="0"/>
              <w:spacing w:line="256" w:lineRule="auto"/>
              <w:jc w:val="center"/>
              <w:rPr>
                <w:rFonts w:ascii="Times New Roman" w:eastAsia="SimSun" w:hAnsi="Times New Roman"/>
                <w:sz w:val="24"/>
                <w:szCs w:val="24"/>
                <w:lang w:eastAsia="zh-CN"/>
              </w:rPr>
            </w:pPr>
            <w:r w:rsidRPr="00893FDE">
              <w:rPr>
                <w:rFonts w:ascii="Times New Roman" w:eastAsia="SimSun" w:hAnsi="Times New Roman"/>
                <w:sz w:val="24"/>
                <w:szCs w:val="24"/>
                <w:lang w:eastAsia="zh-CN"/>
              </w:rPr>
              <w:t>2.</w:t>
            </w:r>
          </w:p>
        </w:tc>
        <w:tc>
          <w:tcPr>
            <w:tcW w:w="8406" w:type="dxa"/>
            <w:tcBorders>
              <w:top w:val="single" w:sz="4" w:space="0" w:color="auto"/>
              <w:left w:val="single" w:sz="4" w:space="0" w:color="auto"/>
              <w:bottom w:val="single" w:sz="4" w:space="0" w:color="auto"/>
              <w:right w:val="single" w:sz="4" w:space="0" w:color="auto"/>
            </w:tcBorders>
            <w:vAlign w:val="center"/>
          </w:tcPr>
          <w:p w14:paraId="186D7FD5" w14:textId="77777777" w:rsidR="00784F18" w:rsidRPr="00893FDE" w:rsidRDefault="00784F18" w:rsidP="00F318C8">
            <w:pPr>
              <w:spacing w:line="256" w:lineRule="auto"/>
              <w:rPr>
                <w:rFonts w:ascii="Times New Roman" w:eastAsia="Calibri" w:hAnsi="Times New Roman"/>
                <w:b/>
                <w:color w:val="000000"/>
                <w:sz w:val="24"/>
                <w:szCs w:val="24"/>
              </w:rPr>
            </w:pPr>
            <w:r w:rsidRPr="00893FDE">
              <w:rPr>
                <w:rFonts w:ascii="Times New Roman" w:eastAsia="Calibri" w:hAnsi="Times New Roman"/>
                <w:sz w:val="24"/>
                <w:szCs w:val="24"/>
              </w:rPr>
              <w:t>Teikėjas turi būti „</w:t>
            </w:r>
            <w:proofErr w:type="spellStart"/>
            <w:r w:rsidRPr="00893FDE">
              <w:rPr>
                <w:rFonts w:ascii="Times New Roman" w:eastAsia="Calibri" w:hAnsi="Times New Roman"/>
                <w:sz w:val="24"/>
                <w:szCs w:val="24"/>
              </w:rPr>
              <w:t>WebPartner</w:t>
            </w:r>
            <w:proofErr w:type="spellEnd"/>
            <w:r w:rsidRPr="00893FDE">
              <w:rPr>
                <w:rFonts w:ascii="Times New Roman" w:eastAsia="Calibri" w:hAnsi="Times New Roman"/>
                <w:sz w:val="24"/>
                <w:szCs w:val="24"/>
              </w:rPr>
              <w:t>“ programinės įrangos gamintojas arba turėti „</w:t>
            </w:r>
            <w:proofErr w:type="spellStart"/>
            <w:r w:rsidRPr="00893FDE">
              <w:rPr>
                <w:rFonts w:ascii="Times New Roman" w:eastAsia="Calibri" w:hAnsi="Times New Roman"/>
                <w:sz w:val="24"/>
                <w:szCs w:val="24"/>
              </w:rPr>
              <w:t>WebPartner</w:t>
            </w:r>
            <w:proofErr w:type="spellEnd"/>
            <w:r w:rsidRPr="00893FDE">
              <w:rPr>
                <w:rFonts w:ascii="Times New Roman" w:eastAsia="Calibri" w:hAnsi="Times New Roman"/>
                <w:sz w:val="24"/>
                <w:szCs w:val="24"/>
              </w:rPr>
              <w:t>“ programinės įrangos gamintojo leidimą diegti programinės įrangos atnaujinimus ir modifikacijas.</w:t>
            </w:r>
          </w:p>
        </w:tc>
      </w:tr>
      <w:tr w:rsidR="00784F18" w:rsidRPr="00AB23F8" w14:paraId="7B67B6DE" w14:textId="77777777" w:rsidTr="00F318C8">
        <w:trPr>
          <w:jc w:val="center"/>
        </w:trPr>
        <w:tc>
          <w:tcPr>
            <w:tcW w:w="744" w:type="dxa"/>
            <w:tcBorders>
              <w:top w:val="single" w:sz="4" w:space="0" w:color="auto"/>
              <w:left w:val="single" w:sz="4" w:space="0" w:color="auto"/>
              <w:bottom w:val="single" w:sz="4" w:space="0" w:color="auto"/>
              <w:right w:val="single" w:sz="4" w:space="0" w:color="auto"/>
            </w:tcBorders>
            <w:vAlign w:val="center"/>
            <w:hideMark/>
          </w:tcPr>
          <w:p w14:paraId="62C8DB3E" w14:textId="77777777" w:rsidR="00784F18" w:rsidRPr="00AB23F8" w:rsidRDefault="00784F18" w:rsidP="00F318C8">
            <w:pPr>
              <w:widowControl w:val="0"/>
              <w:suppressLineNumbers/>
              <w:snapToGrid w:val="0"/>
              <w:spacing w:line="256" w:lineRule="auto"/>
              <w:jc w:val="center"/>
              <w:rPr>
                <w:rFonts w:ascii="Times New Roman" w:eastAsia="SimSun" w:hAnsi="Times New Roman"/>
                <w:sz w:val="24"/>
                <w:szCs w:val="24"/>
                <w:lang w:eastAsia="zh-CN"/>
              </w:rPr>
            </w:pPr>
            <w:r w:rsidRPr="00AB23F8">
              <w:rPr>
                <w:rFonts w:ascii="Times New Roman" w:eastAsia="SimSun" w:hAnsi="Times New Roman"/>
                <w:sz w:val="24"/>
                <w:szCs w:val="24"/>
                <w:lang w:eastAsia="zh-CN"/>
              </w:rPr>
              <w:t>3.</w:t>
            </w:r>
          </w:p>
        </w:tc>
        <w:tc>
          <w:tcPr>
            <w:tcW w:w="8406" w:type="dxa"/>
            <w:tcBorders>
              <w:top w:val="single" w:sz="4" w:space="0" w:color="auto"/>
              <w:left w:val="single" w:sz="4" w:space="0" w:color="auto"/>
              <w:bottom w:val="single" w:sz="4" w:space="0" w:color="auto"/>
              <w:right w:val="single" w:sz="4" w:space="0" w:color="auto"/>
            </w:tcBorders>
            <w:vAlign w:val="center"/>
            <w:hideMark/>
          </w:tcPr>
          <w:p w14:paraId="4E8FBD8D" w14:textId="77777777" w:rsidR="00784F18" w:rsidRPr="00AB23F8" w:rsidRDefault="00784F18" w:rsidP="00784F18">
            <w:pPr>
              <w:widowControl w:val="0"/>
              <w:numPr>
                <w:ilvl w:val="0"/>
                <w:numId w:val="3"/>
              </w:numPr>
              <w:suppressLineNumbers/>
              <w:spacing w:line="256" w:lineRule="auto"/>
              <w:ind w:left="0"/>
              <w:rPr>
                <w:rFonts w:ascii="Times New Roman" w:eastAsia="SimSun" w:hAnsi="Times New Roman"/>
                <w:sz w:val="24"/>
                <w:szCs w:val="24"/>
                <w:lang w:eastAsia="zh-CN"/>
              </w:rPr>
            </w:pPr>
            <w:r w:rsidRPr="00AB23F8">
              <w:rPr>
                <w:rFonts w:ascii="Times New Roman" w:eastAsia="SimSun" w:hAnsi="Times New Roman"/>
                <w:sz w:val="24"/>
                <w:szCs w:val="24"/>
                <w:lang w:eastAsia="zh-CN"/>
              </w:rPr>
              <w:t>Priežiūra turi apimti:</w:t>
            </w:r>
          </w:p>
        </w:tc>
      </w:tr>
      <w:tr w:rsidR="00784F18" w:rsidRPr="00AB23F8" w14:paraId="0AED4346" w14:textId="77777777" w:rsidTr="00F318C8">
        <w:trPr>
          <w:jc w:val="center"/>
        </w:trPr>
        <w:tc>
          <w:tcPr>
            <w:tcW w:w="744" w:type="dxa"/>
            <w:tcBorders>
              <w:top w:val="single" w:sz="4" w:space="0" w:color="auto"/>
              <w:left w:val="single" w:sz="4" w:space="0" w:color="auto"/>
              <w:bottom w:val="single" w:sz="4" w:space="0" w:color="auto"/>
              <w:right w:val="single" w:sz="4" w:space="0" w:color="auto"/>
            </w:tcBorders>
            <w:vAlign w:val="center"/>
          </w:tcPr>
          <w:p w14:paraId="54DF4B06" w14:textId="77777777" w:rsidR="00784F18" w:rsidRPr="00AB23F8" w:rsidRDefault="00784F18" w:rsidP="00F318C8">
            <w:pPr>
              <w:widowControl w:val="0"/>
              <w:suppressLineNumbers/>
              <w:snapToGrid w:val="0"/>
              <w:spacing w:line="256" w:lineRule="auto"/>
              <w:jc w:val="center"/>
              <w:rPr>
                <w:rFonts w:ascii="Times New Roman" w:eastAsia="SimSun" w:hAnsi="Times New Roman"/>
                <w:sz w:val="24"/>
                <w:szCs w:val="24"/>
                <w:lang w:eastAsia="zh-CN"/>
              </w:rPr>
            </w:pPr>
            <w:r w:rsidRPr="00AB23F8">
              <w:rPr>
                <w:rFonts w:ascii="Times New Roman" w:eastAsia="SimSun" w:hAnsi="Times New Roman"/>
                <w:sz w:val="24"/>
                <w:szCs w:val="24"/>
                <w:lang w:eastAsia="zh-CN"/>
              </w:rPr>
              <w:t>3.1.</w:t>
            </w:r>
          </w:p>
        </w:tc>
        <w:tc>
          <w:tcPr>
            <w:tcW w:w="8406" w:type="dxa"/>
            <w:tcBorders>
              <w:top w:val="single" w:sz="4" w:space="0" w:color="auto"/>
              <w:left w:val="single" w:sz="4" w:space="0" w:color="auto"/>
              <w:bottom w:val="single" w:sz="4" w:space="0" w:color="auto"/>
              <w:right w:val="single" w:sz="4" w:space="0" w:color="auto"/>
            </w:tcBorders>
            <w:vAlign w:val="center"/>
          </w:tcPr>
          <w:p w14:paraId="154E0012" w14:textId="77777777" w:rsidR="00784F18" w:rsidRPr="00F70002" w:rsidRDefault="00784F18" w:rsidP="00784F18">
            <w:pPr>
              <w:widowControl w:val="0"/>
              <w:numPr>
                <w:ilvl w:val="0"/>
                <w:numId w:val="3"/>
              </w:numPr>
              <w:suppressLineNumbers/>
              <w:spacing w:line="256" w:lineRule="auto"/>
              <w:ind w:left="0"/>
              <w:rPr>
                <w:rFonts w:ascii="Times New Roman" w:eastAsia="SimSun" w:hAnsi="Times New Roman"/>
                <w:sz w:val="24"/>
                <w:szCs w:val="24"/>
                <w:lang w:eastAsia="zh-CN"/>
              </w:rPr>
            </w:pPr>
            <w:r w:rsidRPr="00F70002">
              <w:rPr>
                <w:rFonts w:ascii="Times New Roman" w:eastAsia="SimSun" w:hAnsi="Times New Roman"/>
                <w:sz w:val="24"/>
                <w:szCs w:val="24"/>
                <w:lang w:eastAsia="zh-CN"/>
              </w:rPr>
              <w:t>DVS ir PVS „</w:t>
            </w:r>
            <w:proofErr w:type="spellStart"/>
            <w:r w:rsidRPr="00F70002">
              <w:rPr>
                <w:rFonts w:ascii="Times New Roman" w:eastAsia="SimSun" w:hAnsi="Times New Roman"/>
                <w:sz w:val="24"/>
                <w:szCs w:val="24"/>
                <w:lang w:eastAsia="zh-CN"/>
              </w:rPr>
              <w:t>WebPartner</w:t>
            </w:r>
            <w:proofErr w:type="spellEnd"/>
            <w:r w:rsidRPr="00F70002">
              <w:rPr>
                <w:rFonts w:ascii="Times New Roman" w:eastAsia="SimSun" w:hAnsi="Times New Roman"/>
                <w:sz w:val="24"/>
                <w:szCs w:val="24"/>
                <w:lang w:eastAsia="zh-CN"/>
              </w:rPr>
              <w:t>“ klaidų ar netikslumų registravimą, taisymą ir testavimą;</w:t>
            </w:r>
          </w:p>
          <w:p w14:paraId="6C6572AD" w14:textId="77777777" w:rsidR="00784F18" w:rsidRPr="00F70002" w:rsidRDefault="00784F18" w:rsidP="00F318C8">
            <w:pPr>
              <w:widowControl w:val="0"/>
              <w:suppressLineNumbers/>
              <w:snapToGrid w:val="0"/>
              <w:spacing w:line="256" w:lineRule="auto"/>
              <w:rPr>
                <w:rFonts w:ascii="Times New Roman" w:eastAsia="SimSun" w:hAnsi="Times New Roman"/>
                <w:sz w:val="24"/>
                <w:szCs w:val="24"/>
                <w:lang w:eastAsia="zh-CN"/>
              </w:rPr>
            </w:pPr>
            <w:r w:rsidRPr="00F70002">
              <w:rPr>
                <w:rFonts w:ascii="Times New Roman" w:eastAsia="SimSun" w:hAnsi="Times New Roman"/>
                <w:sz w:val="24"/>
                <w:szCs w:val="24"/>
                <w:lang w:eastAsia="zh-CN"/>
              </w:rPr>
              <w:t>Perkančiosios organizacijos atstovų (administratorių) nemokamą konsultavimą ir instruktavimą sistemos naudojimo bei administravimo klausimais.</w:t>
            </w:r>
          </w:p>
        </w:tc>
      </w:tr>
      <w:tr w:rsidR="00784F18" w:rsidRPr="00AB23F8" w14:paraId="5C1CCB37" w14:textId="77777777" w:rsidTr="00F318C8">
        <w:trPr>
          <w:jc w:val="center"/>
        </w:trPr>
        <w:tc>
          <w:tcPr>
            <w:tcW w:w="744" w:type="dxa"/>
            <w:tcBorders>
              <w:top w:val="single" w:sz="4" w:space="0" w:color="auto"/>
              <w:left w:val="single" w:sz="4" w:space="0" w:color="auto"/>
              <w:bottom w:val="single" w:sz="4" w:space="0" w:color="auto"/>
              <w:right w:val="single" w:sz="4" w:space="0" w:color="auto"/>
            </w:tcBorders>
            <w:vAlign w:val="center"/>
          </w:tcPr>
          <w:p w14:paraId="4B3A819C" w14:textId="77777777" w:rsidR="00784F18" w:rsidRPr="00AB23F8" w:rsidRDefault="00784F18" w:rsidP="00F318C8">
            <w:pPr>
              <w:widowControl w:val="0"/>
              <w:suppressLineNumbers/>
              <w:snapToGrid w:val="0"/>
              <w:spacing w:line="256" w:lineRule="auto"/>
              <w:jc w:val="center"/>
              <w:rPr>
                <w:rFonts w:ascii="Times New Roman" w:eastAsia="SimSun" w:hAnsi="Times New Roman"/>
                <w:sz w:val="24"/>
                <w:szCs w:val="24"/>
                <w:lang w:eastAsia="zh-CN"/>
              </w:rPr>
            </w:pPr>
            <w:r w:rsidRPr="00AB23F8">
              <w:rPr>
                <w:rFonts w:ascii="Times New Roman" w:eastAsia="SimSun" w:hAnsi="Times New Roman"/>
                <w:sz w:val="24"/>
                <w:szCs w:val="24"/>
                <w:lang w:eastAsia="zh-CN"/>
              </w:rPr>
              <w:t>3.2.</w:t>
            </w:r>
          </w:p>
        </w:tc>
        <w:tc>
          <w:tcPr>
            <w:tcW w:w="8406" w:type="dxa"/>
            <w:tcBorders>
              <w:top w:val="single" w:sz="4" w:space="0" w:color="auto"/>
              <w:left w:val="single" w:sz="4" w:space="0" w:color="auto"/>
              <w:bottom w:val="single" w:sz="4" w:space="0" w:color="auto"/>
              <w:right w:val="single" w:sz="4" w:space="0" w:color="auto"/>
            </w:tcBorders>
            <w:vAlign w:val="center"/>
          </w:tcPr>
          <w:p w14:paraId="1E8B2BD2" w14:textId="77777777" w:rsidR="00784F18" w:rsidRPr="00F70002" w:rsidRDefault="00784F18" w:rsidP="00F318C8">
            <w:pPr>
              <w:jc w:val="left"/>
              <w:rPr>
                <w:rFonts w:ascii="Times New Roman" w:eastAsia="SimSun" w:hAnsi="Times New Roman"/>
                <w:sz w:val="24"/>
                <w:szCs w:val="24"/>
                <w:lang w:eastAsia="zh-CN"/>
              </w:rPr>
            </w:pPr>
            <w:r w:rsidRPr="00F70002">
              <w:rPr>
                <w:sz w:val="24"/>
                <w:szCs w:val="24"/>
              </w:rPr>
              <w:t>Elektroninio parašo suformavimo paslaugas DVS "</w:t>
            </w:r>
            <w:proofErr w:type="spellStart"/>
            <w:r w:rsidRPr="00F70002">
              <w:rPr>
                <w:sz w:val="24"/>
                <w:szCs w:val="24"/>
              </w:rPr>
              <w:t>WebPartner</w:t>
            </w:r>
            <w:proofErr w:type="spellEnd"/>
            <w:r w:rsidRPr="00F70002">
              <w:rPr>
                <w:sz w:val="24"/>
                <w:szCs w:val="24"/>
              </w:rPr>
              <w:t>".</w:t>
            </w:r>
          </w:p>
        </w:tc>
      </w:tr>
      <w:tr w:rsidR="00784F18" w:rsidRPr="00893FDE" w14:paraId="047C32A6" w14:textId="77777777" w:rsidTr="00F318C8">
        <w:trPr>
          <w:jc w:val="center"/>
        </w:trPr>
        <w:tc>
          <w:tcPr>
            <w:tcW w:w="744" w:type="dxa"/>
            <w:tcBorders>
              <w:top w:val="single" w:sz="4" w:space="0" w:color="auto"/>
              <w:left w:val="single" w:sz="4" w:space="0" w:color="auto"/>
              <w:bottom w:val="single" w:sz="4" w:space="0" w:color="auto"/>
              <w:right w:val="single" w:sz="4" w:space="0" w:color="auto"/>
            </w:tcBorders>
            <w:vAlign w:val="center"/>
          </w:tcPr>
          <w:p w14:paraId="57ACD219" w14:textId="77777777" w:rsidR="00784F18" w:rsidRPr="00AB23F8" w:rsidRDefault="00784F18" w:rsidP="00F318C8">
            <w:pPr>
              <w:widowControl w:val="0"/>
              <w:suppressLineNumbers/>
              <w:snapToGrid w:val="0"/>
              <w:spacing w:line="256" w:lineRule="auto"/>
              <w:jc w:val="center"/>
              <w:rPr>
                <w:rFonts w:ascii="Times New Roman" w:eastAsia="SimSun" w:hAnsi="Times New Roman"/>
                <w:sz w:val="24"/>
                <w:szCs w:val="24"/>
                <w:lang w:eastAsia="zh-CN"/>
              </w:rPr>
            </w:pPr>
            <w:r w:rsidRPr="00AB23F8">
              <w:rPr>
                <w:rFonts w:ascii="Times New Roman" w:eastAsia="SimSun" w:hAnsi="Times New Roman"/>
                <w:sz w:val="24"/>
                <w:szCs w:val="24"/>
                <w:lang w:eastAsia="zh-CN"/>
              </w:rPr>
              <w:t>3.3.</w:t>
            </w:r>
          </w:p>
        </w:tc>
        <w:tc>
          <w:tcPr>
            <w:tcW w:w="8406" w:type="dxa"/>
            <w:tcBorders>
              <w:top w:val="single" w:sz="4" w:space="0" w:color="auto"/>
              <w:left w:val="single" w:sz="4" w:space="0" w:color="auto"/>
              <w:bottom w:val="single" w:sz="4" w:space="0" w:color="auto"/>
              <w:right w:val="single" w:sz="4" w:space="0" w:color="auto"/>
            </w:tcBorders>
            <w:vAlign w:val="center"/>
          </w:tcPr>
          <w:p w14:paraId="1C04F01C" w14:textId="77777777" w:rsidR="00784F18" w:rsidRPr="00F70002" w:rsidRDefault="00784F18" w:rsidP="00F318C8">
            <w:pPr>
              <w:rPr>
                <w:rFonts w:ascii="Times New Roman" w:eastAsia="SimSun" w:hAnsi="Times New Roman"/>
                <w:sz w:val="24"/>
                <w:szCs w:val="24"/>
                <w:lang w:eastAsia="zh-CN"/>
              </w:rPr>
            </w:pPr>
            <w:r w:rsidRPr="00F70002">
              <w:rPr>
                <w:sz w:val="24"/>
                <w:szCs w:val="24"/>
              </w:rPr>
              <w:t>Laiko žymų automatinio uždėjimo paslaugas DVS "</w:t>
            </w:r>
            <w:proofErr w:type="spellStart"/>
            <w:r w:rsidRPr="00F70002">
              <w:rPr>
                <w:sz w:val="24"/>
                <w:szCs w:val="24"/>
              </w:rPr>
              <w:t>WebPartner</w:t>
            </w:r>
            <w:proofErr w:type="spellEnd"/>
            <w:r w:rsidRPr="00F70002">
              <w:rPr>
                <w:sz w:val="24"/>
                <w:szCs w:val="24"/>
              </w:rPr>
              <w:t>".</w:t>
            </w:r>
          </w:p>
        </w:tc>
      </w:tr>
      <w:tr w:rsidR="00784F18" w:rsidRPr="00893FDE" w14:paraId="410B6B32" w14:textId="77777777" w:rsidTr="00F318C8">
        <w:trPr>
          <w:jc w:val="center"/>
        </w:trPr>
        <w:tc>
          <w:tcPr>
            <w:tcW w:w="744" w:type="dxa"/>
            <w:tcBorders>
              <w:top w:val="single" w:sz="4" w:space="0" w:color="auto"/>
              <w:left w:val="single" w:sz="4" w:space="0" w:color="auto"/>
              <w:bottom w:val="single" w:sz="4" w:space="0" w:color="auto"/>
              <w:right w:val="single" w:sz="4" w:space="0" w:color="auto"/>
            </w:tcBorders>
            <w:vAlign w:val="center"/>
            <w:hideMark/>
          </w:tcPr>
          <w:p w14:paraId="2BAFC0EE" w14:textId="77777777" w:rsidR="00784F18" w:rsidRPr="00893FDE" w:rsidRDefault="00784F18" w:rsidP="00F318C8">
            <w:pPr>
              <w:spacing w:line="256" w:lineRule="auto"/>
              <w:jc w:val="center"/>
              <w:rPr>
                <w:rFonts w:ascii="Times New Roman" w:eastAsia="Calibri" w:hAnsi="Times New Roman"/>
                <w:sz w:val="24"/>
                <w:szCs w:val="24"/>
              </w:rPr>
            </w:pPr>
            <w:r w:rsidRPr="00893FDE">
              <w:rPr>
                <w:rFonts w:ascii="Times New Roman" w:eastAsia="Calibri" w:hAnsi="Times New Roman"/>
                <w:sz w:val="24"/>
                <w:szCs w:val="24"/>
              </w:rPr>
              <w:t>4</w:t>
            </w:r>
            <w:r>
              <w:rPr>
                <w:rFonts w:ascii="Times New Roman" w:eastAsia="Calibri" w:hAnsi="Times New Roman"/>
                <w:sz w:val="24"/>
                <w:szCs w:val="24"/>
              </w:rPr>
              <w:t>.</w:t>
            </w:r>
          </w:p>
        </w:tc>
        <w:tc>
          <w:tcPr>
            <w:tcW w:w="8406" w:type="dxa"/>
            <w:tcBorders>
              <w:top w:val="single" w:sz="4" w:space="0" w:color="auto"/>
              <w:left w:val="single" w:sz="4" w:space="0" w:color="auto"/>
              <w:bottom w:val="single" w:sz="4" w:space="0" w:color="auto"/>
              <w:right w:val="single" w:sz="4" w:space="0" w:color="auto"/>
            </w:tcBorders>
            <w:vAlign w:val="center"/>
            <w:hideMark/>
          </w:tcPr>
          <w:p w14:paraId="10892DE6" w14:textId="77777777" w:rsidR="00784F18" w:rsidRPr="00893FDE" w:rsidRDefault="00784F18" w:rsidP="00F318C8">
            <w:pPr>
              <w:spacing w:line="256" w:lineRule="auto"/>
              <w:rPr>
                <w:rFonts w:ascii="Times New Roman" w:eastAsia="Calibri" w:hAnsi="Times New Roman"/>
                <w:b/>
                <w:sz w:val="24"/>
                <w:szCs w:val="24"/>
              </w:rPr>
            </w:pPr>
            <w:r w:rsidRPr="00893FDE">
              <w:rPr>
                <w:rFonts w:ascii="Times New Roman" w:eastAsia="Calibri" w:hAnsi="Times New Roman"/>
                <w:sz w:val="24"/>
                <w:szCs w:val="24"/>
              </w:rPr>
              <w:t>Teikėjas priežiūros metu</w:t>
            </w:r>
            <w:r w:rsidRPr="00C40974">
              <w:rPr>
                <w:rFonts w:ascii="Times New Roman" w:eastAsia="Calibri" w:hAnsi="Times New Roman"/>
                <w:sz w:val="24"/>
                <w:szCs w:val="24"/>
              </w:rPr>
              <w:t xml:space="preserve">, </w:t>
            </w:r>
            <w:r w:rsidRPr="00C40974">
              <w:rPr>
                <w:rFonts w:ascii="Times New Roman" w:eastAsia="SimSun" w:hAnsi="Times New Roman"/>
                <w:sz w:val="24"/>
                <w:szCs w:val="24"/>
                <w:lang w:eastAsia="zh-CN"/>
              </w:rPr>
              <w:t>nuo pranešimo apie gedimą gavimo elektroniniu paštu arba gedimo registravimo Teikėjo klaidų registravimo sistemoje</w:t>
            </w:r>
            <w:r>
              <w:rPr>
                <w:rFonts w:ascii="Times New Roman" w:eastAsia="SimSun" w:hAnsi="Times New Roman"/>
                <w:sz w:val="24"/>
                <w:szCs w:val="24"/>
                <w:lang w:eastAsia="zh-CN"/>
              </w:rPr>
              <w:t>,</w:t>
            </w:r>
            <w:r w:rsidRPr="00893FDE">
              <w:rPr>
                <w:rFonts w:ascii="Times New Roman" w:eastAsia="SimSun" w:hAnsi="Times New Roman"/>
                <w:sz w:val="24"/>
                <w:szCs w:val="24"/>
                <w:lang w:eastAsia="zh-CN"/>
              </w:rPr>
              <w:t xml:space="preserve"> </w:t>
            </w:r>
            <w:r w:rsidRPr="00893FDE">
              <w:rPr>
                <w:rFonts w:ascii="Times New Roman" w:eastAsia="Calibri" w:hAnsi="Times New Roman"/>
                <w:sz w:val="24"/>
                <w:szCs w:val="24"/>
              </w:rPr>
              <w:t>turi užtikrinti šiuos reakcijos laikus:</w:t>
            </w:r>
          </w:p>
          <w:p w14:paraId="79B2964F" w14:textId="77777777" w:rsidR="00784F18" w:rsidRPr="00893FDE" w:rsidRDefault="00784F18" w:rsidP="00F318C8">
            <w:pPr>
              <w:spacing w:line="256" w:lineRule="auto"/>
              <w:rPr>
                <w:rFonts w:ascii="Times New Roman" w:eastAsia="Calibri" w:hAnsi="Times New Roman"/>
                <w:b/>
                <w:sz w:val="24"/>
                <w:szCs w:val="24"/>
              </w:rPr>
            </w:pPr>
            <w:r w:rsidRPr="00893FDE">
              <w:rPr>
                <w:rFonts w:ascii="Times New Roman" w:eastAsia="Calibri" w:hAnsi="Times New Roman"/>
                <w:b/>
                <w:sz w:val="24"/>
                <w:szCs w:val="24"/>
              </w:rPr>
              <w:lastRenderedPageBreak/>
              <w:t>Kritiniai funkcionalumo sutrikimai</w:t>
            </w:r>
            <w:r w:rsidRPr="00893FDE">
              <w:rPr>
                <w:rFonts w:ascii="Times New Roman" w:eastAsia="Calibri" w:hAnsi="Times New Roman"/>
                <w:sz w:val="24"/>
                <w:szCs w:val="24"/>
              </w:rPr>
              <w:t xml:space="preserve"> (sistemos funkcionavimą blokuojantis gedimas) padaro operacijos užbaigimą neįmanomą. Reagavimo laikas (problemos sprendimo pradžia) iki 1 val. Sprendimas iki 8 darbo valandų.</w:t>
            </w:r>
          </w:p>
          <w:p w14:paraId="533D5906" w14:textId="77777777" w:rsidR="00784F18" w:rsidRPr="00893FDE" w:rsidRDefault="00784F18" w:rsidP="00F318C8">
            <w:pPr>
              <w:spacing w:line="256" w:lineRule="auto"/>
              <w:rPr>
                <w:rFonts w:ascii="Times New Roman" w:eastAsia="Calibri" w:hAnsi="Times New Roman"/>
                <w:b/>
                <w:sz w:val="24"/>
                <w:szCs w:val="24"/>
              </w:rPr>
            </w:pPr>
            <w:r w:rsidRPr="00893FDE">
              <w:rPr>
                <w:rFonts w:ascii="Times New Roman" w:eastAsia="Calibri" w:hAnsi="Times New Roman"/>
                <w:b/>
                <w:sz w:val="24"/>
                <w:szCs w:val="24"/>
              </w:rPr>
              <w:t>Kritinės klaidos</w:t>
            </w:r>
            <w:r w:rsidRPr="00893FDE">
              <w:rPr>
                <w:rFonts w:ascii="Times New Roman" w:eastAsia="Calibri" w:hAnsi="Times New Roman"/>
                <w:sz w:val="24"/>
                <w:szCs w:val="24"/>
              </w:rPr>
              <w:t xml:space="preserve"> – defektas, dėl kurio neįmanoma užbaigti operacijos. Reagavimo laikas iki 4 val. Sprendimas iki 16 darbo valandų.</w:t>
            </w:r>
          </w:p>
          <w:p w14:paraId="738D0CA0" w14:textId="77777777" w:rsidR="00784F18" w:rsidRPr="00893FDE" w:rsidRDefault="00784F18" w:rsidP="00F318C8">
            <w:pPr>
              <w:spacing w:line="256" w:lineRule="auto"/>
              <w:rPr>
                <w:rFonts w:ascii="Times New Roman" w:eastAsia="Calibri" w:hAnsi="Times New Roman"/>
                <w:b/>
                <w:sz w:val="24"/>
                <w:szCs w:val="24"/>
              </w:rPr>
            </w:pPr>
            <w:r w:rsidRPr="00893FDE">
              <w:rPr>
                <w:rFonts w:ascii="Times New Roman" w:eastAsia="Calibri" w:hAnsi="Times New Roman"/>
                <w:b/>
                <w:sz w:val="24"/>
                <w:szCs w:val="24"/>
              </w:rPr>
              <w:t>Svarbios klaidos</w:t>
            </w:r>
            <w:r w:rsidRPr="00893FDE">
              <w:rPr>
                <w:rFonts w:ascii="Times New Roman" w:eastAsia="Calibri" w:hAnsi="Times New Roman"/>
                <w:sz w:val="24"/>
                <w:szCs w:val="24"/>
              </w:rPr>
              <w:t xml:space="preserve"> – neblokuojantys ir defektai, trukdantys tinkamai atlikti veiklos procesus. Reagavimo laikas iki 8 darbo val. Sprendimas iki 32 darbo valandų; </w:t>
            </w:r>
          </w:p>
          <w:p w14:paraId="052A40FA" w14:textId="77777777" w:rsidR="00784F18" w:rsidRPr="00893FDE" w:rsidRDefault="00784F18" w:rsidP="00F318C8">
            <w:pPr>
              <w:spacing w:line="256" w:lineRule="auto"/>
              <w:rPr>
                <w:rFonts w:ascii="Times New Roman" w:eastAsia="Calibri" w:hAnsi="Times New Roman"/>
                <w:b/>
                <w:sz w:val="24"/>
                <w:szCs w:val="24"/>
              </w:rPr>
            </w:pPr>
            <w:r w:rsidRPr="00893FDE">
              <w:rPr>
                <w:rFonts w:ascii="Times New Roman" w:eastAsia="Calibri" w:hAnsi="Times New Roman"/>
                <w:b/>
                <w:sz w:val="24"/>
                <w:szCs w:val="24"/>
              </w:rPr>
              <w:t>Nekritinės klaidos (trukdžiai)</w:t>
            </w:r>
            <w:r w:rsidRPr="00893FDE">
              <w:rPr>
                <w:rFonts w:ascii="Times New Roman" w:eastAsia="Calibri" w:hAnsi="Times New Roman"/>
                <w:sz w:val="24"/>
                <w:szCs w:val="24"/>
              </w:rPr>
              <w:t xml:space="preserve"> – suteikia minimalų neatitikimą ir nedaro įtakos veiklos procesams, kaip visumai. Reagavimo laikas iki </w:t>
            </w:r>
            <w:r>
              <w:rPr>
                <w:rFonts w:ascii="Times New Roman" w:eastAsia="Calibri" w:hAnsi="Times New Roman"/>
                <w:sz w:val="24"/>
                <w:szCs w:val="24"/>
              </w:rPr>
              <w:t>16</w:t>
            </w:r>
            <w:r w:rsidRPr="00893FDE">
              <w:rPr>
                <w:rFonts w:ascii="Times New Roman" w:eastAsia="Calibri" w:hAnsi="Times New Roman"/>
                <w:sz w:val="24"/>
                <w:szCs w:val="24"/>
              </w:rPr>
              <w:t xml:space="preserve"> darbo valandų. Sprendimas iki 64 darbo valandų.</w:t>
            </w:r>
          </w:p>
        </w:tc>
      </w:tr>
      <w:tr w:rsidR="00784F18" w:rsidRPr="00893FDE" w14:paraId="3177A30B" w14:textId="77777777" w:rsidTr="00F318C8">
        <w:trPr>
          <w:jc w:val="center"/>
        </w:trPr>
        <w:tc>
          <w:tcPr>
            <w:tcW w:w="744" w:type="dxa"/>
            <w:tcBorders>
              <w:top w:val="single" w:sz="4" w:space="0" w:color="auto"/>
              <w:left w:val="single" w:sz="4" w:space="0" w:color="auto"/>
              <w:bottom w:val="single" w:sz="4" w:space="0" w:color="auto"/>
              <w:right w:val="single" w:sz="4" w:space="0" w:color="auto"/>
            </w:tcBorders>
            <w:vAlign w:val="center"/>
            <w:hideMark/>
          </w:tcPr>
          <w:p w14:paraId="6E1C35BA" w14:textId="77777777" w:rsidR="00784F18" w:rsidRPr="00893FDE" w:rsidRDefault="00784F18" w:rsidP="00F318C8">
            <w:pPr>
              <w:spacing w:line="256" w:lineRule="auto"/>
              <w:jc w:val="center"/>
              <w:rPr>
                <w:rFonts w:ascii="Times New Roman" w:eastAsia="Calibri" w:hAnsi="Times New Roman"/>
                <w:sz w:val="24"/>
                <w:szCs w:val="24"/>
              </w:rPr>
            </w:pPr>
            <w:r w:rsidRPr="00893FDE">
              <w:rPr>
                <w:rFonts w:ascii="Times New Roman" w:eastAsia="Calibri" w:hAnsi="Times New Roman"/>
                <w:sz w:val="24"/>
                <w:szCs w:val="24"/>
              </w:rPr>
              <w:lastRenderedPageBreak/>
              <w:t>5</w:t>
            </w:r>
          </w:p>
        </w:tc>
        <w:tc>
          <w:tcPr>
            <w:tcW w:w="8406" w:type="dxa"/>
            <w:tcBorders>
              <w:top w:val="single" w:sz="4" w:space="0" w:color="auto"/>
              <w:left w:val="single" w:sz="4" w:space="0" w:color="auto"/>
              <w:bottom w:val="single" w:sz="4" w:space="0" w:color="auto"/>
              <w:right w:val="single" w:sz="4" w:space="0" w:color="auto"/>
            </w:tcBorders>
            <w:vAlign w:val="center"/>
            <w:hideMark/>
          </w:tcPr>
          <w:p w14:paraId="4B46153C" w14:textId="77777777" w:rsidR="00784F18" w:rsidRPr="00893FDE" w:rsidRDefault="00784F18" w:rsidP="00F318C8">
            <w:pPr>
              <w:widowControl w:val="0"/>
              <w:suppressLineNumbers/>
              <w:snapToGrid w:val="0"/>
              <w:spacing w:line="256" w:lineRule="auto"/>
              <w:rPr>
                <w:rFonts w:ascii="Times New Roman" w:eastAsia="SimSun" w:hAnsi="Times New Roman"/>
                <w:sz w:val="24"/>
                <w:szCs w:val="24"/>
                <w:lang w:eastAsia="zh-CN"/>
              </w:rPr>
            </w:pPr>
            <w:r w:rsidRPr="00893FDE">
              <w:rPr>
                <w:rFonts w:ascii="Times New Roman" w:eastAsia="SimSun" w:hAnsi="Times New Roman"/>
                <w:sz w:val="24"/>
                <w:szCs w:val="24"/>
                <w:lang w:eastAsia="zh-CN"/>
              </w:rPr>
              <w:t xml:space="preserve">Sistema turi veikti 24/7 (24 valandos per parą, 7 dienos per savaitę) režimu. </w:t>
            </w:r>
          </w:p>
          <w:p w14:paraId="5AA97197" w14:textId="77777777" w:rsidR="00784F18" w:rsidRPr="00893FDE" w:rsidRDefault="00784F18" w:rsidP="00F318C8">
            <w:pPr>
              <w:widowControl w:val="0"/>
              <w:suppressLineNumbers/>
              <w:snapToGrid w:val="0"/>
              <w:spacing w:line="256" w:lineRule="auto"/>
              <w:rPr>
                <w:rFonts w:ascii="Times New Roman" w:eastAsia="SimSun" w:hAnsi="Times New Roman"/>
                <w:sz w:val="24"/>
                <w:szCs w:val="24"/>
                <w:lang w:eastAsia="zh-CN"/>
              </w:rPr>
            </w:pPr>
            <w:r w:rsidRPr="00893FDE">
              <w:rPr>
                <w:rFonts w:ascii="Times New Roman" w:eastAsia="SimSun" w:hAnsi="Times New Roman"/>
                <w:sz w:val="24"/>
                <w:szCs w:val="24"/>
                <w:lang w:eastAsia="zh-CN"/>
              </w:rPr>
              <w:t>Sistemos pasiekiamumas (prieinamumas) – turi būti ne mažiau kaip 95 % laiko per metus. Teikėjas turi užtikrinti nenutrūkstamą veikimą priklausanti nuo programinio kodo, duomenų bazės ir kitų programinių modulių, taip pat talpinimo PT tarnybinės stoties nenutrūkstamą veikimą (iki operacinių sistemų lygio).</w:t>
            </w:r>
          </w:p>
        </w:tc>
      </w:tr>
      <w:tr w:rsidR="00784F18" w:rsidRPr="00893FDE" w14:paraId="130A4C17" w14:textId="77777777" w:rsidTr="00F318C8">
        <w:trPr>
          <w:jc w:val="center"/>
        </w:trPr>
        <w:tc>
          <w:tcPr>
            <w:tcW w:w="744" w:type="dxa"/>
            <w:tcBorders>
              <w:top w:val="single" w:sz="4" w:space="0" w:color="auto"/>
              <w:left w:val="single" w:sz="4" w:space="0" w:color="auto"/>
              <w:bottom w:val="single" w:sz="4" w:space="0" w:color="auto"/>
              <w:right w:val="single" w:sz="4" w:space="0" w:color="auto"/>
            </w:tcBorders>
            <w:vAlign w:val="center"/>
            <w:hideMark/>
          </w:tcPr>
          <w:p w14:paraId="55B6BA22" w14:textId="77777777" w:rsidR="00784F18" w:rsidRPr="00893FDE" w:rsidRDefault="00784F18" w:rsidP="00F318C8">
            <w:pPr>
              <w:spacing w:line="256" w:lineRule="auto"/>
              <w:jc w:val="center"/>
              <w:rPr>
                <w:rFonts w:ascii="Times New Roman" w:eastAsia="Calibri" w:hAnsi="Times New Roman"/>
                <w:sz w:val="24"/>
                <w:szCs w:val="24"/>
              </w:rPr>
            </w:pPr>
            <w:r w:rsidRPr="00893FDE">
              <w:rPr>
                <w:rFonts w:ascii="Times New Roman" w:eastAsia="Calibri" w:hAnsi="Times New Roman"/>
                <w:sz w:val="24"/>
                <w:szCs w:val="24"/>
              </w:rPr>
              <w:t>6.</w:t>
            </w:r>
          </w:p>
        </w:tc>
        <w:tc>
          <w:tcPr>
            <w:tcW w:w="8406" w:type="dxa"/>
            <w:tcBorders>
              <w:top w:val="single" w:sz="4" w:space="0" w:color="auto"/>
              <w:left w:val="single" w:sz="4" w:space="0" w:color="auto"/>
              <w:bottom w:val="single" w:sz="4" w:space="0" w:color="auto"/>
              <w:right w:val="single" w:sz="4" w:space="0" w:color="auto"/>
            </w:tcBorders>
            <w:vAlign w:val="center"/>
            <w:hideMark/>
          </w:tcPr>
          <w:p w14:paraId="5E0F7BB9" w14:textId="53C07D1C" w:rsidR="00784F18" w:rsidRPr="00893FDE" w:rsidRDefault="00784F18" w:rsidP="00F318C8">
            <w:pPr>
              <w:widowControl w:val="0"/>
              <w:suppressLineNumbers/>
              <w:snapToGrid w:val="0"/>
              <w:spacing w:line="256" w:lineRule="auto"/>
              <w:rPr>
                <w:rFonts w:ascii="Times New Roman" w:eastAsia="SimSun" w:hAnsi="Times New Roman"/>
                <w:sz w:val="24"/>
                <w:szCs w:val="24"/>
                <w:lang w:eastAsia="zh-CN"/>
              </w:rPr>
            </w:pPr>
            <w:r w:rsidRPr="00893FDE">
              <w:rPr>
                <w:rFonts w:ascii="Times New Roman" w:eastAsia="SimSun" w:hAnsi="Times New Roman"/>
                <w:sz w:val="24"/>
                <w:szCs w:val="24"/>
                <w:lang w:eastAsia="zh-CN"/>
              </w:rPr>
              <w:t>Visi neatitikimai ir klaidos turi būti fiksuojami tiekėjo pasiūlytoje pagalbos tarnybos sistemoje ir sprendžiami atsižvelgiant į 4 punkte nurodytus terminus.</w:t>
            </w:r>
          </w:p>
        </w:tc>
      </w:tr>
    </w:tbl>
    <w:p w14:paraId="0D15C6B4" w14:textId="77777777" w:rsidR="00784F18" w:rsidRPr="00893FDE" w:rsidRDefault="00784F18" w:rsidP="00784F18">
      <w:pPr>
        <w:rPr>
          <w:rFonts w:ascii="Times New Roman" w:eastAsia="Calibri" w:hAnsi="Times New Roman"/>
          <w:sz w:val="24"/>
          <w:szCs w:val="24"/>
        </w:rPr>
      </w:pPr>
    </w:p>
    <w:p w14:paraId="1774B1A6" w14:textId="77777777" w:rsidR="00784F18" w:rsidRPr="00893FDE" w:rsidRDefault="00784F18" w:rsidP="00784F18">
      <w:pPr>
        <w:rPr>
          <w:rFonts w:ascii="Times New Roman" w:hAnsi="Times New Roman"/>
          <w:b/>
          <w:bCs/>
          <w:caps/>
          <w:color w:val="000000"/>
          <w:sz w:val="24"/>
          <w:szCs w:val="24"/>
        </w:rPr>
      </w:pPr>
      <w:r w:rsidRPr="00893FDE">
        <w:rPr>
          <w:rFonts w:ascii="Times New Roman" w:hAnsi="Times New Roman"/>
          <w:b/>
          <w:bCs/>
          <w:caps/>
          <w:color w:val="000000"/>
          <w:sz w:val="24"/>
          <w:szCs w:val="24"/>
        </w:rPr>
        <w:t>Kiti reikalavimai</w:t>
      </w:r>
    </w:p>
    <w:p w14:paraId="72CFE101" w14:textId="77777777" w:rsidR="00784F18" w:rsidRPr="00893FDE" w:rsidRDefault="00784F18" w:rsidP="00784F18">
      <w:pPr>
        <w:jc w:val="center"/>
        <w:rPr>
          <w:rFonts w:ascii="Times New Roman" w:eastAsia="Calibri" w:hAnsi="Times New Roman"/>
          <w:sz w:val="24"/>
          <w:szCs w:val="24"/>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8437"/>
      </w:tblGrid>
      <w:tr w:rsidR="00784F18" w:rsidRPr="00893FDE" w14:paraId="2A98AFFD" w14:textId="77777777" w:rsidTr="00F318C8">
        <w:trPr>
          <w:trHeight w:val="473"/>
          <w:jc w:val="center"/>
        </w:trPr>
        <w:tc>
          <w:tcPr>
            <w:tcW w:w="728" w:type="dxa"/>
            <w:tcBorders>
              <w:top w:val="single" w:sz="4" w:space="0" w:color="auto"/>
              <w:left w:val="single" w:sz="4" w:space="0" w:color="auto"/>
              <w:bottom w:val="single" w:sz="4" w:space="0" w:color="auto"/>
              <w:right w:val="single" w:sz="4" w:space="0" w:color="auto"/>
            </w:tcBorders>
            <w:vAlign w:val="center"/>
            <w:hideMark/>
          </w:tcPr>
          <w:p w14:paraId="2BF7C9F1" w14:textId="77777777" w:rsidR="00784F18" w:rsidRPr="00893FDE" w:rsidRDefault="00784F18" w:rsidP="00F318C8">
            <w:pPr>
              <w:widowControl w:val="0"/>
              <w:suppressLineNumbers/>
              <w:snapToGrid w:val="0"/>
              <w:spacing w:line="256" w:lineRule="auto"/>
              <w:jc w:val="center"/>
              <w:rPr>
                <w:rFonts w:ascii="Times New Roman" w:eastAsia="SimSun" w:hAnsi="Times New Roman"/>
                <w:b/>
                <w:sz w:val="24"/>
                <w:szCs w:val="24"/>
                <w:lang w:eastAsia="zh-CN"/>
              </w:rPr>
            </w:pPr>
            <w:r w:rsidRPr="00893FDE">
              <w:rPr>
                <w:rFonts w:ascii="Times New Roman" w:eastAsia="SimSun" w:hAnsi="Times New Roman"/>
                <w:b/>
                <w:sz w:val="24"/>
                <w:szCs w:val="24"/>
                <w:lang w:eastAsia="zh-CN"/>
              </w:rPr>
              <w:t>Eil. Nr.</w:t>
            </w:r>
          </w:p>
        </w:tc>
        <w:tc>
          <w:tcPr>
            <w:tcW w:w="8437" w:type="dxa"/>
            <w:tcBorders>
              <w:top w:val="single" w:sz="4" w:space="0" w:color="auto"/>
              <w:left w:val="single" w:sz="4" w:space="0" w:color="auto"/>
              <w:bottom w:val="single" w:sz="4" w:space="0" w:color="auto"/>
              <w:right w:val="single" w:sz="4" w:space="0" w:color="auto"/>
            </w:tcBorders>
            <w:vAlign w:val="center"/>
            <w:hideMark/>
          </w:tcPr>
          <w:p w14:paraId="5C0AEFA7" w14:textId="77777777" w:rsidR="00784F18" w:rsidRPr="00893FDE" w:rsidRDefault="00784F18" w:rsidP="00F318C8">
            <w:pPr>
              <w:spacing w:line="256" w:lineRule="auto"/>
              <w:jc w:val="center"/>
              <w:rPr>
                <w:rFonts w:ascii="Times New Roman" w:eastAsia="Calibri" w:hAnsi="Times New Roman"/>
                <w:b/>
                <w:color w:val="000000"/>
                <w:sz w:val="24"/>
                <w:szCs w:val="24"/>
              </w:rPr>
            </w:pPr>
            <w:r w:rsidRPr="00893FDE">
              <w:rPr>
                <w:rFonts w:ascii="Times New Roman" w:eastAsia="Calibri" w:hAnsi="Times New Roman"/>
                <w:b/>
                <w:color w:val="000000"/>
                <w:sz w:val="24"/>
                <w:szCs w:val="24"/>
              </w:rPr>
              <w:t>Reikalaujamo funkcionalumo aprašymas</w:t>
            </w:r>
          </w:p>
        </w:tc>
      </w:tr>
      <w:tr w:rsidR="00784F18" w:rsidRPr="00893FDE" w14:paraId="6889939B" w14:textId="77777777" w:rsidTr="00F318C8">
        <w:trPr>
          <w:trHeight w:val="473"/>
          <w:jc w:val="center"/>
        </w:trPr>
        <w:tc>
          <w:tcPr>
            <w:tcW w:w="728" w:type="dxa"/>
            <w:tcBorders>
              <w:top w:val="single" w:sz="4" w:space="0" w:color="auto"/>
              <w:left w:val="single" w:sz="4" w:space="0" w:color="auto"/>
              <w:bottom w:val="single" w:sz="4" w:space="0" w:color="auto"/>
              <w:right w:val="single" w:sz="4" w:space="0" w:color="auto"/>
            </w:tcBorders>
            <w:vAlign w:val="center"/>
            <w:hideMark/>
          </w:tcPr>
          <w:p w14:paraId="3EA439FA" w14:textId="77777777" w:rsidR="00784F18" w:rsidRPr="00893FDE" w:rsidRDefault="00784F18" w:rsidP="00F318C8">
            <w:pPr>
              <w:widowControl w:val="0"/>
              <w:suppressLineNumbers/>
              <w:snapToGrid w:val="0"/>
              <w:spacing w:line="256" w:lineRule="auto"/>
              <w:jc w:val="center"/>
              <w:rPr>
                <w:rFonts w:ascii="Times New Roman" w:eastAsia="SimSun" w:hAnsi="Times New Roman"/>
                <w:sz w:val="24"/>
                <w:szCs w:val="24"/>
                <w:lang w:eastAsia="zh-CN"/>
              </w:rPr>
            </w:pPr>
            <w:r w:rsidRPr="00893FDE">
              <w:rPr>
                <w:rFonts w:ascii="Times New Roman" w:eastAsia="SimSun" w:hAnsi="Times New Roman"/>
                <w:sz w:val="24"/>
                <w:szCs w:val="24"/>
                <w:lang w:eastAsia="zh-CN"/>
              </w:rPr>
              <w:t>1.</w:t>
            </w:r>
          </w:p>
        </w:tc>
        <w:tc>
          <w:tcPr>
            <w:tcW w:w="8437" w:type="dxa"/>
            <w:tcBorders>
              <w:top w:val="single" w:sz="4" w:space="0" w:color="auto"/>
              <w:left w:val="single" w:sz="4" w:space="0" w:color="auto"/>
              <w:bottom w:val="single" w:sz="4" w:space="0" w:color="auto"/>
              <w:right w:val="single" w:sz="4" w:space="0" w:color="auto"/>
            </w:tcBorders>
            <w:vAlign w:val="center"/>
            <w:hideMark/>
          </w:tcPr>
          <w:p w14:paraId="3D510715" w14:textId="4E268320" w:rsidR="00784F18" w:rsidRPr="00893FDE" w:rsidRDefault="00784F18" w:rsidP="00FD467B">
            <w:pPr>
              <w:spacing w:line="256" w:lineRule="auto"/>
              <w:rPr>
                <w:rFonts w:ascii="Times New Roman" w:eastAsia="Calibri" w:hAnsi="Times New Roman"/>
                <w:sz w:val="24"/>
                <w:szCs w:val="24"/>
              </w:rPr>
            </w:pPr>
            <w:r w:rsidRPr="00893FDE">
              <w:rPr>
                <w:rFonts w:ascii="Times New Roman" w:eastAsia="Calibri" w:hAnsi="Times New Roman"/>
                <w:sz w:val="24"/>
                <w:szCs w:val="24"/>
              </w:rPr>
              <w:t xml:space="preserve">Teikėjas Paslaugas įsipareigoja pradėti teikti </w:t>
            </w:r>
            <w:r w:rsidRPr="00D258F6">
              <w:rPr>
                <w:rFonts w:ascii="Times New Roman" w:eastAsia="Calibri" w:hAnsi="Times New Roman"/>
                <w:b/>
                <w:sz w:val="24"/>
                <w:szCs w:val="24"/>
              </w:rPr>
              <w:t xml:space="preserve">nuo </w:t>
            </w:r>
            <w:r w:rsidR="00D258F6">
              <w:rPr>
                <w:rFonts w:ascii="Times New Roman" w:eastAsia="Calibri" w:hAnsi="Times New Roman"/>
                <w:b/>
                <w:sz w:val="24"/>
                <w:szCs w:val="24"/>
              </w:rPr>
              <w:t>202</w:t>
            </w:r>
            <w:r w:rsidR="00FD467B">
              <w:rPr>
                <w:rFonts w:ascii="Times New Roman" w:eastAsia="Calibri" w:hAnsi="Times New Roman"/>
                <w:b/>
                <w:sz w:val="24"/>
                <w:szCs w:val="24"/>
              </w:rPr>
              <w:t>2</w:t>
            </w:r>
            <w:r w:rsidR="00D258F6">
              <w:rPr>
                <w:rFonts w:ascii="Times New Roman" w:eastAsia="Calibri" w:hAnsi="Times New Roman"/>
                <w:b/>
                <w:sz w:val="24"/>
                <w:szCs w:val="24"/>
              </w:rPr>
              <w:t xml:space="preserve"> m. </w:t>
            </w:r>
            <w:r w:rsidR="006554F4">
              <w:rPr>
                <w:rFonts w:ascii="Times New Roman" w:eastAsia="Calibri" w:hAnsi="Times New Roman"/>
                <w:b/>
                <w:sz w:val="24"/>
                <w:szCs w:val="24"/>
              </w:rPr>
              <w:t>lapkričio 7</w:t>
            </w:r>
            <w:r w:rsidRPr="00D258F6">
              <w:rPr>
                <w:rFonts w:ascii="Times New Roman" w:eastAsia="Calibri" w:hAnsi="Times New Roman"/>
                <w:b/>
                <w:sz w:val="24"/>
                <w:szCs w:val="24"/>
              </w:rPr>
              <w:t xml:space="preserve"> d..</w:t>
            </w:r>
          </w:p>
        </w:tc>
      </w:tr>
      <w:tr w:rsidR="00784F18" w:rsidRPr="00893FDE" w14:paraId="2850E8AF" w14:textId="77777777" w:rsidTr="00F318C8">
        <w:trPr>
          <w:trHeight w:val="702"/>
          <w:jc w:val="center"/>
        </w:trPr>
        <w:tc>
          <w:tcPr>
            <w:tcW w:w="728" w:type="dxa"/>
            <w:tcBorders>
              <w:top w:val="single" w:sz="4" w:space="0" w:color="auto"/>
              <w:left w:val="single" w:sz="4" w:space="0" w:color="auto"/>
              <w:bottom w:val="single" w:sz="4" w:space="0" w:color="auto"/>
              <w:right w:val="single" w:sz="4" w:space="0" w:color="auto"/>
            </w:tcBorders>
            <w:vAlign w:val="center"/>
            <w:hideMark/>
          </w:tcPr>
          <w:p w14:paraId="00F09F7E" w14:textId="77777777" w:rsidR="00784F18" w:rsidRPr="00893FDE" w:rsidRDefault="00784F18" w:rsidP="00F318C8">
            <w:pPr>
              <w:widowControl w:val="0"/>
              <w:suppressLineNumbers/>
              <w:snapToGrid w:val="0"/>
              <w:spacing w:line="256" w:lineRule="auto"/>
              <w:jc w:val="center"/>
              <w:rPr>
                <w:rFonts w:ascii="Times New Roman" w:eastAsia="SimSun" w:hAnsi="Times New Roman"/>
                <w:sz w:val="24"/>
                <w:szCs w:val="24"/>
                <w:lang w:eastAsia="zh-CN"/>
              </w:rPr>
            </w:pPr>
            <w:r w:rsidRPr="00893FDE">
              <w:rPr>
                <w:rFonts w:ascii="Times New Roman" w:eastAsia="SimSun" w:hAnsi="Times New Roman"/>
                <w:sz w:val="24"/>
                <w:szCs w:val="24"/>
                <w:lang w:eastAsia="zh-CN"/>
              </w:rPr>
              <w:t>2.</w:t>
            </w:r>
          </w:p>
        </w:tc>
        <w:tc>
          <w:tcPr>
            <w:tcW w:w="8437" w:type="dxa"/>
            <w:tcBorders>
              <w:top w:val="single" w:sz="4" w:space="0" w:color="auto"/>
              <w:left w:val="single" w:sz="4" w:space="0" w:color="auto"/>
              <w:bottom w:val="single" w:sz="4" w:space="0" w:color="auto"/>
              <w:right w:val="single" w:sz="4" w:space="0" w:color="auto"/>
            </w:tcBorders>
            <w:vAlign w:val="center"/>
            <w:hideMark/>
          </w:tcPr>
          <w:p w14:paraId="2A2353C1" w14:textId="77777777" w:rsidR="00784F18" w:rsidRPr="00893FDE" w:rsidRDefault="00784F18" w:rsidP="00F318C8">
            <w:pPr>
              <w:spacing w:line="256" w:lineRule="auto"/>
              <w:rPr>
                <w:rFonts w:ascii="Times New Roman" w:eastAsia="Calibri" w:hAnsi="Times New Roman"/>
                <w:sz w:val="24"/>
                <w:szCs w:val="24"/>
              </w:rPr>
            </w:pPr>
            <w:r w:rsidRPr="00893FDE">
              <w:rPr>
                <w:rFonts w:ascii="Times New Roman" w:eastAsia="Calibri" w:hAnsi="Times New Roman"/>
                <w:sz w:val="24"/>
                <w:szCs w:val="24"/>
              </w:rPr>
              <w:t>Priežiūros aptarnavimas turi būti atliekamas visiems „</w:t>
            </w:r>
            <w:proofErr w:type="spellStart"/>
            <w:r w:rsidRPr="00893FDE">
              <w:rPr>
                <w:rFonts w:ascii="Times New Roman" w:eastAsia="Calibri" w:hAnsi="Times New Roman"/>
                <w:sz w:val="24"/>
                <w:szCs w:val="24"/>
              </w:rPr>
              <w:t>WebPartner</w:t>
            </w:r>
            <w:proofErr w:type="spellEnd"/>
            <w:r w:rsidRPr="00893FDE">
              <w:rPr>
                <w:rFonts w:ascii="Times New Roman" w:eastAsia="Calibri" w:hAnsi="Times New Roman"/>
                <w:sz w:val="24"/>
                <w:szCs w:val="24"/>
              </w:rPr>
              <w:t>“ programinės įrangos funkcionalumams ir komponentams.</w:t>
            </w:r>
          </w:p>
        </w:tc>
      </w:tr>
      <w:tr w:rsidR="00784F18" w:rsidRPr="00893FDE" w14:paraId="79371EFC" w14:textId="77777777" w:rsidTr="00F318C8">
        <w:trPr>
          <w:trHeight w:val="702"/>
          <w:jc w:val="center"/>
        </w:trPr>
        <w:tc>
          <w:tcPr>
            <w:tcW w:w="728" w:type="dxa"/>
            <w:tcBorders>
              <w:top w:val="single" w:sz="4" w:space="0" w:color="auto"/>
              <w:left w:val="single" w:sz="4" w:space="0" w:color="auto"/>
              <w:bottom w:val="single" w:sz="4" w:space="0" w:color="auto"/>
              <w:right w:val="single" w:sz="4" w:space="0" w:color="auto"/>
            </w:tcBorders>
            <w:vAlign w:val="center"/>
            <w:hideMark/>
          </w:tcPr>
          <w:p w14:paraId="42FB5130" w14:textId="77777777" w:rsidR="00784F18" w:rsidRPr="00893FDE" w:rsidRDefault="00784F18" w:rsidP="00F318C8">
            <w:pPr>
              <w:widowControl w:val="0"/>
              <w:suppressLineNumbers/>
              <w:snapToGrid w:val="0"/>
              <w:spacing w:line="256" w:lineRule="auto"/>
              <w:jc w:val="center"/>
              <w:rPr>
                <w:rFonts w:ascii="Times New Roman" w:eastAsia="SimSun" w:hAnsi="Times New Roman"/>
                <w:sz w:val="24"/>
                <w:szCs w:val="24"/>
                <w:lang w:eastAsia="zh-CN"/>
              </w:rPr>
            </w:pPr>
            <w:r w:rsidRPr="00893FDE">
              <w:rPr>
                <w:rFonts w:ascii="Times New Roman" w:eastAsia="SimSun" w:hAnsi="Times New Roman"/>
                <w:sz w:val="24"/>
                <w:szCs w:val="24"/>
                <w:lang w:eastAsia="zh-CN"/>
              </w:rPr>
              <w:t>3.</w:t>
            </w:r>
          </w:p>
        </w:tc>
        <w:tc>
          <w:tcPr>
            <w:tcW w:w="8437" w:type="dxa"/>
            <w:tcBorders>
              <w:top w:val="single" w:sz="4" w:space="0" w:color="auto"/>
              <w:left w:val="single" w:sz="4" w:space="0" w:color="auto"/>
              <w:bottom w:val="single" w:sz="4" w:space="0" w:color="auto"/>
              <w:right w:val="single" w:sz="4" w:space="0" w:color="auto"/>
            </w:tcBorders>
            <w:vAlign w:val="center"/>
            <w:hideMark/>
          </w:tcPr>
          <w:p w14:paraId="3E6664D5" w14:textId="77777777" w:rsidR="00784F18" w:rsidRPr="00893FDE" w:rsidRDefault="00784F18" w:rsidP="00F318C8">
            <w:pPr>
              <w:spacing w:line="256" w:lineRule="auto"/>
              <w:rPr>
                <w:rFonts w:ascii="Times New Roman" w:eastAsia="Calibri" w:hAnsi="Times New Roman"/>
                <w:sz w:val="24"/>
                <w:szCs w:val="24"/>
              </w:rPr>
            </w:pPr>
            <w:r w:rsidRPr="00893FDE">
              <w:rPr>
                <w:rFonts w:ascii="Times New Roman" w:eastAsia="Calibri" w:hAnsi="Times New Roman"/>
                <w:sz w:val="24"/>
                <w:szCs w:val="24"/>
              </w:rPr>
              <w:t>Teikėjas įsipareigoja Paslaugų teikimo laikotarpiu teikti nemokamas konsultacijas telefonu ir el. paštu.</w:t>
            </w:r>
          </w:p>
        </w:tc>
      </w:tr>
    </w:tbl>
    <w:p w14:paraId="52ACA10F" w14:textId="77777777" w:rsidR="00784F18" w:rsidRPr="00893FDE" w:rsidRDefault="00784F18" w:rsidP="00784F18">
      <w:pPr>
        <w:jc w:val="center"/>
        <w:rPr>
          <w:rFonts w:ascii="Times New Roman" w:hAnsi="Times New Roman"/>
          <w:sz w:val="24"/>
          <w:szCs w:val="24"/>
        </w:rPr>
      </w:pPr>
    </w:p>
    <w:p w14:paraId="43AB8B80" w14:textId="77777777" w:rsidR="00784F18" w:rsidRPr="00893FDE" w:rsidRDefault="00784F18" w:rsidP="00784F18">
      <w:pPr>
        <w:pStyle w:val="ListParagraph"/>
        <w:widowControl w:val="0"/>
        <w:numPr>
          <w:ilvl w:val="0"/>
          <w:numId w:val="4"/>
        </w:numPr>
        <w:tabs>
          <w:tab w:val="left" w:pos="567"/>
          <w:tab w:val="left" w:pos="1246"/>
        </w:tabs>
        <w:autoSpaceDN w:val="0"/>
        <w:snapToGrid w:val="0"/>
        <w:ind w:left="0" w:firstLine="0"/>
        <w:contextualSpacing/>
        <w:rPr>
          <w:rFonts w:ascii="Times New Roman" w:hAnsi="Times New Roman"/>
          <w:b/>
          <w:sz w:val="24"/>
          <w:szCs w:val="24"/>
        </w:rPr>
      </w:pPr>
      <w:r w:rsidRPr="00893FDE">
        <w:rPr>
          <w:rFonts w:ascii="Times New Roman" w:hAnsi="Times New Roman"/>
          <w:b/>
          <w:sz w:val="24"/>
          <w:szCs w:val="24"/>
        </w:rPr>
        <w:t>Baigiamosios nuostatos.</w:t>
      </w:r>
    </w:p>
    <w:p w14:paraId="2713792E" w14:textId="77777777" w:rsidR="00784F18" w:rsidRPr="00893FDE" w:rsidRDefault="00784F18" w:rsidP="00784F18">
      <w:pPr>
        <w:pStyle w:val="ListParagraph"/>
        <w:widowControl w:val="0"/>
        <w:numPr>
          <w:ilvl w:val="1"/>
          <w:numId w:val="4"/>
        </w:numPr>
        <w:tabs>
          <w:tab w:val="left" w:pos="567"/>
          <w:tab w:val="left" w:pos="993"/>
          <w:tab w:val="left" w:pos="1246"/>
          <w:tab w:val="left" w:pos="1276"/>
        </w:tabs>
        <w:autoSpaceDN w:val="0"/>
        <w:snapToGrid w:val="0"/>
        <w:ind w:left="0" w:firstLine="0"/>
        <w:contextualSpacing/>
        <w:rPr>
          <w:rFonts w:ascii="Times New Roman" w:hAnsi="Times New Roman"/>
          <w:sz w:val="24"/>
          <w:szCs w:val="24"/>
        </w:rPr>
      </w:pPr>
      <w:r w:rsidRPr="00893FDE">
        <w:rPr>
          <w:rFonts w:ascii="Times New Roman" w:hAnsi="Times New Roman"/>
          <w:sz w:val="24"/>
          <w:szCs w:val="24"/>
        </w:rPr>
        <w:t>Siūlomų Paslaugų charakteristikos turi atitikti Techninėje specifikacijoje išdėstytus reikalavimus arba</w:t>
      </w:r>
      <w:r>
        <w:rPr>
          <w:rFonts w:ascii="Times New Roman" w:hAnsi="Times New Roman"/>
          <w:sz w:val="24"/>
          <w:szCs w:val="24"/>
        </w:rPr>
        <w:t xml:space="preserve"> turi</w:t>
      </w:r>
      <w:r w:rsidRPr="00893FDE">
        <w:rPr>
          <w:rFonts w:ascii="Times New Roman" w:hAnsi="Times New Roman"/>
          <w:sz w:val="24"/>
          <w:szCs w:val="24"/>
        </w:rPr>
        <w:t xml:space="preserve"> būti lygiavertės.</w:t>
      </w:r>
    </w:p>
    <w:p w14:paraId="237510E0" w14:textId="77777777" w:rsidR="001564AD" w:rsidRDefault="00784F18" w:rsidP="001564AD">
      <w:pPr>
        <w:numPr>
          <w:ilvl w:val="1"/>
          <w:numId w:val="4"/>
        </w:numPr>
        <w:tabs>
          <w:tab w:val="left" w:pos="-426"/>
          <w:tab w:val="left" w:pos="567"/>
          <w:tab w:val="left" w:pos="709"/>
          <w:tab w:val="left" w:pos="1260"/>
          <w:tab w:val="left" w:pos="1440"/>
        </w:tabs>
        <w:ind w:left="0" w:firstLine="0"/>
        <w:rPr>
          <w:rFonts w:ascii="Times New Roman" w:hAnsi="Times New Roman"/>
          <w:sz w:val="24"/>
          <w:szCs w:val="24"/>
        </w:rPr>
      </w:pPr>
      <w:r w:rsidRPr="00893FDE">
        <w:rPr>
          <w:rFonts w:ascii="Times New Roman" w:hAnsi="Times New Roman"/>
          <w:sz w:val="24"/>
          <w:szCs w:val="24"/>
        </w:rPr>
        <w:t>Į Paslaugų įkainį turi būti įtrauktos visos tiekėjo patiriamos išlaidos bei mokesčiai, susiję su Paslaugų teikimu.</w:t>
      </w:r>
    </w:p>
    <w:p w14:paraId="392A27A5" w14:textId="78BA7059" w:rsidR="001564AD" w:rsidRPr="008A1D52" w:rsidRDefault="001564AD" w:rsidP="001564AD">
      <w:pPr>
        <w:numPr>
          <w:ilvl w:val="1"/>
          <w:numId w:val="4"/>
        </w:numPr>
        <w:tabs>
          <w:tab w:val="left" w:pos="-426"/>
          <w:tab w:val="left" w:pos="567"/>
          <w:tab w:val="left" w:pos="709"/>
          <w:tab w:val="left" w:pos="1260"/>
          <w:tab w:val="left" w:pos="1440"/>
        </w:tabs>
        <w:ind w:left="0" w:firstLine="0"/>
        <w:rPr>
          <w:rFonts w:ascii="Times New Roman" w:hAnsi="Times New Roman"/>
          <w:sz w:val="24"/>
          <w:szCs w:val="24"/>
        </w:rPr>
      </w:pPr>
      <w:r w:rsidRPr="008A1D52">
        <w:rPr>
          <w:rFonts w:ascii="Times New Roman" w:hAnsi="Times New Roman"/>
          <w:b/>
          <w:bCs/>
          <w:sz w:val="24"/>
          <w:szCs w:val="24"/>
        </w:rPr>
        <w:t>Paslaugos neturi kelti grėsmės nacionaliniam saugumui vadovaujantis LR Viešųjų pirkimų įstatymo 37 straipsnio 9 dalimi.</w:t>
      </w:r>
    </w:p>
    <w:p w14:paraId="612EABC6" w14:textId="77777777" w:rsidR="001564AD" w:rsidRPr="00893FDE" w:rsidRDefault="001564AD" w:rsidP="001564AD">
      <w:pPr>
        <w:tabs>
          <w:tab w:val="left" w:pos="-426"/>
          <w:tab w:val="left" w:pos="567"/>
          <w:tab w:val="left" w:pos="709"/>
          <w:tab w:val="left" w:pos="1260"/>
          <w:tab w:val="left" w:pos="1440"/>
        </w:tabs>
        <w:rPr>
          <w:rFonts w:ascii="Times New Roman" w:hAnsi="Times New Roman"/>
          <w:sz w:val="24"/>
          <w:szCs w:val="24"/>
        </w:rPr>
      </w:pPr>
    </w:p>
    <w:p w14:paraId="3201DDD9" w14:textId="77777777" w:rsidR="00784F18" w:rsidRPr="00893FDE" w:rsidRDefault="00784F18" w:rsidP="00784F18">
      <w:pPr>
        <w:widowControl w:val="0"/>
        <w:tabs>
          <w:tab w:val="left" w:pos="588"/>
          <w:tab w:val="left" w:pos="1260"/>
        </w:tabs>
        <w:snapToGrid w:val="0"/>
        <w:rPr>
          <w:rFonts w:ascii="Times New Roman" w:hAnsi="Times New Roman"/>
          <w:sz w:val="24"/>
          <w:szCs w:val="24"/>
        </w:rPr>
      </w:pPr>
    </w:p>
    <w:p w14:paraId="0CA8A1FB" w14:textId="77777777" w:rsidR="00784F18" w:rsidRPr="00893FDE" w:rsidRDefault="00784F18" w:rsidP="00784F18">
      <w:pPr>
        <w:tabs>
          <w:tab w:val="left" w:pos="1260"/>
        </w:tabs>
        <w:snapToGrid w:val="0"/>
        <w:spacing w:line="254" w:lineRule="auto"/>
        <w:jc w:val="center"/>
        <w:rPr>
          <w:rFonts w:ascii="Times New Roman" w:hAnsi="Times New Roman"/>
          <w:sz w:val="24"/>
          <w:szCs w:val="24"/>
        </w:rPr>
      </w:pPr>
      <w:r w:rsidRPr="00893FDE">
        <w:rPr>
          <w:rFonts w:ascii="Times New Roman" w:hAnsi="Times New Roman"/>
          <w:sz w:val="24"/>
          <w:szCs w:val="24"/>
        </w:rPr>
        <w:t>___________</w:t>
      </w:r>
    </w:p>
    <w:p w14:paraId="3C5ACCFC" w14:textId="77777777" w:rsidR="00784F18" w:rsidRPr="00893FDE" w:rsidRDefault="00784F18" w:rsidP="00784F18">
      <w:pPr>
        <w:shd w:val="clear" w:color="auto" w:fill="FFFFFF"/>
        <w:jc w:val="center"/>
        <w:rPr>
          <w:rFonts w:ascii="Times New Roman" w:hAnsi="Times New Roman"/>
          <w:sz w:val="24"/>
          <w:szCs w:val="24"/>
        </w:rPr>
      </w:pPr>
    </w:p>
    <w:p w14:paraId="0276BF3C" w14:textId="77777777" w:rsidR="00FB5B09" w:rsidRDefault="00FB5B09"/>
    <w:sectPr w:rsidR="00FB5B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Calib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C5B9B"/>
    <w:multiLevelType w:val="hybridMultilevel"/>
    <w:tmpl w:val="1E563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5775D7"/>
    <w:multiLevelType w:val="multilevel"/>
    <w:tmpl w:val="F6C2015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15:restartNumberingAfterBreak="0">
    <w:nsid w:val="755D4697"/>
    <w:multiLevelType w:val="hybridMultilevel"/>
    <w:tmpl w:val="BCF20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86478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9357482">
    <w:abstractNumId w:val="0"/>
  </w:num>
  <w:num w:numId="3" w16cid:durableId="2705476">
    <w:abstractNumId w:val="3"/>
  </w:num>
  <w:num w:numId="4" w16cid:durableId="134474630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18"/>
    <w:rsid w:val="0008439F"/>
    <w:rsid w:val="001564AD"/>
    <w:rsid w:val="00230421"/>
    <w:rsid w:val="00446650"/>
    <w:rsid w:val="004E32A6"/>
    <w:rsid w:val="0054798C"/>
    <w:rsid w:val="006408D0"/>
    <w:rsid w:val="006554F4"/>
    <w:rsid w:val="00693CB0"/>
    <w:rsid w:val="0072463D"/>
    <w:rsid w:val="00784F18"/>
    <w:rsid w:val="008437A9"/>
    <w:rsid w:val="008A1D52"/>
    <w:rsid w:val="008B6E29"/>
    <w:rsid w:val="00A60B6E"/>
    <w:rsid w:val="00AE7CC4"/>
    <w:rsid w:val="00BE2752"/>
    <w:rsid w:val="00CC6CBB"/>
    <w:rsid w:val="00CD307A"/>
    <w:rsid w:val="00D258F6"/>
    <w:rsid w:val="00F70002"/>
    <w:rsid w:val="00F81EDB"/>
    <w:rsid w:val="00FB5B09"/>
    <w:rsid w:val="00FD4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7614"/>
  <w15:chartTrackingRefBased/>
  <w15:docId w15:val="{7B2017C0-D2DD-4F41-9489-CE76D0AF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18"/>
    <w:pPr>
      <w:spacing w:after="0" w:line="240" w:lineRule="auto"/>
      <w:jc w:val="both"/>
    </w:pPr>
    <w:rPr>
      <w:rFonts w:ascii="TimesLT" w:eastAsia="Times New Roman" w:hAnsi="TimesLT"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F18"/>
    <w:pPr>
      <w:ind w:left="1296"/>
    </w:pPr>
  </w:style>
  <w:style w:type="character" w:styleId="CommentReference">
    <w:name w:val="annotation reference"/>
    <w:basedOn w:val="DefaultParagraphFont"/>
    <w:uiPriority w:val="99"/>
    <w:semiHidden/>
    <w:unhideWhenUsed/>
    <w:rsid w:val="001564AD"/>
    <w:rPr>
      <w:sz w:val="16"/>
      <w:szCs w:val="16"/>
    </w:rPr>
  </w:style>
  <w:style w:type="paragraph" w:styleId="CommentText">
    <w:name w:val="annotation text"/>
    <w:basedOn w:val="Normal"/>
    <w:link w:val="CommentTextChar"/>
    <w:uiPriority w:val="99"/>
    <w:unhideWhenUsed/>
    <w:rsid w:val="001564AD"/>
    <w:rPr>
      <w:sz w:val="20"/>
    </w:rPr>
  </w:style>
  <w:style w:type="character" w:customStyle="1" w:styleId="CommentTextChar">
    <w:name w:val="Comment Text Char"/>
    <w:basedOn w:val="DefaultParagraphFont"/>
    <w:link w:val="CommentText"/>
    <w:uiPriority w:val="99"/>
    <w:rsid w:val="001564AD"/>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1564AD"/>
    <w:rPr>
      <w:b/>
      <w:bCs/>
    </w:rPr>
  </w:style>
  <w:style w:type="character" w:customStyle="1" w:styleId="CommentSubjectChar">
    <w:name w:val="Comment Subject Char"/>
    <w:basedOn w:val="CommentTextChar"/>
    <w:link w:val="CommentSubject"/>
    <w:uiPriority w:val="99"/>
    <w:semiHidden/>
    <w:rsid w:val="001564AD"/>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8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688</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Vaitkevičienė</dc:creator>
  <cp:keywords/>
  <dc:description/>
  <cp:lastModifiedBy>Vaiva Šermukšnytė-Lufino</cp:lastModifiedBy>
  <cp:revision>11</cp:revision>
  <dcterms:created xsi:type="dcterms:W3CDTF">2022-09-27T13:18:00Z</dcterms:created>
  <dcterms:modified xsi:type="dcterms:W3CDTF">2022-11-10T12:52:00Z</dcterms:modified>
</cp:coreProperties>
</file>