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5A418" w14:textId="77777777" w:rsidR="00AB5716" w:rsidRPr="00EE1518" w:rsidRDefault="004165ED" w:rsidP="007B3EE5">
      <w:pPr>
        <w:pStyle w:val="Heading"/>
        <w:jc w:val="center"/>
        <w:rPr>
          <w:color w:val="auto"/>
          <w:lang w:val="lt-LT"/>
        </w:rPr>
      </w:pPr>
      <w:r w:rsidRPr="00EE1518">
        <w:rPr>
          <w:color w:val="auto"/>
          <w:lang w:val="lt-LT"/>
        </w:rPr>
        <w:t xml:space="preserve">SUSITARIMAS DĖL SUTARTIES KEITIMO PAGAL </w:t>
      </w:r>
    </w:p>
    <w:p w14:paraId="7A5BCB9C" w14:textId="2A0D5C00" w:rsidR="00AB5716" w:rsidRPr="00EE1518" w:rsidRDefault="004165ED" w:rsidP="00170BD6">
      <w:pPr>
        <w:pStyle w:val="Heading"/>
        <w:jc w:val="center"/>
        <w:rPr>
          <w:color w:val="auto"/>
          <w:lang w:val="lt-LT"/>
        </w:rPr>
      </w:pPr>
      <w:r w:rsidRPr="00EE1518">
        <w:rPr>
          <w:color w:val="auto"/>
          <w:lang w:val="lt-LT"/>
        </w:rPr>
        <w:t>VPĮ 89 STR.</w:t>
      </w:r>
      <w:r w:rsidR="007B3EE5" w:rsidRPr="00EE1518">
        <w:rPr>
          <w:color w:val="auto"/>
          <w:lang w:val="lt-LT"/>
        </w:rPr>
        <w:t xml:space="preserve"> </w:t>
      </w:r>
      <w:r w:rsidR="004C35C2" w:rsidRPr="00EE1518">
        <w:rPr>
          <w:color w:val="auto"/>
          <w:lang w:val="lt-LT"/>
        </w:rPr>
        <w:t xml:space="preserve">1 D. 5 p. </w:t>
      </w:r>
      <w:r w:rsidR="00AB5716" w:rsidRPr="00EE1518">
        <w:rPr>
          <w:color w:val="auto"/>
          <w:lang w:val="lt-LT"/>
        </w:rPr>
        <w:t xml:space="preserve">IR VPĮ 89 STR. 1 D. </w:t>
      </w:r>
      <w:r w:rsidR="007B5A45" w:rsidRPr="00EE1518">
        <w:rPr>
          <w:color w:val="auto"/>
          <w:lang w:val="lt-LT"/>
        </w:rPr>
        <w:t>2</w:t>
      </w:r>
      <w:r w:rsidR="00AB5716" w:rsidRPr="00EE1518">
        <w:rPr>
          <w:color w:val="auto"/>
          <w:lang w:val="lt-LT"/>
        </w:rPr>
        <w:t xml:space="preserve"> p. </w:t>
      </w:r>
    </w:p>
    <w:p w14:paraId="7A2D6506" w14:textId="77777777" w:rsidR="004165ED" w:rsidRPr="00EE1518" w:rsidRDefault="004165ED" w:rsidP="007B3EE5">
      <w:pPr>
        <w:pStyle w:val="Heading"/>
        <w:rPr>
          <w:color w:val="auto"/>
          <w:lang w:val="lt-LT"/>
        </w:rPr>
      </w:pPr>
    </w:p>
    <w:p w14:paraId="26C1ADC1" w14:textId="53094C9D" w:rsidR="00321022" w:rsidRPr="00EE1518" w:rsidRDefault="006068DE" w:rsidP="004165ED">
      <w:pPr>
        <w:pStyle w:val="Heading"/>
        <w:jc w:val="center"/>
        <w:rPr>
          <w:color w:val="auto"/>
          <w:lang w:val="lt-LT"/>
        </w:rPr>
      </w:pPr>
      <w:r w:rsidRPr="00EE1518">
        <w:rPr>
          <w:color w:val="auto"/>
          <w:lang w:val="lt-LT"/>
        </w:rPr>
        <w:t xml:space="preserve">SUSITARIMAS </w:t>
      </w:r>
    </w:p>
    <w:p w14:paraId="0A2DF5A8" w14:textId="33FD6074" w:rsidR="007971C2" w:rsidRPr="00EE1518" w:rsidRDefault="006068DE" w:rsidP="00167A27">
      <w:pPr>
        <w:pStyle w:val="Heading"/>
        <w:jc w:val="center"/>
        <w:rPr>
          <w:color w:val="auto"/>
          <w:lang w:val="lt-LT"/>
        </w:rPr>
      </w:pPr>
      <w:r w:rsidRPr="00EE1518">
        <w:rPr>
          <w:color w:val="auto"/>
          <w:lang w:val="lt-LT"/>
        </w:rPr>
        <w:t xml:space="preserve">DĖL </w:t>
      </w:r>
      <w:r w:rsidR="007971C2" w:rsidRPr="00EE1518">
        <w:rPr>
          <w:color w:val="auto"/>
          <w:lang w:val="lt-LT"/>
        </w:rPr>
        <w:t>202</w:t>
      </w:r>
      <w:r w:rsidR="00462C1D" w:rsidRPr="00EE1518">
        <w:rPr>
          <w:color w:val="auto"/>
          <w:lang w:val="lt-LT"/>
        </w:rPr>
        <w:t>2</w:t>
      </w:r>
      <w:r w:rsidR="007971C2" w:rsidRPr="00EE1518">
        <w:rPr>
          <w:color w:val="auto"/>
          <w:lang w:val="lt-LT"/>
        </w:rPr>
        <w:t>-</w:t>
      </w:r>
      <w:r w:rsidR="00462C1D" w:rsidRPr="00EE1518">
        <w:rPr>
          <w:color w:val="auto"/>
          <w:lang w:val="lt-LT"/>
        </w:rPr>
        <w:t>11</w:t>
      </w:r>
      <w:r w:rsidR="007971C2" w:rsidRPr="00EE1518">
        <w:rPr>
          <w:color w:val="auto"/>
          <w:lang w:val="lt-LT"/>
        </w:rPr>
        <w:t>-</w:t>
      </w:r>
      <w:r w:rsidR="00462C1D" w:rsidRPr="00EE1518">
        <w:rPr>
          <w:color w:val="auto"/>
          <w:lang w:val="lt-LT"/>
        </w:rPr>
        <w:t>04</w:t>
      </w:r>
      <w:r w:rsidRPr="00EE1518">
        <w:rPr>
          <w:color w:val="auto"/>
          <w:lang w:val="lt-LT"/>
        </w:rPr>
        <w:t xml:space="preserve"> VIEŠOJO PIRKIMO SUTARTIES NR. </w:t>
      </w:r>
      <w:r w:rsidR="00462C1D" w:rsidRPr="00EE1518">
        <w:rPr>
          <w:rStyle w:val="normaltextrun"/>
          <w:color w:val="000000"/>
          <w:bdr w:val="none" w:sz="0" w:space="0" w:color="auto" w:frame="1"/>
          <w:lang w:val="lt-LT"/>
        </w:rPr>
        <w:t>VPS-41</w:t>
      </w:r>
      <w:r w:rsidR="007971C2" w:rsidRPr="00EE1518">
        <w:rPr>
          <w:color w:val="auto"/>
          <w:lang w:val="lt-LT"/>
        </w:rPr>
        <w:t xml:space="preserve"> „</w:t>
      </w:r>
      <w:r w:rsidR="00167A27" w:rsidRPr="00EE1518">
        <w:rPr>
          <w:color w:val="auto"/>
          <w:lang w:val="lt-LT"/>
        </w:rPr>
        <w:t>Parodų rūmų, Vokiečių g. 2, Vilniuje, kapitalinio remonto ir tvarkybos darbai</w:t>
      </w:r>
      <w:r w:rsidR="007971C2" w:rsidRPr="00EE1518">
        <w:rPr>
          <w:color w:val="auto"/>
          <w:lang w:val="lt-LT"/>
        </w:rPr>
        <w:t xml:space="preserve">“ </w:t>
      </w:r>
      <w:r w:rsidRPr="00EE1518">
        <w:rPr>
          <w:color w:val="auto"/>
          <w:lang w:val="lt-LT"/>
        </w:rPr>
        <w:t xml:space="preserve"> </w:t>
      </w:r>
    </w:p>
    <w:p w14:paraId="26C1ADC2" w14:textId="6B9580E8" w:rsidR="00321022" w:rsidRPr="00EE1518" w:rsidRDefault="006068DE">
      <w:pPr>
        <w:pStyle w:val="Heading"/>
        <w:jc w:val="center"/>
        <w:rPr>
          <w:color w:val="auto"/>
          <w:lang w:val="lt-LT"/>
        </w:rPr>
      </w:pPr>
      <w:r w:rsidRPr="00EE1518">
        <w:rPr>
          <w:color w:val="auto"/>
          <w:lang w:val="lt-LT"/>
        </w:rPr>
        <w:t>PAKEITIMO</w:t>
      </w:r>
    </w:p>
    <w:p w14:paraId="026ECE94" w14:textId="35B07DEF" w:rsidR="00EE1518" w:rsidRPr="00EE1518" w:rsidRDefault="00EE1518" w:rsidP="00EE1518">
      <w:pPr>
        <w:pStyle w:val="Body2"/>
        <w:jc w:val="center"/>
        <w:rPr>
          <w:lang w:val="lt-LT"/>
        </w:rPr>
      </w:pPr>
      <w:r w:rsidRPr="00EE1518">
        <w:rPr>
          <w:lang w:val="lt-LT"/>
        </w:rPr>
        <w:t>2023-12-01 Nr. VPS-58</w:t>
      </w:r>
    </w:p>
    <w:p w14:paraId="26C1ADC6" w14:textId="77777777" w:rsidR="00321022" w:rsidRPr="00EE1518" w:rsidRDefault="00321022">
      <w:pPr>
        <w:pStyle w:val="Body2"/>
        <w:rPr>
          <w:color w:val="auto"/>
          <w:lang w:val="lt-LT"/>
        </w:rPr>
      </w:pPr>
    </w:p>
    <w:p w14:paraId="12D8F066" w14:textId="2235A80F" w:rsidR="00E7026C" w:rsidRPr="00EE1518" w:rsidRDefault="00E7026C" w:rsidP="00E7026C">
      <w:pPr>
        <w:spacing w:before="100" w:beforeAutospacing="1" w:after="100" w:afterAutospacing="1"/>
        <w:jc w:val="both"/>
        <w:rPr>
          <w:sz w:val="22"/>
          <w:szCs w:val="22"/>
        </w:rPr>
      </w:pPr>
      <w:r w:rsidRPr="00EE1518">
        <w:rPr>
          <w:b/>
          <w:bCs/>
          <w:sz w:val="22"/>
          <w:szCs w:val="22"/>
        </w:rPr>
        <w:tab/>
      </w:r>
      <w:r w:rsidR="00462C1D" w:rsidRPr="00EE1518">
        <w:rPr>
          <w:rStyle w:val="normaltextrun"/>
          <w:b/>
          <w:bCs/>
          <w:sz w:val="22"/>
          <w:szCs w:val="22"/>
          <w:shd w:val="clear" w:color="auto" w:fill="FFFFFF"/>
        </w:rPr>
        <w:t>UAB „HSC Baltic“ (toliau - Rangovas)</w:t>
      </w:r>
      <w:r w:rsidR="00462C1D" w:rsidRPr="00EE1518">
        <w:rPr>
          <w:rStyle w:val="normaltextrun"/>
          <w:sz w:val="22"/>
          <w:szCs w:val="22"/>
          <w:shd w:val="clear" w:color="auto" w:fill="FFFFFF"/>
        </w:rPr>
        <w:t xml:space="preserve">, atstovaujama </w:t>
      </w:r>
      <w:r w:rsidR="00C752F1" w:rsidRPr="00EE1518">
        <w:rPr>
          <w:rStyle w:val="normaltextrun"/>
          <w:sz w:val="22"/>
          <w:szCs w:val="22"/>
          <w:shd w:val="clear" w:color="auto" w:fill="FFFFFF"/>
        </w:rPr>
        <w:t>g</w:t>
      </w:r>
      <w:r w:rsidR="00B46563" w:rsidRPr="00EE1518">
        <w:rPr>
          <w:rStyle w:val="normaltextrun"/>
          <w:sz w:val="22"/>
          <w:szCs w:val="22"/>
          <w:shd w:val="clear" w:color="auto" w:fill="FFFFFF"/>
        </w:rPr>
        <w:t>en</w:t>
      </w:r>
      <w:r w:rsidR="00C752F1" w:rsidRPr="00EE1518">
        <w:rPr>
          <w:rStyle w:val="normaltextrun"/>
          <w:sz w:val="22"/>
          <w:szCs w:val="22"/>
          <w:shd w:val="clear" w:color="auto" w:fill="FFFFFF"/>
        </w:rPr>
        <w:t>eralinio</w:t>
      </w:r>
      <w:r w:rsidR="00B46563" w:rsidRPr="00EE1518">
        <w:rPr>
          <w:rStyle w:val="normaltextrun"/>
          <w:sz w:val="22"/>
          <w:szCs w:val="22"/>
          <w:shd w:val="clear" w:color="auto" w:fill="FFFFFF"/>
        </w:rPr>
        <w:t xml:space="preserve"> </w:t>
      </w:r>
      <w:r w:rsidR="00462C1D" w:rsidRPr="00EE1518">
        <w:rPr>
          <w:rStyle w:val="normaltextrun"/>
          <w:sz w:val="22"/>
          <w:szCs w:val="22"/>
          <w:shd w:val="clear" w:color="auto" w:fill="FFFFFF"/>
        </w:rPr>
        <w:t xml:space="preserve">direktoriaus Rimvydo </w:t>
      </w:r>
      <w:proofErr w:type="spellStart"/>
      <w:r w:rsidR="00462C1D" w:rsidRPr="00EE1518">
        <w:rPr>
          <w:rStyle w:val="normaltextrun"/>
          <w:sz w:val="22"/>
          <w:szCs w:val="22"/>
          <w:shd w:val="clear" w:color="auto" w:fill="FFFFFF"/>
        </w:rPr>
        <w:t>Beržonskio</w:t>
      </w:r>
      <w:proofErr w:type="spellEnd"/>
      <w:r w:rsidR="00462C1D" w:rsidRPr="00EE1518">
        <w:rPr>
          <w:rStyle w:val="normaltextrun"/>
          <w:sz w:val="22"/>
          <w:szCs w:val="22"/>
          <w:shd w:val="clear" w:color="auto" w:fill="FFFFFF"/>
        </w:rPr>
        <w:t>, veikiančio pagal bendrovės įstatus</w:t>
      </w:r>
      <w:r w:rsidRPr="00EE1518">
        <w:rPr>
          <w:sz w:val="22"/>
          <w:szCs w:val="22"/>
        </w:rPr>
        <w:t xml:space="preserve">, ir </w:t>
      </w:r>
    </w:p>
    <w:p w14:paraId="70DC38B2" w14:textId="610404BB" w:rsidR="007971C2" w:rsidRPr="00EE1518" w:rsidRDefault="007971C2" w:rsidP="007971C2">
      <w:pPr>
        <w:pStyle w:val="Body2"/>
        <w:rPr>
          <w:color w:val="auto"/>
          <w:lang w:val="lt-LT"/>
        </w:rPr>
      </w:pPr>
      <w:r w:rsidRPr="00EE1518">
        <w:rPr>
          <w:color w:val="auto"/>
          <w:lang w:val="lt-LT"/>
        </w:rPr>
        <w:tab/>
      </w:r>
      <w:r w:rsidRPr="00EE1518">
        <w:rPr>
          <w:b/>
          <w:bCs/>
          <w:color w:val="auto"/>
          <w:lang w:val="lt-LT"/>
        </w:rPr>
        <w:t>BĮ Šiuolaikinio meno centras</w:t>
      </w:r>
      <w:r w:rsidRPr="00EE1518">
        <w:rPr>
          <w:color w:val="auto"/>
          <w:lang w:val="lt-LT"/>
        </w:rPr>
        <w:t xml:space="preserve"> (toliau - </w:t>
      </w:r>
      <w:r w:rsidR="00AE7189" w:rsidRPr="00EE1518">
        <w:rPr>
          <w:color w:val="auto"/>
          <w:lang w:val="lt-LT"/>
        </w:rPr>
        <w:t>Užsakovas</w:t>
      </w:r>
      <w:r w:rsidRPr="00EE1518">
        <w:rPr>
          <w:color w:val="auto"/>
          <w:lang w:val="lt-LT"/>
        </w:rPr>
        <w:t xml:space="preserve">), atstovaujama direktoriaus Kęstučio Kuizino, veikiančio pagal įstatus, </w:t>
      </w:r>
    </w:p>
    <w:p w14:paraId="26C1ADCB" w14:textId="02DEFE44" w:rsidR="00321022" w:rsidRPr="00EE1518" w:rsidRDefault="006068DE">
      <w:pPr>
        <w:pStyle w:val="Body2"/>
        <w:rPr>
          <w:color w:val="auto"/>
          <w:lang w:val="lt-LT"/>
        </w:rPr>
      </w:pPr>
      <w:r w:rsidRPr="00EE1518">
        <w:rPr>
          <w:color w:val="auto"/>
          <w:lang w:val="lt-LT"/>
        </w:rPr>
        <w:tab/>
        <w:t xml:space="preserve">toliau kartu šiame susitarime </w:t>
      </w:r>
      <w:r w:rsidR="00AE7189" w:rsidRPr="00EE1518">
        <w:rPr>
          <w:color w:val="auto"/>
          <w:lang w:val="lt-LT"/>
        </w:rPr>
        <w:t>Rangovas</w:t>
      </w:r>
      <w:r w:rsidRPr="00EE1518">
        <w:rPr>
          <w:color w:val="auto"/>
          <w:lang w:val="lt-LT"/>
        </w:rPr>
        <w:t xml:space="preserve"> ir </w:t>
      </w:r>
      <w:r w:rsidR="00AE7189" w:rsidRPr="00EE1518">
        <w:rPr>
          <w:color w:val="auto"/>
          <w:lang w:val="lt-LT"/>
        </w:rPr>
        <w:t>Užsakovas</w:t>
      </w:r>
      <w:r w:rsidRPr="00EE1518">
        <w:rPr>
          <w:color w:val="auto"/>
          <w:lang w:val="lt-LT"/>
        </w:rPr>
        <w:t xml:space="preserve"> vadinami „Šalimis</w:t>
      </w:r>
      <w:r w:rsidRPr="00EE1518">
        <w:rPr>
          <w:color w:val="auto"/>
          <w:rtl/>
          <w:lang w:val="lt-LT"/>
        </w:rPr>
        <w:t>“</w:t>
      </w:r>
      <w:r w:rsidRPr="00EE1518">
        <w:rPr>
          <w:color w:val="auto"/>
          <w:lang w:val="lt-LT"/>
        </w:rPr>
        <w:t>, o kiekvienas atskirai - „Šalimi</w:t>
      </w:r>
      <w:r w:rsidRPr="00EE1518">
        <w:rPr>
          <w:color w:val="auto"/>
          <w:rtl/>
          <w:lang w:val="lt-LT"/>
        </w:rPr>
        <w:t>“</w:t>
      </w:r>
      <w:r w:rsidRPr="00EE1518">
        <w:rPr>
          <w:color w:val="auto"/>
          <w:lang w:val="lt-LT"/>
        </w:rPr>
        <w:t xml:space="preserve">, </w:t>
      </w:r>
    </w:p>
    <w:p w14:paraId="26C1ADCC" w14:textId="77777777" w:rsidR="00321022" w:rsidRPr="00EE1518" w:rsidRDefault="00321022">
      <w:pPr>
        <w:pStyle w:val="Body"/>
        <w:spacing w:line="240" w:lineRule="auto"/>
        <w:jc w:val="both"/>
        <w:rPr>
          <w:rFonts w:ascii="Times New Roman" w:eastAsia="Times New Roman" w:hAnsi="Times New Roman" w:cs="Times New Roman"/>
          <w:color w:val="auto"/>
          <w:sz w:val="24"/>
          <w:szCs w:val="24"/>
          <w:lang w:val="lt-LT"/>
        </w:rPr>
      </w:pPr>
    </w:p>
    <w:p w14:paraId="26C1ADCD" w14:textId="77777777" w:rsidR="00321022" w:rsidRPr="00EE1518" w:rsidRDefault="006068DE">
      <w:pPr>
        <w:pStyle w:val="Heading"/>
        <w:rPr>
          <w:color w:val="auto"/>
          <w:lang w:val="lt-LT"/>
        </w:rPr>
      </w:pPr>
      <w:r w:rsidRPr="00EE1518">
        <w:rPr>
          <w:color w:val="auto"/>
          <w:lang w:val="lt-LT"/>
        </w:rPr>
        <w:tab/>
        <w:t>ATSIŽVELGDAMOS Į TAI, KAD:</w:t>
      </w:r>
    </w:p>
    <w:p w14:paraId="26C1ADCE" w14:textId="77777777" w:rsidR="00321022" w:rsidRPr="00EE1518" w:rsidRDefault="00321022">
      <w:pPr>
        <w:pStyle w:val="Body"/>
        <w:spacing w:line="240" w:lineRule="auto"/>
        <w:jc w:val="both"/>
        <w:rPr>
          <w:rFonts w:ascii="Times New Roman" w:eastAsia="Times New Roman" w:hAnsi="Times New Roman" w:cs="Times New Roman"/>
          <w:color w:val="auto"/>
          <w:sz w:val="24"/>
          <w:szCs w:val="24"/>
          <w:lang w:val="lt-LT"/>
        </w:rPr>
      </w:pPr>
    </w:p>
    <w:p w14:paraId="26C1ADCF" w14:textId="130CCF93" w:rsidR="00321022" w:rsidRPr="00EE1518" w:rsidRDefault="006068DE">
      <w:pPr>
        <w:pStyle w:val="Body2"/>
        <w:rPr>
          <w:color w:val="auto"/>
          <w:lang w:val="lt-LT"/>
        </w:rPr>
      </w:pPr>
      <w:r w:rsidRPr="00EE1518">
        <w:rPr>
          <w:color w:val="auto"/>
          <w:lang w:val="lt-LT"/>
        </w:rPr>
        <w:tab/>
        <w:t>A. Šalys</w:t>
      </w:r>
      <w:r w:rsidR="007971C2" w:rsidRPr="00EE1518">
        <w:rPr>
          <w:color w:val="auto"/>
          <w:lang w:val="lt-LT"/>
        </w:rPr>
        <w:t xml:space="preserve"> </w:t>
      </w:r>
      <w:r w:rsidR="00462C1D" w:rsidRPr="00EE1518">
        <w:rPr>
          <w:color w:val="auto"/>
          <w:lang w:val="lt-LT"/>
        </w:rPr>
        <w:t>2022-11-04</w:t>
      </w:r>
      <w:r w:rsidR="007971C2" w:rsidRPr="00EE1518">
        <w:rPr>
          <w:color w:val="auto"/>
          <w:lang w:val="lt-LT"/>
        </w:rPr>
        <w:t xml:space="preserve"> </w:t>
      </w:r>
      <w:r w:rsidRPr="00EE1518">
        <w:rPr>
          <w:color w:val="auto"/>
          <w:lang w:val="lt-LT"/>
        </w:rPr>
        <w:t xml:space="preserve">sudarė viešojo pirkimo </w:t>
      </w:r>
      <w:r w:rsidR="00481549" w:rsidRPr="00EE1518">
        <w:rPr>
          <w:color w:val="auto"/>
          <w:lang w:val="lt-LT"/>
        </w:rPr>
        <w:t xml:space="preserve">pagrindinę </w:t>
      </w:r>
      <w:r w:rsidRPr="00EE1518">
        <w:rPr>
          <w:color w:val="auto"/>
          <w:lang w:val="lt-LT"/>
        </w:rPr>
        <w:t xml:space="preserve">sutartį </w:t>
      </w:r>
      <w:r w:rsidR="007971C2" w:rsidRPr="00EE1518">
        <w:rPr>
          <w:color w:val="auto"/>
          <w:lang w:val="lt-LT"/>
        </w:rPr>
        <w:t xml:space="preserve">Nr. </w:t>
      </w:r>
      <w:r w:rsidR="00462C1D" w:rsidRPr="00EE1518">
        <w:rPr>
          <w:rStyle w:val="normaltextrun"/>
          <w:bdr w:val="none" w:sz="0" w:space="0" w:color="auto" w:frame="1"/>
          <w:lang w:val="lt-LT"/>
        </w:rPr>
        <w:t>VPS-41</w:t>
      </w:r>
      <w:r w:rsidR="007971C2" w:rsidRPr="00EE1518">
        <w:rPr>
          <w:color w:val="auto"/>
          <w:lang w:val="lt-LT"/>
        </w:rPr>
        <w:t xml:space="preserve"> </w:t>
      </w:r>
      <w:r w:rsidR="00462C1D" w:rsidRPr="00EE1518">
        <w:rPr>
          <w:color w:val="auto"/>
          <w:lang w:val="lt-LT"/>
        </w:rPr>
        <w:t>„Parodų rūmų, Vokiečių g. 2, Vilniuje, kapitalinio remonto ir tvarkybos darbai (preliminarioji sutartis)“</w:t>
      </w:r>
      <w:r w:rsidRPr="00EE1518">
        <w:rPr>
          <w:color w:val="auto"/>
          <w:lang w:val="lt-LT"/>
        </w:rPr>
        <w:t xml:space="preserve"> (toliau – Sutartis). </w:t>
      </w:r>
      <w:r w:rsidR="007971C2" w:rsidRPr="00EE1518">
        <w:rPr>
          <w:color w:val="auto"/>
          <w:lang w:val="lt-LT"/>
        </w:rPr>
        <w:t xml:space="preserve">Rangos sutartis </w:t>
      </w:r>
      <w:r w:rsidR="00167A27" w:rsidRPr="00EE1518">
        <w:rPr>
          <w:color w:val="auto"/>
          <w:lang w:val="lt-LT"/>
        </w:rPr>
        <w:t xml:space="preserve">visa apimtimi </w:t>
      </w:r>
      <w:r w:rsidR="007971C2" w:rsidRPr="00EE1518">
        <w:rPr>
          <w:color w:val="auto"/>
          <w:lang w:val="lt-LT"/>
        </w:rPr>
        <w:t xml:space="preserve">įsigaliojo </w:t>
      </w:r>
      <w:r w:rsidR="00167A27" w:rsidRPr="00EE1518">
        <w:rPr>
          <w:color w:val="auto"/>
          <w:lang w:val="lt-LT"/>
        </w:rPr>
        <w:t xml:space="preserve">2022-11-19, t. y. nuo sekančios dienos, kai </w:t>
      </w:r>
      <w:r w:rsidR="007971C2" w:rsidRPr="00EE1518">
        <w:rPr>
          <w:color w:val="auto"/>
          <w:lang w:val="lt-LT"/>
        </w:rPr>
        <w:t>Rangov</w:t>
      </w:r>
      <w:r w:rsidR="00167A27" w:rsidRPr="00EE1518">
        <w:rPr>
          <w:color w:val="auto"/>
          <w:lang w:val="lt-LT"/>
        </w:rPr>
        <w:t xml:space="preserve">as </w:t>
      </w:r>
      <w:r w:rsidR="007971C2" w:rsidRPr="00EE1518">
        <w:rPr>
          <w:color w:val="auto"/>
          <w:lang w:val="lt-LT"/>
        </w:rPr>
        <w:t>pateik</w:t>
      </w:r>
      <w:r w:rsidR="00167A27" w:rsidRPr="00EE1518">
        <w:rPr>
          <w:color w:val="auto"/>
          <w:lang w:val="lt-LT"/>
        </w:rPr>
        <w:t>ė</w:t>
      </w:r>
      <w:r w:rsidR="007971C2" w:rsidRPr="00EE1518">
        <w:rPr>
          <w:color w:val="auto"/>
          <w:lang w:val="lt-LT"/>
        </w:rPr>
        <w:t xml:space="preserve"> Sutarties įvykdymo užtikrinimą (Atlikimo laidavimo draudimo raštas Nr. </w:t>
      </w:r>
      <w:r w:rsidR="000B65F5" w:rsidRPr="00EE1518">
        <w:rPr>
          <w:color w:val="auto"/>
          <w:lang w:val="lt-LT"/>
        </w:rPr>
        <w:t>AT 99076</w:t>
      </w:r>
      <w:r w:rsidR="007971C2" w:rsidRPr="00EE1518">
        <w:rPr>
          <w:color w:val="auto"/>
          <w:lang w:val="lt-LT"/>
        </w:rPr>
        <w:t>)</w:t>
      </w:r>
      <w:r w:rsidR="00500610" w:rsidRPr="00EE1518">
        <w:rPr>
          <w:color w:val="auto"/>
          <w:lang w:val="lt-LT"/>
        </w:rPr>
        <w:t>.</w:t>
      </w:r>
    </w:p>
    <w:p w14:paraId="6EFBEAB0" w14:textId="73F1FDC1" w:rsidR="00471A8F" w:rsidRPr="00EE1518" w:rsidRDefault="00481549" w:rsidP="00471A8F">
      <w:pPr>
        <w:pStyle w:val="Body2"/>
        <w:rPr>
          <w:color w:val="auto"/>
          <w:lang w:val="lt-LT"/>
        </w:rPr>
      </w:pPr>
      <w:r w:rsidRPr="00EE1518">
        <w:rPr>
          <w:color w:val="auto"/>
          <w:lang w:val="lt-LT"/>
        </w:rPr>
        <w:tab/>
        <w:t xml:space="preserve">B. </w:t>
      </w:r>
      <w:r w:rsidR="00471A8F" w:rsidRPr="00EE1518">
        <w:rPr>
          <w:color w:val="auto"/>
          <w:lang w:val="lt-LT"/>
        </w:rPr>
        <w:t xml:space="preserve">Statybos proceso dalyviai (Rangovas, Užsakovas, projektuotojas ir statybos techninės priežiūros vadovas) pasirašė pakeitimų aktą (pridedama), kuriame detalizuoti Sutarties pakeitimai, kuriems pritaria visi minėti statybos proceso dalyviai.  </w:t>
      </w:r>
    </w:p>
    <w:p w14:paraId="6A32DA12" w14:textId="77777777" w:rsidR="002A0F06" w:rsidRPr="00EE1518" w:rsidRDefault="00471A8F" w:rsidP="00471A8F">
      <w:pPr>
        <w:pStyle w:val="Body2"/>
        <w:ind w:firstLine="720"/>
        <w:rPr>
          <w:color w:val="auto"/>
          <w:lang w:val="lt-LT"/>
        </w:rPr>
      </w:pPr>
      <w:r w:rsidRPr="00EE1518">
        <w:rPr>
          <w:color w:val="auto"/>
          <w:lang w:val="lt-LT"/>
        </w:rPr>
        <w:t xml:space="preserve">C. Sutarties </w:t>
      </w:r>
      <w:r w:rsidR="00891506" w:rsidRPr="00EE1518">
        <w:rPr>
          <w:color w:val="auto"/>
          <w:lang w:val="lt-LT"/>
        </w:rPr>
        <w:t>25.2</w:t>
      </w:r>
      <w:r w:rsidRPr="00EE1518">
        <w:rPr>
          <w:color w:val="auto"/>
          <w:lang w:val="lt-LT"/>
        </w:rPr>
        <w:t xml:space="preserve"> punkte numatyta, kad </w:t>
      </w:r>
      <w:r w:rsidR="00891506" w:rsidRPr="00EE1518">
        <w:rPr>
          <w:color w:val="auto"/>
          <w:lang w:val="lt-LT"/>
        </w:rPr>
        <w:t>Šalys turi teisę sudaryti susitarimus dėl papildomų darbų su sąlyga, kad nepažeidžiamos Viešųjų pirkimų įstatymo (toliau – VPĮ) 89 straipsnyje nurodytos vertės</w:t>
      </w:r>
      <w:r w:rsidRPr="00EE1518">
        <w:rPr>
          <w:color w:val="auto"/>
          <w:lang w:val="lt-LT"/>
        </w:rPr>
        <w:t>.</w:t>
      </w:r>
    </w:p>
    <w:p w14:paraId="67F45667" w14:textId="77777777" w:rsidR="00216B7B" w:rsidRPr="00EE1518" w:rsidRDefault="00216B7B" w:rsidP="00216B7B">
      <w:pPr>
        <w:autoSpaceDE w:val="0"/>
        <w:autoSpaceDN w:val="0"/>
        <w:adjustRightInd w:val="0"/>
        <w:spacing w:after="40"/>
        <w:jc w:val="both"/>
        <w:rPr>
          <w:color w:val="000000"/>
          <w:sz w:val="22"/>
          <w:szCs w:val="22"/>
        </w:rPr>
      </w:pPr>
      <w:r w:rsidRPr="00EE1518">
        <w:tab/>
        <w:t xml:space="preserve">D. </w:t>
      </w:r>
      <w:r w:rsidRPr="00EE1518">
        <w:rPr>
          <w:color w:val="000000"/>
          <w:sz w:val="22"/>
          <w:szCs w:val="22"/>
        </w:rPr>
        <w:t xml:space="preserve">Vadovaujantis </w:t>
      </w:r>
      <w:r w:rsidRPr="00EE1518">
        <w:rPr>
          <w:b/>
          <w:bCs/>
          <w:color w:val="000000"/>
          <w:sz w:val="22"/>
          <w:szCs w:val="22"/>
        </w:rPr>
        <w:t xml:space="preserve">VPĮ 89 straipsnio 1 dalies 5 punktu </w:t>
      </w:r>
      <w:r w:rsidRPr="00EE1518">
        <w:rPr>
          <w:b/>
          <w:bCs/>
          <w:i/>
          <w:iCs/>
          <w:color w:val="000000"/>
          <w:sz w:val="22"/>
          <w:szCs w:val="22"/>
        </w:rPr>
        <w:t>(neesminiai keitimai)</w:t>
      </w:r>
      <w:r w:rsidRPr="00EE1518">
        <w:rPr>
          <w:color w:val="000000"/>
          <w:sz w:val="22"/>
          <w:szCs w:val="22"/>
        </w:rPr>
        <w:t>, Sutartis gali būti keičiama neatliekant naujos pirkimo procedūros, kai pakeitimas, neatsižvelgiant į jo vertę, nėra esminis, kaip nustatyta VPĮ 89 straipsnio 4 dalyje. Pakeitimas sutarties galiojimo laikotarpiu laikomas esminiu, kai juo pakeičiamas pirkimo sutarties bendrasis pobūdis. Minėtame VPĮ straipsnyje nurodyta, jog bet kuriuo atveju esminiais pirkimo sutarties pakeitimais laikomi tokie pakeitimai, kai tenkinama bent viena iš šių sąlygų:</w:t>
      </w:r>
    </w:p>
    <w:p w14:paraId="23A38BFB" w14:textId="77777777" w:rsidR="00216B7B" w:rsidRPr="00EE1518" w:rsidRDefault="00216B7B" w:rsidP="00216B7B">
      <w:pPr>
        <w:autoSpaceDE w:val="0"/>
        <w:autoSpaceDN w:val="0"/>
        <w:adjustRightInd w:val="0"/>
        <w:spacing w:after="40"/>
        <w:jc w:val="both"/>
        <w:rPr>
          <w:i/>
          <w:iCs/>
          <w:color w:val="000000"/>
          <w:sz w:val="22"/>
          <w:szCs w:val="22"/>
        </w:rPr>
      </w:pPr>
      <w:r w:rsidRPr="00EE1518">
        <w:rPr>
          <w:i/>
          <w:iCs/>
          <w:color w:val="000000"/>
          <w:sz w:val="22"/>
          <w:szCs w:val="22"/>
        </w:rPr>
        <w:tab/>
        <w:t>„1) pakeitimu nustatoma nauja sąlyga, kurią įtraukus į pradinį pirkimą būtų galima priimti kitų kandidatų paraiškų, dalyvių pasiūlymų ar pirkimas sudomintų daugiau tiekėjų;</w:t>
      </w:r>
    </w:p>
    <w:p w14:paraId="543DD880" w14:textId="77777777" w:rsidR="00216B7B" w:rsidRPr="00EE1518" w:rsidRDefault="00216B7B" w:rsidP="00216B7B">
      <w:pPr>
        <w:autoSpaceDE w:val="0"/>
        <w:autoSpaceDN w:val="0"/>
        <w:adjustRightInd w:val="0"/>
        <w:spacing w:after="40"/>
        <w:jc w:val="both"/>
        <w:rPr>
          <w:i/>
          <w:iCs/>
          <w:color w:val="000000"/>
          <w:sz w:val="22"/>
          <w:szCs w:val="22"/>
        </w:rPr>
      </w:pPr>
      <w:r w:rsidRPr="00EE1518">
        <w:rPr>
          <w:i/>
          <w:iCs/>
          <w:color w:val="000000"/>
          <w:sz w:val="22"/>
          <w:szCs w:val="22"/>
        </w:rPr>
        <w:tab/>
        <w:t>2) dėl pakeitimo ekonominė pirkimo sutarties ar preliminariosios sutarties pusiausvyra pasikeičia tiekėjo, su kuriuo sudaryta ši sutartis, naudai taip, kaip nebuvo aptarta pradinėje sutartyje;</w:t>
      </w:r>
    </w:p>
    <w:p w14:paraId="63A788CE" w14:textId="77777777" w:rsidR="00216B7B" w:rsidRPr="00EE1518" w:rsidRDefault="00216B7B" w:rsidP="00216B7B">
      <w:pPr>
        <w:autoSpaceDE w:val="0"/>
        <w:autoSpaceDN w:val="0"/>
        <w:adjustRightInd w:val="0"/>
        <w:spacing w:after="40"/>
        <w:jc w:val="both"/>
        <w:rPr>
          <w:i/>
          <w:iCs/>
          <w:color w:val="000000"/>
          <w:sz w:val="22"/>
          <w:szCs w:val="22"/>
        </w:rPr>
      </w:pPr>
      <w:r w:rsidRPr="00EE1518">
        <w:rPr>
          <w:i/>
          <w:iCs/>
          <w:color w:val="000000"/>
          <w:sz w:val="22"/>
          <w:szCs w:val="22"/>
        </w:rPr>
        <w:tab/>
        <w:t>3) dėl pakeitimo labai padidėja pirkimo sutarties ar preliminariosios sutarties apimtis;</w:t>
      </w:r>
    </w:p>
    <w:p w14:paraId="2D382CAA" w14:textId="77777777" w:rsidR="00216B7B" w:rsidRPr="00EE1518" w:rsidRDefault="00216B7B" w:rsidP="00216B7B">
      <w:pPr>
        <w:autoSpaceDE w:val="0"/>
        <w:autoSpaceDN w:val="0"/>
        <w:adjustRightInd w:val="0"/>
        <w:spacing w:after="40"/>
        <w:jc w:val="both"/>
        <w:rPr>
          <w:i/>
          <w:iCs/>
          <w:color w:val="000000"/>
          <w:sz w:val="22"/>
          <w:szCs w:val="22"/>
        </w:rPr>
      </w:pPr>
      <w:r w:rsidRPr="00EE1518">
        <w:rPr>
          <w:i/>
          <w:iCs/>
          <w:color w:val="000000"/>
          <w:sz w:val="22"/>
          <w:szCs w:val="22"/>
        </w:rPr>
        <w:tab/>
        <w:t>4) kai tiekėją, su kuriuo sudaryta pirkimo sutartis ar preliminarioji sutartis, pakeičia naujas tiekėjas dėl kitų priežasčių, negu VPĮ 89 straipsnio 1 dalies 4 punkte nurodytos priežastys“.</w:t>
      </w:r>
    </w:p>
    <w:p w14:paraId="5DACFFBD" w14:textId="27B0C283" w:rsidR="006A735E" w:rsidRPr="00EE1518" w:rsidRDefault="006A735E" w:rsidP="006A735E">
      <w:pPr>
        <w:pStyle w:val="Body2"/>
        <w:rPr>
          <w:lang w:val="lt-LT"/>
        </w:rPr>
      </w:pPr>
      <w:r w:rsidRPr="00EE1518">
        <w:rPr>
          <w:lang w:val="lt-LT"/>
        </w:rPr>
        <w:tab/>
      </w:r>
      <w:r w:rsidR="00014EC1" w:rsidRPr="00EE1518">
        <w:rPr>
          <w:lang w:val="lt-LT"/>
        </w:rPr>
        <w:t>E</w:t>
      </w:r>
      <w:r w:rsidRPr="00EE1518">
        <w:rPr>
          <w:lang w:val="lt-LT"/>
        </w:rPr>
        <w:t>. Vadovaujantis VPĮ 89 straipsnio 1 dalies 5 punktu</w:t>
      </w:r>
      <w:r w:rsidR="00662A66" w:rsidRPr="00EE1518">
        <w:rPr>
          <w:lang w:val="lt-LT"/>
        </w:rPr>
        <w:t xml:space="preserve"> atsisakomi darbai</w:t>
      </w:r>
      <w:r w:rsidRPr="00EE1518">
        <w:rPr>
          <w:lang w:val="lt-LT"/>
        </w:rPr>
        <w:t xml:space="preserve"> patvirtinti iki šio susitarimo sudarymo </w:t>
      </w:r>
      <w:r w:rsidR="004F5C73" w:rsidRPr="00EE1518">
        <w:rPr>
          <w:lang w:val="lt-LT"/>
        </w:rPr>
        <w:t xml:space="preserve">(žr. Eil. Nr. 1, 2, 3) </w:t>
      </w:r>
      <w:r w:rsidRPr="00EE1518">
        <w:rPr>
          <w:lang w:val="lt-LT"/>
        </w:rPr>
        <w:t>ir tvirtinami šiuo susitarimu</w:t>
      </w:r>
      <w:r w:rsidR="004F5C73" w:rsidRPr="00EE1518">
        <w:rPr>
          <w:lang w:val="lt-LT"/>
        </w:rPr>
        <w:t xml:space="preserve"> (žr. Eil. Nr. 4, 5</w:t>
      </w:r>
      <w:r w:rsidR="005F5FA2" w:rsidRPr="00EE1518">
        <w:rPr>
          <w:lang w:val="lt-LT"/>
        </w:rPr>
        <w:t xml:space="preserve"> - </w:t>
      </w:r>
      <w:r w:rsidR="005F5FA2" w:rsidRPr="00EE1518">
        <w:rPr>
          <w:b/>
          <w:bCs/>
          <w:lang w:val="lt-LT"/>
        </w:rPr>
        <w:t>Pakeitimų aktas Nr. 3</w:t>
      </w:r>
      <w:r w:rsidR="004F5C73" w:rsidRPr="00EE1518">
        <w:rPr>
          <w:lang w:val="lt-LT"/>
        </w:rPr>
        <w:t>)</w:t>
      </w:r>
      <w:r w:rsidRPr="00EE1518">
        <w:rPr>
          <w:lang w:val="lt-LT"/>
        </w:rPr>
        <w:t>, nurodomi lentelėje:</w:t>
      </w:r>
    </w:p>
    <w:p w14:paraId="5114DD4B" w14:textId="77777777" w:rsidR="002A0F06" w:rsidRPr="00EE1518" w:rsidRDefault="002A0F06" w:rsidP="002A0F06">
      <w:pPr>
        <w:pStyle w:val="Body2"/>
        <w:rPr>
          <w:lang w:val="lt-LT"/>
        </w:rPr>
      </w:pPr>
    </w:p>
    <w:tbl>
      <w:tblPr>
        <w:tblStyle w:val="Lentelstinklelis"/>
        <w:tblW w:w="9411" w:type="dxa"/>
        <w:tblLook w:val="04A0" w:firstRow="1" w:lastRow="0" w:firstColumn="1" w:lastColumn="0" w:noHBand="0" w:noVBand="1"/>
      </w:tblPr>
      <w:tblGrid>
        <w:gridCol w:w="945"/>
        <w:gridCol w:w="4883"/>
        <w:gridCol w:w="1942"/>
        <w:gridCol w:w="1641"/>
      </w:tblGrid>
      <w:tr w:rsidR="004F5C73" w:rsidRPr="00EE1518" w14:paraId="3B3041C2" w14:textId="77777777" w:rsidTr="004F5C73">
        <w:trPr>
          <w:trHeight w:val="1770"/>
        </w:trPr>
        <w:tc>
          <w:tcPr>
            <w:tcW w:w="945" w:type="dxa"/>
            <w:hideMark/>
          </w:tcPr>
          <w:p w14:paraId="20EAF997" w14:textId="77777777" w:rsidR="004F5C73" w:rsidRPr="00EE1518" w:rsidRDefault="004F5C73" w:rsidP="004F5C73">
            <w:pPr>
              <w:pStyle w:val="Body2"/>
              <w:rPr>
                <w:b/>
                <w:bCs/>
                <w:lang w:val="lt-LT"/>
              </w:rPr>
            </w:pPr>
            <w:r w:rsidRPr="00EE1518">
              <w:rPr>
                <w:b/>
                <w:bCs/>
                <w:lang w:val="lt-LT"/>
              </w:rPr>
              <w:t>Eil. Nr.</w:t>
            </w:r>
          </w:p>
        </w:tc>
        <w:tc>
          <w:tcPr>
            <w:tcW w:w="4883" w:type="dxa"/>
            <w:hideMark/>
          </w:tcPr>
          <w:p w14:paraId="7175C775" w14:textId="77777777" w:rsidR="004F5C73" w:rsidRPr="00EE1518" w:rsidRDefault="004F5C73" w:rsidP="004F5C73">
            <w:pPr>
              <w:pStyle w:val="Body2"/>
              <w:rPr>
                <w:b/>
                <w:bCs/>
                <w:lang w:val="lt-LT"/>
              </w:rPr>
            </w:pPr>
            <w:r w:rsidRPr="00EE1518">
              <w:rPr>
                <w:b/>
                <w:bCs/>
                <w:lang w:val="lt-LT"/>
              </w:rPr>
              <w:t>Sutarties pakeitimo akto numeris</w:t>
            </w:r>
          </w:p>
        </w:tc>
        <w:tc>
          <w:tcPr>
            <w:tcW w:w="1942" w:type="dxa"/>
            <w:hideMark/>
          </w:tcPr>
          <w:p w14:paraId="4E71B6C9" w14:textId="77777777" w:rsidR="004F5C73" w:rsidRPr="00EE1518" w:rsidRDefault="004F5C73" w:rsidP="004F5C73">
            <w:pPr>
              <w:pStyle w:val="Body2"/>
              <w:rPr>
                <w:b/>
                <w:bCs/>
                <w:lang w:val="lt-LT"/>
              </w:rPr>
            </w:pPr>
            <w:r w:rsidRPr="00EE1518">
              <w:rPr>
                <w:b/>
                <w:bCs/>
                <w:lang w:val="lt-LT"/>
              </w:rPr>
              <w:t>Pakeitimo numeris pakeitimų akte (jei taikoma)</w:t>
            </w:r>
          </w:p>
        </w:tc>
        <w:tc>
          <w:tcPr>
            <w:tcW w:w="1641" w:type="dxa"/>
            <w:hideMark/>
          </w:tcPr>
          <w:p w14:paraId="7B7E0A6B" w14:textId="77777777" w:rsidR="004F5C73" w:rsidRPr="00EE1518" w:rsidRDefault="004F5C73" w:rsidP="004F5C73">
            <w:pPr>
              <w:pStyle w:val="Body2"/>
              <w:rPr>
                <w:b/>
                <w:bCs/>
                <w:lang w:val="lt-LT"/>
              </w:rPr>
            </w:pPr>
            <w:r w:rsidRPr="00EE1518">
              <w:rPr>
                <w:b/>
                <w:bCs/>
                <w:lang w:val="lt-LT"/>
              </w:rPr>
              <w:t>Atsisakomo sutarties objekto kaina, Eur be PVM</w:t>
            </w:r>
          </w:p>
        </w:tc>
      </w:tr>
      <w:tr w:rsidR="004F5C73" w:rsidRPr="00EE1518" w14:paraId="45DFC258" w14:textId="77777777" w:rsidTr="004F5C73">
        <w:trPr>
          <w:trHeight w:val="919"/>
        </w:trPr>
        <w:tc>
          <w:tcPr>
            <w:tcW w:w="945" w:type="dxa"/>
            <w:hideMark/>
          </w:tcPr>
          <w:p w14:paraId="45578C3D" w14:textId="77777777" w:rsidR="004F5C73" w:rsidRPr="00EE1518" w:rsidRDefault="004F5C73" w:rsidP="004F5C73">
            <w:pPr>
              <w:pStyle w:val="Body2"/>
              <w:rPr>
                <w:lang w:val="lt-LT"/>
              </w:rPr>
            </w:pPr>
            <w:r w:rsidRPr="00EE1518">
              <w:rPr>
                <w:lang w:val="lt-LT"/>
              </w:rPr>
              <w:lastRenderedPageBreak/>
              <w:t>1</w:t>
            </w:r>
          </w:p>
        </w:tc>
        <w:tc>
          <w:tcPr>
            <w:tcW w:w="4883" w:type="dxa"/>
            <w:hideMark/>
          </w:tcPr>
          <w:p w14:paraId="4AABD50E" w14:textId="77777777" w:rsidR="004F5C73" w:rsidRPr="00EE1518" w:rsidRDefault="004F5C73" w:rsidP="004F5C73">
            <w:pPr>
              <w:pStyle w:val="Body2"/>
              <w:rPr>
                <w:lang w:val="lt-LT"/>
              </w:rPr>
            </w:pPr>
            <w:r w:rsidRPr="00EE1518">
              <w:rPr>
                <w:lang w:val="lt-LT"/>
              </w:rPr>
              <w:t>Pakeitimų aktas Nr. 1 (2023-08-17) (Stogo ST-4 įrengimo detalė)</w:t>
            </w:r>
          </w:p>
        </w:tc>
        <w:tc>
          <w:tcPr>
            <w:tcW w:w="1942" w:type="dxa"/>
            <w:hideMark/>
          </w:tcPr>
          <w:p w14:paraId="3D194C35" w14:textId="77777777" w:rsidR="004F5C73" w:rsidRPr="00EE1518" w:rsidRDefault="004F5C73" w:rsidP="004F5C73">
            <w:pPr>
              <w:pStyle w:val="Body2"/>
              <w:rPr>
                <w:lang w:val="lt-LT"/>
              </w:rPr>
            </w:pPr>
            <w:r w:rsidRPr="00EE1518">
              <w:rPr>
                <w:lang w:val="lt-LT"/>
              </w:rPr>
              <w:t>1</w:t>
            </w:r>
          </w:p>
        </w:tc>
        <w:tc>
          <w:tcPr>
            <w:tcW w:w="1641" w:type="dxa"/>
            <w:hideMark/>
          </w:tcPr>
          <w:p w14:paraId="0E8D6A18" w14:textId="77777777" w:rsidR="004F5C73" w:rsidRPr="00EE1518" w:rsidRDefault="004F5C73" w:rsidP="004F5C73">
            <w:pPr>
              <w:pStyle w:val="Body2"/>
              <w:rPr>
                <w:lang w:val="lt-LT"/>
              </w:rPr>
            </w:pPr>
            <w:r w:rsidRPr="00EE1518">
              <w:rPr>
                <w:lang w:val="lt-LT"/>
              </w:rPr>
              <w:t>345 093,90</w:t>
            </w:r>
          </w:p>
        </w:tc>
      </w:tr>
      <w:tr w:rsidR="004F5C73" w:rsidRPr="00EE1518" w14:paraId="71D0C26E" w14:textId="77777777" w:rsidTr="004F5C73">
        <w:trPr>
          <w:trHeight w:val="1085"/>
        </w:trPr>
        <w:tc>
          <w:tcPr>
            <w:tcW w:w="945" w:type="dxa"/>
            <w:hideMark/>
          </w:tcPr>
          <w:p w14:paraId="342F872E" w14:textId="77777777" w:rsidR="004F5C73" w:rsidRPr="00EE1518" w:rsidRDefault="004F5C73" w:rsidP="004F5C73">
            <w:pPr>
              <w:pStyle w:val="Body2"/>
              <w:rPr>
                <w:lang w:val="lt-LT"/>
              </w:rPr>
            </w:pPr>
            <w:r w:rsidRPr="00EE1518">
              <w:rPr>
                <w:lang w:val="lt-LT"/>
              </w:rPr>
              <w:t>2</w:t>
            </w:r>
          </w:p>
        </w:tc>
        <w:tc>
          <w:tcPr>
            <w:tcW w:w="4883" w:type="dxa"/>
            <w:hideMark/>
          </w:tcPr>
          <w:p w14:paraId="1E61C80E" w14:textId="77777777" w:rsidR="004F5C73" w:rsidRPr="00EE1518" w:rsidRDefault="004F5C73" w:rsidP="004F5C73">
            <w:pPr>
              <w:pStyle w:val="Body2"/>
              <w:rPr>
                <w:lang w:val="lt-LT"/>
              </w:rPr>
            </w:pPr>
            <w:r w:rsidRPr="00EE1518">
              <w:rPr>
                <w:lang w:val="lt-LT"/>
              </w:rPr>
              <w:t>Pakeitimų aktas Nr. 1 (2023-08-17) (mūro stiprinimas/ atstatymas (betonavimas)</w:t>
            </w:r>
          </w:p>
        </w:tc>
        <w:tc>
          <w:tcPr>
            <w:tcW w:w="1942" w:type="dxa"/>
            <w:hideMark/>
          </w:tcPr>
          <w:p w14:paraId="28447A7C" w14:textId="77777777" w:rsidR="004F5C73" w:rsidRPr="00EE1518" w:rsidRDefault="004F5C73" w:rsidP="004F5C73">
            <w:pPr>
              <w:pStyle w:val="Body2"/>
              <w:rPr>
                <w:lang w:val="lt-LT"/>
              </w:rPr>
            </w:pPr>
            <w:r w:rsidRPr="00EE1518">
              <w:rPr>
                <w:lang w:val="lt-LT"/>
              </w:rPr>
              <w:t>8</w:t>
            </w:r>
          </w:p>
        </w:tc>
        <w:tc>
          <w:tcPr>
            <w:tcW w:w="1641" w:type="dxa"/>
            <w:hideMark/>
          </w:tcPr>
          <w:p w14:paraId="661B9FC4" w14:textId="77777777" w:rsidR="004F5C73" w:rsidRPr="00EE1518" w:rsidRDefault="004F5C73" w:rsidP="004F5C73">
            <w:pPr>
              <w:pStyle w:val="Body2"/>
              <w:rPr>
                <w:lang w:val="lt-LT"/>
              </w:rPr>
            </w:pPr>
            <w:r w:rsidRPr="00EE1518">
              <w:rPr>
                <w:lang w:val="lt-LT"/>
              </w:rPr>
              <w:t>0</w:t>
            </w:r>
          </w:p>
        </w:tc>
      </w:tr>
      <w:tr w:rsidR="004F5C73" w:rsidRPr="00EE1518" w14:paraId="0F1128C0" w14:textId="77777777" w:rsidTr="004F5C73">
        <w:trPr>
          <w:trHeight w:val="919"/>
        </w:trPr>
        <w:tc>
          <w:tcPr>
            <w:tcW w:w="945" w:type="dxa"/>
            <w:hideMark/>
          </w:tcPr>
          <w:p w14:paraId="70BFDE69" w14:textId="77777777" w:rsidR="004F5C73" w:rsidRPr="00EE1518" w:rsidRDefault="004F5C73" w:rsidP="004F5C73">
            <w:pPr>
              <w:pStyle w:val="Body2"/>
              <w:rPr>
                <w:lang w:val="lt-LT"/>
              </w:rPr>
            </w:pPr>
            <w:r w:rsidRPr="00EE1518">
              <w:rPr>
                <w:lang w:val="lt-LT"/>
              </w:rPr>
              <w:t>3</w:t>
            </w:r>
          </w:p>
        </w:tc>
        <w:tc>
          <w:tcPr>
            <w:tcW w:w="4883" w:type="dxa"/>
            <w:hideMark/>
          </w:tcPr>
          <w:p w14:paraId="0BC443EE" w14:textId="77777777" w:rsidR="004F5C73" w:rsidRPr="00EE1518" w:rsidRDefault="004F5C73" w:rsidP="004F5C73">
            <w:pPr>
              <w:pStyle w:val="Body2"/>
              <w:rPr>
                <w:lang w:val="lt-LT"/>
              </w:rPr>
            </w:pPr>
            <w:r w:rsidRPr="00EE1518">
              <w:rPr>
                <w:lang w:val="lt-LT"/>
              </w:rPr>
              <w:t>Pakeitimų aktas Nr. 2 (2023-10-03) (Dūmų šalinimo sprendinys įrengiant liukus)</w:t>
            </w:r>
          </w:p>
        </w:tc>
        <w:tc>
          <w:tcPr>
            <w:tcW w:w="1942" w:type="dxa"/>
            <w:hideMark/>
          </w:tcPr>
          <w:p w14:paraId="036EB697" w14:textId="77777777" w:rsidR="004F5C73" w:rsidRPr="00EE1518" w:rsidRDefault="004F5C73" w:rsidP="004F5C73">
            <w:pPr>
              <w:pStyle w:val="Body2"/>
              <w:rPr>
                <w:lang w:val="lt-LT"/>
              </w:rPr>
            </w:pPr>
            <w:r w:rsidRPr="00EE1518">
              <w:rPr>
                <w:lang w:val="lt-LT"/>
              </w:rPr>
              <w:t>1</w:t>
            </w:r>
          </w:p>
        </w:tc>
        <w:tc>
          <w:tcPr>
            <w:tcW w:w="1641" w:type="dxa"/>
            <w:hideMark/>
          </w:tcPr>
          <w:p w14:paraId="495F6A04" w14:textId="77777777" w:rsidR="004F5C73" w:rsidRPr="00EE1518" w:rsidRDefault="004F5C73" w:rsidP="004F5C73">
            <w:pPr>
              <w:pStyle w:val="Body2"/>
              <w:rPr>
                <w:lang w:val="lt-LT"/>
              </w:rPr>
            </w:pPr>
            <w:r w:rsidRPr="00EE1518">
              <w:rPr>
                <w:lang w:val="lt-LT"/>
              </w:rPr>
              <w:t>0,00</w:t>
            </w:r>
          </w:p>
        </w:tc>
      </w:tr>
      <w:tr w:rsidR="004F5C73" w:rsidRPr="00EE1518" w14:paraId="04152A38" w14:textId="77777777" w:rsidTr="004F5C73">
        <w:trPr>
          <w:trHeight w:val="919"/>
        </w:trPr>
        <w:tc>
          <w:tcPr>
            <w:tcW w:w="945" w:type="dxa"/>
            <w:hideMark/>
          </w:tcPr>
          <w:p w14:paraId="205518C1" w14:textId="77777777" w:rsidR="004F5C73" w:rsidRPr="00EE1518" w:rsidRDefault="004F5C73" w:rsidP="004F5C73">
            <w:pPr>
              <w:pStyle w:val="Body2"/>
              <w:rPr>
                <w:b/>
                <w:bCs/>
                <w:lang w:val="lt-LT"/>
              </w:rPr>
            </w:pPr>
            <w:r w:rsidRPr="00EE1518">
              <w:rPr>
                <w:b/>
                <w:bCs/>
                <w:lang w:val="lt-LT"/>
              </w:rPr>
              <w:t>4</w:t>
            </w:r>
          </w:p>
        </w:tc>
        <w:tc>
          <w:tcPr>
            <w:tcW w:w="4883" w:type="dxa"/>
            <w:hideMark/>
          </w:tcPr>
          <w:p w14:paraId="7BA37721" w14:textId="77777777" w:rsidR="004F5C73" w:rsidRPr="00EE1518" w:rsidRDefault="004F5C73" w:rsidP="004F5C73">
            <w:pPr>
              <w:pStyle w:val="Body2"/>
              <w:rPr>
                <w:b/>
                <w:bCs/>
                <w:lang w:val="lt-LT"/>
              </w:rPr>
            </w:pPr>
            <w:r w:rsidRPr="00EE1518">
              <w:rPr>
                <w:b/>
                <w:bCs/>
                <w:lang w:val="lt-LT"/>
              </w:rPr>
              <w:t>Pakeitimų aktas Nr. 3 (šilumos tiekimo sistemos galia)</w:t>
            </w:r>
          </w:p>
        </w:tc>
        <w:tc>
          <w:tcPr>
            <w:tcW w:w="1942" w:type="dxa"/>
            <w:hideMark/>
          </w:tcPr>
          <w:p w14:paraId="491E3715" w14:textId="77777777" w:rsidR="004F5C73" w:rsidRPr="00EE1518" w:rsidRDefault="004F5C73" w:rsidP="004F5C73">
            <w:pPr>
              <w:pStyle w:val="Body2"/>
              <w:rPr>
                <w:b/>
                <w:bCs/>
                <w:lang w:val="lt-LT"/>
              </w:rPr>
            </w:pPr>
            <w:r w:rsidRPr="00EE1518">
              <w:rPr>
                <w:b/>
                <w:bCs/>
                <w:lang w:val="lt-LT"/>
              </w:rPr>
              <w:t>1</w:t>
            </w:r>
          </w:p>
        </w:tc>
        <w:tc>
          <w:tcPr>
            <w:tcW w:w="1641" w:type="dxa"/>
            <w:hideMark/>
          </w:tcPr>
          <w:p w14:paraId="2733F17A" w14:textId="79EB236D" w:rsidR="004F5C73" w:rsidRPr="00EE1518" w:rsidRDefault="006B354C" w:rsidP="004F5C73">
            <w:pPr>
              <w:pStyle w:val="Body2"/>
              <w:rPr>
                <w:b/>
                <w:bCs/>
                <w:lang w:val="lt-LT"/>
              </w:rPr>
            </w:pPr>
            <w:r w:rsidRPr="00EE1518">
              <w:rPr>
                <w:b/>
                <w:bCs/>
                <w:lang w:val="lt-LT"/>
              </w:rPr>
              <w:t>134 448,75</w:t>
            </w:r>
          </w:p>
        </w:tc>
      </w:tr>
      <w:tr w:rsidR="004F5C73" w:rsidRPr="00EE1518" w14:paraId="213CD228" w14:textId="77777777" w:rsidTr="004F5C73">
        <w:trPr>
          <w:trHeight w:val="919"/>
        </w:trPr>
        <w:tc>
          <w:tcPr>
            <w:tcW w:w="945" w:type="dxa"/>
            <w:hideMark/>
          </w:tcPr>
          <w:p w14:paraId="3B01479D" w14:textId="77777777" w:rsidR="004F5C73" w:rsidRPr="00EE1518" w:rsidRDefault="004F5C73" w:rsidP="004F5C73">
            <w:pPr>
              <w:pStyle w:val="Body2"/>
              <w:rPr>
                <w:b/>
                <w:bCs/>
                <w:lang w:val="lt-LT"/>
              </w:rPr>
            </w:pPr>
            <w:r w:rsidRPr="00EE1518">
              <w:rPr>
                <w:b/>
                <w:bCs/>
                <w:lang w:val="lt-LT"/>
              </w:rPr>
              <w:t>5</w:t>
            </w:r>
          </w:p>
        </w:tc>
        <w:tc>
          <w:tcPr>
            <w:tcW w:w="4883" w:type="dxa"/>
            <w:hideMark/>
          </w:tcPr>
          <w:p w14:paraId="3B251E63" w14:textId="77777777" w:rsidR="004F5C73" w:rsidRPr="00EE1518" w:rsidRDefault="004F5C73" w:rsidP="004F5C73">
            <w:pPr>
              <w:pStyle w:val="Body2"/>
              <w:rPr>
                <w:b/>
                <w:bCs/>
                <w:lang w:val="lt-LT"/>
              </w:rPr>
            </w:pPr>
            <w:r w:rsidRPr="00EE1518">
              <w:rPr>
                <w:b/>
                <w:bCs/>
                <w:lang w:val="lt-LT"/>
              </w:rPr>
              <w:t>Pakeitimų aktas Nr. 3 (papildomi gaisriniai reikalavimai)</w:t>
            </w:r>
          </w:p>
        </w:tc>
        <w:tc>
          <w:tcPr>
            <w:tcW w:w="1942" w:type="dxa"/>
            <w:hideMark/>
          </w:tcPr>
          <w:p w14:paraId="1A0B9954" w14:textId="77777777" w:rsidR="004F5C73" w:rsidRPr="00EE1518" w:rsidRDefault="004F5C73" w:rsidP="004F5C73">
            <w:pPr>
              <w:pStyle w:val="Body2"/>
              <w:rPr>
                <w:b/>
                <w:bCs/>
                <w:lang w:val="lt-LT"/>
              </w:rPr>
            </w:pPr>
            <w:r w:rsidRPr="00EE1518">
              <w:rPr>
                <w:b/>
                <w:bCs/>
                <w:lang w:val="lt-LT"/>
              </w:rPr>
              <w:t>2</w:t>
            </w:r>
          </w:p>
        </w:tc>
        <w:tc>
          <w:tcPr>
            <w:tcW w:w="1641" w:type="dxa"/>
            <w:hideMark/>
          </w:tcPr>
          <w:p w14:paraId="4A05EB6E" w14:textId="77777777" w:rsidR="004F5C73" w:rsidRPr="00EE1518" w:rsidRDefault="004F5C73" w:rsidP="004F5C73">
            <w:pPr>
              <w:pStyle w:val="Body2"/>
              <w:rPr>
                <w:b/>
                <w:bCs/>
                <w:lang w:val="lt-LT"/>
              </w:rPr>
            </w:pPr>
            <w:r w:rsidRPr="00EE1518">
              <w:rPr>
                <w:b/>
                <w:bCs/>
                <w:lang w:val="lt-LT"/>
              </w:rPr>
              <w:t>1 478,00</w:t>
            </w:r>
          </w:p>
        </w:tc>
      </w:tr>
      <w:tr w:rsidR="004F5C73" w:rsidRPr="00EE1518" w14:paraId="63E33FA2" w14:textId="77777777" w:rsidTr="004F5C73">
        <w:trPr>
          <w:trHeight w:val="519"/>
        </w:trPr>
        <w:tc>
          <w:tcPr>
            <w:tcW w:w="945" w:type="dxa"/>
            <w:hideMark/>
          </w:tcPr>
          <w:p w14:paraId="1BE84679" w14:textId="77777777" w:rsidR="004F5C73" w:rsidRPr="00EE1518" w:rsidRDefault="004F5C73" w:rsidP="004F5C73">
            <w:pPr>
              <w:pStyle w:val="Body2"/>
              <w:rPr>
                <w:lang w:val="lt-LT"/>
              </w:rPr>
            </w:pPr>
            <w:r w:rsidRPr="00EE1518">
              <w:rPr>
                <w:lang w:val="lt-LT"/>
              </w:rPr>
              <w:t> </w:t>
            </w:r>
          </w:p>
        </w:tc>
        <w:tc>
          <w:tcPr>
            <w:tcW w:w="4883" w:type="dxa"/>
            <w:hideMark/>
          </w:tcPr>
          <w:p w14:paraId="38E45EB5" w14:textId="77777777" w:rsidR="004F5C73" w:rsidRPr="00EE1518" w:rsidRDefault="004F5C73" w:rsidP="004F5C73">
            <w:pPr>
              <w:pStyle w:val="Body2"/>
              <w:rPr>
                <w:b/>
                <w:bCs/>
                <w:lang w:val="lt-LT"/>
              </w:rPr>
            </w:pPr>
            <w:r w:rsidRPr="00EE1518">
              <w:rPr>
                <w:b/>
                <w:bCs/>
                <w:lang w:val="lt-LT"/>
              </w:rPr>
              <w:t>Iš viso:</w:t>
            </w:r>
          </w:p>
        </w:tc>
        <w:tc>
          <w:tcPr>
            <w:tcW w:w="1942" w:type="dxa"/>
            <w:hideMark/>
          </w:tcPr>
          <w:p w14:paraId="2C121BEC" w14:textId="77777777" w:rsidR="004F5C73" w:rsidRPr="00EE1518" w:rsidRDefault="004F5C73" w:rsidP="004F5C73">
            <w:pPr>
              <w:pStyle w:val="Body2"/>
              <w:rPr>
                <w:lang w:val="lt-LT"/>
              </w:rPr>
            </w:pPr>
            <w:r w:rsidRPr="00EE1518">
              <w:rPr>
                <w:lang w:val="lt-LT"/>
              </w:rPr>
              <w:t> </w:t>
            </w:r>
          </w:p>
        </w:tc>
        <w:tc>
          <w:tcPr>
            <w:tcW w:w="1641" w:type="dxa"/>
            <w:hideMark/>
          </w:tcPr>
          <w:p w14:paraId="4CA95517" w14:textId="77777777" w:rsidR="006B354C" w:rsidRPr="00EE1518" w:rsidRDefault="006B354C" w:rsidP="006B354C">
            <w:pPr>
              <w:pStyle w:val="Body2"/>
              <w:rPr>
                <w:b/>
                <w:bCs/>
                <w:lang w:val="lt-LT"/>
              </w:rPr>
            </w:pPr>
            <w:r w:rsidRPr="00EE1518">
              <w:rPr>
                <w:b/>
                <w:bCs/>
                <w:lang w:val="lt-LT"/>
              </w:rPr>
              <w:t>481 020,65</w:t>
            </w:r>
          </w:p>
          <w:p w14:paraId="4DC6023A" w14:textId="26BF258E" w:rsidR="004F5C73" w:rsidRPr="00EE1518" w:rsidRDefault="004F5C73" w:rsidP="004F5C73">
            <w:pPr>
              <w:pStyle w:val="Body2"/>
              <w:rPr>
                <w:b/>
                <w:bCs/>
                <w:lang w:val="lt-LT"/>
              </w:rPr>
            </w:pPr>
          </w:p>
        </w:tc>
      </w:tr>
    </w:tbl>
    <w:p w14:paraId="04F861BD" w14:textId="77777777" w:rsidR="002A0F06" w:rsidRPr="00EE1518" w:rsidRDefault="002A0F06" w:rsidP="002A0F06">
      <w:pPr>
        <w:pStyle w:val="Body2"/>
        <w:rPr>
          <w:lang w:val="lt-LT"/>
        </w:rPr>
      </w:pPr>
    </w:p>
    <w:p w14:paraId="764968CD" w14:textId="6C545FDB" w:rsidR="0028102E" w:rsidRPr="00EE1518" w:rsidRDefault="004A5C56" w:rsidP="0028102E">
      <w:pPr>
        <w:pStyle w:val="Body2"/>
        <w:rPr>
          <w:i/>
          <w:iCs/>
          <w:lang w:val="lt-LT"/>
        </w:rPr>
      </w:pPr>
      <w:r w:rsidRPr="00EE1518">
        <w:rPr>
          <w:color w:val="auto"/>
          <w:lang w:val="lt-LT"/>
        </w:rPr>
        <w:tab/>
      </w:r>
      <w:r w:rsidR="00014EC1" w:rsidRPr="00EE1518">
        <w:rPr>
          <w:lang w:val="lt-LT"/>
        </w:rPr>
        <w:t>F</w:t>
      </w:r>
      <w:r w:rsidR="0028102E" w:rsidRPr="00EE1518">
        <w:rPr>
          <w:lang w:val="lt-LT"/>
        </w:rPr>
        <w:t xml:space="preserve">. Vadovaujantis </w:t>
      </w:r>
      <w:r w:rsidR="0028102E" w:rsidRPr="00EE1518">
        <w:rPr>
          <w:b/>
          <w:bCs/>
          <w:lang w:val="lt-LT"/>
        </w:rPr>
        <w:t>VPĮ 89 straipsnio 1 dalies 2 punktu</w:t>
      </w:r>
      <w:r w:rsidR="00630525" w:rsidRPr="00EE1518">
        <w:rPr>
          <w:lang w:val="lt-LT"/>
        </w:rPr>
        <w:t xml:space="preserve"> </w:t>
      </w:r>
      <w:r w:rsidR="00630525" w:rsidRPr="00EE1518">
        <w:rPr>
          <w:b/>
          <w:bCs/>
          <w:lang w:val="lt-LT"/>
        </w:rPr>
        <w:t>(</w:t>
      </w:r>
      <w:r w:rsidR="00630525" w:rsidRPr="00EE1518">
        <w:rPr>
          <w:b/>
          <w:bCs/>
          <w:i/>
          <w:iCs/>
          <w:lang w:val="lt-LT"/>
        </w:rPr>
        <w:t>techninės priežastys</w:t>
      </w:r>
      <w:r w:rsidR="00630525" w:rsidRPr="00EE1518">
        <w:rPr>
          <w:b/>
          <w:bCs/>
          <w:lang w:val="lt-LT"/>
        </w:rPr>
        <w:t>)</w:t>
      </w:r>
      <w:r w:rsidR="0028102E" w:rsidRPr="00EE1518">
        <w:rPr>
          <w:lang w:val="lt-LT"/>
        </w:rPr>
        <w:t xml:space="preserve">, Sutartis gali būti keičiama neatliekant naujos pirkimo procedūros, kai </w:t>
      </w:r>
      <w:r w:rsidR="0028102E" w:rsidRPr="00EE1518">
        <w:rPr>
          <w:i/>
          <w:iCs/>
          <w:lang w:val="lt-LT"/>
        </w:rPr>
        <w:t xml:space="preserve">„kai </w:t>
      </w:r>
      <w:r w:rsidR="0028102E" w:rsidRPr="00EE1518">
        <w:rPr>
          <w:i/>
          <w:iCs/>
          <w:u w:val="single"/>
          <w:lang w:val="lt-LT"/>
        </w:rPr>
        <w:t>būtina iš to paties tiekėjo</w:t>
      </w:r>
      <w:r w:rsidR="0028102E" w:rsidRPr="00EE1518">
        <w:rPr>
          <w:i/>
          <w:iCs/>
          <w:lang w:val="lt-LT"/>
        </w:rPr>
        <w:t xml:space="preserve"> pirkti papildomų darbų &lt;...&gt;, kurie nebuvo įtraukti į pirminį pirkimą, kai yra visos šios sąlygos kartu:</w:t>
      </w:r>
    </w:p>
    <w:p w14:paraId="79467B0E" w14:textId="77777777" w:rsidR="0028102E" w:rsidRPr="00EE1518" w:rsidRDefault="0028102E" w:rsidP="0028102E">
      <w:pPr>
        <w:pStyle w:val="Body2"/>
        <w:rPr>
          <w:i/>
          <w:iCs/>
          <w:lang w:val="lt-LT"/>
        </w:rPr>
      </w:pPr>
      <w:r w:rsidRPr="00EE1518">
        <w:rPr>
          <w:i/>
          <w:iCs/>
          <w:lang w:val="lt-LT"/>
        </w:rPr>
        <w:tab/>
        <w:t xml:space="preserve">a) tiekėjo pakeitimas negalimas </w:t>
      </w:r>
      <w:r w:rsidRPr="00EE1518">
        <w:rPr>
          <w:i/>
          <w:iCs/>
          <w:u w:val="single"/>
          <w:lang w:val="lt-LT"/>
        </w:rPr>
        <w:t>dėl ekonominių ar techninių priežasčių</w:t>
      </w:r>
      <w:r w:rsidRPr="00EE1518">
        <w:rPr>
          <w:i/>
          <w:iCs/>
          <w:lang w:val="lt-LT"/>
        </w:rPr>
        <w:t>, tokių kaip pagal pirminį pirkimą įsigytos įrangos, paslaugų ar įrenginių pakeičiamumo ir sąveikumo reikalavimų užtikrinimas, ir dėl to, kad perkančiajai organizacijai sukeltų didelių nepatogumų ar nemažą išlaidų dubliavimą;</w:t>
      </w:r>
    </w:p>
    <w:p w14:paraId="25AFE848" w14:textId="322C3082" w:rsidR="004A5C56" w:rsidRPr="00EE1518" w:rsidRDefault="0028102E" w:rsidP="00014EC1">
      <w:pPr>
        <w:pStyle w:val="Body2"/>
        <w:rPr>
          <w:lang w:val="lt-LT"/>
        </w:rPr>
      </w:pPr>
      <w:r w:rsidRPr="00EE1518">
        <w:rPr>
          <w:i/>
          <w:iCs/>
          <w:lang w:val="lt-LT"/>
        </w:rPr>
        <w:tab/>
        <w:t>b) atskiro pakeitimo vertė neviršija 50 procentų</w:t>
      </w:r>
      <w:r w:rsidR="00014EC1" w:rsidRPr="00EE1518">
        <w:rPr>
          <w:i/>
          <w:iCs/>
          <w:lang w:val="lt-LT"/>
        </w:rPr>
        <w:t xml:space="preserve"> </w:t>
      </w:r>
      <w:r w:rsidRPr="00EE1518">
        <w:rPr>
          <w:i/>
          <w:iCs/>
          <w:lang w:val="lt-LT"/>
        </w:rPr>
        <w:t>pradinės pirkimo sutarties ar preliminariosios sutarties vertės. Tokiais pakeitimais negali būti siekiama išvengti šiame įstatyme pirkimui nustatytos tvarkos taikymo“</w:t>
      </w:r>
      <w:r w:rsidRPr="00EE1518">
        <w:rPr>
          <w:lang w:val="lt-LT"/>
        </w:rPr>
        <w:t>.</w:t>
      </w:r>
    </w:p>
    <w:p w14:paraId="07D5F3B3" w14:textId="4C068B06" w:rsidR="004A5C56" w:rsidRPr="00EE1518" w:rsidRDefault="00986C5A" w:rsidP="004A5C56">
      <w:pPr>
        <w:pStyle w:val="Body2"/>
        <w:rPr>
          <w:lang w:val="lt-LT"/>
        </w:rPr>
      </w:pPr>
      <w:r w:rsidRPr="00EE1518">
        <w:rPr>
          <w:lang w:val="lt-LT"/>
        </w:rPr>
        <w:tab/>
      </w:r>
      <w:r w:rsidR="00014EC1" w:rsidRPr="00EE1518">
        <w:rPr>
          <w:lang w:val="lt-LT"/>
        </w:rPr>
        <w:t>G</w:t>
      </w:r>
      <w:r w:rsidRPr="00EE1518">
        <w:rPr>
          <w:lang w:val="lt-LT"/>
        </w:rPr>
        <w:t>. Pakeitimų aukščiau nurodytu VPĮ pagrindu lentelė:</w:t>
      </w:r>
    </w:p>
    <w:p w14:paraId="34F52CFD" w14:textId="77777777" w:rsidR="009C5496" w:rsidRPr="00EE1518" w:rsidRDefault="009C5496" w:rsidP="004A5C56">
      <w:pPr>
        <w:pStyle w:val="Body2"/>
        <w:rPr>
          <w:lang w:val="lt-LT"/>
        </w:rPr>
      </w:pPr>
    </w:p>
    <w:tbl>
      <w:tblPr>
        <w:tblStyle w:val="Lentelstinklelis"/>
        <w:tblW w:w="0" w:type="auto"/>
        <w:tblLook w:val="04A0" w:firstRow="1" w:lastRow="0" w:firstColumn="1" w:lastColumn="0" w:noHBand="0" w:noVBand="1"/>
      </w:tblPr>
      <w:tblGrid>
        <w:gridCol w:w="940"/>
        <w:gridCol w:w="4852"/>
        <w:gridCol w:w="1931"/>
        <w:gridCol w:w="1733"/>
      </w:tblGrid>
      <w:tr w:rsidR="00014EC1" w:rsidRPr="00EE1518" w14:paraId="0E58854B" w14:textId="77777777" w:rsidTr="00014EC1">
        <w:trPr>
          <w:trHeight w:val="1006"/>
        </w:trPr>
        <w:tc>
          <w:tcPr>
            <w:tcW w:w="940" w:type="dxa"/>
            <w:hideMark/>
          </w:tcPr>
          <w:p w14:paraId="20D62D36" w14:textId="77777777" w:rsidR="00014EC1" w:rsidRPr="00EE1518" w:rsidRDefault="00014EC1" w:rsidP="00014EC1">
            <w:pPr>
              <w:pStyle w:val="Body2"/>
              <w:rPr>
                <w:b/>
                <w:bCs/>
                <w:lang w:val="lt-LT"/>
              </w:rPr>
            </w:pPr>
            <w:r w:rsidRPr="00EE1518">
              <w:rPr>
                <w:b/>
                <w:bCs/>
                <w:lang w:val="lt-LT"/>
              </w:rPr>
              <w:t>Eil. Nr.</w:t>
            </w:r>
          </w:p>
        </w:tc>
        <w:tc>
          <w:tcPr>
            <w:tcW w:w="4852" w:type="dxa"/>
            <w:hideMark/>
          </w:tcPr>
          <w:p w14:paraId="53912418" w14:textId="77777777" w:rsidR="00014EC1" w:rsidRPr="00EE1518" w:rsidRDefault="00014EC1" w:rsidP="00014EC1">
            <w:pPr>
              <w:pStyle w:val="Body2"/>
              <w:rPr>
                <w:b/>
                <w:bCs/>
                <w:lang w:val="lt-LT"/>
              </w:rPr>
            </w:pPr>
            <w:r w:rsidRPr="00EE1518">
              <w:rPr>
                <w:b/>
                <w:bCs/>
                <w:lang w:val="lt-LT"/>
              </w:rPr>
              <w:t>Sutarties pakeitimo akto numeris</w:t>
            </w:r>
          </w:p>
        </w:tc>
        <w:tc>
          <w:tcPr>
            <w:tcW w:w="1931" w:type="dxa"/>
            <w:hideMark/>
          </w:tcPr>
          <w:p w14:paraId="02227E65" w14:textId="77777777" w:rsidR="00014EC1" w:rsidRPr="00EE1518" w:rsidRDefault="00014EC1" w:rsidP="00014EC1">
            <w:pPr>
              <w:pStyle w:val="Body2"/>
              <w:rPr>
                <w:b/>
                <w:bCs/>
                <w:lang w:val="lt-LT"/>
              </w:rPr>
            </w:pPr>
            <w:r w:rsidRPr="00EE1518">
              <w:rPr>
                <w:b/>
                <w:bCs/>
                <w:lang w:val="lt-LT"/>
              </w:rPr>
              <w:t>Pakeitimo numeris pakeitimų akte (jei taikoma)</w:t>
            </w:r>
          </w:p>
        </w:tc>
        <w:tc>
          <w:tcPr>
            <w:tcW w:w="1733" w:type="dxa"/>
            <w:hideMark/>
          </w:tcPr>
          <w:p w14:paraId="3BFDB012" w14:textId="77777777" w:rsidR="00014EC1" w:rsidRPr="00EE1518" w:rsidRDefault="00014EC1" w:rsidP="00014EC1">
            <w:pPr>
              <w:pStyle w:val="Body2"/>
              <w:rPr>
                <w:b/>
                <w:bCs/>
                <w:lang w:val="lt-LT"/>
              </w:rPr>
            </w:pPr>
            <w:r w:rsidRPr="00EE1518">
              <w:rPr>
                <w:b/>
                <w:bCs/>
                <w:lang w:val="lt-LT"/>
              </w:rPr>
              <w:t>Pridedamo sutarties objekto kaina, Eur be PVM</w:t>
            </w:r>
          </w:p>
        </w:tc>
      </w:tr>
      <w:tr w:rsidR="00014EC1" w:rsidRPr="00EE1518" w14:paraId="70A81994" w14:textId="77777777" w:rsidTr="00014EC1">
        <w:trPr>
          <w:trHeight w:val="601"/>
        </w:trPr>
        <w:tc>
          <w:tcPr>
            <w:tcW w:w="940" w:type="dxa"/>
            <w:hideMark/>
          </w:tcPr>
          <w:p w14:paraId="74FE40E5" w14:textId="77777777" w:rsidR="00014EC1" w:rsidRPr="00EE1518" w:rsidRDefault="00014EC1" w:rsidP="00014EC1">
            <w:pPr>
              <w:pStyle w:val="Body2"/>
              <w:rPr>
                <w:b/>
                <w:bCs/>
                <w:lang w:val="lt-LT"/>
              </w:rPr>
            </w:pPr>
            <w:r w:rsidRPr="00EE1518">
              <w:rPr>
                <w:b/>
                <w:bCs/>
                <w:lang w:val="lt-LT"/>
              </w:rPr>
              <w:t>1</w:t>
            </w:r>
          </w:p>
        </w:tc>
        <w:tc>
          <w:tcPr>
            <w:tcW w:w="4852" w:type="dxa"/>
            <w:hideMark/>
          </w:tcPr>
          <w:p w14:paraId="590C894D" w14:textId="77777777" w:rsidR="00014EC1" w:rsidRPr="00EE1518" w:rsidRDefault="00014EC1" w:rsidP="00014EC1">
            <w:pPr>
              <w:pStyle w:val="Body2"/>
              <w:rPr>
                <w:b/>
                <w:bCs/>
                <w:lang w:val="lt-LT"/>
              </w:rPr>
            </w:pPr>
            <w:r w:rsidRPr="00EE1518">
              <w:rPr>
                <w:b/>
                <w:bCs/>
                <w:lang w:val="lt-LT"/>
              </w:rPr>
              <w:t>Pakeitimų aktas Nr. 3 (šilumos tiekimo sistemos galia)</w:t>
            </w:r>
          </w:p>
        </w:tc>
        <w:tc>
          <w:tcPr>
            <w:tcW w:w="1931" w:type="dxa"/>
            <w:hideMark/>
          </w:tcPr>
          <w:p w14:paraId="50FC2F68" w14:textId="77777777" w:rsidR="00014EC1" w:rsidRPr="00EE1518" w:rsidRDefault="00014EC1" w:rsidP="00014EC1">
            <w:pPr>
              <w:pStyle w:val="Body2"/>
              <w:rPr>
                <w:b/>
                <w:bCs/>
                <w:lang w:val="lt-LT"/>
              </w:rPr>
            </w:pPr>
            <w:r w:rsidRPr="00EE1518">
              <w:rPr>
                <w:b/>
                <w:bCs/>
                <w:lang w:val="lt-LT"/>
              </w:rPr>
              <w:t>1</w:t>
            </w:r>
          </w:p>
        </w:tc>
        <w:tc>
          <w:tcPr>
            <w:tcW w:w="1733" w:type="dxa"/>
            <w:hideMark/>
          </w:tcPr>
          <w:p w14:paraId="3293E052" w14:textId="77777777" w:rsidR="006B354C" w:rsidRPr="00EE1518" w:rsidRDefault="006B354C" w:rsidP="006B354C">
            <w:pPr>
              <w:pStyle w:val="Body2"/>
              <w:rPr>
                <w:b/>
                <w:bCs/>
                <w:lang w:val="lt-LT"/>
              </w:rPr>
            </w:pPr>
            <w:r w:rsidRPr="00EE1518">
              <w:rPr>
                <w:b/>
                <w:bCs/>
                <w:lang w:val="lt-LT"/>
              </w:rPr>
              <w:t>218 835,96</w:t>
            </w:r>
          </w:p>
          <w:p w14:paraId="01568E92" w14:textId="59D9502B" w:rsidR="00014EC1" w:rsidRPr="00EE1518" w:rsidRDefault="00014EC1" w:rsidP="00014EC1">
            <w:pPr>
              <w:pStyle w:val="Body2"/>
              <w:rPr>
                <w:b/>
                <w:bCs/>
                <w:lang w:val="lt-LT"/>
              </w:rPr>
            </w:pPr>
          </w:p>
        </w:tc>
      </w:tr>
      <w:tr w:rsidR="00014EC1" w:rsidRPr="00EE1518" w14:paraId="6D1AAB41" w14:textId="77777777" w:rsidTr="00014EC1">
        <w:trPr>
          <w:trHeight w:val="601"/>
        </w:trPr>
        <w:tc>
          <w:tcPr>
            <w:tcW w:w="940" w:type="dxa"/>
            <w:hideMark/>
          </w:tcPr>
          <w:p w14:paraId="7BEA38DA" w14:textId="77777777" w:rsidR="00014EC1" w:rsidRPr="00EE1518" w:rsidRDefault="00014EC1" w:rsidP="00014EC1">
            <w:pPr>
              <w:pStyle w:val="Body2"/>
              <w:rPr>
                <w:b/>
                <w:bCs/>
                <w:lang w:val="lt-LT"/>
              </w:rPr>
            </w:pPr>
            <w:r w:rsidRPr="00EE1518">
              <w:rPr>
                <w:b/>
                <w:bCs/>
                <w:lang w:val="lt-LT"/>
              </w:rPr>
              <w:t>2</w:t>
            </w:r>
          </w:p>
        </w:tc>
        <w:tc>
          <w:tcPr>
            <w:tcW w:w="4852" w:type="dxa"/>
            <w:hideMark/>
          </w:tcPr>
          <w:p w14:paraId="6393F2C3" w14:textId="2526E05C" w:rsidR="00014EC1" w:rsidRPr="00EE1518" w:rsidRDefault="00014EC1" w:rsidP="00014EC1">
            <w:pPr>
              <w:pStyle w:val="Body2"/>
              <w:rPr>
                <w:b/>
                <w:bCs/>
                <w:lang w:val="lt-LT"/>
              </w:rPr>
            </w:pPr>
            <w:r w:rsidRPr="00EE1518">
              <w:rPr>
                <w:b/>
                <w:bCs/>
                <w:lang w:val="lt-LT"/>
              </w:rPr>
              <w:t>Pakeitimų aktas Nr. 3 (</w:t>
            </w:r>
            <w:r w:rsidR="006C2D25" w:rsidRPr="00EE1518">
              <w:rPr>
                <w:b/>
                <w:bCs/>
                <w:lang w:val="lt-LT"/>
              </w:rPr>
              <w:t>papildomi gaisriniai reikalavimai</w:t>
            </w:r>
            <w:r w:rsidRPr="00EE1518">
              <w:rPr>
                <w:b/>
                <w:bCs/>
                <w:lang w:val="lt-LT"/>
              </w:rPr>
              <w:t>)</w:t>
            </w:r>
          </w:p>
        </w:tc>
        <w:tc>
          <w:tcPr>
            <w:tcW w:w="1931" w:type="dxa"/>
            <w:hideMark/>
          </w:tcPr>
          <w:p w14:paraId="3DD50E83" w14:textId="77777777" w:rsidR="00014EC1" w:rsidRPr="00EE1518" w:rsidRDefault="00014EC1" w:rsidP="00014EC1">
            <w:pPr>
              <w:pStyle w:val="Body2"/>
              <w:rPr>
                <w:b/>
                <w:bCs/>
                <w:lang w:val="lt-LT"/>
              </w:rPr>
            </w:pPr>
            <w:r w:rsidRPr="00EE1518">
              <w:rPr>
                <w:b/>
                <w:bCs/>
                <w:lang w:val="lt-LT"/>
              </w:rPr>
              <w:t>2</w:t>
            </w:r>
          </w:p>
        </w:tc>
        <w:tc>
          <w:tcPr>
            <w:tcW w:w="1733" w:type="dxa"/>
            <w:hideMark/>
          </w:tcPr>
          <w:p w14:paraId="11E3D979" w14:textId="77777777" w:rsidR="00014EC1" w:rsidRPr="00EE1518" w:rsidRDefault="00014EC1" w:rsidP="00014EC1">
            <w:pPr>
              <w:pStyle w:val="Body2"/>
              <w:rPr>
                <w:b/>
                <w:bCs/>
                <w:lang w:val="lt-LT"/>
              </w:rPr>
            </w:pPr>
            <w:r w:rsidRPr="00EE1518">
              <w:rPr>
                <w:b/>
                <w:bCs/>
                <w:lang w:val="lt-LT"/>
              </w:rPr>
              <w:t>8 522,44</w:t>
            </w:r>
          </w:p>
        </w:tc>
      </w:tr>
    </w:tbl>
    <w:p w14:paraId="7F8C07E5" w14:textId="77777777" w:rsidR="004A5C56" w:rsidRPr="00EE1518" w:rsidRDefault="004A5C56" w:rsidP="004A5C56">
      <w:pPr>
        <w:pStyle w:val="Body2"/>
        <w:rPr>
          <w:lang w:val="lt-LT"/>
        </w:rPr>
      </w:pPr>
    </w:p>
    <w:p w14:paraId="5CFD05C5" w14:textId="5FA02E57" w:rsidR="004A5C56" w:rsidRPr="00EE1518" w:rsidRDefault="004A5C56" w:rsidP="004A5C56">
      <w:pPr>
        <w:pStyle w:val="Body2"/>
        <w:rPr>
          <w:lang w:val="lt-LT"/>
        </w:rPr>
      </w:pPr>
      <w:r w:rsidRPr="00EE1518">
        <w:rPr>
          <w:lang w:val="lt-LT"/>
        </w:rPr>
        <w:tab/>
      </w:r>
      <w:r w:rsidR="00014EC1" w:rsidRPr="00EE1518">
        <w:rPr>
          <w:lang w:val="lt-LT"/>
        </w:rPr>
        <w:t>H</w:t>
      </w:r>
      <w:r w:rsidRPr="00EE1518">
        <w:rPr>
          <w:lang w:val="lt-LT"/>
        </w:rPr>
        <w:t>. Šio pakeitimo</w:t>
      </w:r>
      <w:r w:rsidR="00D6097A" w:rsidRPr="00EE1518">
        <w:rPr>
          <w:lang w:val="lt-LT"/>
        </w:rPr>
        <w:t xml:space="preserve"> </w:t>
      </w:r>
      <w:r w:rsidR="006C2D25" w:rsidRPr="00EE1518">
        <w:rPr>
          <w:lang w:val="lt-LT"/>
        </w:rPr>
        <w:t xml:space="preserve">(žr. Eil. Nr. 1, 2) </w:t>
      </w:r>
      <w:r w:rsidRPr="00EE1518">
        <w:rPr>
          <w:lang w:val="lt-LT"/>
        </w:rPr>
        <w:t xml:space="preserve"> sudaromo pagal VPĮ 89 straipsnio 1 dalies </w:t>
      </w:r>
      <w:r w:rsidR="006C2D25" w:rsidRPr="00EE1518">
        <w:rPr>
          <w:lang w:val="lt-LT"/>
        </w:rPr>
        <w:t>2</w:t>
      </w:r>
      <w:r w:rsidRPr="00EE1518">
        <w:rPr>
          <w:lang w:val="lt-LT"/>
        </w:rPr>
        <w:t xml:space="preserve"> punktą vertė neviršija 50 proc. nuo pradinės Sutarties vertės</w:t>
      </w:r>
      <w:r w:rsidR="00224932" w:rsidRPr="00EE1518">
        <w:rPr>
          <w:lang w:val="lt-LT"/>
        </w:rPr>
        <w:t xml:space="preserve">, t. y. </w:t>
      </w:r>
      <w:r w:rsidR="006C2D25" w:rsidRPr="00EE1518">
        <w:rPr>
          <w:lang w:val="lt-LT"/>
        </w:rPr>
        <w:t xml:space="preserve">neviršija </w:t>
      </w:r>
      <w:r w:rsidR="00224932" w:rsidRPr="00EE1518">
        <w:rPr>
          <w:lang w:val="lt-LT"/>
        </w:rPr>
        <w:t>2 006 814,71 Eur be PVM</w:t>
      </w:r>
      <w:r w:rsidRPr="00EE1518">
        <w:rPr>
          <w:lang w:val="lt-LT"/>
        </w:rPr>
        <w:t>.</w:t>
      </w:r>
    </w:p>
    <w:p w14:paraId="71D330ED" w14:textId="06881E1F" w:rsidR="004A5C56" w:rsidRPr="00EE1518" w:rsidRDefault="004A5C56" w:rsidP="004A5C56">
      <w:pPr>
        <w:pStyle w:val="Body2"/>
        <w:rPr>
          <w:lang w:val="lt-LT"/>
        </w:rPr>
      </w:pPr>
      <w:r w:rsidRPr="00EE1518">
        <w:rPr>
          <w:lang w:val="lt-LT"/>
        </w:rPr>
        <w:tab/>
      </w:r>
      <w:r w:rsidR="00014EC1" w:rsidRPr="00EE1518">
        <w:rPr>
          <w:lang w:val="lt-LT"/>
        </w:rPr>
        <w:t>I</w:t>
      </w:r>
      <w:r w:rsidRPr="00EE1518">
        <w:rPr>
          <w:lang w:val="lt-LT"/>
        </w:rPr>
        <w:t xml:space="preserve">. Sutarties pobūdis iš esmės nekeičiamas, kadangi šiame Susitarime numatyti papildomi darbai atitinka Sutartyje numatytų darbų pobūdį. </w:t>
      </w:r>
    </w:p>
    <w:p w14:paraId="7D5AF508" w14:textId="4E08F68C" w:rsidR="004A5C56" w:rsidRPr="00EE1518" w:rsidRDefault="004A5C56" w:rsidP="002A0F06">
      <w:pPr>
        <w:pStyle w:val="Body2"/>
        <w:rPr>
          <w:color w:val="auto"/>
          <w:lang w:val="lt-LT"/>
        </w:rPr>
      </w:pPr>
    </w:p>
    <w:p w14:paraId="0015841B" w14:textId="77777777" w:rsidR="00B01390" w:rsidRPr="00EE1518" w:rsidRDefault="00B01390" w:rsidP="002A0F06">
      <w:pPr>
        <w:pStyle w:val="Body2"/>
        <w:rPr>
          <w:color w:val="auto"/>
          <w:lang w:val="lt-LT"/>
        </w:rPr>
      </w:pPr>
    </w:p>
    <w:p w14:paraId="58A9AE2E" w14:textId="77777777" w:rsidR="00B01390" w:rsidRPr="00EE1518" w:rsidRDefault="00B01390" w:rsidP="002A0F06">
      <w:pPr>
        <w:pStyle w:val="Body2"/>
        <w:rPr>
          <w:color w:val="auto"/>
          <w:lang w:val="lt-LT"/>
        </w:rPr>
      </w:pPr>
    </w:p>
    <w:p w14:paraId="14935280" w14:textId="77777777" w:rsidR="00B01390" w:rsidRPr="00EE1518" w:rsidRDefault="00B01390" w:rsidP="002A0F06">
      <w:pPr>
        <w:pStyle w:val="Body2"/>
        <w:rPr>
          <w:color w:val="auto"/>
          <w:lang w:val="lt-LT"/>
        </w:rPr>
      </w:pPr>
    </w:p>
    <w:p w14:paraId="4C50DCC0" w14:textId="77777777" w:rsidR="00B01390" w:rsidRPr="00EE1518" w:rsidRDefault="00B01390" w:rsidP="002A0F06">
      <w:pPr>
        <w:pStyle w:val="Body2"/>
        <w:rPr>
          <w:color w:val="auto"/>
          <w:lang w:val="lt-LT"/>
        </w:rPr>
      </w:pPr>
    </w:p>
    <w:p w14:paraId="26C1ADDB" w14:textId="77777777" w:rsidR="00321022" w:rsidRPr="00EE1518" w:rsidRDefault="006068DE">
      <w:pPr>
        <w:pStyle w:val="Heading"/>
        <w:rPr>
          <w:color w:val="auto"/>
          <w:lang w:val="lt-LT"/>
        </w:rPr>
      </w:pPr>
      <w:r w:rsidRPr="00EE1518">
        <w:rPr>
          <w:color w:val="auto"/>
          <w:lang w:val="lt-LT"/>
        </w:rPr>
        <w:lastRenderedPageBreak/>
        <w:tab/>
        <w:t>ŠALYS SUSITARIA:</w:t>
      </w:r>
    </w:p>
    <w:p w14:paraId="26C1ADDC" w14:textId="77777777" w:rsidR="00321022" w:rsidRPr="00EE1518" w:rsidRDefault="00321022">
      <w:pPr>
        <w:pStyle w:val="Body"/>
        <w:spacing w:line="240" w:lineRule="auto"/>
        <w:jc w:val="both"/>
        <w:rPr>
          <w:rFonts w:ascii="Times New Roman" w:eastAsia="Times New Roman" w:hAnsi="Times New Roman" w:cs="Times New Roman"/>
          <w:b/>
          <w:bCs/>
          <w:color w:val="auto"/>
          <w:sz w:val="24"/>
          <w:szCs w:val="24"/>
          <w:lang w:val="lt-LT"/>
        </w:rPr>
      </w:pPr>
    </w:p>
    <w:p w14:paraId="26C1ADDD" w14:textId="77777777" w:rsidR="00321022" w:rsidRPr="00EE1518" w:rsidRDefault="006068DE">
      <w:pPr>
        <w:pStyle w:val="Heading"/>
        <w:rPr>
          <w:color w:val="auto"/>
          <w:lang w:val="lt-LT"/>
        </w:rPr>
      </w:pPr>
      <w:r w:rsidRPr="00EE1518">
        <w:rPr>
          <w:color w:val="auto"/>
          <w:lang w:val="lt-LT"/>
        </w:rPr>
        <w:tab/>
        <w:t>1. SUTARTIES SĄLYGŲ PAKEITIMAS</w:t>
      </w:r>
    </w:p>
    <w:p w14:paraId="26C1ADDE" w14:textId="77777777" w:rsidR="00321022" w:rsidRPr="00EE1518" w:rsidRDefault="00321022">
      <w:pPr>
        <w:pStyle w:val="Heading"/>
        <w:rPr>
          <w:color w:val="auto"/>
          <w:lang w:val="lt-LT"/>
        </w:rPr>
      </w:pPr>
    </w:p>
    <w:p w14:paraId="6639DB6C" w14:textId="3C62240D" w:rsidR="00481549" w:rsidRPr="00EE1518" w:rsidRDefault="006068DE" w:rsidP="00481549">
      <w:pPr>
        <w:pStyle w:val="Body2"/>
        <w:rPr>
          <w:color w:val="auto"/>
          <w:lang w:val="lt-LT"/>
        </w:rPr>
      </w:pPr>
      <w:r w:rsidRPr="00EE1518">
        <w:rPr>
          <w:color w:val="auto"/>
          <w:lang w:val="lt-LT"/>
        </w:rPr>
        <w:tab/>
      </w:r>
      <w:r w:rsidR="00481549" w:rsidRPr="00EE1518">
        <w:rPr>
          <w:color w:val="auto"/>
          <w:lang w:val="lt-LT"/>
        </w:rPr>
        <w:t>1.1. Pakeisti Sutarties sąlygas taip, kaip nurodyta prie šio Susitarimo pridedame pakeitimų akte ir jo prieduose</w:t>
      </w:r>
      <w:r w:rsidR="009050EA" w:rsidRPr="00EE1518">
        <w:rPr>
          <w:color w:val="auto"/>
          <w:lang w:val="lt-LT"/>
        </w:rPr>
        <w:t xml:space="preserve"> (Priedas</w:t>
      </w:r>
      <w:r w:rsidR="001E1198" w:rsidRPr="00EE1518">
        <w:rPr>
          <w:color w:val="auto"/>
          <w:lang w:val="lt-LT"/>
        </w:rPr>
        <w:t xml:space="preserve"> Nr. 1</w:t>
      </w:r>
      <w:r w:rsidR="009050EA" w:rsidRPr="00EE1518">
        <w:rPr>
          <w:color w:val="auto"/>
          <w:lang w:val="lt-LT"/>
        </w:rPr>
        <w:t>), o taip pat atnaujintame Sutarties priede Nr.</w:t>
      </w:r>
      <w:r w:rsidR="001E1198" w:rsidRPr="00EE1518">
        <w:rPr>
          <w:color w:val="auto"/>
          <w:lang w:val="lt-LT"/>
        </w:rPr>
        <w:t xml:space="preserve"> </w:t>
      </w:r>
      <w:r w:rsidR="009050EA" w:rsidRPr="00EE1518">
        <w:rPr>
          <w:color w:val="auto"/>
          <w:lang w:val="lt-LT"/>
        </w:rPr>
        <w:t>4 „Darbų kainų žiniaraštis“ (Priedas</w:t>
      </w:r>
      <w:r w:rsidR="001E1198" w:rsidRPr="00EE1518">
        <w:rPr>
          <w:color w:val="auto"/>
          <w:lang w:val="lt-LT"/>
        </w:rPr>
        <w:t xml:space="preserve"> Nr. 2</w:t>
      </w:r>
      <w:r w:rsidR="009050EA" w:rsidRPr="00EE1518">
        <w:rPr>
          <w:color w:val="auto"/>
          <w:lang w:val="lt-LT"/>
        </w:rPr>
        <w:t>)</w:t>
      </w:r>
      <w:r w:rsidR="00481549" w:rsidRPr="00EE1518">
        <w:rPr>
          <w:color w:val="auto"/>
          <w:lang w:val="lt-LT"/>
        </w:rPr>
        <w:t xml:space="preserve">. </w:t>
      </w:r>
    </w:p>
    <w:p w14:paraId="5419FDC9" w14:textId="71AB92A5" w:rsidR="0041437C" w:rsidRPr="00EE1518" w:rsidRDefault="0041437C" w:rsidP="00481549">
      <w:pPr>
        <w:pStyle w:val="Body2"/>
        <w:rPr>
          <w:color w:val="auto"/>
          <w:lang w:val="lt-LT"/>
        </w:rPr>
      </w:pPr>
      <w:r w:rsidRPr="00EE1518">
        <w:rPr>
          <w:color w:val="auto"/>
          <w:lang w:val="lt-LT"/>
        </w:rPr>
        <w:tab/>
        <w:t xml:space="preserve">1.2. Šiuo susitarimu tvirtinami darbų pakeitimai neturi įtakos Sutarties Specialiųjų sąlygų 10.3 punkte nustatytam „Visų Darbų Galutiniam terminui (1.1.12 p.)“ (aktualios redakcijos), kuris dėl šio susitarimo sudarymo nekeičiamas, t. y. lieka galioti terminas patvirtintas </w:t>
      </w:r>
      <w:r w:rsidR="00D14DD0" w:rsidRPr="00EE1518">
        <w:rPr>
          <w:color w:val="auto"/>
          <w:lang w:val="lt-LT"/>
        </w:rPr>
        <w:t>2023-12-31</w:t>
      </w:r>
      <w:r w:rsidRPr="00EE1518">
        <w:rPr>
          <w:color w:val="auto"/>
          <w:lang w:val="lt-LT"/>
        </w:rPr>
        <w:t xml:space="preserve"> Šalių susitarimu Nr. </w:t>
      </w:r>
      <w:r w:rsidR="005310C0" w:rsidRPr="00EE1518">
        <w:rPr>
          <w:color w:val="auto"/>
          <w:lang w:val="lt-LT"/>
        </w:rPr>
        <w:t>VPS-32</w:t>
      </w:r>
      <w:r w:rsidRPr="00EE1518">
        <w:rPr>
          <w:color w:val="auto"/>
          <w:lang w:val="lt-LT"/>
        </w:rPr>
        <w:t xml:space="preserve">. </w:t>
      </w:r>
    </w:p>
    <w:p w14:paraId="31AE45FB" w14:textId="2466DA2D" w:rsidR="00D14794" w:rsidRPr="00EE1518" w:rsidRDefault="00481549" w:rsidP="00481549">
      <w:pPr>
        <w:pStyle w:val="Body2"/>
        <w:ind w:firstLine="720"/>
        <w:rPr>
          <w:color w:val="auto"/>
          <w:lang w:val="lt-LT"/>
        </w:rPr>
      </w:pPr>
      <w:r w:rsidRPr="00EE1518">
        <w:rPr>
          <w:color w:val="auto"/>
          <w:lang w:val="lt-LT"/>
        </w:rPr>
        <w:t>1.</w:t>
      </w:r>
      <w:r w:rsidR="00416D29" w:rsidRPr="00EE1518">
        <w:rPr>
          <w:color w:val="auto"/>
          <w:lang w:val="lt-LT"/>
        </w:rPr>
        <w:t>3</w:t>
      </w:r>
      <w:r w:rsidRPr="00EE1518">
        <w:rPr>
          <w:color w:val="auto"/>
          <w:lang w:val="lt-LT"/>
        </w:rPr>
        <w:t>. Kitos Sutarties nuostatos, nenurodytos šio susitarimo dėl Sutarties pakeitimo 1.1 punkte lieka nepakeistos</w:t>
      </w:r>
      <w:r w:rsidR="001E73E9" w:rsidRPr="00EE1518">
        <w:rPr>
          <w:color w:val="auto"/>
          <w:lang w:val="lt-LT"/>
        </w:rPr>
        <w:t>.</w:t>
      </w:r>
    </w:p>
    <w:p w14:paraId="635858AF" w14:textId="77777777" w:rsidR="005602A5" w:rsidRPr="00EE1518" w:rsidRDefault="005602A5" w:rsidP="00D62E62">
      <w:pPr>
        <w:pStyle w:val="Body2"/>
        <w:rPr>
          <w:lang w:val="lt-LT"/>
        </w:rPr>
      </w:pPr>
    </w:p>
    <w:p w14:paraId="26C1ADE8" w14:textId="77777777" w:rsidR="00321022" w:rsidRPr="00EE1518" w:rsidRDefault="006068DE">
      <w:pPr>
        <w:pStyle w:val="Heading"/>
        <w:rPr>
          <w:color w:val="auto"/>
          <w:lang w:val="lt-LT"/>
        </w:rPr>
      </w:pPr>
      <w:r w:rsidRPr="00EE1518">
        <w:rPr>
          <w:color w:val="auto"/>
          <w:lang w:val="lt-LT"/>
        </w:rPr>
        <w:tab/>
        <w:t>2. KITOS NUOSTATOS</w:t>
      </w:r>
    </w:p>
    <w:p w14:paraId="26C1ADE9" w14:textId="77777777" w:rsidR="00321022" w:rsidRPr="00EE1518" w:rsidRDefault="00321022">
      <w:pPr>
        <w:pStyle w:val="Body2"/>
        <w:rPr>
          <w:color w:val="auto"/>
          <w:lang w:val="lt-LT"/>
        </w:rPr>
      </w:pPr>
    </w:p>
    <w:p w14:paraId="444FDB3F" w14:textId="77777777" w:rsidR="00F27E40" w:rsidRPr="00EE1518" w:rsidRDefault="006068DE" w:rsidP="00F27E40">
      <w:pPr>
        <w:pStyle w:val="Body2"/>
        <w:rPr>
          <w:color w:val="auto"/>
          <w:lang w:val="lt-LT"/>
        </w:rPr>
      </w:pPr>
      <w:r w:rsidRPr="00EE1518">
        <w:rPr>
          <w:color w:val="auto"/>
          <w:lang w:val="lt-LT"/>
        </w:rPr>
        <w:tab/>
      </w:r>
      <w:r w:rsidR="00F27E40" w:rsidRPr="00EE1518">
        <w:rPr>
          <w:color w:val="auto"/>
          <w:lang w:val="lt-LT"/>
        </w:rPr>
        <w:t>​2.1. Susitarimas įsigalioja, kai jį pasirašo abi Sutarties Šalys.</w:t>
      </w:r>
    </w:p>
    <w:p w14:paraId="469AC92B" w14:textId="04B98F6D" w:rsidR="00F27E40" w:rsidRPr="00EE1518" w:rsidRDefault="00F27E40" w:rsidP="00F27E40">
      <w:pPr>
        <w:pStyle w:val="Body2"/>
        <w:rPr>
          <w:color w:val="auto"/>
          <w:lang w:val="lt-LT"/>
        </w:rPr>
      </w:pPr>
      <w:r w:rsidRPr="00EE1518">
        <w:rPr>
          <w:color w:val="auto"/>
          <w:lang w:val="lt-LT"/>
        </w:rPr>
        <w:t>​</w:t>
      </w:r>
      <w:r w:rsidRPr="00EE1518">
        <w:rPr>
          <w:color w:val="auto"/>
          <w:lang w:val="lt-LT"/>
        </w:rPr>
        <w:tab/>
        <w:t>2.2. Susitarimas laikomas neatskiriama Sutarties dalimi.</w:t>
      </w:r>
    </w:p>
    <w:p w14:paraId="3B2442D3" w14:textId="5DBFF913" w:rsidR="00F27E40" w:rsidRPr="00EE1518" w:rsidRDefault="00F27E40" w:rsidP="00F27E40">
      <w:pPr>
        <w:pStyle w:val="Body2"/>
        <w:rPr>
          <w:color w:val="auto"/>
          <w:lang w:val="lt-LT"/>
        </w:rPr>
      </w:pPr>
      <w:r w:rsidRPr="00EE1518">
        <w:rPr>
          <w:color w:val="auto"/>
          <w:lang w:val="lt-LT"/>
        </w:rPr>
        <w:t>​</w:t>
      </w:r>
      <w:r w:rsidRPr="00EE1518">
        <w:rPr>
          <w:color w:val="auto"/>
          <w:lang w:val="lt-LT"/>
        </w:rPr>
        <w:tab/>
        <w:t>2.3. Susitarime naudojamų sąvokų reikšmės atitinka Sutartyje pateiktus sąvokų apibrėžimus.</w:t>
      </w:r>
    </w:p>
    <w:p w14:paraId="26C1ADED" w14:textId="1DC5243F" w:rsidR="00321022" w:rsidRPr="00EE1518" w:rsidRDefault="00F27E40" w:rsidP="00F27E40">
      <w:pPr>
        <w:pStyle w:val="Body2"/>
        <w:rPr>
          <w:color w:val="auto"/>
          <w:lang w:val="lt-LT"/>
        </w:rPr>
      </w:pPr>
      <w:r w:rsidRPr="00EE1518">
        <w:rPr>
          <w:color w:val="auto"/>
          <w:lang w:val="lt-LT"/>
        </w:rPr>
        <w:t>​</w:t>
      </w:r>
      <w:r w:rsidRPr="00EE1518">
        <w:rPr>
          <w:color w:val="auto"/>
          <w:lang w:val="lt-LT"/>
        </w:rPr>
        <w:tab/>
        <w:t>2.4. Susitarimas pasirašomas Šalių atstovų elektroniniais parašais.</w:t>
      </w:r>
    </w:p>
    <w:p w14:paraId="04B0B65F" w14:textId="77777777" w:rsidR="003D3201" w:rsidRPr="00EE1518" w:rsidRDefault="003D3201" w:rsidP="00D62E62">
      <w:pPr>
        <w:pStyle w:val="Heading"/>
        <w:rPr>
          <w:color w:val="auto"/>
          <w:lang w:val="lt-LT"/>
        </w:rPr>
      </w:pPr>
    </w:p>
    <w:p w14:paraId="091B1E6B" w14:textId="5EE4A592" w:rsidR="00257DBC" w:rsidRPr="00EE1518" w:rsidRDefault="00257DBC" w:rsidP="004C555F">
      <w:pPr>
        <w:pStyle w:val="Heading"/>
        <w:ind w:firstLine="720"/>
        <w:rPr>
          <w:color w:val="auto"/>
          <w:lang w:val="lt-LT"/>
        </w:rPr>
      </w:pPr>
      <w:r w:rsidRPr="00EE1518">
        <w:rPr>
          <w:color w:val="auto"/>
          <w:lang w:val="lt-LT"/>
        </w:rPr>
        <w:t xml:space="preserve">3. </w:t>
      </w:r>
      <w:r w:rsidR="00160EE5" w:rsidRPr="00EE1518">
        <w:rPr>
          <w:color w:val="auto"/>
          <w:lang w:val="lt-LT"/>
        </w:rPr>
        <w:t xml:space="preserve">SUSITARIMO </w:t>
      </w:r>
      <w:r w:rsidRPr="00EE1518">
        <w:rPr>
          <w:color w:val="auto"/>
          <w:lang w:val="lt-LT"/>
        </w:rPr>
        <w:t>PRI</w:t>
      </w:r>
      <w:r w:rsidR="00160EE5" w:rsidRPr="00EE1518">
        <w:rPr>
          <w:color w:val="auto"/>
          <w:lang w:val="lt-LT"/>
        </w:rPr>
        <w:t>EDA</w:t>
      </w:r>
      <w:r w:rsidR="006C00F2" w:rsidRPr="00EE1518">
        <w:rPr>
          <w:color w:val="auto"/>
          <w:lang w:val="lt-LT"/>
        </w:rPr>
        <w:t>I</w:t>
      </w:r>
    </w:p>
    <w:p w14:paraId="47ACEF1C" w14:textId="505DD3EC" w:rsidR="00257DBC" w:rsidRPr="00EE1518" w:rsidRDefault="00257DBC" w:rsidP="00257DBC">
      <w:pPr>
        <w:pStyle w:val="Body2"/>
        <w:rPr>
          <w:lang w:val="lt-LT"/>
        </w:rPr>
      </w:pPr>
    </w:p>
    <w:p w14:paraId="5803CC20" w14:textId="59F1BAB4" w:rsidR="00845E12" w:rsidRPr="00EE1518" w:rsidRDefault="00257DBC" w:rsidP="00257DBC">
      <w:pPr>
        <w:pStyle w:val="Body2"/>
        <w:rPr>
          <w:lang w:val="lt-LT"/>
        </w:rPr>
      </w:pPr>
      <w:r w:rsidRPr="00EE1518">
        <w:rPr>
          <w:lang w:val="lt-LT"/>
        </w:rPr>
        <w:tab/>
        <w:t>3.1.</w:t>
      </w:r>
      <w:r w:rsidR="00471A8F" w:rsidRPr="00EE1518">
        <w:rPr>
          <w:lang w:val="lt-LT"/>
        </w:rPr>
        <w:t xml:space="preserve"> </w:t>
      </w:r>
      <w:r w:rsidR="00A35F8D" w:rsidRPr="00EE1518">
        <w:rPr>
          <w:b/>
          <w:bCs/>
          <w:lang w:val="lt-LT"/>
        </w:rPr>
        <w:t>P</w:t>
      </w:r>
      <w:r w:rsidR="00471A8F" w:rsidRPr="00EE1518">
        <w:rPr>
          <w:b/>
          <w:bCs/>
          <w:lang w:val="lt-LT"/>
        </w:rPr>
        <w:t>akeitimų aktas</w:t>
      </w:r>
      <w:r w:rsidR="00A35F8D" w:rsidRPr="00EE1518">
        <w:rPr>
          <w:b/>
          <w:bCs/>
          <w:lang w:val="lt-LT"/>
        </w:rPr>
        <w:t xml:space="preserve"> Nr. </w:t>
      </w:r>
      <w:r w:rsidR="00BB724E" w:rsidRPr="00EE1518">
        <w:rPr>
          <w:b/>
          <w:bCs/>
          <w:lang w:val="lt-LT"/>
        </w:rPr>
        <w:t>3</w:t>
      </w:r>
      <w:r w:rsidR="00471A8F" w:rsidRPr="00EE1518">
        <w:rPr>
          <w:lang w:val="lt-LT"/>
        </w:rPr>
        <w:t xml:space="preserve"> su priedais.</w:t>
      </w:r>
    </w:p>
    <w:p w14:paraId="58F99C5C" w14:textId="0CD648D4" w:rsidR="00FC49C4" w:rsidRPr="00EE1518" w:rsidRDefault="00A35F8D" w:rsidP="00A35F8D">
      <w:pPr>
        <w:pStyle w:val="Body2"/>
        <w:ind w:firstLine="720"/>
        <w:rPr>
          <w:lang w:val="lt-LT"/>
        </w:rPr>
      </w:pPr>
      <w:r w:rsidRPr="00EE1518">
        <w:rPr>
          <w:lang w:val="lt-LT"/>
        </w:rPr>
        <w:t>3.</w:t>
      </w:r>
      <w:r w:rsidR="00FB325F" w:rsidRPr="00EE1518">
        <w:rPr>
          <w:lang w:val="lt-LT"/>
        </w:rPr>
        <w:t>2</w:t>
      </w:r>
      <w:r w:rsidRPr="00EE1518">
        <w:rPr>
          <w:lang w:val="lt-LT"/>
        </w:rPr>
        <w:t xml:space="preserve">. </w:t>
      </w:r>
      <w:r w:rsidR="0055308A" w:rsidRPr="00EE1518">
        <w:rPr>
          <w:lang w:val="lt-LT"/>
        </w:rPr>
        <w:t xml:space="preserve">Sutarties </w:t>
      </w:r>
      <w:r w:rsidR="00FC49C4" w:rsidRPr="00EE1518">
        <w:rPr>
          <w:lang w:val="lt-LT"/>
        </w:rPr>
        <w:t>pried</w:t>
      </w:r>
      <w:r w:rsidR="00B479F4" w:rsidRPr="00EE1518">
        <w:rPr>
          <w:lang w:val="lt-LT"/>
        </w:rPr>
        <w:t>o</w:t>
      </w:r>
      <w:r w:rsidR="00FC49C4" w:rsidRPr="00EE1518">
        <w:rPr>
          <w:lang w:val="lt-LT"/>
        </w:rPr>
        <w:t xml:space="preserve"> Nr. 4 „Darbų kainų žiniaraštis“</w:t>
      </w:r>
      <w:r w:rsidR="00B479F4" w:rsidRPr="00EE1518">
        <w:rPr>
          <w:lang w:val="lt-LT"/>
        </w:rPr>
        <w:t xml:space="preserve"> nauja redakcija</w:t>
      </w:r>
      <w:r w:rsidR="00FC49C4" w:rsidRPr="00EE1518">
        <w:rPr>
          <w:lang w:val="lt-LT"/>
        </w:rPr>
        <w:t>.</w:t>
      </w:r>
    </w:p>
    <w:p w14:paraId="0C17D38A" w14:textId="77777777" w:rsidR="00257DBC" w:rsidRPr="00EE1518" w:rsidRDefault="00257DBC">
      <w:pPr>
        <w:pStyle w:val="Body"/>
        <w:spacing w:line="240" w:lineRule="auto"/>
        <w:jc w:val="both"/>
        <w:rPr>
          <w:rFonts w:ascii="Times New Roman" w:eastAsia="Times New Roman" w:hAnsi="Times New Roman" w:cs="Times New Roman"/>
          <w:color w:val="auto"/>
          <w:sz w:val="24"/>
          <w:szCs w:val="24"/>
          <w:lang w:val="lt-LT"/>
        </w:rPr>
      </w:pPr>
    </w:p>
    <w:p w14:paraId="26C1ADF4" w14:textId="77777777" w:rsidR="00321022" w:rsidRPr="00EE1518" w:rsidRDefault="006068DE">
      <w:pPr>
        <w:pStyle w:val="Heading"/>
        <w:rPr>
          <w:color w:val="auto"/>
          <w:lang w:val="lt-LT"/>
        </w:rPr>
      </w:pPr>
      <w:r w:rsidRPr="00EE1518">
        <w:rPr>
          <w:color w:val="auto"/>
          <w:lang w:val="lt-LT"/>
        </w:rPr>
        <w:tab/>
        <w:t>ŠALIŲ JURIDINIAI ADRESAI, REKVIZITAI IR PARAŠAI</w:t>
      </w:r>
    </w:p>
    <w:p w14:paraId="26C1AE06" w14:textId="35F30030" w:rsidR="00321022" w:rsidRPr="00EE1518" w:rsidRDefault="00321022" w:rsidP="00D745C2">
      <w:pPr>
        <w:pStyle w:val="Heading"/>
        <w:rPr>
          <w:color w:val="auto"/>
          <w:lang w:val="lt-LT"/>
        </w:rPr>
      </w:pPr>
    </w:p>
    <w:p w14:paraId="6B6B17B9" w14:textId="77777777" w:rsidR="000821F3" w:rsidRPr="00EE1518" w:rsidRDefault="000821F3" w:rsidP="000821F3">
      <w:pPr>
        <w:pStyle w:val="paragraph"/>
        <w:spacing w:before="0" w:beforeAutospacing="0" w:after="0" w:afterAutospacing="0"/>
        <w:ind w:firstLine="720"/>
        <w:textAlignment w:val="baseline"/>
        <w:rPr>
          <w:rStyle w:val="eop"/>
          <w:b/>
          <w:bCs/>
          <w:caps/>
          <w:sz w:val="22"/>
          <w:szCs w:val="22"/>
        </w:rPr>
      </w:pPr>
      <w:r w:rsidRPr="00EE1518">
        <w:rPr>
          <w:rStyle w:val="normaltextrun"/>
          <w:b/>
          <w:bCs/>
          <w:caps/>
          <w:sz w:val="22"/>
          <w:szCs w:val="22"/>
        </w:rPr>
        <w:t>RANGOVAS</w:t>
      </w:r>
      <w:r w:rsidRPr="00EE1518">
        <w:rPr>
          <w:rStyle w:val="tabchar"/>
          <w:rFonts w:ascii="Calibri" w:hAnsi="Calibri" w:cs="Calibri"/>
          <w:caps/>
          <w:sz w:val="22"/>
          <w:szCs w:val="22"/>
        </w:rPr>
        <w:tab/>
      </w:r>
      <w:r w:rsidRPr="00EE1518">
        <w:rPr>
          <w:rStyle w:val="tabchar"/>
          <w:rFonts w:ascii="Calibri" w:hAnsi="Calibri" w:cs="Calibri"/>
          <w:caps/>
          <w:color w:val="434343"/>
          <w:sz w:val="22"/>
          <w:szCs w:val="22"/>
        </w:rPr>
        <w:tab/>
      </w:r>
      <w:r w:rsidRPr="00EE1518">
        <w:rPr>
          <w:rStyle w:val="tabchar"/>
          <w:rFonts w:ascii="Calibri" w:hAnsi="Calibri" w:cs="Calibri"/>
          <w:caps/>
          <w:color w:val="434343"/>
          <w:sz w:val="22"/>
          <w:szCs w:val="22"/>
        </w:rPr>
        <w:tab/>
      </w:r>
      <w:r w:rsidRPr="00EE1518">
        <w:rPr>
          <w:rStyle w:val="tabchar"/>
          <w:rFonts w:ascii="Calibri" w:hAnsi="Calibri" w:cs="Calibri"/>
          <w:caps/>
          <w:color w:val="434343"/>
          <w:sz w:val="22"/>
          <w:szCs w:val="22"/>
        </w:rPr>
        <w:tab/>
      </w:r>
      <w:r w:rsidRPr="00EE1518">
        <w:rPr>
          <w:rStyle w:val="tabchar"/>
          <w:rFonts w:ascii="Calibri" w:hAnsi="Calibri" w:cs="Calibri"/>
          <w:caps/>
          <w:color w:val="434343"/>
          <w:sz w:val="22"/>
          <w:szCs w:val="22"/>
        </w:rPr>
        <w:tab/>
      </w:r>
      <w:r w:rsidRPr="00EE1518">
        <w:rPr>
          <w:rStyle w:val="tabchar"/>
          <w:rFonts w:ascii="Calibri" w:hAnsi="Calibri" w:cs="Calibri"/>
          <w:caps/>
          <w:color w:val="434343"/>
          <w:sz w:val="22"/>
          <w:szCs w:val="22"/>
        </w:rPr>
        <w:tab/>
      </w:r>
      <w:r w:rsidRPr="00EE1518">
        <w:rPr>
          <w:rStyle w:val="normaltextrun"/>
          <w:b/>
          <w:bCs/>
          <w:caps/>
          <w:sz w:val="22"/>
          <w:szCs w:val="22"/>
        </w:rPr>
        <w:t>UŽSAKOVAS</w:t>
      </w:r>
      <w:r w:rsidRPr="00EE1518">
        <w:rPr>
          <w:rStyle w:val="eop"/>
          <w:b/>
          <w:bCs/>
          <w:caps/>
          <w:sz w:val="22"/>
          <w:szCs w:val="22"/>
        </w:rPr>
        <w:t> </w:t>
      </w:r>
    </w:p>
    <w:p w14:paraId="14A700A3" w14:textId="77777777" w:rsidR="000821F3" w:rsidRPr="00EE1518" w:rsidRDefault="000821F3" w:rsidP="000821F3">
      <w:pPr>
        <w:pStyle w:val="paragraph"/>
        <w:spacing w:before="0" w:beforeAutospacing="0" w:after="0" w:afterAutospacing="0"/>
        <w:ind w:firstLine="720"/>
        <w:textAlignment w:val="baseline"/>
        <w:rPr>
          <w:rFonts w:ascii="Segoe UI" w:hAnsi="Segoe UI" w:cs="Segoe UI"/>
          <w:b/>
          <w:bCs/>
          <w:caps/>
          <w:color w:val="434343"/>
          <w:sz w:val="18"/>
          <w:szCs w:val="18"/>
        </w:rPr>
      </w:pPr>
    </w:p>
    <w:p w14:paraId="0679F611" w14:textId="77777777" w:rsidR="000821F3" w:rsidRPr="00EE1518"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EE1518">
        <w:rPr>
          <w:rStyle w:val="normaltextrun"/>
          <w:b/>
          <w:bCs/>
          <w:sz w:val="22"/>
          <w:szCs w:val="22"/>
        </w:rPr>
        <w:t>UAB „HSC Baltic“</w:t>
      </w:r>
      <w:r w:rsidRPr="00EE1518">
        <w:rPr>
          <w:rStyle w:val="tabchar"/>
          <w:rFonts w:ascii="Calibri" w:hAnsi="Calibri" w:cs="Calibri"/>
          <w:sz w:val="22"/>
          <w:szCs w:val="22"/>
        </w:rPr>
        <w:tab/>
      </w:r>
      <w:r w:rsidRPr="00EE1518">
        <w:rPr>
          <w:rStyle w:val="tabchar"/>
          <w:rFonts w:ascii="Calibri" w:hAnsi="Calibri" w:cs="Calibri"/>
          <w:color w:val="000000"/>
          <w:sz w:val="22"/>
          <w:szCs w:val="22"/>
        </w:rPr>
        <w:tab/>
      </w:r>
      <w:r w:rsidRPr="00EE1518">
        <w:rPr>
          <w:rStyle w:val="tabchar"/>
          <w:rFonts w:ascii="Calibri" w:hAnsi="Calibri" w:cs="Calibri"/>
          <w:color w:val="000000"/>
          <w:sz w:val="22"/>
          <w:szCs w:val="22"/>
        </w:rPr>
        <w:tab/>
      </w:r>
      <w:r w:rsidRPr="00EE1518">
        <w:rPr>
          <w:rStyle w:val="tabchar"/>
          <w:rFonts w:ascii="Calibri" w:hAnsi="Calibri" w:cs="Calibri"/>
          <w:color w:val="000000"/>
          <w:sz w:val="22"/>
          <w:szCs w:val="22"/>
        </w:rPr>
        <w:tab/>
      </w:r>
      <w:r w:rsidRPr="00EE1518">
        <w:rPr>
          <w:rStyle w:val="tabchar"/>
          <w:rFonts w:ascii="Calibri" w:hAnsi="Calibri" w:cs="Calibri"/>
          <w:color w:val="000000"/>
          <w:sz w:val="22"/>
          <w:szCs w:val="22"/>
        </w:rPr>
        <w:tab/>
      </w:r>
      <w:r w:rsidRPr="00EE1518">
        <w:rPr>
          <w:rStyle w:val="normaltextrun"/>
          <w:b/>
          <w:bCs/>
          <w:sz w:val="22"/>
          <w:szCs w:val="22"/>
        </w:rPr>
        <w:t>BĮ „Šiuolaikinio meno centras“</w:t>
      </w:r>
      <w:r w:rsidRPr="00EE1518">
        <w:rPr>
          <w:rStyle w:val="eop"/>
          <w:sz w:val="22"/>
          <w:szCs w:val="22"/>
        </w:rPr>
        <w:t> </w:t>
      </w:r>
    </w:p>
    <w:p w14:paraId="0FE1A632" w14:textId="77777777" w:rsidR="000821F3" w:rsidRPr="00EE1518"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EE1518">
        <w:rPr>
          <w:rStyle w:val="normaltextrun"/>
          <w:sz w:val="22"/>
          <w:szCs w:val="22"/>
        </w:rPr>
        <w:t>Gabijos g. 32, 06155 Vilnius</w:t>
      </w:r>
      <w:r w:rsidRPr="00EE1518">
        <w:rPr>
          <w:rStyle w:val="tabchar"/>
          <w:rFonts w:ascii="Calibri" w:hAnsi="Calibri" w:cs="Calibri"/>
          <w:sz w:val="22"/>
          <w:szCs w:val="22"/>
        </w:rPr>
        <w:tab/>
      </w:r>
      <w:r w:rsidRPr="00EE1518">
        <w:rPr>
          <w:rStyle w:val="tabchar"/>
          <w:rFonts w:ascii="Calibri" w:hAnsi="Calibri" w:cs="Calibri"/>
          <w:color w:val="000000"/>
          <w:sz w:val="22"/>
          <w:szCs w:val="22"/>
        </w:rPr>
        <w:tab/>
      </w:r>
      <w:r w:rsidRPr="00EE1518">
        <w:rPr>
          <w:rStyle w:val="tabchar"/>
          <w:rFonts w:ascii="Calibri" w:hAnsi="Calibri" w:cs="Calibri"/>
          <w:color w:val="000000"/>
          <w:sz w:val="22"/>
          <w:szCs w:val="22"/>
        </w:rPr>
        <w:tab/>
      </w:r>
      <w:r w:rsidRPr="00EE1518">
        <w:rPr>
          <w:rStyle w:val="tabchar"/>
          <w:rFonts w:ascii="Calibri" w:hAnsi="Calibri" w:cs="Calibri"/>
          <w:color w:val="000000"/>
          <w:sz w:val="22"/>
          <w:szCs w:val="22"/>
        </w:rPr>
        <w:tab/>
      </w:r>
      <w:r w:rsidRPr="00EE1518">
        <w:rPr>
          <w:rStyle w:val="normaltextrun"/>
          <w:sz w:val="22"/>
          <w:szCs w:val="22"/>
        </w:rPr>
        <w:t>Vokiečių g. 2, 01130 Vilnius</w:t>
      </w:r>
      <w:r w:rsidRPr="00EE1518">
        <w:rPr>
          <w:rStyle w:val="eop"/>
          <w:sz w:val="22"/>
          <w:szCs w:val="22"/>
        </w:rPr>
        <w:t> </w:t>
      </w:r>
    </w:p>
    <w:p w14:paraId="5EB19298" w14:textId="77777777" w:rsidR="000821F3" w:rsidRPr="00EE1518"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EE1518">
        <w:rPr>
          <w:rStyle w:val="normaltextrun"/>
          <w:sz w:val="22"/>
          <w:szCs w:val="22"/>
        </w:rPr>
        <w:t>Juridinio asmens kodas 300130281</w:t>
      </w:r>
      <w:r w:rsidRPr="00EE1518">
        <w:rPr>
          <w:rStyle w:val="tabchar"/>
          <w:rFonts w:ascii="Calibri" w:hAnsi="Calibri" w:cs="Calibri"/>
          <w:sz w:val="22"/>
          <w:szCs w:val="22"/>
        </w:rPr>
        <w:tab/>
      </w:r>
      <w:r w:rsidRPr="00EE1518">
        <w:rPr>
          <w:rStyle w:val="tabchar"/>
          <w:rFonts w:ascii="Calibri" w:hAnsi="Calibri" w:cs="Calibri"/>
          <w:color w:val="000000"/>
          <w:sz w:val="22"/>
          <w:szCs w:val="22"/>
        </w:rPr>
        <w:tab/>
      </w:r>
      <w:r w:rsidRPr="00EE1518">
        <w:rPr>
          <w:rStyle w:val="tabchar"/>
          <w:rFonts w:ascii="Calibri" w:hAnsi="Calibri" w:cs="Calibri"/>
          <w:color w:val="000000"/>
          <w:sz w:val="22"/>
          <w:szCs w:val="22"/>
        </w:rPr>
        <w:tab/>
      </w:r>
      <w:r w:rsidRPr="00EE1518">
        <w:rPr>
          <w:rStyle w:val="normaltextrun"/>
          <w:sz w:val="22"/>
          <w:szCs w:val="22"/>
        </w:rPr>
        <w:t>Juridinio asmens kodas 291424950</w:t>
      </w:r>
      <w:r w:rsidRPr="00EE1518">
        <w:rPr>
          <w:rStyle w:val="eop"/>
          <w:sz w:val="22"/>
          <w:szCs w:val="22"/>
        </w:rPr>
        <w:t> </w:t>
      </w:r>
    </w:p>
    <w:p w14:paraId="5D51C787" w14:textId="77777777" w:rsidR="000821F3" w:rsidRPr="00EE1518"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EE1518">
        <w:rPr>
          <w:rStyle w:val="normaltextrun"/>
          <w:sz w:val="22"/>
          <w:szCs w:val="22"/>
        </w:rPr>
        <w:t>PVM mokėtojo kodas LT100001802611</w:t>
      </w:r>
      <w:r w:rsidRPr="00EE1518">
        <w:rPr>
          <w:rStyle w:val="tabchar"/>
          <w:rFonts w:ascii="Calibri" w:hAnsi="Calibri" w:cs="Calibri"/>
          <w:sz w:val="22"/>
          <w:szCs w:val="22"/>
        </w:rPr>
        <w:tab/>
      </w:r>
      <w:r w:rsidRPr="00EE1518">
        <w:rPr>
          <w:rStyle w:val="tabchar"/>
          <w:rFonts w:ascii="Calibri" w:hAnsi="Calibri" w:cs="Calibri"/>
          <w:color w:val="000000"/>
          <w:sz w:val="22"/>
          <w:szCs w:val="22"/>
        </w:rPr>
        <w:tab/>
      </w:r>
      <w:r w:rsidRPr="00EE1518">
        <w:rPr>
          <w:rStyle w:val="normaltextrun"/>
          <w:sz w:val="22"/>
          <w:szCs w:val="22"/>
        </w:rPr>
        <w:t xml:space="preserve">   </w:t>
      </w:r>
      <w:r w:rsidRPr="00EE1518">
        <w:rPr>
          <w:rStyle w:val="tabchar"/>
          <w:rFonts w:ascii="Calibri" w:hAnsi="Calibri" w:cs="Calibri"/>
          <w:sz w:val="22"/>
          <w:szCs w:val="22"/>
        </w:rPr>
        <w:tab/>
      </w:r>
      <w:r w:rsidRPr="00EE1518">
        <w:rPr>
          <w:rStyle w:val="normaltextrun"/>
          <w:sz w:val="22"/>
          <w:szCs w:val="22"/>
        </w:rPr>
        <w:t>PVM mokėtojo kodas LT914249515</w:t>
      </w:r>
      <w:r w:rsidRPr="00EE1518">
        <w:rPr>
          <w:rStyle w:val="eop"/>
          <w:sz w:val="22"/>
          <w:szCs w:val="22"/>
        </w:rPr>
        <w:t> </w:t>
      </w:r>
    </w:p>
    <w:p w14:paraId="25607EFB" w14:textId="77777777" w:rsidR="000821F3" w:rsidRPr="00EE1518"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EE1518">
        <w:rPr>
          <w:rStyle w:val="normaltextrun"/>
          <w:sz w:val="22"/>
          <w:szCs w:val="22"/>
        </w:rPr>
        <w:t xml:space="preserve">Banko </w:t>
      </w:r>
      <w:proofErr w:type="spellStart"/>
      <w:r w:rsidRPr="00EE1518">
        <w:rPr>
          <w:rStyle w:val="normaltextrun"/>
          <w:sz w:val="22"/>
          <w:szCs w:val="22"/>
        </w:rPr>
        <w:t>sąsk</w:t>
      </w:r>
      <w:proofErr w:type="spellEnd"/>
      <w:r w:rsidRPr="00EE1518">
        <w:rPr>
          <w:rStyle w:val="normaltextrun"/>
          <w:sz w:val="22"/>
          <w:szCs w:val="22"/>
        </w:rPr>
        <w:t>. Nr. LT07 7044 0600 0772 9902</w:t>
      </w:r>
      <w:r w:rsidRPr="00EE1518">
        <w:rPr>
          <w:rStyle w:val="tabchar"/>
          <w:rFonts w:ascii="Calibri" w:hAnsi="Calibri" w:cs="Calibri"/>
          <w:sz w:val="22"/>
          <w:szCs w:val="22"/>
        </w:rPr>
        <w:tab/>
      </w:r>
      <w:r w:rsidRPr="00EE1518">
        <w:rPr>
          <w:rStyle w:val="tabchar"/>
          <w:rFonts w:ascii="Calibri" w:hAnsi="Calibri" w:cs="Calibri"/>
          <w:color w:val="000000"/>
          <w:sz w:val="22"/>
          <w:szCs w:val="22"/>
        </w:rPr>
        <w:tab/>
      </w:r>
      <w:r w:rsidRPr="00EE1518">
        <w:rPr>
          <w:rStyle w:val="normaltextrun"/>
          <w:sz w:val="22"/>
          <w:szCs w:val="22"/>
        </w:rPr>
        <w:t xml:space="preserve">Banko </w:t>
      </w:r>
      <w:proofErr w:type="spellStart"/>
      <w:r w:rsidRPr="00EE1518">
        <w:rPr>
          <w:rStyle w:val="normaltextrun"/>
          <w:sz w:val="22"/>
          <w:szCs w:val="22"/>
        </w:rPr>
        <w:t>sąsk</w:t>
      </w:r>
      <w:proofErr w:type="spellEnd"/>
      <w:r w:rsidRPr="00EE1518">
        <w:rPr>
          <w:rStyle w:val="normaltextrun"/>
          <w:sz w:val="22"/>
          <w:szCs w:val="22"/>
        </w:rPr>
        <w:t>. Nr. LT114010051003260562</w:t>
      </w:r>
      <w:r w:rsidRPr="00EE1518">
        <w:rPr>
          <w:rStyle w:val="eop"/>
          <w:sz w:val="22"/>
          <w:szCs w:val="22"/>
        </w:rPr>
        <w:t> </w:t>
      </w:r>
    </w:p>
    <w:p w14:paraId="01F41D1B" w14:textId="77777777" w:rsidR="000821F3" w:rsidRPr="00EE1518"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EE1518">
        <w:rPr>
          <w:rStyle w:val="normaltextrun"/>
          <w:sz w:val="22"/>
          <w:szCs w:val="22"/>
        </w:rPr>
        <w:t>Bankas</w:t>
      </w:r>
      <w:r w:rsidRPr="00EE1518">
        <w:rPr>
          <w:rStyle w:val="tabchar"/>
          <w:rFonts w:ascii="Calibri" w:hAnsi="Calibri" w:cs="Calibri"/>
          <w:sz w:val="22"/>
          <w:szCs w:val="22"/>
        </w:rPr>
        <w:tab/>
      </w:r>
      <w:r w:rsidRPr="00EE1518">
        <w:rPr>
          <w:rStyle w:val="normaltextrun"/>
          <w:sz w:val="22"/>
          <w:szCs w:val="22"/>
        </w:rPr>
        <w:t>SEB Bankas</w:t>
      </w:r>
      <w:r w:rsidRPr="00EE1518">
        <w:rPr>
          <w:rStyle w:val="tabchar"/>
          <w:rFonts w:ascii="Calibri" w:hAnsi="Calibri" w:cs="Calibri"/>
          <w:sz w:val="22"/>
          <w:szCs w:val="22"/>
        </w:rPr>
        <w:tab/>
      </w:r>
      <w:r w:rsidRPr="00EE1518">
        <w:rPr>
          <w:rStyle w:val="tabchar"/>
          <w:rFonts w:ascii="Calibri" w:hAnsi="Calibri" w:cs="Calibri"/>
          <w:color w:val="000000"/>
          <w:sz w:val="22"/>
          <w:szCs w:val="22"/>
        </w:rPr>
        <w:tab/>
      </w:r>
      <w:r w:rsidRPr="00EE1518">
        <w:rPr>
          <w:rStyle w:val="tabchar"/>
          <w:rFonts w:ascii="Calibri" w:hAnsi="Calibri" w:cs="Calibri"/>
          <w:color w:val="000000"/>
          <w:sz w:val="22"/>
          <w:szCs w:val="22"/>
        </w:rPr>
        <w:tab/>
      </w:r>
      <w:r w:rsidRPr="00EE1518">
        <w:rPr>
          <w:rStyle w:val="tabchar"/>
          <w:rFonts w:ascii="Calibri" w:hAnsi="Calibri" w:cs="Calibri"/>
          <w:color w:val="000000"/>
          <w:sz w:val="22"/>
          <w:szCs w:val="22"/>
        </w:rPr>
        <w:tab/>
      </w:r>
      <w:r w:rsidRPr="00EE1518">
        <w:rPr>
          <w:rStyle w:val="tabchar"/>
          <w:rFonts w:ascii="Calibri" w:hAnsi="Calibri" w:cs="Calibri"/>
          <w:color w:val="000000"/>
          <w:sz w:val="22"/>
          <w:szCs w:val="22"/>
        </w:rPr>
        <w:tab/>
      </w:r>
      <w:proofErr w:type="spellStart"/>
      <w:r w:rsidRPr="00EE1518">
        <w:rPr>
          <w:rStyle w:val="normaltextrun"/>
          <w:sz w:val="22"/>
          <w:szCs w:val="22"/>
        </w:rPr>
        <w:t>Bankas</w:t>
      </w:r>
      <w:proofErr w:type="spellEnd"/>
      <w:r w:rsidRPr="00EE1518">
        <w:rPr>
          <w:rStyle w:val="normaltextrun"/>
          <w:sz w:val="22"/>
          <w:szCs w:val="22"/>
        </w:rPr>
        <w:t xml:space="preserve"> </w:t>
      </w:r>
      <w:proofErr w:type="spellStart"/>
      <w:r w:rsidRPr="00EE1518">
        <w:rPr>
          <w:rStyle w:val="normaltextrun"/>
          <w:sz w:val="22"/>
          <w:szCs w:val="22"/>
        </w:rPr>
        <w:t>Luminor</w:t>
      </w:r>
      <w:proofErr w:type="spellEnd"/>
      <w:r w:rsidRPr="00EE1518">
        <w:rPr>
          <w:rStyle w:val="normaltextrun"/>
          <w:sz w:val="22"/>
          <w:szCs w:val="22"/>
        </w:rPr>
        <w:t xml:space="preserve"> Bank</w:t>
      </w:r>
      <w:r w:rsidRPr="00EE1518">
        <w:rPr>
          <w:rStyle w:val="eop"/>
          <w:sz w:val="22"/>
          <w:szCs w:val="22"/>
        </w:rPr>
        <w:t> </w:t>
      </w:r>
    </w:p>
    <w:p w14:paraId="0D0D57F3" w14:textId="77777777" w:rsidR="000821F3" w:rsidRPr="00EE1518"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EE1518">
        <w:rPr>
          <w:rStyle w:val="normaltextrun"/>
          <w:sz w:val="22"/>
          <w:szCs w:val="22"/>
        </w:rPr>
        <w:t>Tel. (8 5) 65033527</w:t>
      </w:r>
      <w:r w:rsidRPr="00EE1518">
        <w:rPr>
          <w:rStyle w:val="tabchar"/>
          <w:rFonts w:ascii="Calibri" w:hAnsi="Calibri" w:cs="Calibri"/>
          <w:sz w:val="22"/>
          <w:szCs w:val="22"/>
        </w:rPr>
        <w:tab/>
      </w:r>
      <w:r w:rsidRPr="00EE1518">
        <w:rPr>
          <w:rStyle w:val="tabchar"/>
          <w:rFonts w:ascii="Calibri" w:hAnsi="Calibri" w:cs="Calibri"/>
          <w:color w:val="000000"/>
          <w:sz w:val="22"/>
          <w:szCs w:val="22"/>
        </w:rPr>
        <w:tab/>
      </w:r>
      <w:r w:rsidRPr="00EE1518">
        <w:rPr>
          <w:rStyle w:val="tabchar"/>
          <w:rFonts w:ascii="Calibri" w:hAnsi="Calibri" w:cs="Calibri"/>
          <w:color w:val="000000"/>
          <w:sz w:val="22"/>
          <w:szCs w:val="22"/>
        </w:rPr>
        <w:tab/>
      </w:r>
      <w:r w:rsidRPr="00EE1518">
        <w:rPr>
          <w:rStyle w:val="normaltextrun"/>
          <w:sz w:val="22"/>
          <w:szCs w:val="22"/>
        </w:rPr>
        <w:t xml:space="preserve">  </w:t>
      </w:r>
      <w:r w:rsidRPr="00EE1518">
        <w:rPr>
          <w:rStyle w:val="tabchar"/>
          <w:rFonts w:ascii="Calibri" w:hAnsi="Calibri" w:cs="Calibri"/>
          <w:sz w:val="22"/>
          <w:szCs w:val="22"/>
        </w:rPr>
        <w:tab/>
      </w:r>
      <w:r w:rsidRPr="00EE1518">
        <w:rPr>
          <w:rStyle w:val="tabchar"/>
          <w:rFonts w:ascii="Calibri" w:hAnsi="Calibri" w:cs="Calibri"/>
          <w:color w:val="000000"/>
          <w:sz w:val="22"/>
          <w:szCs w:val="22"/>
        </w:rPr>
        <w:tab/>
      </w:r>
      <w:r w:rsidRPr="00EE1518">
        <w:rPr>
          <w:rStyle w:val="normaltextrun"/>
          <w:sz w:val="22"/>
          <w:szCs w:val="22"/>
        </w:rPr>
        <w:t>Tel. (8 5) 262 98 91</w:t>
      </w:r>
      <w:r w:rsidRPr="00EE1518">
        <w:rPr>
          <w:rStyle w:val="normaltextrun"/>
          <w:sz w:val="22"/>
          <w:szCs w:val="22"/>
        </w:rPr>
        <w:t>‬</w:t>
      </w:r>
      <w:r w:rsidRPr="00EE1518">
        <w:rPr>
          <w:rStyle w:val="eop"/>
          <w:sz w:val="22"/>
          <w:szCs w:val="22"/>
        </w:rPr>
        <w:t> </w:t>
      </w:r>
    </w:p>
    <w:p w14:paraId="53F3AF2A" w14:textId="1ED6DFCB" w:rsidR="000821F3" w:rsidRPr="00EE1518"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EE1518">
        <w:rPr>
          <w:rStyle w:val="normaltextrun"/>
          <w:sz w:val="22"/>
          <w:szCs w:val="22"/>
        </w:rPr>
        <w:t xml:space="preserve">El. p. </w:t>
      </w:r>
      <w:proofErr w:type="spellStart"/>
      <w:r w:rsidR="00B46563" w:rsidRPr="00EE1518">
        <w:rPr>
          <w:rStyle w:val="normaltextrun"/>
          <w:sz w:val="22"/>
          <w:szCs w:val="22"/>
        </w:rPr>
        <w:t>info</w:t>
      </w:r>
      <w:r w:rsidRPr="00EE1518">
        <w:rPr>
          <w:rStyle w:val="normaltextrun"/>
          <w:sz w:val="22"/>
          <w:szCs w:val="22"/>
        </w:rPr>
        <w:t>@hsc.lt</w:t>
      </w:r>
      <w:proofErr w:type="spellEnd"/>
      <w:r w:rsidRPr="00EE1518">
        <w:rPr>
          <w:rStyle w:val="tabchar"/>
          <w:rFonts w:ascii="Calibri" w:hAnsi="Calibri" w:cs="Calibri"/>
          <w:sz w:val="22"/>
          <w:szCs w:val="22"/>
        </w:rPr>
        <w:tab/>
      </w:r>
      <w:r w:rsidRPr="00EE1518">
        <w:rPr>
          <w:rStyle w:val="tabchar"/>
          <w:rFonts w:ascii="Calibri" w:hAnsi="Calibri" w:cs="Calibri"/>
          <w:color w:val="000000"/>
          <w:sz w:val="22"/>
          <w:szCs w:val="22"/>
        </w:rPr>
        <w:tab/>
      </w:r>
      <w:r w:rsidRPr="00EE1518">
        <w:rPr>
          <w:rStyle w:val="tabchar"/>
          <w:rFonts w:ascii="Calibri" w:hAnsi="Calibri" w:cs="Calibri"/>
          <w:color w:val="000000"/>
          <w:sz w:val="22"/>
          <w:szCs w:val="22"/>
        </w:rPr>
        <w:tab/>
      </w:r>
      <w:r w:rsidRPr="00EE1518">
        <w:rPr>
          <w:rStyle w:val="normaltextrun"/>
          <w:sz w:val="22"/>
          <w:szCs w:val="22"/>
        </w:rPr>
        <w:t xml:space="preserve">   </w:t>
      </w:r>
      <w:r w:rsidRPr="00EE1518">
        <w:rPr>
          <w:rStyle w:val="tabchar"/>
          <w:rFonts w:ascii="Calibri" w:hAnsi="Calibri" w:cs="Calibri"/>
          <w:sz w:val="22"/>
          <w:szCs w:val="22"/>
        </w:rPr>
        <w:tab/>
      </w:r>
      <w:r w:rsidR="00762416" w:rsidRPr="00EE1518">
        <w:rPr>
          <w:rStyle w:val="tabchar"/>
          <w:rFonts w:ascii="Calibri" w:hAnsi="Calibri" w:cs="Calibri"/>
          <w:sz w:val="22"/>
          <w:szCs w:val="22"/>
        </w:rPr>
        <w:tab/>
      </w:r>
      <w:r w:rsidRPr="00EE1518">
        <w:rPr>
          <w:rStyle w:val="normaltextrun"/>
          <w:sz w:val="22"/>
          <w:szCs w:val="22"/>
        </w:rPr>
        <w:t xml:space="preserve">El. p. </w:t>
      </w:r>
      <w:proofErr w:type="spellStart"/>
      <w:r w:rsidRPr="00EE1518">
        <w:rPr>
          <w:rStyle w:val="normaltextrun"/>
          <w:sz w:val="22"/>
          <w:szCs w:val="22"/>
        </w:rPr>
        <w:t>info@cac.lt</w:t>
      </w:r>
      <w:proofErr w:type="spellEnd"/>
      <w:r w:rsidRPr="00EE1518">
        <w:rPr>
          <w:rStyle w:val="eop"/>
          <w:sz w:val="22"/>
          <w:szCs w:val="22"/>
        </w:rPr>
        <w:t> </w:t>
      </w:r>
    </w:p>
    <w:p w14:paraId="4693BD55" w14:textId="77777777" w:rsidR="000821F3" w:rsidRPr="00EE1518"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EE1518">
        <w:rPr>
          <w:rStyle w:val="normaltextrun"/>
          <w:b/>
          <w:bCs/>
          <w:sz w:val="22"/>
          <w:szCs w:val="22"/>
        </w:rPr>
        <w:t> </w:t>
      </w:r>
      <w:r w:rsidRPr="00EE1518">
        <w:rPr>
          <w:rStyle w:val="eop"/>
          <w:sz w:val="22"/>
          <w:szCs w:val="22"/>
        </w:rPr>
        <w:t> </w:t>
      </w:r>
    </w:p>
    <w:p w14:paraId="2CD343B1" w14:textId="4BF1C0A4" w:rsidR="000821F3" w:rsidRPr="00EE1518" w:rsidRDefault="00B4656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EE1518">
        <w:rPr>
          <w:rStyle w:val="normaltextrun"/>
          <w:sz w:val="22"/>
          <w:szCs w:val="22"/>
        </w:rPr>
        <w:t xml:space="preserve">Gen. </w:t>
      </w:r>
      <w:r w:rsidR="00C752F1" w:rsidRPr="00EE1518">
        <w:rPr>
          <w:rStyle w:val="normaltextrun"/>
          <w:sz w:val="22"/>
          <w:szCs w:val="22"/>
        </w:rPr>
        <w:t>d</w:t>
      </w:r>
      <w:r w:rsidR="000821F3" w:rsidRPr="00EE1518">
        <w:rPr>
          <w:rStyle w:val="normaltextrun"/>
          <w:sz w:val="22"/>
          <w:szCs w:val="22"/>
        </w:rPr>
        <w:t>irektorius</w:t>
      </w:r>
      <w:r w:rsidR="000821F3" w:rsidRPr="00EE1518">
        <w:rPr>
          <w:rStyle w:val="tabchar"/>
          <w:rFonts w:ascii="Calibri" w:hAnsi="Calibri" w:cs="Calibri"/>
          <w:sz w:val="22"/>
          <w:szCs w:val="22"/>
        </w:rPr>
        <w:tab/>
      </w:r>
      <w:r w:rsidR="00C752F1" w:rsidRPr="00EE1518">
        <w:rPr>
          <w:rStyle w:val="tabchar"/>
          <w:rFonts w:ascii="Calibri" w:hAnsi="Calibri" w:cs="Calibri"/>
          <w:sz w:val="22"/>
          <w:szCs w:val="22"/>
        </w:rPr>
        <w:tab/>
      </w:r>
      <w:r w:rsidR="000821F3" w:rsidRPr="00EE1518">
        <w:rPr>
          <w:rStyle w:val="tabchar"/>
          <w:rFonts w:ascii="Calibri" w:hAnsi="Calibri" w:cs="Calibri"/>
          <w:color w:val="000000"/>
          <w:sz w:val="22"/>
          <w:szCs w:val="22"/>
        </w:rPr>
        <w:tab/>
      </w:r>
      <w:r w:rsidR="000821F3" w:rsidRPr="00EE1518">
        <w:rPr>
          <w:rStyle w:val="tabchar"/>
          <w:rFonts w:ascii="Calibri" w:hAnsi="Calibri" w:cs="Calibri"/>
          <w:color w:val="000000"/>
          <w:sz w:val="22"/>
          <w:szCs w:val="22"/>
        </w:rPr>
        <w:tab/>
      </w:r>
      <w:r w:rsidR="000821F3" w:rsidRPr="00EE1518">
        <w:rPr>
          <w:rStyle w:val="tabchar"/>
          <w:rFonts w:ascii="Calibri" w:hAnsi="Calibri" w:cs="Calibri"/>
          <w:color w:val="000000"/>
          <w:sz w:val="22"/>
          <w:szCs w:val="22"/>
        </w:rPr>
        <w:tab/>
      </w:r>
      <w:r w:rsidR="000821F3" w:rsidRPr="00EE1518">
        <w:rPr>
          <w:rStyle w:val="tabchar"/>
          <w:rFonts w:ascii="Calibri" w:hAnsi="Calibri" w:cs="Calibri"/>
          <w:color w:val="000000"/>
          <w:sz w:val="22"/>
          <w:szCs w:val="22"/>
        </w:rPr>
        <w:tab/>
      </w:r>
      <w:proofErr w:type="spellStart"/>
      <w:r w:rsidR="000821F3" w:rsidRPr="00EE1518">
        <w:rPr>
          <w:rStyle w:val="normaltextrun"/>
          <w:sz w:val="22"/>
          <w:szCs w:val="22"/>
        </w:rPr>
        <w:t>Direktorius</w:t>
      </w:r>
      <w:proofErr w:type="spellEnd"/>
      <w:r w:rsidR="000821F3" w:rsidRPr="00EE1518">
        <w:rPr>
          <w:rStyle w:val="tabchar"/>
          <w:rFonts w:ascii="Calibri" w:hAnsi="Calibri" w:cs="Calibri"/>
          <w:sz w:val="22"/>
          <w:szCs w:val="22"/>
        </w:rPr>
        <w:tab/>
      </w:r>
      <w:r w:rsidR="000821F3" w:rsidRPr="00EE1518">
        <w:rPr>
          <w:rStyle w:val="eop"/>
          <w:sz w:val="22"/>
          <w:szCs w:val="22"/>
        </w:rPr>
        <w:t> </w:t>
      </w:r>
    </w:p>
    <w:p w14:paraId="3FD8A0A9" w14:textId="77777777" w:rsidR="000821F3" w:rsidRPr="00EE1518"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EE1518">
        <w:rPr>
          <w:rStyle w:val="normaltextrun"/>
          <w:sz w:val="22"/>
          <w:szCs w:val="22"/>
        </w:rPr>
        <w:t xml:space="preserve">Rimvydas </w:t>
      </w:r>
      <w:proofErr w:type="spellStart"/>
      <w:r w:rsidRPr="00EE1518">
        <w:rPr>
          <w:rStyle w:val="normaltextrun"/>
          <w:sz w:val="22"/>
          <w:szCs w:val="22"/>
        </w:rPr>
        <w:t>Beržonskis</w:t>
      </w:r>
      <w:proofErr w:type="spellEnd"/>
      <w:r w:rsidRPr="00EE1518">
        <w:rPr>
          <w:rStyle w:val="tabchar"/>
          <w:rFonts w:ascii="Calibri" w:hAnsi="Calibri" w:cs="Calibri"/>
          <w:sz w:val="22"/>
          <w:szCs w:val="22"/>
        </w:rPr>
        <w:tab/>
      </w:r>
      <w:r w:rsidRPr="00EE1518">
        <w:rPr>
          <w:rStyle w:val="tabchar"/>
          <w:rFonts w:ascii="Calibri" w:hAnsi="Calibri" w:cs="Calibri"/>
          <w:color w:val="000000"/>
          <w:sz w:val="22"/>
          <w:szCs w:val="22"/>
        </w:rPr>
        <w:tab/>
      </w:r>
      <w:r w:rsidRPr="00EE1518">
        <w:rPr>
          <w:rStyle w:val="tabchar"/>
          <w:rFonts w:ascii="Calibri" w:hAnsi="Calibri" w:cs="Calibri"/>
          <w:color w:val="000000"/>
          <w:sz w:val="22"/>
          <w:szCs w:val="22"/>
        </w:rPr>
        <w:tab/>
      </w:r>
      <w:r w:rsidRPr="00EE1518">
        <w:rPr>
          <w:rStyle w:val="tabchar"/>
          <w:rFonts w:ascii="Calibri" w:hAnsi="Calibri" w:cs="Calibri"/>
          <w:color w:val="000000"/>
          <w:sz w:val="22"/>
          <w:szCs w:val="22"/>
        </w:rPr>
        <w:tab/>
      </w:r>
      <w:r w:rsidRPr="00EE1518">
        <w:rPr>
          <w:rStyle w:val="tabchar"/>
          <w:rFonts w:ascii="Calibri" w:hAnsi="Calibri" w:cs="Calibri"/>
          <w:color w:val="000000"/>
          <w:sz w:val="22"/>
          <w:szCs w:val="22"/>
        </w:rPr>
        <w:tab/>
      </w:r>
      <w:r w:rsidRPr="00EE1518">
        <w:rPr>
          <w:rStyle w:val="normaltextrun"/>
          <w:sz w:val="22"/>
          <w:szCs w:val="22"/>
        </w:rPr>
        <w:t>Kęstutis Kuizinas</w:t>
      </w:r>
      <w:r w:rsidRPr="00EE1518">
        <w:rPr>
          <w:rStyle w:val="eop"/>
          <w:sz w:val="22"/>
          <w:szCs w:val="22"/>
        </w:rPr>
        <w:t> </w:t>
      </w:r>
    </w:p>
    <w:p w14:paraId="1552A373" w14:textId="77777777" w:rsidR="000821F3" w:rsidRPr="00EE1518" w:rsidRDefault="000821F3" w:rsidP="000821F3">
      <w:pPr>
        <w:pStyle w:val="Body2"/>
        <w:rPr>
          <w:lang w:val="lt-LT"/>
        </w:rPr>
      </w:pPr>
    </w:p>
    <w:sectPr w:rsidR="000821F3" w:rsidRPr="00EE1518">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4BE30" w14:textId="77777777" w:rsidR="00E41C3C" w:rsidRDefault="00E41C3C">
      <w:r>
        <w:separator/>
      </w:r>
    </w:p>
  </w:endnote>
  <w:endnote w:type="continuationSeparator" w:id="0">
    <w:p w14:paraId="68B56972" w14:textId="77777777" w:rsidR="00E41C3C" w:rsidRDefault="00E4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8" w14:textId="799A26CF" w:rsidR="00321022" w:rsidRPr="00EE1518" w:rsidRDefault="006068DE">
    <w:pPr>
      <w:pStyle w:val="HeaderFooter"/>
      <w:tabs>
        <w:tab w:val="clear" w:pos="9020"/>
        <w:tab w:val="center" w:pos="4750"/>
        <w:tab w:val="right" w:pos="9500"/>
      </w:tabs>
      <w:rPr>
        <w:lang w:val="lt-LT"/>
      </w:rPr>
    </w:pPr>
    <w:r w:rsidRPr="00EE1518">
      <w:rPr>
        <w:rFonts w:ascii="Times New Roman" w:eastAsia="Times New Roman" w:hAnsi="Times New Roman" w:cs="Times New Roman"/>
        <w:sz w:val="18"/>
        <w:szCs w:val="18"/>
        <w:lang w:val="lt-LT"/>
      </w:rPr>
      <w:tab/>
    </w:r>
    <w:r w:rsidRPr="00EE1518">
      <w:rPr>
        <w:rFonts w:ascii="Times New Roman" w:eastAsia="Times New Roman" w:hAnsi="Times New Roman" w:cs="Times New Roman"/>
        <w:sz w:val="18"/>
        <w:szCs w:val="18"/>
        <w:lang w:val="lt-LT"/>
      </w:rPr>
      <w:tab/>
    </w:r>
    <w:r w:rsidRPr="00EE1518">
      <w:rPr>
        <w:rFonts w:ascii="Times New Roman" w:hAnsi="Times New Roman"/>
        <w:sz w:val="18"/>
        <w:szCs w:val="18"/>
        <w:lang w:val="lt-LT"/>
      </w:rPr>
      <w:t xml:space="preserve">Puslapis </w:t>
    </w:r>
    <w:r w:rsidRPr="00EE1518">
      <w:rPr>
        <w:rFonts w:ascii="Times New Roman" w:eastAsia="Times New Roman" w:hAnsi="Times New Roman" w:cs="Times New Roman"/>
        <w:sz w:val="18"/>
        <w:szCs w:val="18"/>
        <w:lang w:val="lt-LT"/>
      </w:rPr>
      <w:fldChar w:fldCharType="begin"/>
    </w:r>
    <w:r w:rsidRPr="00EE1518">
      <w:rPr>
        <w:rFonts w:ascii="Times New Roman" w:eastAsia="Times New Roman" w:hAnsi="Times New Roman" w:cs="Times New Roman"/>
        <w:sz w:val="18"/>
        <w:szCs w:val="18"/>
        <w:lang w:val="lt-LT"/>
      </w:rPr>
      <w:instrText xml:space="preserve"> PAGE </w:instrText>
    </w:r>
    <w:r w:rsidRPr="00EE1518">
      <w:rPr>
        <w:rFonts w:ascii="Times New Roman" w:eastAsia="Times New Roman" w:hAnsi="Times New Roman" w:cs="Times New Roman"/>
        <w:sz w:val="18"/>
        <w:szCs w:val="18"/>
        <w:lang w:val="lt-LT"/>
      </w:rPr>
      <w:fldChar w:fldCharType="separate"/>
    </w:r>
    <w:r w:rsidR="00C843A8" w:rsidRPr="00EE1518">
      <w:rPr>
        <w:rFonts w:ascii="Times New Roman" w:eastAsia="Times New Roman" w:hAnsi="Times New Roman" w:cs="Times New Roman"/>
        <w:sz w:val="18"/>
        <w:szCs w:val="18"/>
        <w:lang w:val="lt-LT"/>
      </w:rPr>
      <w:t>1</w:t>
    </w:r>
    <w:r w:rsidRPr="00EE1518">
      <w:rPr>
        <w:rFonts w:ascii="Times New Roman" w:eastAsia="Times New Roman" w:hAnsi="Times New Roman" w:cs="Times New Roman"/>
        <w:sz w:val="18"/>
        <w:szCs w:val="18"/>
        <w:lang w:val="lt-LT"/>
      </w:rPr>
      <w:fldChar w:fldCharType="end"/>
    </w:r>
    <w:r w:rsidRPr="00EE1518">
      <w:rPr>
        <w:rFonts w:ascii="Times New Roman" w:hAnsi="Times New Roman"/>
        <w:sz w:val="18"/>
        <w:szCs w:val="18"/>
        <w:lang w:val="lt-LT"/>
      </w:rPr>
      <w:t xml:space="preserve"> iš </w:t>
    </w:r>
    <w:r w:rsidRPr="00EE1518">
      <w:rPr>
        <w:rFonts w:ascii="Times New Roman" w:eastAsia="Times New Roman" w:hAnsi="Times New Roman" w:cs="Times New Roman"/>
        <w:sz w:val="18"/>
        <w:szCs w:val="18"/>
        <w:lang w:val="lt-LT"/>
      </w:rPr>
      <w:fldChar w:fldCharType="begin"/>
    </w:r>
    <w:r w:rsidRPr="00EE1518">
      <w:rPr>
        <w:rFonts w:ascii="Times New Roman" w:eastAsia="Times New Roman" w:hAnsi="Times New Roman" w:cs="Times New Roman"/>
        <w:sz w:val="18"/>
        <w:szCs w:val="18"/>
        <w:lang w:val="lt-LT"/>
      </w:rPr>
      <w:instrText xml:space="preserve"> NUMPAGES </w:instrText>
    </w:r>
    <w:r w:rsidRPr="00EE1518">
      <w:rPr>
        <w:rFonts w:ascii="Times New Roman" w:eastAsia="Times New Roman" w:hAnsi="Times New Roman" w:cs="Times New Roman"/>
        <w:sz w:val="18"/>
        <w:szCs w:val="18"/>
        <w:lang w:val="lt-LT"/>
      </w:rPr>
      <w:fldChar w:fldCharType="separate"/>
    </w:r>
    <w:r w:rsidR="00C843A8" w:rsidRPr="00EE1518">
      <w:rPr>
        <w:rFonts w:ascii="Times New Roman" w:eastAsia="Times New Roman" w:hAnsi="Times New Roman" w:cs="Times New Roman"/>
        <w:sz w:val="18"/>
        <w:szCs w:val="18"/>
        <w:lang w:val="lt-LT"/>
      </w:rPr>
      <w:t>3</w:t>
    </w:r>
    <w:r w:rsidRPr="00EE1518">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4BB8A" w14:textId="77777777" w:rsidR="00E41C3C" w:rsidRDefault="00E41C3C">
      <w:r>
        <w:separator/>
      </w:r>
    </w:p>
  </w:footnote>
  <w:footnote w:type="continuationSeparator" w:id="0">
    <w:p w14:paraId="2E905100" w14:textId="77777777" w:rsidR="00E41C3C" w:rsidRDefault="00E41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7" w14:textId="77777777" w:rsidR="00321022" w:rsidRDefault="006068DE">
    <w:r>
      <w:rPr>
        <w:noProof/>
        <w:lang w:eastAsia="lt-LT"/>
      </w:rPr>
      <mc:AlternateContent>
        <mc:Choice Requires="wps">
          <w:drawing>
            <wp:anchor distT="152400" distB="152400" distL="152400" distR="152400" simplePos="0" relativeHeight="251658240" behindDoc="1" locked="0" layoutInCell="1" allowOverlap="1" wp14:anchorId="26C1AE09" wp14:editId="26C1AE0A">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E5FAC5B"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vrf0/NsAAAAMAQAADwAAAGRycy9kb3ducmV2LnhtbEyPQU/DMAyF70j8h8hI 3FgyQN0oTaepYjcudLtwyxrTVk2cqsm28u/xJCS4vWc/PX8uNrN34oxT7ANpWC4UCKQm2J5aDYf9 7mENIiZD1rhAqOEbI2zK25vC5DZc6APPdWoFl1DMjYYupTGXMjYdehMXYUTi3VeYvElsp1bayVy4 3Dv5qFQmvemJL3RmxKrDZqhPXoOrq6pS4X1YH3af1fC0fVvtadD6/m7evoJIOKe/MFzxGR1KZjqG E9koHHuu5yiL5TOLa0JlLxmI4+9IloX8/0T5AwAA//8DAFBLAQItABQABgAIAAAAIQC2gziS/gAA AOEBAAATAAAAAAAAAAAAAAAAAAAAAABbQ29udGVudF9UeXBlc10ueG1sUEsBAi0AFAAGAAgAAAAh ADj9If/WAAAAlAEAAAsAAAAAAAAAAAAAAAAALwEAAF9yZWxzLy5yZWxzUEsBAi0AFAAGAAgAAAAh AILcmLCmAQAAOwMAAA4AAAAAAAAAAAAAAAAALgIAAGRycy9lMm9Eb2MueG1sUEsBAi0AFAAGAAgA AAAhAL639PzbAAAADAEAAA8AAAAAAAAAAAAAAAAAAAQAAGRycy9kb3ducmV2LnhtbFBLBQYAAAAA BAAEAPMAAAAIBQAAAAA= "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B046C"/>
    <w:multiLevelType w:val="multilevel"/>
    <w:tmpl w:val="C9B6C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1541D7"/>
    <w:multiLevelType w:val="hybridMultilevel"/>
    <w:tmpl w:val="4E7C8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2589192">
    <w:abstractNumId w:val="0"/>
  </w:num>
  <w:num w:numId="2" w16cid:durableId="530581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22"/>
    <w:rsid w:val="00001CB5"/>
    <w:rsid w:val="000051F2"/>
    <w:rsid w:val="00013BB8"/>
    <w:rsid w:val="00014EC1"/>
    <w:rsid w:val="000204AC"/>
    <w:rsid w:val="000315F9"/>
    <w:rsid w:val="00071538"/>
    <w:rsid w:val="000802A7"/>
    <w:rsid w:val="000821F3"/>
    <w:rsid w:val="00085B04"/>
    <w:rsid w:val="00091ACA"/>
    <w:rsid w:val="000975E1"/>
    <w:rsid w:val="000A7516"/>
    <w:rsid w:val="000B65F5"/>
    <w:rsid w:val="000B77F7"/>
    <w:rsid w:val="000C19CF"/>
    <w:rsid w:val="000C3855"/>
    <w:rsid w:val="000D2215"/>
    <w:rsid w:val="000F28FB"/>
    <w:rsid w:val="00102CA6"/>
    <w:rsid w:val="001109AB"/>
    <w:rsid w:val="0012350F"/>
    <w:rsid w:val="0012461C"/>
    <w:rsid w:val="001270E7"/>
    <w:rsid w:val="00160EE5"/>
    <w:rsid w:val="00161315"/>
    <w:rsid w:val="00162F2F"/>
    <w:rsid w:val="00167A27"/>
    <w:rsid w:val="00170BD6"/>
    <w:rsid w:val="001810DE"/>
    <w:rsid w:val="001863CB"/>
    <w:rsid w:val="001924D8"/>
    <w:rsid w:val="001938C6"/>
    <w:rsid w:val="001B4A06"/>
    <w:rsid w:val="001B699A"/>
    <w:rsid w:val="001D03B2"/>
    <w:rsid w:val="001D3E5C"/>
    <w:rsid w:val="001E1198"/>
    <w:rsid w:val="001E4152"/>
    <w:rsid w:val="001E73E9"/>
    <w:rsid w:val="001F62EB"/>
    <w:rsid w:val="001F76D5"/>
    <w:rsid w:val="00216B7B"/>
    <w:rsid w:val="002203B0"/>
    <w:rsid w:val="00224932"/>
    <w:rsid w:val="00244760"/>
    <w:rsid w:val="00244B0C"/>
    <w:rsid w:val="002459E7"/>
    <w:rsid w:val="002501DD"/>
    <w:rsid w:val="00250837"/>
    <w:rsid w:val="00257DBC"/>
    <w:rsid w:val="00260751"/>
    <w:rsid w:val="00275803"/>
    <w:rsid w:val="0028102E"/>
    <w:rsid w:val="0028437F"/>
    <w:rsid w:val="0029049D"/>
    <w:rsid w:val="0029163E"/>
    <w:rsid w:val="002A0F06"/>
    <w:rsid w:val="002B3653"/>
    <w:rsid w:val="002B7C53"/>
    <w:rsid w:val="002C7DF2"/>
    <w:rsid w:val="002E2FB4"/>
    <w:rsid w:val="002F65B4"/>
    <w:rsid w:val="00301538"/>
    <w:rsid w:val="00304F4E"/>
    <w:rsid w:val="00306B86"/>
    <w:rsid w:val="00313302"/>
    <w:rsid w:val="00321022"/>
    <w:rsid w:val="00324849"/>
    <w:rsid w:val="003316D4"/>
    <w:rsid w:val="003320A4"/>
    <w:rsid w:val="00335EB3"/>
    <w:rsid w:val="00356F90"/>
    <w:rsid w:val="00365C5B"/>
    <w:rsid w:val="003748BE"/>
    <w:rsid w:val="00380070"/>
    <w:rsid w:val="00386B74"/>
    <w:rsid w:val="00394D32"/>
    <w:rsid w:val="003B59FA"/>
    <w:rsid w:val="003C10DD"/>
    <w:rsid w:val="003C783A"/>
    <w:rsid w:val="003D3201"/>
    <w:rsid w:val="003E38DE"/>
    <w:rsid w:val="003E6489"/>
    <w:rsid w:val="0041437C"/>
    <w:rsid w:val="004165ED"/>
    <w:rsid w:val="00416D29"/>
    <w:rsid w:val="00421D4A"/>
    <w:rsid w:val="00440407"/>
    <w:rsid w:val="004625A1"/>
    <w:rsid w:val="00462C1D"/>
    <w:rsid w:val="00471A8F"/>
    <w:rsid w:val="00481549"/>
    <w:rsid w:val="00483C27"/>
    <w:rsid w:val="00492A70"/>
    <w:rsid w:val="004A5C56"/>
    <w:rsid w:val="004B01CE"/>
    <w:rsid w:val="004B0AB4"/>
    <w:rsid w:val="004B32F6"/>
    <w:rsid w:val="004B3EE2"/>
    <w:rsid w:val="004C35C2"/>
    <w:rsid w:val="004C555F"/>
    <w:rsid w:val="004E1820"/>
    <w:rsid w:val="004F5C73"/>
    <w:rsid w:val="00500610"/>
    <w:rsid w:val="00507288"/>
    <w:rsid w:val="00516707"/>
    <w:rsid w:val="005310C0"/>
    <w:rsid w:val="00534B97"/>
    <w:rsid w:val="005357AD"/>
    <w:rsid w:val="00536F8E"/>
    <w:rsid w:val="0055308A"/>
    <w:rsid w:val="005602A5"/>
    <w:rsid w:val="005626F2"/>
    <w:rsid w:val="0056686E"/>
    <w:rsid w:val="00583CEF"/>
    <w:rsid w:val="0059029F"/>
    <w:rsid w:val="005902E9"/>
    <w:rsid w:val="00597600"/>
    <w:rsid w:val="005B1379"/>
    <w:rsid w:val="005C710F"/>
    <w:rsid w:val="005D2E35"/>
    <w:rsid w:val="005D6966"/>
    <w:rsid w:val="005F5FA2"/>
    <w:rsid w:val="00605FA1"/>
    <w:rsid w:val="006068DE"/>
    <w:rsid w:val="006262AB"/>
    <w:rsid w:val="006278B6"/>
    <w:rsid w:val="00630525"/>
    <w:rsid w:val="0063432E"/>
    <w:rsid w:val="00636642"/>
    <w:rsid w:val="00644545"/>
    <w:rsid w:val="00662A66"/>
    <w:rsid w:val="006748D4"/>
    <w:rsid w:val="00693AA9"/>
    <w:rsid w:val="006A15D0"/>
    <w:rsid w:val="006A735E"/>
    <w:rsid w:val="006B354C"/>
    <w:rsid w:val="006B7965"/>
    <w:rsid w:val="006C00F2"/>
    <w:rsid w:val="006C1A18"/>
    <w:rsid w:val="006C2D25"/>
    <w:rsid w:val="006C2D4F"/>
    <w:rsid w:val="006C3F1B"/>
    <w:rsid w:val="006D5B60"/>
    <w:rsid w:val="006E13EC"/>
    <w:rsid w:val="006E2526"/>
    <w:rsid w:val="006E4621"/>
    <w:rsid w:val="00711677"/>
    <w:rsid w:val="00721111"/>
    <w:rsid w:val="00723035"/>
    <w:rsid w:val="007311CB"/>
    <w:rsid w:val="0073304B"/>
    <w:rsid w:val="007551F5"/>
    <w:rsid w:val="00756CA3"/>
    <w:rsid w:val="00762416"/>
    <w:rsid w:val="00763474"/>
    <w:rsid w:val="00775441"/>
    <w:rsid w:val="007971C2"/>
    <w:rsid w:val="00797EFC"/>
    <w:rsid w:val="007B3EE5"/>
    <w:rsid w:val="007B5A45"/>
    <w:rsid w:val="007C47BA"/>
    <w:rsid w:val="007D352E"/>
    <w:rsid w:val="007E10EE"/>
    <w:rsid w:val="007F2AF8"/>
    <w:rsid w:val="008009C5"/>
    <w:rsid w:val="00800FA7"/>
    <w:rsid w:val="00807342"/>
    <w:rsid w:val="00810AD5"/>
    <w:rsid w:val="00811E9B"/>
    <w:rsid w:val="008260C0"/>
    <w:rsid w:val="00826FF4"/>
    <w:rsid w:val="008311CD"/>
    <w:rsid w:val="00840A6A"/>
    <w:rsid w:val="00845E12"/>
    <w:rsid w:val="008475F3"/>
    <w:rsid w:val="008476C7"/>
    <w:rsid w:val="00847BAA"/>
    <w:rsid w:val="00847C3F"/>
    <w:rsid w:val="0086413F"/>
    <w:rsid w:val="00891506"/>
    <w:rsid w:val="008A5844"/>
    <w:rsid w:val="008B3E57"/>
    <w:rsid w:val="008C2D6F"/>
    <w:rsid w:val="008E2A67"/>
    <w:rsid w:val="008E2ED5"/>
    <w:rsid w:val="008E5061"/>
    <w:rsid w:val="008F028F"/>
    <w:rsid w:val="008F3749"/>
    <w:rsid w:val="009050EA"/>
    <w:rsid w:val="00925326"/>
    <w:rsid w:val="00934EA1"/>
    <w:rsid w:val="009421CB"/>
    <w:rsid w:val="0095248E"/>
    <w:rsid w:val="00963D58"/>
    <w:rsid w:val="009646A7"/>
    <w:rsid w:val="00970D99"/>
    <w:rsid w:val="00975353"/>
    <w:rsid w:val="00986C5A"/>
    <w:rsid w:val="0099664B"/>
    <w:rsid w:val="009A3917"/>
    <w:rsid w:val="009A3D6F"/>
    <w:rsid w:val="009A7863"/>
    <w:rsid w:val="009C0C0C"/>
    <w:rsid w:val="009C5496"/>
    <w:rsid w:val="009C5FCE"/>
    <w:rsid w:val="009D39F6"/>
    <w:rsid w:val="009D4C4A"/>
    <w:rsid w:val="009F4B2A"/>
    <w:rsid w:val="00A021EE"/>
    <w:rsid w:val="00A04D11"/>
    <w:rsid w:val="00A17BFC"/>
    <w:rsid w:val="00A35F8D"/>
    <w:rsid w:val="00A50CA3"/>
    <w:rsid w:val="00A53F82"/>
    <w:rsid w:val="00A62E10"/>
    <w:rsid w:val="00A655AD"/>
    <w:rsid w:val="00A82F5F"/>
    <w:rsid w:val="00A86FC6"/>
    <w:rsid w:val="00A96AFC"/>
    <w:rsid w:val="00AB2669"/>
    <w:rsid w:val="00AB5716"/>
    <w:rsid w:val="00AC7991"/>
    <w:rsid w:val="00AD5C59"/>
    <w:rsid w:val="00AD7697"/>
    <w:rsid w:val="00AE25B4"/>
    <w:rsid w:val="00AE3939"/>
    <w:rsid w:val="00AE7189"/>
    <w:rsid w:val="00AF752C"/>
    <w:rsid w:val="00B01390"/>
    <w:rsid w:val="00B033AB"/>
    <w:rsid w:val="00B0504C"/>
    <w:rsid w:val="00B16494"/>
    <w:rsid w:val="00B20A83"/>
    <w:rsid w:val="00B435A5"/>
    <w:rsid w:val="00B46563"/>
    <w:rsid w:val="00B479F4"/>
    <w:rsid w:val="00B65C19"/>
    <w:rsid w:val="00B65FE9"/>
    <w:rsid w:val="00B6796E"/>
    <w:rsid w:val="00B726ED"/>
    <w:rsid w:val="00B82B3A"/>
    <w:rsid w:val="00B86699"/>
    <w:rsid w:val="00BB1048"/>
    <w:rsid w:val="00BB724E"/>
    <w:rsid w:val="00BC15C1"/>
    <w:rsid w:val="00BC2A65"/>
    <w:rsid w:val="00BD3645"/>
    <w:rsid w:val="00C03BAB"/>
    <w:rsid w:val="00C27CAD"/>
    <w:rsid w:val="00C540BF"/>
    <w:rsid w:val="00C61E0B"/>
    <w:rsid w:val="00C72B88"/>
    <w:rsid w:val="00C73E67"/>
    <w:rsid w:val="00C74836"/>
    <w:rsid w:val="00C752F1"/>
    <w:rsid w:val="00C76CAC"/>
    <w:rsid w:val="00C843A8"/>
    <w:rsid w:val="00CA346C"/>
    <w:rsid w:val="00CA71DF"/>
    <w:rsid w:val="00CA7B11"/>
    <w:rsid w:val="00CB1460"/>
    <w:rsid w:val="00CB50B0"/>
    <w:rsid w:val="00CB5F81"/>
    <w:rsid w:val="00CC2CBA"/>
    <w:rsid w:val="00CC47AE"/>
    <w:rsid w:val="00CE260E"/>
    <w:rsid w:val="00CE2B8D"/>
    <w:rsid w:val="00CE678B"/>
    <w:rsid w:val="00CF7EE9"/>
    <w:rsid w:val="00D14794"/>
    <w:rsid w:val="00D14DD0"/>
    <w:rsid w:val="00D16DDB"/>
    <w:rsid w:val="00D352AC"/>
    <w:rsid w:val="00D41E9C"/>
    <w:rsid w:val="00D4401C"/>
    <w:rsid w:val="00D440AA"/>
    <w:rsid w:val="00D6097A"/>
    <w:rsid w:val="00D62E62"/>
    <w:rsid w:val="00D7442C"/>
    <w:rsid w:val="00D745C2"/>
    <w:rsid w:val="00D7535A"/>
    <w:rsid w:val="00D82D30"/>
    <w:rsid w:val="00D92E9D"/>
    <w:rsid w:val="00D971AA"/>
    <w:rsid w:val="00DE7745"/>
    <w:rsid w:val="00DF43FF"/>
    <w:rsid w:val="00DF7E73"/>
    <w:rsid w:val="00E14E19"/>
    <w:rsid w:val="00E311F9"/>
    <w:rsid w:val="00E32D14"/>
    <w:rsid w:val="00E41882"/>
    <w:rsid w:val="00E41C3C"/>
    <w:rsid w:val="00E7026C"/>
    <w:rsid w:val="00E76447"/>
    <w:rsid w:val="00EC49A9"/>
    <w:rsid w:val="00ED0E88"/>
    <w:rsid w:val="00EE1518"/>
    <w:rsid w:val="00EE17CF"/>
    <w:rsid w:val="00EF6662"/>
    <w:rsid w:val="00F0186A"/>
    <w:rsid w:val="00F140C8"/>
    <w:rsid w:val="00F252D8"/>
    <w:rsid w:val="00F27E40"/>
    <w:rsid w:val="00F3135B"/>
    <w:rsid w:val="00F3566F"/>
    <w:rsid w:val="00F434E8"/>
    <w:rsid w:val="00F6032B"/>
    <w:rsid w:val="00F62346"/>
    <w:rsid w:val="00F721C4"/>
    <w:rsid w:val="00F80973"/>
    <w:rsid w:val="00F95532"/>
    <w:rsid w:val="00F97F54"/>
    <w:rsid w:val="00FB325F"/>
    <w:rsid w:val="00FC49C4"/>
    <w:rsid w:val="00FD265F"/>
    <w:rsid w:val="00FD6E6A"/>
    <w:rsid w:val="43A863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ADBD"/>
  <w15:docId w15:val="{E9CF20FC-A28C-9F43-81B4-285D9D92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02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Antrats">
    <w:name w:val="header"/>
    <w:basedOn w:val="prastasis"/>
    <w:link w:val="AntratsDiagrama"/>
    <w:uiPriority w:val="99"/>
    <w:unhideWhenUsed/>
    <w:rsid w:val="00AE25B4"/>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AntratsDiagrama">
    <w:name w:val="Antraštės Diagrama"/>
    <w:basedOn w:val="Numatytasispastraiposriftas"/>
    <w:link w:val="Antrats"/>
    <w:uiPriority w:val="99"/>
    <w:rsid w:val="00AE25B4"/>
    <w:rPr>
      <w:sz w:val="24"/>
      <w:szCs w:val="24"/>
      <w:lang w:val="en-US" w:eastAsia="en-US"/>
    </w:rPr>
  </w:style>
  <w:style w:type="paragraph" w:styleId="Porat">
    <w:name w:val="footer"/>
    <w:basedOn w:val="prastasis"/>
    <w:link w:val="PoratDiagrama"/>
    <w:uiPriority w:val="99"/>
    <w:unhideWhenUsed/>
    <w:rsid w:val="00AE25B4"/>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PoratDiagrama">
    <w:name w:val="Poraštė Diagrama"/>
    <w:basedOn w:val="Numatytasispastraiposriftas"/>
    <w:link w:val="Porat"/>
    <w:uiPriority w:val="99"/>
    <w:rsid w:val="00AE25B4"/>
    <w:rPr>
      <w:sz w:val="24"/>
      <w:szCs w:val="24"/>
      <w:lang w:val="en-US" w:eastAsia="en-US"/>
    </w:rPr>
  </w:style>
  <w:style w:type="paragraph" w:styleId="prastasiniatinklio">
    <w:name w:val="Normal (Web)"/>
    <w:basedOn w:val="prastasis"/>
    <w:uiPriority w:val="99"/>
    <w:unhideWhenUsed/>
    <w:rsid w:val="00AE7189"/>
    <w:pPr>
      <w:pBdr>
        <w:top w:val="nil"/>
        <w:left w:val="nil"/>
        <w:bottom w:val="nil"/>
        <w:right w:val="nil"/>
        <w:between w:val="nil"/>
        <w:bar w:val="nil"/>
      </w:pBdr>
    </w:pPr>
    <w:rPr>
      <w:rFonts w:eastAsia="Arial Unicode MS"/>
      <w:bdr w:val="nil"/>
      <w:lang w:eastAsia="en-US"/>
    </w:rPr>
  </w:style>
  <w:style w:type="paragraph" w:customStyle="1" w:styleId="Stilius3">
    <w:name w:val="Stilius3"/>
    <w:basedOn w:val="prastasis"/>
    <w:link w:val="Stilius3Diagrama"/>
    <w:qFormat/>
    <w:rsid w:val="00D745C2"/>
    <w:pPr>
      <w:spacing w:before="200"/>
      <w:jc w:val="both"/>
    </w:pPr>
    <w:rPr>
      <w:rFonts w:eastAsia="Calibri"/>
      <w:sz w:val="22"/>
      <w:szCs w:val="22"/>
      <w:lang w:eastAsia="en-US"/>
    </w:rPr>
  </w:style>
  <w:style w:type="character" w:customStyle="1" w:styleId="Stilius3Diagrama">
    <w:name w:val="Stilius3 Diagrama"/>
    <w:link w:val="Stilius3"/>
    <w:rsid w:val="00D745C2"/>
    <w:rPr>
      <w:rFonts w:eastAsia="Calibri"/>
      <w:sz w:val="22"/>
      <w:szCs w:val="22"/>
      <w:bdr w:val="none" w:sz="0" w:space="0" w:color="auto"/>
      <w:lang w:val="lt-LT" w:eastAsia="en-US"/>
    </w:rPr>
  </w:style>
  <w:style w:type="paragraph" w:customStyle="1" w:styleId="Bodytxt">
    <w:name w:val="Bodytxt"/>
    <w:basedOn w:val="prastasis"/>
    <w:rsid w:val="00D745C2"/>
    <w:pPr>
      <w:keepNext/>
      <w:jc w:val="both"/>
    </w:pPr>
    <w:rPr>
      <w:sz w:val="22"/>
      <w:szCs w:val="22"/>
      <w:lang w:eastAsia="fi-FI"/>
    </w:rPr>
  </w:style>
  <w:style w:type="character" w:customStyle="1" w:styleId="normaltextrun">
    <w:name w:val="normaltextrun"/>
    <w:basedOn w:val="Numatytasispastraiposriftas"/>
    <w:rsid w:val="006C00F2"/>
  </w:style>
  <w:style w:type="character" w:customStyle="1" w:styleId="eop">
    <w:name w:val="eop"/>
    <w:basedOn w:val="Numatytasispastraiposriftas"/>
    <w:rsid w:val="00644545"/>
  </w:style>
  <w:style w:type="paragraph" w:customStyle="1" w:styleId="paragraph">
    <w:name w:val="paragraph"/>
    <w:basedOn w:val="prastasis"/>
    <w:rsid w:val="000821F3"/>
    <w:pPr>
      <w:spacing w:before="100" w:beforeAutospacing="1" w:after="100" w:afterAutospacing="1"/>
    </w:pPr>
  </w:style>
  <w:style w:type="character" w:customStyle="1" w:styleId="tabchar">
    <w:name w:val="tabchar"/>
    <w:basedOn w:val="Numatytasispastraiposriftas"/>
    <w:rsid w:val="000821F3"/>
  </w:style>
  <w:style w:type="paragraph" w:styleId="Pataisymai">
    <w:name w:val="Revision"/>
    <w:hidden/>
    <w:uiPriority w:val="99"/>
    <w:semiHidden/>
    <w:rsid w:val="006A15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Komentaronuoroda">
    <w:name w:val="annotation reference"/>
    <w:basedOn w:val="Numatytasispastraiposriftas"/>
    <w:uiPriority w:val="99"/>
    <w:semiHidden/>
    <w:unhideWhenUsed/>
    <w:rsid w:val="006A15D0"/>
    <w:rPr>
      <w:sz w:val="16"/>
      <w:szCs w:val="16"/>
    </w:rPr>
  </w:style>
  <w:style w:type="paragraph" w:styleId="Komentarotekstas">
    <w:name w:val="annotation text"/>
    <w:basedOn w:val="prastasis"/>
    <w:link w:val="KomentarotekstasDiagrama"/>
    <w:uiPriority w:val="99"/>
    <w:unhideWhenUsed/>
    <w:rsid w:val="006A15D0"/>
    <w:pPr>
      <w:pBdr>
        <w:top w:val="nil"/>
        <w:left w:val="nil"/>
        <w:bottom w:val="nil"/>
        <w:right w:val="nil"/>
        <w:between w:val="nil"/>
        <w:bar w:val="nil"/>
      </w:pBdr>
    </w:pPr>
    <w:rPr>
      <w:rFonts w:eastAsia="Arial Unicode MS"/>
      <w:sz w:val="20"/>
      <w:szCs w:val="20"/>
      <w:bdr w:val="nil"/>
      <w:lang w:eastAsia="en-US"/>
    </w:rPr>
  </w:style>
  <w:style w:type="character" w:customStyle="1" w:styleId="KomentarotekstasDiagrama">
    <w:name w:val="Komentaro tekstas Diagrama"/>
    <w:basedOn w:val="Numatytasispastraiposriftas"/>
    <w:link w:val="Komentarotekstas"/>
    <w:uiPriority w:val="99"/>
    <w:rsid w:val="006A15D0"/>
    <w:rPr>
      <w:lang w:val="en-US" w:eastAsia="en-US"/>
    </w:rPr>
  </w:style>
  <w:style w:type="paragraph" w:styleId="Komentarotema">
    <w:name w:val="annotation subject"/>
    <w:basedOn w:val="Komentarotekstas"/>
    <w:next w:val="Komentarotekstas"/>
    <w:link w:val="KomentarotemaDiagrama"/>
    <w:uiPriority w:val="99"/>
    <w:semiHidden/>
    <w:unhideWhenUsed/>
    <w:rsid w:val="006A15D0"/>
    <w:rPr>
      <w:b/>
      <w:bCs/>
    </w:rPr>
  </w:style>
  <w:style w:type="character" w:customStyle="1" w:styleId="KomentarotemaDiagrama">
    <w:name w:val="Komentaro tema Diagrama"/>
    <w:basedOn w:val="KomentarotekstasDiagrama"/>
    <w:link w:val="Komentarotema"/>
    <w:uiPriority w:val="99"/>
    <w:semiHidden/>
    <w:rsid w:val="006A15D0"/>
    <w:rPr>
      <w:b/>
      <w:bCs/>
      <w:lang w:val="en-US" w:eastAsia="en-US"/>
    </w:rPr>
  </w:style>
  <w:style w:type="paragraph" w:styleId="Debesliotekstas">
    <w:name w:val="Balloon Text"/>
    <w:basedOn w:val="prastasis"/>
    <w:link w:val="DebesliotekstasDiagrama"/>
    <w:uiPriority w:val="99"/>
    <w:semiHidden/>
    <w:unhideWhenUsed/>
    <w:rsid w:val="00C843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843A8"/>
    <w:rPr>
      <w:rFonts w:ascii="Tahoma" w:hAnsi="Tahoma" w:cs="Tahoma"/>
      <w:sz w:val="16"/>
      <w:szCs w:val="16"/>
      <w:lang w:eastAsia="en-US"/>
    </w:rPr>
  </w:style>
  <w:style w:type="table" w:styleId="Lentelstinklelis">
    <w:name w:val="Table Grid"/>
    <w:basedOn w:val="prastojilentel"/>
    <w:uiPriority w:val="39"/>
    <w:rsid w:val="002A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4462">
      <w:bodyDiv w:val="1"/>
      <w:marLeft w:val="0"/>
      <w:marRight w:val="0"/>
      <w:marTop w:val="0"/>
      <w:marBottom w:val="0"/>
      <w:divBdr>
        <w:top w:val="none" w:sz="0" w:space="0" w:color="auto"/>
        <w:left w:val="none" w:sz="0" w:space="0" w:color="auto"/>
        <w:bottom w:val="none" w:sz="0" w:space="0" w:color="auto"/>
        <w:right w:val="none" w:sz="0" w:space="0" w:color="auto"/>
      </w:divBdr>
    </w:div>
    <w:div w:id="112284022">
      <w:bodyDiv w:val="1"/>
      <w:marLeft w:val="0"/>
      <w:marRight w:val="0"/>
      <w:marTop w:val="0"/>
      <w:marBottom w:val="0"/>
      <w:divBdr>
        <w:top w:val="none" w:sz="0" w:space="0" w:color="auto"/>
        <w:left w:val="none" w:sz="0" w:space="0" w:color="auto"/>
        <w:bottom w:val="none" w:sz="0" w:space="0" w:color="auto"/>
        <w:right w:val="none" w:sz="0" w:space="0" w:color="auto"/>
      </w:divBdr>
      <w:divsChild>
        <w:div w:id="119106604">
          <w:marLeft w:val="0"/>
          <w:marRight w:val="0"/>
          <w:marTop w:val="0"/>
          <w:marBottom w:val="0"/>
          <w:divBdr>
            <w:top w:val="none" w:sz="0" w:space="0" w:color="auto"/>
            <w:left w:val="none" w:sz="0" w:space="0" w:color="auto"/>
            <w:bottom w:val="none" w:sz="0" w:space="0" w:color="auto"/>
            <w:right w:val="none" w:sz="0" w:space="0" w:color="auto"/>
          </w:divBdr>
          <w:divsChild>
            <w:div w:id="1082876808">
              <w:marLeft w:val="0"/>
              <w:marRight w:val="0"/>
              <w:marTop w:val="0"/>
              <w:marBottom w:val="0"/>
              <w:divBdr>
                <w:top w:val="none" w:sz="0" w:space="0" w:color="auto"/>
                <w:left w:val="none" w:sz="0" w:space="0" w:color="auto"/>
                <w:bottom w:val="none" w:sz="0" w:space="0" w:color="auto"/>
                <w:right w:val="none" w:sz="0" w:space="0" w:color="auto"/>
              </w:divBdr>
              <w:divsChild>
                <w:div w:id="140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4148">
      <w:bodyDiv w:val="1"/>
      <w:marLeft w:val="0"/>
      <w:marRight w:val="0"/>
      <w:marTop w:val="0"/>
      <w:marBottom w:val="0"/>
      <w:divBdr>
        <w:top w:val="none" w:sz="0" w:space="0" w:color="auto"/>
        <w:left w:val="none" w:sz="0" w:space="0" w:color="auto"/>
        <w:bottom w:val="none" w:sz="0" w:space="0" w:color="auto"/>
        <w:right w:val="none" w:sz="0" w:space="0" w:color="auto"/>
      </w:divBdr>
    </w:div>
    <w:div w:id="240455837">
      <w:bodyDiv w:val="1"/>
      <w:marLeft w:val="0"/>
      <w:marRight w:val="0"/>
      <w:marTop w:val="0"/>
      <w:marBottom w:val="0"/>
      <w:divBdr>
        <w:top w:val="none" w:sz="0" w:space="0" w:color="auto"/>
        <w:left w:val="none" w:sz="0" w:space="0" w:color="auto"/>
        <w:bottom w:val="none" w:sz="0" w:space="0" w:color="auto"/>
        <w:right w:val="none" w:sz="0" w:space="0" w:color="auto"/>
      </w:divBdr>
      <w:divsChild>
        <w:div w:id="1531262329">
          <w:marLeft w:val="0"/>
          <w:marRight w:val="0"/>
          <w:marTop w:val="0"/>
          <w:marBottom w:val="0"/>
          <w:divBdr>
            <w:top w:val="none" w:sz="0" w:space="0" w:color="auto"/>
            <w:left w:val="none" w:sz="0" w:space="0" w:color="auto"/>
            <w:bottom w:val="none" w:sz="0" w:space="0" w:color="auto"/>
            <w:right w:val="none" w:sz="0" w:space="0" w:color="auto"/>
          </w:divBdr>
        </w:div>
        <w:div w:id="61370637">
          <w:marLeft w:val="0"/>
          <w:marRight w:val="0"/>
          <w:marTop w:val="0"/>
          <w:marBottom w:val="0"/>
          <w:divBdr>
            <w:top w:val="none" w:sz="0" w:space="0" w:color="auto"/>
            <w:left w:val="none" w:sz="0" w:space="0" w:color="auto"/>
            <w:bottom w:val="none" w:sz="0" w:space="0" w:color="auto"/>
            <w:right w:val="none" w:sz="0" w:space="0" w:color="auto"/>
          </w:divBdr>
        </w:div>
        <w:div w:id="941572630">
          <w:marLeft w:val="0"/>
          <w:marRight w:val="0"/>
          <w:marTop w:val="0"/>
          <w:marBottom w:val="0"/>
          <w:divBdr>
            <w:top w:val="none" w:sz="0" w:space="0" w:color="auto"/>
            <w:left w:val="none" w:sz="0" w:space="0" w:color="auto"/>
            <w:bottom w:val="none" w:sz="0" w:space="0" w:color="auto"/>
            <w:right w:val="none" w:sz="0" w:space="0" w:color="auto"/>
          </w:divBdr>
        </w:div>
        <w:div w:id="1519271743">
          <w:marLeft w:val="0"/>
          <w:marRight w:val="0"/>
          <w:marTop w:val="0"/>
          <w:marBottom w:val="0"/>
          <w:divBdr>
            <w:top w:val="none" w:sz="0" w:space="0" w:color="auto"/>
            <w:left w:val="none" w:sz="0" w:space="0" w:color="auto"/>
            <w:bottom w:val="none" w:sz="0" w:space="0" w:color="auto"/>
            <w:right w:val="none" w:sz="0" w:space="0" w:color="auto"/>
          </w:divBdr>
        </w:div>
        <w:div w:id="1989245740">
          <w:marLeft w:val="0"/>
          <w:marRight w:val="0"/>
          <w:marTop w:val="0"/>
          <w:marBottom w:val="0"/>
          <w:divBdr>
            <w:top w:val="none" w:sz="0" w:space="0" w:color="auto"/>
            <w:left w:val="none" w:sz="0" w:space="0" w:color="auto"/>
            <w:bottom w:val="none" w:sz="0" w:space="0" w:color="auto"/>
            <w:right w:val="none" w:sz="0" w:space="0" w:color="auto"/>
          </w:divBdr>
        </w:div>
        <w:div w:id="79445784">
          <w:marLeft w:val="0"/>
          <w:marRight w:val="0"/>
          <w:marTop w:val="0"/>
          <w:marBottom w:val="0"/>
          <w:divBdr>
            <w:top w:val="none" w:sz="0" w:space="0" w:color="auto"/>
            <w:left w:val="none" w:sz="0" w:space="0" w:color="auto"/>
            <w:bottom w:val="none" w:sz="0" w:space="0" w:color="auto"/>
            <w:right w:val="none" w:sz="0" w:space="0" w:color="auto"/>
          </w:divBdr>
        </w:div>
        <w:div w:id="657541569">
          <w:marLeft w:val="0"/>
          <w:marRight w:val="0"/>
          <w:marTop w:val="0"/>
          <w:marBottom w:val="0"/>
          <w:divBdr>
            <w:top w:val="none" w:sz="0" w:space="0" w:color="auto"/>
            <w:left w:val="none" w:sz="0" w:space="0" w:color="auto"/>
            <w:bottom w:val="none" w:sz="0" w:space="0" w:color="auto"/>
            <w:right w:val="none" w:sz="0" w:space="0" w:color="auto"/>
          </w:divBdr>
        </w:div>
        <w:div w:id="2144469351">
          <w:marLeft w:val="0"/>
          <w:marRight w:val="0"/>
          <w:marTop w:val="0"/>
          <w:marBottom w:val="0"/>
          <w:divBdr>
            <w:top w:val="none" w:sz="0" w:space="0" w:color="auto"/>
            <w:left w:val="none" w:sz="0" w:space="0" w:color="auto"/>
            <w:bottom w:val="none" w:sz="0" w:space="0" w:color="auto"/>
            <w:right w:val="none" w:sz="0" w:space="0" w:color="auto"/>
          </w:divBdr>
        </w:div>
        <w:div w:id="1257057812">
          <w:marLeft w:val="0"/>
          <w:marRight w:val="0"/>
          <w:marTop w:val="0"/>
          <w:marBottom w:val="0"/>
          <w:divBdr>
            <w:top w:val="none" w:sz="0" w:space="0" w:color="auto"/>
            <w:left w:val="none" w:sz="0" w:space="0" w:color="auto"/>
            <w:bottom w:val="none" w:sz="0" w:space="0" w:color="auto"/>
            <w:right w:val="none" w:sz="0" w:space="0" w:color="auto"/>
          </w:divBdr>
        </w:div>
        <w:div w:id="1308322399">
          <w:marLeft w:val="0"/>
          <w:marRight w:val="0"/>
          <w:marTop w:val="0"/>
          <w:marBottom w:val="0"/>
          <w:divBdr>
            <w:top w:val="none" w:sz="0" w:space="0" w:color="auto"/>
            <w:left w:val="none" w:sz="0" w:space="0" w:color="auto"/>
            <w:bottom w:val="none" w:sz="0" w:space="0" w:color="auto"/>
            <w:right w:val="none" w:sz="0" w:space="0" w:color="auto"/>
          </w:divBdr>
        </w:div>
        <w:div w:id="1703628341">
          <w:marLeft w:val="0"/>
          <w:marRight w:val="0"/>
          <w:marTop w:val="0"/>
          <w:marBottom w:val="0"/>
          <w:divBdr>
            <w:top w:val="none" w:sz="0" w:space="0" w:color="auto"/>
            <w:left w:val="none" w:sz="0" w:space="0" w:color="auto"/>
            <w:bottom w:val="none" w:sz="0" w:space="0" w:color="auto"/>
            <w:right w:val="none" w:sz="0" w:space="0" w:color="auto"/>
          </w:divBdr>
        </w:div>
        <w:div w:id="1524392760">
          <w:marLeft w:val="0"/>
          <w:marRight w:val="0"/>
          <w:marTop w:val="0"/>
          <w:marBottom w:val="0"/>
          <w:divBdr>
            <w:top w:val="none" w:sz="0" w:space="0" w:color="auto"/>
            <w:left w:val="none" w:sz="0" w:space="0" w:color="auto"/>
            <w:bottom w:val="none" w:sz="0" w:space="0" w:color="auto"/>
            <w:right w:val="none" w:sz="0" w:space="0" w:color="auto"/>
          </w:divBdr>
        </w:div>
      </w:divsChild>
    </w:div>
    <w:div w:id="288166986">
      <w:bodyDiv w:val="1"/>
      <w:marLeft w:val="0"/>
      <w:marRight w:val="0"/>
      <w:marTop w:val="0"/>
      <w:marBottom w:val="0"/>
      <w:divBdr>
        <w:top w:val="none" w:sz="0" w:space="0" w:color="auto"/>
        <w:left w:val="none" w:sz="0" w:space="0" w:color="auto"/>
        <w:bottom w:val="none" w:sz="0" w:space="0" w:color="auto"/>
        <w:right w:val="none" w:sz="0" w:space="0" w:color="auto"/>
      </w:divBdr>
    </w:div>
    <w:div w:id="313995869">
      <w:bodyDiv w:val="1"/>
      <w:marLeft w:val="0"/>
      <w:marRight w:val="0"/>
      <w:marTop w:val="0"/>
      <w:marBottom w:val="0"/>
      <w:divBdr>
        <w:top w:val="none" w:sz="0" w:space="0" w:color="auto"/>
        <w:left w:val="none" w:sz="0" w:space="0" w:color="auto"/>
        <w:bottom w:val="none" w:sz="0" w:space="0" w:color="auto"/>
        <w:right w:val="none" w:sz="0" w:space="0" w:color="auto"/>
      </w:divBdr>
      <w:divsChild>
        <w:div w:id="415974992">
          <w:marLeft w:val="0"/>
          <w:marRight w:val="0"/>
          <w:marTop w:val="0"/>
          <w:marBottom w:val="0"/>
          <w:divBdr>
            <w:top w:val="none" w:sz="0" w:space="0" w:color="auto"/>
            <w:left w:val="none" w:sz="0" w:space="0" w:color="auto"/>
            <w:bottom w:val="none" w:sz="0" w:space="0" w:color="auto"/>
            <w:right w:val="none" w:sz="0" w:space="0" w:color="auto"/>
          </w:divBdr>
          <w:divsChild>
            <w:div w:id="2093768755">
              <w:marLeft w:val="0"/>
              <w:marRight w:val="0"/>
              <w:marTop w:val="0"/>
              <w:marBottom w:val="0"/>
              <w:divBdr>
                <w:top w:val="none" w:sz="0" w:space="0" w:color="auto"/>
                <w:left w:val="none" w:sz="0" w:space="0" w:color="auto"/>
                <w:bottom w:val="none" w:sz="0" w:space="0" w:color="auto"/>
                <w:right w:val="none" w:sz="0" w:space="0" w:color="auto"/>
              </w:divBdr>
              <w:divsChild>
                <w:div w:id="48012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78767">
      <w:bodyDiv w:val="1"/>
      <w:marLeft w:val="0"/>
      <w:marRight w:val="0"/>
      <w:marTop w:val="0"/>
      <w:marBottom w:val="0"/>
      <w:divBdr>
        <w:top w:val="none" w:sz="0" w:space="0" w:color="auto"/>
        <w:left w:val="none" w:sz="0" w:space="0" w:color="auto"/>
        <w:bottom w:val="none" w:sz="0" w:space="0" w:color="auto"/>
        <w:right w:val="none" w:sz="0" w:space="0" w:color="auto"/>
      </w:divBdr>
      <w:divsChild>
        <w:div w:id="2100638187">
          <w:marLeft w:val="0"/>
          <w:marRight w:val="0"/>
          <w:marTop w:val="0"/>
          <w:marBottom w:val="0"/>
          <w:divBdr>
            <w:top w:val="none" w:sz="0" w:space="0" w:color="auto"/>
            <w:left w:val="none" w:sz="0" w:space="0" w:color="auto"/>
            <w:bottom w:val="none" w:sz="0" w:space="0" w:color="auto"/>
            <w:right w:val="none" w:sz="0" w:space="0" w:color="auto"/>
          </w:divBdr>
          <w:divsChild>
            <w:div w:id="501241895">
              <w:marLeft w:val="0"/>
              <w:marRight w:val="0"/>
              <w:marTop w:val="0"/>
              <w:marBottom w:val="0"/>
              <w:divBdr>
                <w:top w:val="none" w:sz="0" w:space="0" w:color="auto"/>
                <w:left w:val="none" w:sz="0" w:space="0" w:color="auto"/>
                <w:bottom w:val="none" w:sz="0" w:space="0" w:color="auto"/>
                <w:right w:val="none" w:sz="0" w:space="0" w:color="auto"/>
              </w:divBdr>
              <w:divsChild>
                <w:div w:id="1440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06865">
      <w:bodyDiv w:val="1"/>
      <w:marLeft w:val="0"/>
      <w:marRight w:val="0"/>
      <w:marTop w:val="0"/>
      <w:marBottom w:val="0"/>
      <w:divBdr>
        <w:top w:val="none" w:sz="0" w:space="0" w:color="auto"/>
        <w:left w:val="none" w:sz="0" w:space="0" w:color="auto"/>
        <w:bottom w:val="none" w:sz="0" w:space="0" w:color="auto"/>
        <w:right w:val="none" w:sz="0" w:space="0" w:color="auto"/>
      </w:divBdr>
      <w:divsChild>
        <w:div w:id="1358920963">
          <w:marLeft w:val="0"/>
          <w:marRight w:val="0"/>
          <w:marTop w:val="0"/>
          <w:marBottom w:val="0"/>
          <w:divBdr>
            <w:top w:val="none" w:sz="0" w:space="0" w:color="auto"/>
            <w:left w:val="none" w:sz="0" w:space="0" w:color="auto"/>
            <w:bottom w:val="none" w:sz="0" w:space="0" w:color="auto"/>
            <w:right w:val="none" w:sz="0" w:space="0" w:color="auto"/>
          </w:divBdr>
          <w:divsChild>
            <w:div w:id="1300452814">
              <w:marLeft w:val="0"/>
              <w:marRight w:val="0"/>
              <w:marTop w:val="0"/>
              <w:marBottom w:val="0"/>
              <w:divBdr>
                <w:top w:val="none" w:sz="0" w:space="0" w:color="auto"/>
                <w:left w:val="none" w:sz="0" w:space="0" w:color="auto"/>
                <w:bottom w:val="none" w:sz="0" w:space="0" w:color="auto"/>
                <w:right w:val="none" w:sz="0" w:space="0" w:color="auto"/>
              </w:divBdr>
              <w:divsChild>
                <w:div w:id="809900276">
                  <w:marLeft w:val="0"/>
                  <w:marRight w:val="0"/>
                  <w:marTop w:val="0"/>
                  <w:marBottom w:val="0"/>
                  <w:divBdr>
                    <w:top w:val="none" w:sz="0" w:space="0" w:color="auto"/>
                    <w:left w:val="none" w:sz="0" w:space="0" w:color="auto"/>
                    <w:bottom w:val="none" w:sz="0" w:space="0" w:color="auto"/>
                    <w:right w:val="none" w:sz="0" w:space="0" w:color="auto"/>
                  </w:divBdr>
                  <w:divsChild>
                    <w:div w:id="112958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568337">
      <w:bodyDiv w:val="1"/>
      <w:marLeft w:val="0"/>
      <w:marRight w:val="0"/>
      <w:marTop w:val="0"/>
      <w:marBottom w:val="0"/>
      <w:divBdr>
        <w:top w:val="none" w:sz="0" w:space="0" w:color="auto"/>
        <w:left w:val="none" w:sz="0" w:space="0" w:color="auto"/>
        <w:bottom w:val="none" w:sz="0" w:space="0" w:color="auto"/>
        <w:right w:val="none" w:sz="0" w:space="0" w:color="auto"/>
      </w:divBdr>
      <w:divsChild>
        <w:div w:id="1135366921">
          <w:marLeft w:val="0"/>
          <w:marRight w:val="0"/>
          <w:marTop w:val="0"/>
          <w:marBottom w:val="0"/>
          <w:divBdr>
            <w:top w:val="none" w:sz="0" w:space="0" w:color="auto"/>
            <w:left w:val="none" w:sz="0" w:space="0" w:color="auto"/>
            <w:bottom w:val="none" w:sz="0" w:space="0" w:color="auto"/>
            <w:right w:val="none" w:sz="0" w:space="0" w:color="auto"/>
          </w:divBdr>
          <w:divsChild>
            <w:div w:id="962148564">
              <w:marLeft w:val="0"/>
              <w:marRight w:val="0"/>
              <w:marTop w:val="0"/>
              <w:marBottom w:val="0"/>
              <w:divBdr>
                <w:top w:val="none" w:sz="0" w:space="0" w:color="auto"/>
                <w:left w:val="none" w:sz="0" w:space="0" w:color="auto"/>
                <w:bottom w:val="none" w:sz="0" w:space="0" w:color="auto"/>
                <w:right w:val="none" w:sz="0" w:space="0" w:color="auto"/>
              </w:divBdr>
              <w:divsChild>
                <w:div w:id="17327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10782">
      <w:bodyDiv w:val="1"/>
      <w:marLeft w:val="0"/>
      <w:marRight w:val="0"/>
      <w:marTop w:val="0"/>
      <w:marBottom w:val="0"/>
      <w:divBdr>
        <w:top w:val="none" w:sz="0" w:space="0" w:color="auto"/>
        <w:left w:val="none" w:sz="0" w:space="0" w:color="auto"/>
        <w:bottom w:val="none" w:sz="0" w:space="0" w:color="auto"/>
        <w:right w:val="none" w:sz="0" w:space="0" w:color="auto"/>
      </w:divBdr>
    </w:div>
    <w:div w:id="526915452">
      <w:bodyDiv w:val="1"/>
      <w:marLeft w:val="0"/>
      <w:marRight w:val="0"/>
      <w:marTop w:val="0"/>
      <w:marBottom w:val="0"/>
      <w:divBdr>
        <w:top w:val="none" w:sz="0" w:space="0" w:color="auto"/>
        <w:left w:val="none" w:sz="0" w:space="0" w:color="auto"/>
        <w:bottom w:val="none" w:sz="0" w:space="0" w:color="auto"/>
        <w:right w:val="none" w:sz="0" w:space="0" w:color="auto"/>
      </w:divBdr>
      <w:divsChild>
        <w:div w:id="825978608">
          <w:marLeft w:val="0"/>
          <w:marRight w:val="0"/>
          <w:marTop w:val="0"/>
          <w:marBottom w:val="0"/>
          <w:divBdr>
            <w:top w:val="none" w:sz="0" w:space="0" w:color="auto"/>
            <w:left w:val="none" w:sz="0" w:space="0" w:color="auto"/>
            <w:bottom w:val="none" w:sz="0" w:space="0" w:color="auto"/>
            <w:right w:val="none" w:sz="0" w:space="0" w:color="auto"/>
          </w:divBdr>
          <w:divsChild>
            <w:div w:id="1566796795">
              <w:marLeft w:val="0"/>
              <w:marRight w:val="0"/>
              <w:marTop w:val="0"/>
              <w:marBottom w:val="0"/>
              <w:divBdr>
                <w:top w:val="none" w:sz="0" w:space="0" w:color="auto"/>
                <w:left w:val="none" w:sz="0" w:space="0" w:color="auto"/>
                <w:bottom w:val="none" w:sz="0" w:space="0" w:color="auto"/>
                <w:right w:val="none" w:sz="0" w:space="0" w:color="auto"/>
              </w:divBdr>
              <w:divsChild>
                <w:div w:id="9511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39386">
      <w:bodyDiv w:val="1"/>
      <w:marLeft w:val="0"/>
      <w:marRight w:val="0"/>
      <w:marTop w:val="0"/>
      <w:marBottom w:val="0"/>
      <w:divBdr>
        <w:top w:val="none" w:sz="0" w:space="0" w:color="auto"/>
        <w:left w:val="none" w:sz="0" w:space="0" w:color="auto"/>
        <w:bottom w:val="none" w:sz="0" w:space="0" w:color="auto"/>
        <w:right w:val="none" w:sz="0" w:space="0" w:color="auto"/>
      </w:divBdr>
      <w:divsChild>
        <w:div w:id="1372993934">
          <w:marLeft w:val="0"/>
          <w:marRight w:val="0"/>
          <w:marTop w:val="0"/>
          <w:marBottom w:val="0"/>
          <w:divBdr>
            <w:top w:val="none" w:sz="0" w:space="0" w:color="auto"/>
            <w:left w:val="none" w:sz="0" w:space="0" w:color="auto"/>
            <w:bottom w:val="none" w:sz="0" w:space="0" w:color="auto"/>
            <w:right w:val="none" w:sz="0" w:space="0" w:color="auto"/>
          </w:divBdr>
          <w:divsChild>
            <w:div w:id="1993756373">
              <w:marLeft w:val="0"/>
              <w:marRight w:val="0"/>
              <w:marTop w:val="0"/>
              <w:marBottom w:val="0"/>
              <w:divBdr>
                <w:top w:val="none" w:sz="0" w:space="0" w:color="auto"/>
                <w:left w:val="none" w:sz="0" w:space="0" w:color="auto"/>
                <w:bottom w:val="none" w:sz="0" w:space="0" w:color="auto"/>
                <w:right w:val="none" w:sz="0" w:space="0" w:color="auto"/>
              </w:divBdr>
              <w:divsChild>
                <w:div w:id="18605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21448">
      <w:bodyDiv w:val="1"/>
      <w:marLeft w:val="0"/>
      <w:marRight w:val="0"/>
      <w:marTop w:val="0"/>
      <w:marBottom w:val="0"/>
      <w:divBdr>
        <w:top w:val="none" w:sz="0" w:space="0" w:color="auto"/>
        <w:left w:val="none" w:sz="0" w:space="0" w:color="auto"/>
        <w:bottom w:val="none" w:sz="0" w:space="0" w:color="auto"/>
        <w:right w:val="none" w:sz="0" w:space="0" w:color="auto"/>
      </w:divBdr>
      <w:divsChild>
        <w:div w:id="1562522219">
          <w:marLeft w:val="0"/>
          <w:marRight w:val="0"/>
          <w:marTop w:val="0"/>
          <w:marBottom w:val="0"/>
          <w:divBdr>
            <w:top w:val="none" w:sz="0" w:space="0" w:color="auto"/>
            <w:left w:val="none" w:sz="0" w:space="0" w:color="auto"/>
            <w:bottom w:val="none" w:sz="0" w:space="0" w:color="auto"/>
            <w:right w:val="none" w:sz="0" w:space="0" w:color="auto"/>
          </w:divBdr>
        </w:div>
        <w:div w:id="1502620599">
          <w:marLeft w:val="0"/>
          <w:marRight w:val="0"/>
          <w:marTop w:val="0"/>
          <w:marBottom w:val="0"/>
          <w:divBdr>
            <w:top w:val="none" w:sz="0" w:space="0" w:color="auto"/>
            <w:left w:val="none" w:sz="0" w:space="0" w:color="auto"/>
            <w:bottom w:val="none" w:sz="0" w:space="0" w:color="auto"/>
            <w:right w:val="none" w:sz="0" w:space="0" w:color="auto"/>
          </w:divBdr>
        </w:div>
      </w:divsChild>
    </w:div>
    <w:div w:id="755135183">
      <w:bodyDiv w:val="1"/>
      <w:marLeft w:val="0"/>
      <w:marRight w:val="0"/>
      <w:marTop w:val="0"/>
      <w:marBottom w:val="0"/>
      <w:divBdr>
        <w:top w:val="none" w:sz="0" w:space="0" w:color="auto"/>
        <w:left w:val="none" w:sz="0" w:space="0" w:color="auto"/>
        <w:bottom w:val="none" w:sz="0" w:space="0" w:color="auto"/>
        <w:right w:val="none" w:sz="0" w:space="0" w:color="auto"/>
      </w:divBdr>
      <w:divsChild>
        <w:div w:id="768309791">
          <w:marLeft w:val="0"/>
          <w:marRight w:val="0"/>
          <w:marTop w:val="0"/>
          <w:marBottom w:val="0"/>
          <w:divBdr>
            <w:top w:val="none" w:sz="0" w:space="0" w:color="auto"/>
            <w:left w:val="none" w:sz="0" w:space="0" w:color="auto"/>
            <w:bottom w:val="none" w:sz="0" w:space="0" w:color="auto"/>
            <w:right w:val="none" w:sz="0" w:space="0" w:color="auto"/>
          </w:divBdr>
          <w:divsChild>
            <w:div w:id="322974635">
              <w:marLeft w:val="0"/>
              <w:marRight w:val="0"/>
              <w:marTop w:val="0"/>
              <w:marBottom w:val="0"/>
              <w:divBdr>
                <w:top w:val="none" w:sz="0" w:space="0" w:color="auto"/>
                <w:left w:val="none" w:sz="0" w:space="0" w:color="auto"/>
                <w:bottom w:val="none" w:sz="0" w:space="0" w:color="auto"/>
                <w:right w:val="none" w:sz="0" w:space="0" w:color="auto"/>
              </w:divBdr>
              <w:divsChild>
                <w:div w:id="18146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30180">
      <w:bodyDiv w:val="1"/>
      <w:marLeft w:val="0"/>
      <w:marRight w:val="0"/>
      <w:marTop w:val="0"/>
      <w:marBottom w:val="0"/>
      <w:divBdr>
        <w:top w:val="none" w:sz="0" w:space="0" w:color="auto"/>
        <w:left w:val="none" w:sz="0" w:space="0" w:color="auto"/>
        <w:bottom w:val="none" w:sz="0" w:space="0" w:color="auto"/>
        <w:right w:val="none" w:sz="0" w:space="0" w:color="auto"/>
      </w:divBdr>
    </w:div>
    <w:div w:id="789398425">
      <w:bodyDiv w:val="1"/>
      <w:marLeft w:val="0"/>
      <w:marRight w:val="0"/>
      <w:marTop w:val="0"/>
      <w:marBottom w:val="0"/>
      <w:divBdr>
        <w:top w:val="none" w:sz="0" w:space="0" w:color="auto"/>
        <w:left w:val="none" w:sz="0" w:space="0" w:color="auto"/>
        <w:bottom w:val="none" w:sz="0" w:space="0" w:color="auto"/>
        <w:right w:val="none" w:sz="0" w:space="0" w:color="auto"/>
      </w:divBdr>
      <w:divsChild>
        <w:div w:id="54597328">
          <w:marLeft w:val="0"/>
          <w:marRight w:val="0"/>
          <w:marTop w:val="0"/>
          <w:marBottom w:val="0"/>
          <w:divBdr>
            <w:top w:val="none" w:sz="0" w:space="0" w:color="auto"/>
            <w:left w:val="none" w:sz="0" w:space="0" w:color="auto"/>
            <w:bottom w:val="none" w:sz="0" w:space="0" w:color="auto"/>
            <w:right w:val="none" w:sz="0" w:space="0" w:color="auto"/>
          </w:divBdr>
          <w:divsChild>
            <w:div w:id="270166897">
              <w:marLeft w:val="0"/>
              <w:marRight w:val="0"/>
              <w:marTop w:val="0"/>
              <w:marBottom w:val="0"/>
              <w:divBdr>
                <w:top w:val="none" w:sz="0" w:space="0" w:color="auto"/>
                <w:left w:val="none" w:sz="0" w:space="0" w:color="auto"/>
                <w:bottom w:val="none" w:sz="0" w:space="0" w:color="auto"/>
                <w:right w:val="none" w:sz="0" w:space="0" w:color="auto"/>
              </w:divBdr>
              <w:divsChild>
                <w:div w:id="375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4785">
      <w:bodyDiv w:val="1"/>
      <w:marLeft w:val="0"/>
      <w:marRight w:val="0"/>
      <w:marTop w:val="0"/>
      <w:marBottom w:val="0"/>
      <w:divBdr>
        <w:top w:val="none" w:sz="0" w:space="0" w:color="auto"/>
        <w:left w:val="none" w:sz="0" w:space="0" w:color="auto"/>
        <w:bottom w:val="none" w:sz="0" w:space="0" w:color="auto"/>
        <w:right w:val="none" w:sz="0" w:space="0" w:color="auto"/>
      </w:divBdr>
      <w:divsChild>
        <w:div w:id="1838375027">
          <w:marLeft w:val="0"/>
          <w:marRight w:val="0"/>
          <w:marTop w:val="0"/>
          <w:marBottom w:val="0"/>
          <w:divBdr>
            <w:top w:val="none" w:sz="0" w:space="0" w:color="auto"/>
            <w:left w:val="none" w:sz="0" w:space="0" w:color="auto"/>
            <w:bottom w:val="none" w:sz="0" w:space="0" w:color="auto"/>
            <w:right w:val="none" w:sz="0" w:space="0" w:color="auto"/>
          </w:divBdr>
          <w:divsChild>
            <w:div w:id="788815224">
              <w:marLeft w:val="0"/>
              <w:marRight w:val="0"/>
              <w:marTop w:val="0"/>
              <w:marBottom w:val="0"/>
              <w:divBdr>
                <w:top w:val="none" w:sz="0" w:space="0" w:color="auto"/>
                <w:left w:val="none" w:sz="0" w:space="0" w:color="auto"/>
                <w:bottom w:val="none" w:sz="0" w:space="0" w:color="auto"/>
                <w:right w:val="none" w:sz="0" w:space="0" w:color="auto"/>
              </w:divBdr>
              <w:divsChild>
                <w:div w:id="1463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7897">
      <w:bodyDiv w:val="1"/>
      <w:marLeft w:val="0"/>
      <w:marRight w:val="0"/>
      <w:marTop w:val="0"/>
      <w:marBottom w:val="0"/>
      <w:divBdr>
        <w:top w:val="none" w:sz="0" w:space="0" w:color="auto"/>
        <w:left w:val="none" w:sz="0" w:space="0" w:color="auto"/>
        <w:bottom w:val="none" w:sz="0" w:space="0" w:color="auto"/>
        <w:right w:val="none" w:sz="0" w:space="0" w:color="auto"/>
      </w:divBdr>
      <w:divsChild>
        <w:div w:id="611715651">
          <w:marLeft w:val="0"/>
          <w:marRight w:val="0"/>
          <w:marTop w:val="0"/>
          <w:marBottom w:val="0"/>
          <w:divBdr>
            <w:top w:val="none" w:sz="0" w:space="0" w:color="auto"/>
            <w:left w:val="none" w:sz="0" w:space="0" w:color="auto"/>
            <w:bottom w:val="none" w:sz="0" w:space="0" w:color="auto"/>
            <w:right w:val="none" w:sz="0" w:space="0" w:color="auto"/>
          </w:divBdr>
          <w:divsChild>
            <w:div w:id="1815439565">
              <w:marLeft w:val="0"/>
              <w:marRight w:val="0"/>
              <w:marTop w:val="0"/>
              <w:marBottom w:val="0"/>
              <w:divBdr>
                <w:top w:val="none" w:sz="0" w:space="0" w:color="auto"/>
                <w:left w:val="none" w:sz="0" w:space="0" w:color="auto"/>
                <w:bottom w:val="none" w:sz="0" w:space="0" w:color="auto"/>
                <w:right w:val="none" w:sz="0" w:space="0" w:color="auto"/>
              </w:divBdr>
              <w:divsChild>
                <w:div w:id="10199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408393">
      <w:bodyDiv w:val="1"/>
      <w:marLeft w:val="0"/>
      <w:marRight w:val="0"/>
      <w:marTop w:val="0"/>
      <w:marBottom w:val="0"/>
      <w:divBdr>
        <w:top w:val="none" w:sz="0" w:space="0" w:color="auto"/>
        <w:left w:val="none" w:sz="0" w:space="0" w:color="auto"/>
        <w:bottom w:val="none" w:sz="0" w:space="0" w:color="auto"/>
        <w:right w:val="none" w:sz="0" w:space="0" w:color="auto"/>
      </w:divBdr>
    </w:div>
    <w:div w:id="979960797">
      <w:bodyDiv w:val="1"/>
      <w:marLeft w:val="0"/>
      <w:marRight w:val="0"/>
      <w:marTop w:val="0"/>
      <w:marBottom w:val="0"/>
      <w:divBdr>
        <w:top w:val="none" w:sz="0" w:space="0" w:color="auto"/>
        <w:left w:val="none" w:sz="0" w:space="0" w:color="auto"/>
        <w:bottom w:val="none" w:sz="0" w:space="0" w:color="auto"/>
        <w:right w:val="none" w:sz="0" w:space="0" w:color="auto"/>
      </w:divBdr>
      <w:divsChild>
        <w:div w:id="1342581744">
          <w:marLeft w:val="0"/>
          <w:marRight w:val="0"/>
          <w:marTop w:val="0"/>
          <w:marBottom w:val="0"/>
          <w:divBdr>
            <w:top w:val="none" w:sz="0" w:space="0" w:color="auto"/>
            <w:left w:val="none" w:sz="0" w:space="0" w:color="auto"/>
            <w:bottom w:val="none" w:sz="0" w:space="0" w:color="auto"/>
            <w:right w:val="none" w:sz="0" w:space="0" w:color="auto"/>
          </w:divBdr>
          <w:divsChild>
            <w:div w:id="1905025783">
              <w:marLeft w:val="0"/>
              <w:marRight w:val="0"/>
              <w:marTop w:val="0"/>
              <w:marBottom w:val="0"/>
              <w:divBdr>
                <w:top w:val="none" w:sz="0" w:space="0" w:color="auto"/>
                <w:left w:val="none" w:sz="0" w:space="0" w:color="auto"/>
                <w:bottom w:val="none" w:sz="0" w:space="0" w:color="auto"/>
                <w:right w:val="none" w:sz="0" w:space="0" w:color="auto"/>
              </w:divBdr>
              <w:divsChild>
                <w:div w:id="9877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5298">
      <w:bodyDiv w:val="1"/>
      <w:marLeft w:val="0"/>
      <w:marRight w:val="0"/>
      <w:marTop w:val="0"/>
      <w:marBottom w:val="0"/>
      <w:divBdr>
        <w:top w:val="none" w:sz="0" w:space="0" w:color="auto"/>
        <w:left w:val="none" w:sz="0" w:space="0" w:color="auto"/>
        <w:bottom w:val="none" w:sz="0" w:space="0" w:color="auto"/>
        <w:right w:val="none" w:sz="0" w:space="0" w:color="auto"/>
      </w:divBdr>
      <w:divsChild>
        <w:div w:id="20327128">
          <w:marLeft w:val="0"/>
          <w:marRight w:val="0"/>
          <w:marTop w:val="0"/>
          <w:marBottom w:val="0"/>
          <w:divBdr>
            <w:top w:val="none" w:sz="0" w:space="0" w:color="auto"/>
            <w:left w:val="none" w:sz="0" w:space="0" w:color="auto"/>
            <w:bottom w:val="none" w:sz="0" w:space="0" w:color="auto"/>
            <w:right w:val="none" w:sz="0" w:space="0" w:color="auto"/>
          </w:divBdr>
          <w:divsChild>
            <w:div w:id="131287275">
              <w:marLeft w:val="0"/>
              <w:marRight w:val="0"/>
              <w:marTop w:val="0"/>
              <w:marBottom w:val="0"/>
              <w:divBdr>
                <w:top w:val="none" w:sz="0" w:space="0" w:color="auto"/>
                <w:left w:val="none" w:sz="0" w:space="0" w:color="auto"/>
                <w:bottom w:val="none" w:sz="0" w:space="0" w:color="auto"/>
                <w:right w:val="none" w:sz="0" w:space="0" w:color="auto"/>
              </w:divBdr>
              <w:divsChild>
                <w:div w:id="7199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82206">
          <w:marLeft w:val="0"/>
          <w:marRight w:val="0"/>
          <w:marTop w:val="0"/>
          <w:marBottom w:val="0"/>
          <w:divBdr>
            <w:top w:val="none" w:sz="0" w:space="0" w:color="auto"/>
            <w:left w:val="none" w:sz="0" w:space="0" w:color="auto"/>
            <w:bottom w:val="none" w:sz="0" w:space="0" w:color="auto"/>
            <w:right w:val="none" w:sz="0" w:space="0" w:color="auto"/>
          </w:divBdr>
          <w:divsChild>
            <w:div w:id="383867236">
              <w:marLeft w:val="0"/>
              <w:marRight w:val="0"/>
              <w:marTop w:val="0"/>
              <w:marBottom w:val="0"/>
              <w:divBdr>
                <w:top w:val="none" w:sz="0" w:space="0" w:color="auto"/>
                <w:left w:val="none" w:sz="0" w:space="0" w:color="auto"/>
                <w:bottom w:val="none" w:sz="0" w:space="0" w:color="auto"/>
                <w:right w:val="none" w:sz="0" w:space="0" w:color="auto"/>
              </w:divBdr>
              <w:divsChild>
                <w:div w:id="19590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73259">
      <w:bodyDiv w:val="1"/>
      <w:marLeft w:val="0"/>
      <w:marRight w:val="0"/>
      <w:marTop w:val="0"/>
      <w:marBottom w:val="0"/>
      <w:divBdr>
        <w:top w:val="none" w:sz="0" w:space="0" w:color="auto"/>
        <w:left w:val="none" w:sz="0" w:space="0" w:color="auto"/>
        <w:bottom w:val="none" w:sz="0" w:space="0" w:color="auto"/>
        <w:right w:val="none" w:sz="0" w:space="0" w:color="auto"/>
      </w:divBdr>
    </w:div>
    <w:div w:id="1125733914">
      <w:bodyDiv w:val="1"/>
      <w:marLeft w:val="0"/>
      <w:marRight w:val="0"/>
      <w:marTop w:val="0"/>
      <w:marBottom w:val="0"/>
      <w:divBdr>
        <w:top w:val="none" w:sz="0" w:space="0" w:color="auto"/>
        <w:left w:val="none" w:sz="0" w:space="0" w:color="auto"/>
        <w:bottom w:val="none" w:sz="0" w:space="0" w:color="auto"/>
        <w:right w:val="none" w:sz="0" w:space="0" w:color="auto"/>
      </w:divBdr>
      <w:divsChild>
        <w:div w:id="1930652274">
          <w:marLeft w:val="0"/>
          <w:marRight w:val="0"/>
          <w:marTop w:val="0"/>
          <w:marBottom w:val="0"/>
          <w:divBdr>
            <w:top w:val="none" w:sz="0" w:space="0" w:color="auto"/>
            <w:left w:val="none" w:sz="0" w:space="0" w:color="auto"/>
            <w:bottom w:val="none" w:sz="0" w:space="0" w:color="auto"/>
            <w:right w:val="none" w:sz="0" w:space="0" w:color="auto"/>
          </w:divBdr>
          <w:divsChild>
            <w:div w:id="545945051">
              <w:marLeft w:val="0"/>
              <w:marRight w:val="0"/>
              <w:marTop w:val="0"/>
              <w:marBottom w:val="0"/>
              <w:divBdr>
                <w:top w:val="none" w:sz="0" w:space="0" w:color="auto"/>
                <w:left w:val="none" w:sz="0" w:space="0" w:color="auto"/>
                <w:bottom w:val="none" w:sz="0" w:space="0" w:color="auto"/>
                <w:right w:val="none" w:sz="0" w:space="0" w:color="auto"/>
              </w:divBdr>
              <w:divsChild>
                <w:div w:id="11657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90649">
      <w:bodyDiv w:val="1"/>
      <w:marLeft w:val="0"/>
      <w:marRight w:val="0"/>
      <w:marTop w:val="0"/>
      <w:marBottom w:val="0"/>
      <w:divBdr>
        <w:top w:val="none" w:sz="0" w:space="0" w:color="auto"/>
        <w:left w:val="none" w:sz="0" w:space="0" w:color="auto"/>
        <w:bottom w:val="none" w:sz="0" w:space="0" w:color="auto"/>
        <w:right w:val="none" w:sz="0" w:space="0" w:color="auto"/>
      </w:divBdr>
    </w:div>
    <w:div w:id="1177309138">
      <w:bodyDiv w:val="1"/>
      <w:marLeft w:val="0"/>
      <w:marRight w:val="0"/>
      <w:marTop w:val="0"/>
      <w:marBottom w:val="0"/>
      <w:divBdr>
        <w:top w:val="none" w:sz="0" w:space="0" w:color="auto"/>
        <w:left w:val="none" w:sz="0" w:space="0" w:color="auto"/>
        <w:bottom w:val="none" w:sz="0" w:space="0" w:color="auto"/>
        <w:right w:val="none" w:sz="0" w:space="0" w:color="auto"/>
      </w:divBdr>
      <w:divsChild>
        <w:div w:id="1530140262">
          <w:marLeft w:val="0"/>
          <w:marRight w:val="0"/>
          <w:marTop w:val="0"/>
          <w:marBottom w:val="0"/>
          <w:divBdr>
            <w:top w:val="none" w:sz="0" w:space="0" w:color="auto"/>
            <w:left w:val="none" w:sz="0" w:space="0" w:color="auto"/>
            <w:bottom w:val="none" w:sz="0" w:space="0" w:color="auto"/>
            <w:right w:val="none" w:sz="0" w:space="0" w:color="auto"/>
          </w:divBdr>
          <w:divsChild>
            <w:div w:id="123932298">
              <w:marLeft w:val="0"/>
              <w:marRight w:val="0"/>
              <w:marTop w:val="0"/>
              <w:marBottom w:val="0"/>
              <w:divBdr>
                <w:top w:val="none" w:sz="0" w:space="0" w:color="auto"/>
                <w:left w:val="none" w:sz="0" w:space="0" w:color="auto"/>
                <w:bottom w:val="none" w:sz="0" w:space="0" w:color="auto"/>
                <w:right w:val="none" w:sz="0" w:space="0" w:color="auto"/>
              </w:divBdr>
              <w:divsChild>
                <w:div w:id="4466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36290">
      <w:bodyDiv w:val="1"/>
      <w:marLeft w:val="0"/>
      <w:marRight w:val="0"/>
      <w:marTop w:val="0"/>
      <w:marBottom w:val="0"/>
      <w:divBdr>
        <w:top w:val="none" w:sz="0" w:space="0" w:color="auto"/>
        <w:left w:val="none" w:sz="0" w:space="0" w:color="auto"/>
        <w:bottom w:val="none" w:sz="0" w:space="0" w:color="auto"/>
        <w:right w:val="none" w:sz="0" w:space="0" w:color="auto"/>
      </w:divBdr>
      <w:divsChild>
        <w:div w:id="1210648241">
          <w:marLeft w:val="0"/>
          <w:marRight w:val="0"/>
          <w:marTop w:val="0"/>
          <w:marBottom w:val="0"/>
          <w:divBdr>
            <w:top w:val="none" w:sz="0" w:space="0" w:color="auto"/>
            <w:left w:val="none" w:sz="0" w:space="0" w:color="auto"/>
            <w:bottom w:val="none" w:sz="0" w:space="0" w:color="auto"/>
            <w:right w:val="none" w:sz="0" w:space="0" w:color="auto"/>
          </w:divBdr>
          <w:divsChild>
            <w:div w:id="1203441126">
              <w:marLeft w:val="0"/>
              <w:marRight w:val="0"/>
              <w:marTop w:val="0"/>
              <w:marBottom w:val="0"/>
              <w:divBdr>
                <w:top w:val="none" w:sz="0" w:space="0" w:color="auto"/>
                <w:left w:val="none" w:sz="0" w:space="0" w:color="auto"/>
                <w:bottom w:val="none" w:sz="0" w:space="0" w:color="auto"/>
                <w:right w:val="none" w:sz="0" w:space="0" w:color="auto"/>
              </w:divBdr>
              <w:divsChild>
                <w:div w:id="4349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34341">
      <w:bodyDiv w:val="1"/>
      <w:marLeft w:val="0"/>
      <w:marRight w:val="0"/>
      <w:marTop w:val="0"/>
      <w:marBottom w:val="0"/>
      <w:divBdr>
        <w:top w:val="none" w:sz="0" w:space="0" w:color="auto"/>
        <w:left w:val="none" w:sz="0" w:space="0" w:color="auto"/>
        <w:bottom w:val="none" w:sz="0" w:space="0" w:color="auto"/>
        <w:right w:val="none" w:sz="0" w:space="0" w:color="auto"/>
      </w:divBdr>
      <w:divsChild>
        <w:div w:id="496190934">
          <w:marLeft w:val="0"/>
          <w:marRight w:val="0"/>
          <w:marTop w:val="0"/>
          <w:marBottom w:val="0"/>
          <w:divBdr>
            <w:top w:val="none" w:sz="0" w:space="0" w:color="auto"/>
            <w:left w:val="none" w:sz="0" w:space="0" w:color="auto"/>
            <w:bottom w:val="none" w:sz="0" w:space="0" w:color="auto"/>
            <w:right w:val="none" w:sz="0" w:space="0" w:color="auto"/>
          </w:divBdr>
          <w:divsChild>
            <w:div w:id="1601908947">
              <w:marLeft w:val="0"/>
              <w:marRight w:val="0"/>
              <w:marTop w:val="0"/>
              <w:marBottom w:val="0"/>
              <w:divBdr>
                <w:top w:val="none" w:sz="0" w:space="0" w:color="auto"/>
                <w:left w:val="none" w:sz="0" w:space="0" w:color="auto"/>
                <w:bottom w:val="none" w:sz="0" w:space="0" w:color="auto"/>
                <w:right w:val="none" w:sz="0" w:space="0" w:color="auto"/>
              </w:divBdr>
              <w:divsChild>
                <w:div w:id="1548450555">
                  <w:marLeft w:val="0"/>
                  <w:marRight w:val="0"/>
                  <w:marTop w:val="0"/>
                  <w:marBottom w:val="0"/>
                  <w:divBdr>
                    <w:top w:val="none" w:sz="0" w:space="0" w:color="auto"/>
                    <w:left w:val="none" w:sz="0" w:space="0" w:color="auto"/>
                    <w:bottom w:val="none" w:sz="0" w:space="0" w:color="auto"/>
                    <w:right w:val="none" w:sz="0" w:space="0" w:color="auto"/>
                  </w:divBdr>
                </w:div>
                <w:div w:id="3092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1232">
      <w:bodyDiv w:val="1"/>
      <w:marLeft w:val="0"/>
      <w:marRight w:val="0"/>
      <w:marTop w:val="0"/>
      <w:marBottom w:val="0"/>
      <w:divBdr>
        <w:top w:val="none" w:sz="0" w:space="0" w:color="auto"/>
        <w:left w:val="none" w:sz="0" w:space="0" w:color="auto"/>
        <w:bottom w:val="none" w:sz="0" w:space="0" w:color="auto"/>
        <w:right w:val="none" w:sz="0" w:space="0" w:color="auto"/>
      </w:divBdr>
      <w:divsChild>
        <w:div w:id="121969661">
          <w:marLeft w:val="0"/>
          <w:marRight w:val="0"/>
          <w:marTop w:val="0"/>
          <w:marBottom w:val="0"/>
          <w:divBdr>
            <w:top w:val="none" w:sz="0" w:space="0" w:color="auto"/>
            <w:left w:val="none" w:sz="0" w:space="0" w:color="auto"/>
            <w:bottom w:val="none" w:sz="0" w:space="0" w:color="auto"/>
            <w:right w:val="none" w:sz="0" w:space="0" w:color="auto"/>
          </w:divBdr>
          <w:divsChild>
            <w:div w:id="756483079">
              <w:marLeft w:val="0"/>
              <w:marRight w:val="0"/>
              <w:marTop w:val="0"/>
              <w:marBottom w:val="0"/>
              <w:divBdr>
                <w:top w:val="none" w:sz="0" w:space="0" w:color="auto"/>
                <w:left w:val="none" w:sz="0" w:space="0" w:color="auto"/>
                <w:bottom w:val="none" w:sz="0" w:space="0" w:color="auto"/>
                <w:right w:val="none" w:sz="0" w:space="0" w:color="auto"/>
              </w:divBdr>
              <w:divsChild>
                <w:div w:id="878739396">
                  <w:marLeft w:val="0"/>
                  <w:marRight w:val="0"/>
                  <w:marTop w:val="0"/>
                  <w:marBottom w:val="0"/>
                  <w:divBdr>
                    <w:top w:val="none" w:sz="0" w:space="0" w:color="auto"/>
                    <w:left w:val="none" w:sz="0" w:space="0" w:color="auto"/>
                    <w:bottom w:val="none" w:sz="0" w:space="0" w:color="auto"/>
                    <w:right w:val="none" w:sz="0" w:space="0" w:color="auto"/>
                  </w:divBdr>
                  <w:divsChild>
                    <w:div w:id="167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407917">
      <w:bodyDiv w:val="1"/>
      <w:marLeft w:val="0"/>
      <w:marRight w:val="0"/>
      <w:marTop w:val="0"/>
      <w:marBottom w:val="0"/>
      <w:divBdr>
        <w:top w:val="none" w:sz="0" w:space="0" w:color="auto"/>
        <w:left w:val="none" w:sz="0" w:space="0" w:color="auto"/>
        <w:bottom w:val="none" w:sz="0" w:space="0" w:color="auto"/>
        <w:right w:val="none" w:sz="0" w:space="0" w:color="auto"/>
      </w:divBdr>
    </w:div>
    <w:div w:id="1307591580">
      <w:bodyDiv w:val="1"/>
      <w:marLeft w:val="0"/>
      <w:marRight w:val="0"/>
      <w:marTop w:val="0"/>
      <w:marBottom w:val="0"/>
      <w:divBdr>
        <w:top w:val="none" w:sz="0" w:space="0" w:color="auto"/>
        <w:left w:val="none" w:sz="0" w:space="0" w:color="auto"/>
        <w:bottom w:val="none" w:sz="0" w:space="0" w:color="auto"/>
        <w:right w:val="none" w:sz="0" w:space="0" w:color="auto"/>
      </w:divBdr>
      <w:divsChild>
        <w:div w:id="1699548089">
          <w:marLeft w:val="0"/>
          <w:marRight w:val="0"/>
          <w:marTop w:val="0"/>
          <w:marBottom w:val="0"/>
          <w:divBdr>
            <w:top w:val="none" w:sz="0" w:space="0" w:color="auto"/>
            <w:left w:val="none" w:sz="0" w:space="0" w:color="auto"/>
            <w:bottom w:val="none" w:sz="0" w:space="0" w:color="auto"/>
            <w:right w:val="none" w:sz="0" w:space="0" w:color="auto"/>
          </w:divBdr>
          <w:divsChild>
            <w:div w:id="1810778540">
              <w:marLeft w:val="0"/>
              <w:marRight w:val="0"/>
              <w:marTop w:val="0"/>
              <w:marBottom w:val="0"/>
              <w:divBdr>
                <w:top w:val="none" w:sz="0" w:space="0" w:color="auto"/>
                <w:left w:val="none" w:sz="0" w:space="0" w:color="auto"/>
                <w:bottom w:val="none" w:sz="0" w:space="0" w:color="auto"/>
                <w:right w:val="none" w:sz="0" w:space="0" w:color="auto"/>
              </w:divBdr>
              <w:divsChild>
                <w:div w:id="1762919584">
                  <w:marLeft w:val="0"/>
                  <w:marRight w:val="0"/>
                  <w:marTop w:val="0"/>
                  <w:marBottom w:val="0"/>
                  <w:divBdr>
                    <w:top w:val="none" w:sz="0" w:space="0" w:color="auto"/>
                    <w:left w:val="none" w:sz="0" w:space="0" w:color="auto"/>
                    <w:bottom w:val="none" w:sz="0" w:space="0" w:color="auto"/>
                    <w:right w:val="none" w:sz="0" w:space="0" w:color="auto"/>
                  </w:divBdr>
                  <w:divsChild>
                    <w:div w:id="11212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073598">
      <w:bodyDiv w:val="1"/>
      <w:marLeft w:val="0"/>
      <w:marRight w:val="0"/>
      <w:marTop w:val="0"/>
      <w:marBottom w:val="0"/>
      <w:divBdr>
        <w:top w:val="none" w:sz="0" w:space="0" w:color="auto"/>
        <w:left w:val="none" w:sz="0" w:space="0" w:color="auto"/>
        <w:bottom w:val="none" w:sz="0" w:space="0" w:color="auto"/>
        <w:right w:val="none" w:sz="0" w:space="0" w:color="auto"/>
      </w:divBdr>
      <w:divsChild>
        <w:div w:id="875000198">
          <w:marLeft w:val="0"/>
          <w:marRight w:val="0"/>
          <w:marTop w:val="0"/>
          <w:marBottom w:val="0"/>
          <w:divBdr>
            <w:top w:val="none" w:sz="0" w:space="0" w:color="auto"/>
            <w:left w:val="none" w:sz="0" w:space="0" w:color="auto"/>
            <w:bottom w:val="none" w:sz="0" w:space="0" w:color="auto"/>
            <w:right w:val="none" w:sz="0" w:space="0" w:color="auto"/>
          </w:divBdr>
          <w:divsChild>
            <w:div w:id="131221213">
              <w:marLeft w:val="0"/>
              <w:marRight w:val="0"/>
              <w:marTop w:val="0"/>
              <w:marBottom w:val="0"/>
              <w:divBdr>
                <w:top w:val="none" w:sz="0" w:space="0" w:color="auto"/>
                <w:left w:val="none" w:sz="0" w:space="0" w:color="auto"/>
                <w:bottom w:val="none" w:sz="0" w:space="0" w:color="auto"/>
                <w:right w:val="none" w:sz="0" w:space="0" w:color="auto"/>
              </w:divBdr>
              <w:divsChild>
                <w:div w:id="21071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3517">
      <w:bodyDiv w:val="1"/>
      <w:marLeft w:val="0"/>
      <w:marRight w:val="0"/>
      <w:marTop w:val="0"/>
      <w:marBottom w:val="0"/>
      <w:divBdr>
        <w:top w:val="none" w:sz="0" w:space="0" w:color="auto"/>
        <w:left w:val="none" w:sz="0" w:space="0" w:color="auto"/>
        <w:bottom w:val="none" w:sz="0" w:space="0" w:color="auto"/>
        <w:right w:val="none" w:sz="0" w:space="0" w:color="auto"/>
      </w:divBdr>
      <w:divsChild>
        <w:div w:id="1698702938">
          <w:marLeft w:val="0"/>
          <w:marRight w:val="0"/>
          <w:marTop w:val="0"/>
          <w:marBottom w:val="0"/>
          <w:divBdr>
            <w:top w:val="none" w:sz="0" w:space="0" w:color="auto"/>
            <w:left w:val="none" w:sz="0" w:space="0" w:color="auto"/>
            <w:bottom w:val="none" w:sz="0" w:space="0" w:color="auto"/>
            <w:right w:val="none" w:sz="0" w:space="0" w:color="auto"/>
          </w:divBdr>
          <w:divsChild>
            <w:div w:id="607203254">
              <w:marLeft w:val="0"/>
              <w:marRight w:val="0"/>
              <w:marTop w:val="0"/>
              <w:marBottom w:val="0"/>
              <w:divBdr>
                <w:top w:val="none" w:sz="0" w:space="0" w:color="auto"/>
                <w:left w:val="none" w:sz="0" w:space="0" w:color="auto"/>
                <w:bottom w:val="none" w:sz="0" w:space="0" w:color="auto"/>
                <w:right w:val="none" w:sz="0" w:space="0" w:color="auto"/>
              </w:divBdr>
              <w:divsChild>
                <w:div w:id="6599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6100">
      <w:bodyDiv w:val="1"/>
      <w:marLeft w:val="0"/>
      <w:marRight w:val="0"/>
      <w:marTop w:val="0"/>
      <w:marBottom w:val="0"/>
      <w:divBdr>
        <w:top w:val="none" w:sz="0" w:space="0" w:color="auto"/>
        <w:left w:val="none" w:sz="0" w:space="0" w:color="auto"/>
        <w:bottom w:val="none" w:sz="0" w:space="0" w:color="auto"/>
        <w:right w:val="none" w:sz="0" w:space="0" w:color="auto"/>
      </w:divBdr>
    </w:div>
    <w:div w:id="1508909523">
      <w:bodyDiv w:val="1"/>
      <w:marLeft w:val="0"/>
      <w:marRight w:val="0"/>
      <w:marTop w:val="0"/>
      <w:marBottom w:val="0"/>
      <w:divBdr>
        <w:top w:val="none" w:sz="0" w:space="0" w:color="auto"/>
        <w:left w:val="none" w:sz="0" w:space="0" w:color="auto"/>
        <w:bottom w:val="none" w:sz="0" w:space="0" w:color="auto"/>
        <w:right w:val="none" w:sz="0" w:space="0" w:color="auto"/>
      </w:divBdr>
    </w:div>
    <w:div w:id="1533155117">
      <w:bodyDiv w:val="1"/>
      <w:marLeft w:val="0"/>
      <w:marRight w:val="0"/>
      <w:marTop w:val="0"/>
      <w:marBottom w:val="0"/>
      <w:divBdr>
        <w:top w:val="none" w:sz="0" w:space="0" w:color="auto"/>
        <w:left w:val="none" w:sz="0" w:space="0" w:color="auto"/>
        <w:bottom w:val="none" w:sz="0" w:space="0" w:color="auto"/>
        <w:right w:val="none" w:sz="0" w:space="0" w:color="auto"/>
      </w:divBdr>
    </w:div>
    <w:div w:id="1564951465">
      <w:bodyDiv w:val="1"/>
      <w:marLeft w:val="0"/>
      <w:marRight w:val="0"/>
      <w:marTop w:val="0"/>
      <w:marBottom w:val="0"/>
      <w:divBdr>
        <w:top w:val="none" w:sz="0" w:space="0" w:color="auto"/>
        <w:left w:val="none" w:sz="0" w:space="0" w:color="auto"/>
        <w:bottom w:val="none" w:sz="0" w:space="0" w:color="auto"/>
        <w:right w:val="none" w:sz="0" w:space="0" w:color="auto"/>
      </w:divBdr>
      <w:divsChild>
        <w:div w:id="640694985">
          <w:marLeft w:val="0"/>
          <w:marRight w:val="0"/>
          <w:marTop w:val="0"/>
          <w:marBottom w:val="0"/>
          <w:divBdr>
            <w:top w:val="none" w:sz="0" w:space="0" w:color="auto"/>
            <w:left w:val="none" w:sz="0" w:space="0" w:color="auto"/>
            <w:bottom w:val="none" w:sz="0" w:space="0" w:color="auto"/>
            <w:right w:val="none" w:sz="0" w:space="0" w:color="auto"/>
          </w:divBdr>
          <w:divsChild>
            <w:div w:id="1716848758">
              <w:marLeft w:val="0"/>
              <w:marRight w:val="0"/>
              <w:marTop w:val="0"/>
              <w:marBottom w:val="0"/>
              <w:divBdr>
                <w:top w:val="none" w:sz="0" w:space="0" w:color="auto"/>
                <w:left w:val="none" w:sz="0" w:space="0" w:color="auto"/>
                <w:bottom w:val="none" w:sz="0" w:space="0" w:color="auto"/>
                <w:right w:val="none" w:sz="0" w:space="0" w:color="auto"/>
              </w:divBdr>
              <w:divsChild>
                <w:div w:id="647977449">
                  <w:marLeft w:val="0"/>
                  <w:marRight w:val="0"/>
                  <w:marTop w:val="0"/>
                  <w:marBottom w:val="0"/>
                  <w:divBdr>
                    <w:top w:val="none" w:sz="0" w:space="0" w:color="auto"/>
                    <w:left w:val="none" w:sz="0" w:space="0" w:color="auto"/>
                    <w:bottom w:val="none" w:sz="0" w:space="0" w:color="auto"/>
                    <w:right w:val="none" w:sz="0" w:space="0" w:color="auto"/>
                  </w:divBdr>
                  <w:divsChild>
                    <w:div w:id="8564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51131">
      <w:bodyDiv w:val="1"/>
      <w:marLeft w:val="0"/>
      <w:marRight w:val="0"/>
      <w:marTop w:val="0"/>
      <w:marBottom w:val="0"/>
      <w:divBdr>
        <w:top w:val="none" w:sz="0" w:space="0" w:color="auto"/>
        <w:left w:val="none" w:sz="0" w:space="0" w:color="auto"/>
        <w:bottom w:val="none" w:sz="0" w:space="0" w:color="auto"/>
        <w:right w:val="none" w:sz="0" w:space="0" w:color="auto"/>
      </w:divBdr>
      <w:divsChild>
        <w:div w:id="557472273">
          <w:marLeft w:val="0"/>
          <w:marRight w:val="0"/>
          <w:marTop w:val="0"/>
          <w:marBottom w:val="0"/>
          <w:divBdr>
            <w:top w:val="none" w:sz="0" w:space="0" w:color="auto"/>
            <w:left w:val="none" w:sz="0" w:space="0" w:color="auto"/>
            <w:bottom w:val="none" w:sz="0" w:space="0" w:color="auto"/>
            <w:right w:val="none" w:sz="0" w:space="0" w:color="auto"/>
          </w:divBdr>
          <w:divsChild>
            <w:div w:id="468283190">
              <w:marLeft w:val="0"/>
              <w:marRight w:val="0"/>
              <w:marTop w:val="0"/>
              <w:marBottom w:val="0"/>
              <w:divBdr>
                <w:top w:val="none" w:sz="0" w:space="0" w:color="auto"/>
                <w:left w:val="none" w:sz="0" w:space="0" w:color="auto"/>
                <w:bottom w:val="none" w:sz="0" w:space="0" w:color="auto"/>
                <w:right w:val="none" w:sz="0" w:space="0" w:color="auto"/>
              </w:divBdr>
              <w:divsChild>
                <w:div w:id="16858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81323">
      <w:bodyDiv w:val="1"/>
      <w:marLeft w:val="0"/>
      <w:marRight w:val="0"/>
      <w:marTop w:val="0"/>
      <w:marBottom w:val="0"/>
      <w:divBdr>
        <w:top w:val="none" w:sz="0" w:space="0" w:color="auto"/>
        <w:left w:val="none" w:sz="0" w:space="0" w:color="auto"/>
        <w:bottom w:val="none" w:sz="0" w:space="0" w:color="auto"/>
        <w:right w:val="none" w:sz="0" w:space="0" w:color="auto"/>
      </w:divBdr>
      <w:divsChild>
        <w:div w:id="401022820">
          <w:marLeft w:val="0"/>
          <w:marRight w:val="0"/>
          <w:marTop w:val="0"/>
          <w:marBottom w:val="0"/>
          <w:divBdr>
            <w:top w:val="none" w:sz="0" w:space="0" w:color="auto"/>
            <w:left w:val="none" w:sz="0" w:space="0" w:color="auto"/>
            <w:bottom w:val="none" w:sz="0" w:space="0" w:color="auto"/>
            <w:right w:val="none" w:sz="0" w:space="0" w:color="auto"/>
          </w:divBdr>
          <w:divsChild>
            <w:div w:id="2010592117">
              <w:marLeft w:val="0"/>
              <w:marRight w:val="0"/>
              <w:marTop w:val="0"/>
              <w:marBottom w:val="0"/>
              <w:divBdr>
                <w:top w:val="none" w:sz="0" w:space="0" w:color="auto"/>
                <w:left w:val="none" w:sz="0" w:space="0" w:color="auto"/>
                <w:bottom w:val="none" w:sz="0" w:space="0" w:color="auto"/>
                <w:right w:val="none" w:sz="0" w:space="0" w:color="auto"/>
              </w:divBdr>
              <w:divsChild>
                <w:div w:id="16408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0930">
      <w:bodyDiv w:val="1"/>
      <w:marLeft w:val="0"/>
      <w:marRight w:val="0"/>
      <w:marTop w:val="0"/>
      <w:marBottom w:val="0"/>
      <w:divBdr>
        <w:top w:val="none" w:sz="0" w:space="0" w:color="auto"/>
        <w:left w:val="none" w:sz="0" w:space="0" w:color="auto"/>
        <w:bottom w:val="none" w:sz="0" w:space="0" w:color="auto"/>
        <w:right w:val="none" w:sz="0" w:space="0" w:color="auto"/>
      </w:divBdr>
    </w:div>
    <w:div w:id="1785882168">
      <w:bodyDiv w:val="1"/>
      <w:marLeft w:val="0"/>
      <w:marRight w:val="0"/>
      <w:marTop w:val="0"/>
      <w:marBottom w:val="0"/>
      <w:divBdr>
        <w:top w:val="none" w:sz="0" w:space="0" w:color="auto"/>
        <w:left w:val="none" w:sz="0" w:space="0" w:color="auto"/>
        <w:bottom w:val="none" w:sz="0" w:space="0" w:color="auto"/>
        <w:right w:val="none" w:sz="0" w:space="0" w:color="auto"/>
      </w:divBdr>
      <w:divsChild>
        <w:div w:id="1296762136">
          <w:marLeft w:val="0"/>
          <w:marRight w:val="0"/>
          <w:marTop w:val="0"/>
          <w:marBottom w:val="0"/>
          <w:divBdr>
            <w:top w:val="none" w:sz="0" w:space="0" w:color="auto"/>
            <w:left w:val="none" w:sz="0" w:space="0" w:color="auto"/>
            <w:bottom w:val="none" w:sz="0" w:space="0" w:color="auto"/>
            <w:right w:val="none" w:sz="0" w:space="0" w:color="auto"/>
          </w:divBdr>
          <w:divsChild>
            <w:div w:id="1011906717">
              <w:marLeft w:val="0"/>
              <w:marRight w:val="0"/>
              <w:marTop w:val="0"/>
              <w:marBottom w:val="0"/>
              <w:divBdr>
                <w:top w:val="none" w:sz="0" w:space="0" w:color="auto"/>
                <w:left w:val="none" w:sz="0" w:space="0" w:color="auto"/>
                <w:bottom w:val="none" w:sz="0" w:space="0" w:color="auto"/>
                <w:right w:val="none" w:sz="0" w:space="0" w:color="auto"/>
              </w:divBdr>
              <w:divsChild>
                <w:div w:id="18445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5143">
      <w:bodyDiv w:val="1"/>
      <w:marLeft w:val="0"/>
      <w:marRight w:val="0"/>
      <w:marTop w:val="0"/>
      <w:marBottom w:val="0"/>
      <w:divBdr>
        <w:top w:val="none" w:sz="0" w:space="0" w:color="auto"/>
        <w:left w:val="none" w:sz="0" w:space="0" w:color="auto"/>
        <w:bottom w:val="none" w:sz="0" w:space="0" w:color="auto"/>
        <w:right w:val="none" w:sz="0" w:space="0" w:color="auto"/>
      </w:divBdr>
      <w:divsChild>
        <w:div w:id="2029210329">
          <w:marLeft w:val="0"/>
          <w:marRight w:val="0"/>
          <w:marTop w:val="0"/>
          <w:marBottom w:val="0"/>
          <w:divBdr>
            <w:top w:val="none" w:sz="0" w:space="0" w:color="auto"/>
            <w:left w:val="none" w:sz="0" w:space="0" w:color="auto"/>
            <w:bottom w:val="none" w:sz="0" w:space="0" w:color="auto"/>
            <w:right w:val="none" w:sz="0" w:space="0" w:color="auto"/>
          </w:divBdr>
          <w:divsChild>
            <w:div w:id="1126238725">
              <w:marLeft w:val="0"/>
              <w:marRight w:val="0"/>
              <w:marTop w:val="0"/>
              <w:marBottom w:val="0"/>
              <w:divBdr>
                <w:top w:val="none" w:sz="0" w:space="0" w:color="auto"/>
                <w:left w:val="none" w:sz="0" w:space="0" w:color="auto"/>
                <w:bottom w:val="none" w:sz="0" w:space="0" w:color="auto"/>
                <w:right w:val="none" w:sz="0" w:space="0" w:color="auto"/>
              </w:divBdr>
              <w:divsChild>
                <w:div w:id="3565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66601">
      <w:bodyDiv w:val="1"/>
      <w:marLeft w:val="0"/>
      <w:marRight w:val="0"/>
      <w:marTop w:val="0"/>
      <w:marBottom w:val="0"/>
      <w:divBdr>
        <w:top w:val="none" w:sz="0" w:space="0" w:color="auto"/>
        <w:left w:val="none" w:sz="0" w:space="0" w:color="auto"/>
        <w:bottom w:val="none" w:sz="0" w:space="0" w:color="auto"/>
        <w:right w:val="none" w:sz="0" w:space="0" w:color="auto"/>
      </w:divBdr>
      <w:divsChild>
        <w:div w:id="2117215461">
          <w:marLeft w:val="0"/>
          <w:marRight w:val="0"/>
          <w:marTop w:val="0"/>
          <w:marBottom w:val="0"/>
          <w:divBdr>
            <w:top w:val="none" w:sz="0" w:space="0" w:color="auto"/>
            <w:left w:val="none" w:sz="0" w:space="0" w:color="auto"/>
            <w:bottom w:val="none" w:sz="0" w:space="0" w:color="auto"/>
            <w:right w:val="none" w:sz="0" w:space="0" w:color="auto"/>
          </w:divBdr>
          <w:divsChild>
            <w:div w:id="66347769">
              <w:marLeft w:val="0"/>
              <w:marRight w:val="0"/>
              <w:marTop w:val="0"/>
              <w:marBottom w:val="0"/>
              <w:divBdr>
                <w:top w:val="none" w:sz="0" w:space="0" w:color="auto"/>
                <w:left w:val="none" w:sz="0" w:space="0" w:color="auto"/>
                <w:bottom w:val="none" w:sz="0" w:space="0" w:color="auto"/>
                <w:right w:val="none" w:sz="0" w:space="0" w:color="auto"/>
              </w:divBdr>
              <w:divsChild>
                <w:div w:id="1682200138">
                  <w:marLeft w:val="0"/>
                  <w:marRight w:val="0"/>
                  <w:marTop w:val="0"/>
                  <w:marBottom w:val="0"/>
                  <w:divBdr>
                    <w:top w:val="none" w:sz="0" w:space="0" w:color="auto"/>
                    <w:left w:val="none" w:sz="0" w:space="0" w:color="auto"/>
                    <w:bottom w:val="none" w:sz="0" w:space="0" w:color="auto"/>
                    <w:right w:val="none" w:sz="0" w:space="0" w:color="auto"/>
                  </w:divBdr>
                  <w:divsChild>
                    <w:div w:id="13552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98003">
      <w:bodyDiv w:val="1"/>
      <w:marLeft w:val="0"/>
      <w:marRight w:val="0"/>
      <w:marTop w:val="0"/>
      <w:marBottom w:val="0"/>
      <w:divBdr>
        <w:top w:val="none" w:sz="0" w:space="0" w:color="auto"/>
        <w:left w:val="none" w:sz="0" w:space="0" w:color="auto"/>
        <w:bottom w:val="none" w:sz="0" w:space="0" w:color="auto"/>
        <w:right w:val="none" w:sz="0" w:space="0" w:color="auto"/>
      </w:divBdr>
      <w:divsChild>
        <w:div w:id="1290475852">
          <w:marLeft w:val="0"/>
          <w:marRight w:val="0"/>
          <w:marTop w:val="0"/>
          <w:marBottom w:val="0"/>
          <w:divBdr>
            <w:top w:val="none" w:sz="0" w:space="0" w:color="auto"/>
            <w:left w:val="none" w:sz="0" w:space="0" w:color="auto"/>
            <w:bottom w:val="none" w:sz="0" w:space="0" w:color="auto"/>
            <w:right w:val="none" w:sz="0" w:space="0" w:color="auto"/>
          </w:divBdr>
          <w:divsChild>
            <w:div w:id="1345203936">
              <w:marLeft w:val="0"/>
              <w:marRight w:val="0"/>
              <w:marTop w:val="0"/>
              <w:marBottom w:val="0"/>
              <w:divBdr>
                <w:top w:val="none" w:sz="0" w:space="0" w:color="auto"/>
                <w:left w:val="none" w:sz="0" w:space="0" w:color="auto"/>
                <w:bottom w:val="none" w:sz="0" w:space="0" w:color="auto"/>
                <w:right w:val="none" w:sz="0" w:space="0" w:color="auto"/>
              </w:divBdr>
              <w:divsChild>
                <w:div w:id="1527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4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d4979b-e708-4abb-b976-4e95d0a38995" xsi:nil="true"/>
    <lcf76f155ced4ddcb4097134ff3c332f xmlns="c0774152-32fb-4eab-b477-6fb3e864d32a">
      <Terms xmlns="http://schemas.microsoft.com/office/infopath/2007/PartnerControls"/>
    </lcf76f155ced4ddcb4097134ff3c332f>
    <i04i xmlns="c0774152-32fb-4eab-b477-6fb3e864d32a">
      <UserInfo>
        <DisplayName/>
        <AccountId xsi:nil="true"/>
        <AccountType/>
      </UserInfo>
    </i04i>
    <Grup_x0117_s xmlns="c0774152-32fb-4eab-b477-6fb3e864d32a">
      <UserInfo>
        <DisplayName/>
        <AccountId xsi:nil="true"/>
        <AccountType/>
      </UserInfo>
    </Grup_x0117_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F90D1A8A7B46B4BBD738B452224B8DD" ma:contentTypeVersion="21" ma:contentTypeDescription="Kurkite naują dokumentą." ma:contentTypeScope="" ma:versionID="5cfc181fa4e9faf1285db230c46d55a2">
  <xsd:schema xmlns:xsd="http://www.w3.org/2001/XMLSchema" xmlns:xs="http://www.w3.org/2001/XMLSchema" xmlns:p="http://schemas.microsoft.com/office/2006/metadata/properties" xmlns:ns2="c0774152-32fb-4eab-b477-6fb3e864d32a" xmlns:ns3="37d4979b-e708-4abb-b976-4e95d0a38995" targetNamespace="http://schemas.microsoft.com/office/2006/metadata/properties" ma:root="true" ma:fieldsID="6bc7f7ea4308a79f535979d53894adee" ns2:_="" ns3:_="">
    <xsd:import namespace="c0774152-32fb-4eab-b477-6fb3e864d32a"/>
    <xsd:import namespace="37d4979b-e708-4abb-b976-4e95d0a389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Grup_x0117_s" minOccurs="0"/>
                <xsd:element ref="ns2:MediaServiceLocation" minOccurs="0"/>
                <xsd:element ref="ns2:MediaServiceOCR" minOccurs="0"/>
                <xsd:element ref="ns2:MediaServiceGenerationTime" minOccurs="0"/>
                <xsd:element ref="ns2:MediaServiceEventHashCode" minOccurs="0"/>
                <xsd:element ref="ns2:i04i"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74152-32fb-4eab-b477-6fb3e864d3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Grup_x0117_s" ma:index="14" nillable="true" ma:displayName="Grupės" ma:SharePointGroup="0" ma:internalName="Grup_x0117_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04i" ma:index="19" nillable="true" ma:displayName="Asmuo arba grupė" ma:list="UserInfo" ma:internalName="i04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Vaizdų žymės" ma:readOnly="false" ma:fieldId="{5cf76f15-5ced-4ddc-b409-7134ff3c332f}" ma:taxonomyMulti="true" ma:sspId="02443e57-0652-421e-afe2-a08cf208e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979b-e708-4abb-b976-4e95d0a38995" elementFormDefault="qualified">
    <xsd:import namespace="http://schemas.microsoft.com/office/2006/documentManagement/types"/>
    <xsd:import namespace="http://schemas.microsoft.com/office/infopath/2007/PartnerControls"/>
    <xsd:element name="SharedWithUsers" ma:index="12"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63002018-343c-479f-af4c-a96f60b72ffe}" ma:internalName="TaxCatchAll" ma:showField="CatchAllData" ma:web="37d4979b-e708-4abb-b976-4e95d0a389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16B8E0-18FD-430F-A9D1-63330D1B44B8}">
  <ds:schemaRefs>
    <ds:schemaRef ds:uri="http://schemas.microsoft.com/office/2006/metadata/properties"/>
    <ds:schemaRef ds:uri="http://schemas.microsoft.com/office/infopath/2007/PartnerControls"/>
    <ds:schemaRef ds:uri="37d4979b-e708-4abb-b976-4e95d0a38995"/>
    <ds:schemaRef ds:uri="c0774152-32fb-4eab-b477-6fb3e864d32a"/>
  </ds:schemaRefs>
</ds:datastoreItem>
</file>

<file path=customXml/itemProps2.xml><?xml version="1.0" encoding="utf-8"?>
<ds:datastoreItem xmlns:ds="http://schemas.openxmlformats.org/officeDocument/2006/customXml" ds:itemID="{75542F94-9263-47E1-B444-37582808ED53}">
  <ds:schemaRefs>
    <ds:schemaRef ds:uri="http://schemas.openxmlformats.org/officeDocument/2006/bibliography"/>
  </ds:schemaRefs>
</ds:datastoreItem>
</file>

<file path=customXml/itemProps3.xml><?xml version="1.0" encoding="utf-8"?>
<ds:datastoreItem xmlns:ds="http://schemas.openxmlformats.org/officeDocument/2006/customXml" ds:itemID="{893CDF20-ACED-44CF-BDA3-66262BF12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74152-32fb-4eab-b477-6fb3e864d32a"/>
    <ds:schemaRef ds:uri="37d4979b-e708-4abb-b976-4e95d0a38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0FC560-9698-4BFF-B260-62FE66D143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4278</Words>
  <Characters>2440</Characters>
  <DocSecurity>4</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2022-11-29T12:46:00Z</cp:lastPrinted>
  <dcterms:created xsi:type="dcterms:W3CDTF">2023-12-04T05:55:00Z</dcterms:created>
  <dcterms:modified xsi:type="dcterms:W3CDTF">2023-12-04T05:55:00Z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0x0101001F90D1A8A7B46B4BBD738B452224B8DD</vt:lpwstr>
  </property>
</Properties>
</file>