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5EE6" w14:textId="1182E4C0" w:rsidR="0039701F" w:rsidRPr="00D73AD6" w:rsidRDefault="0039701F" w:rsidP="0039701F">
      <w:pPr>
        <w:jc w:val="center"/>
        <w:rPr>
          <w:b/>
          <w:bCs/>
          <w:sz w:val="22"/>
          <w:szCs w:val="22"/>
          <w:lang w:val="lt-LT"/>
        </w:rPr>
      </w:pPr>
      <w:r w:rsidRPr="00D73AD6">
        <w:rPr>
          <w:b/>
          <w:bCs/>
          <w:sz w:val="22"/>
          <w:szCs w:val="22"/>
          <w:lang w:val="lt-LT"/>
        </w:rPr>
        <w:t>SUSITARIMAS DĖL SUTARTIES ĮKAINIŲ PERSKAIČIAVIMO</w:t>
      </w:r>
    </w:p>
    <w:p w14:paraId="427B5BF0" w14:textId="77777777" w:rsidR="00A15E20" w:rsidRPr="00A15E20" w:rsidRDefault="00A15E20" w:rsidP="00A15E20">
      <w:pPr>
        <w:pStyle w:val="Body2"/>
        <w:rPr>
          <w:lang w:val="lt-LT"/>
        </w:rPr>
      </w:pPr>
    </w:p>
    <w:p w14:paraId="26C1ADC1" w14:textId="4BA037C8" w:rsidR="00321022" w:rsidRPr="00D73AD6" w:rsidRDefault="006068DE" w:rsidP="004165ED">
      <w:pPr>
        <w:pStyle w:val="Heading"/>
        <w:jc w:val="center"/>
        <w:rPr>
          <w:color w:val="auto"/>
          <w:lang w:val="lt-LT"/>
        </w:rPr>
      </w:pPr>
      <w:r w:rsidRPr="00D73AD6">
        <w:rPr>
          <w:color w:val="auto"/>
          <w:lang w:val="lt-LT"/>
        </w:rPr>
        <w:t xml:space="preserve">SUSITARIMAS </w:t>
      </w:r>
    </w:p>
    <w:p w14:paraId="0A2DF5A8" w14:textId="33FD6074" w:rsidR="007971C2" w:rsidRPr="00D73AD6" w:rsidRDefault="006068DE" w:rsidP="00167A27">
      <w:pPr>
        <w:pStyle w:val="Heading"/>
        <w:jc w:val="center"/>
        <w:rPr>
          <w:color w:val="auto"/>
          <w:lang w:val="lt-LT"/>
        </w:rPr>
      </w:pPr>
      <w:r w:rsidRPr="00D73AD6">
        <w:rPr>
          <w:color w:val="auto"/>
          <w:lang w:val="lt-LT"/>
        </w:rPr>
        <w:t xml:space="preserve">DĖL </w:t>
      </w:r>
      <w:r w:rsidR="007971C2" w:rsidRPr="00D73AD6">
        <w:rPr>
          <w:color w:val="auto"/>
          <w:lang w:val="lt-LT"/>
        </w:rPr>
        <w:t>202</w:t>
      </w:r>
      <w:r w:rsidR="00462C1D" w:rsidRPr="00D73AD6">
        <w:rPr>
          <w:color w:val="auto"/>
          <w:lang w:val="lt-LT"/>
        </w:rPr>
        <w:t>2</w:t>
      </w:r>
      <w:r w:rsidR="007971C2" w:rsidRPr="00D73AD6">
        <w:rPr>
          <w:color w:val="auto"/>
          <w:lang w:val="lt-LT"/>
        </w:rPr>
        <w:t>-</w:t>
      </w:r>
      <w:r w:rsidR="00462C1D" w:rsidRPr="00D73AD6">
        <w:rPr>
          <w:color w:val="auto"/>
          <w:lang w:val="lt-LT"/>
        </w:rPr>
        <w:t>11</w:t>
      </w:r>
      <w:r w:rsidR="007971C2" w:rsidRPr="00D73AD6">
        <w:rPr>
          <w:color w:val="auto"/>
          <w:lang w:val="lt-LT"/>
        </w:rPr>
        <w:t>-</w:t>
      </w:r>
      <w:r w:rsidR="00462C1D" w:rsidRPr="00D73AD6">
        <w:rPr>
          <w:color w:val="auto"/>
          <w:lang w:val="lt-LT"/>
        </w:rPr>
        <w:t>04</w:t>
      </w:r>
      <w:r w:rsidRPr="00D73AD6">
        <w:rPr>
          <w:color w:val="auto"/>
          <w:lang w:val="lt-LT"/>
        </w:rPr>
        <w:t xml:space="preserve"> VIEŠOJO PIRKIMO SUTARTIES NR. </w:t>
      </w:r>
      <w:r w:rsidR="00462C1D" w:rsidRPr="00D73AD6">
        <w:rPr>
          <w:rStyle w:val="normaltextrun"/>
          <w:color w:val="000000"/>
          <w:bdr w:val="none" w:sz="0" w:space="0" w:color="auto" w:frame="1"/>
          <w:lang w:val="lt-LT"/>
        </w:rPr>
        <w:t>VPS-41</w:t>
      </w:r>
      <w:r w:rsidR="007971C2" w:rsidRPr="00D73AD6">
        <w:rPr>
          <w:color w:val="auto"/>
          <w:lang w:val="lt-LT"/>
        </w:rPr>
        <w:t xml:space="preserve"> „</w:t>
      </w:r>
      <w:r w:rsidR="00167A27" w:rsidRPr="00D73AD6">
        <w:rPr>
          <w:color w:val="auto"/>
          <w:lang w:val="lt-LT"/>
        </w:rPr>
        <w:t>Parodų rūmų, Vokiečių g. 2, Vilniuje, kapitalinio remonto ir tvarkybos darbai</w:t>
      </w:r>
      <w:r w:rsidR="007971C2" w:rsidRPr="00D73AD6">
        <w:rPr>
          <w:color w:val="auto"/>
          <w:lang w:val="lt-LT"/>
        </w:rPr>
        <w:t xml:space="preserve">“ </w:t>
      </w:r>
      <w:r w:rsidRPr="00D73AD6">
        <w:rPr>
          <w:color w:val="auto"/>
          <w:lang w:val="lt-LT"/>
        </w:rPr>
        <w:t xml:space="preserve"> </w:t>
      </w:r>
    </w:p>
    <w:p w14:paraId="26C1ADC2" w14:textId="6B9580E8" w:rsidR="00321022" w:rsidRDefault="006068DE">
      <w:pPr>
        <w:pStyle w:val="Heading"/>
        <w:jc w:val="center"/>
        <w:rPr>
          <w:color w:val="auto"/>
          <w:lang w:val="lt-LT"/>
        </w:rPr>
      </w:pPr>
      <w:r w:rsidRPr="00D73AD6">
        <w:rPr>
          <w:color w:val="auto"/>
          <w:lang w:val="lt-LT"/>
        </w:rPr>
        <w:t>PAKEITIMO</w:t>
      </w:r>
    </w:p>
    <w:p w14:paraId="6969AE4C" w14:textId="1AEBF831" w:rsidR="00C72865" w:rsidRPr="00C72865" w:rsidRDefault="00C72865" w:rsidP="00C72865">
      <w:pPr>
        <w:pStyle w:val="Body2"/>
        <w:jc w:val="center"/>
        <w:rPr>
          <w:lang w:val="lt-LT"/>
        </w:rPr>
      </w:pPr>
      <w:r>
        <w:rPr>
          <w:lang w:val="lt-LT"/>
        </w:rPr>
        <w:t xml:space="preserve">2023-12-22 Nr. </w:t>
      </w:r>
      <w:r w:rsidRPr="00C72865">
        <w:rPr>
          <w:lang w:val="lt-LT"/>
        </w:rPr>
        <w:t>VPS-75</w:t>
      </w:r>
    </w:p>
    <w:p w14:paraId="26C1ADC6" w14:textId="77777777" w:rsidR="00321022" w:rsidRPr="00D73AD6" w:rsidRDefault="00321022">
      <w:pPr>
        <w:pStyle w:val="Body2"/>
        <w:rPr>
          <w:color w:val="auto"/>
          <w:lang w:val="lt-LT"/>
        </w:rPr>
      </w:pPr>
    </w:p>
    <w:p w14:paraId="12D8F066" w14:textId="2235A80F" w:rsidR="00E7026C" w:rsidRPr="00D73AD6" w:rsidRDefault="00E7026C" w:rsidP="00E7026C">
      <w:pPr>
        <w:spacing w:before="100" w:beforeAutospacing="1" w:after="100" w:afterAutospacing="1"/>
        <w:jc w:val="both"/>
        <w:rPr>
          <w:sz w:val="22"/>
          <w:szCs w:val="22"/>
          <w:lang w:val="lt-LT"/>
        </w:rPr>
      </w:pPr>
      <w:r w:rsidRPr="00D73AD6">
        <w:rPr>
          <w:b/>
          <w:bCs/>
          <w:sz w:val="22"/>
          <w:szCs w:val="22"/>
          <w:lang w:val="lt-LT"/>
        </w:rPr>
        <w:tab/>
      </w:r>
      <w:r w:rsidR="00462C1D" w:rsidRPr="00D73AD6">
        <w:rPr>
          <w:rStyle w:val="normaltextrun"/>
          <w:b/>
          <w:bCs/>
          <w:sz w:val="22"/>
          <w:szCs w:val="22"/>
          <w:shd w:val="clear" w:color="auto" w:fill="FFFFFF"/>
          <w:lang w:val="lt-LT"/>
        </w:rPr>
        <w:t>UAB „HSC Baltic“ (toliau - Rangovas)</w:t>
      </w:r>
      <w:r w:rsidR="00462C1D" w:rsidRPr="00D73AD6">
        <w:rPr>
          <w:rStyle w:val="normaltextrun"/>
          <w:sz w:val="22"/>
          <w:szCs w:val="22"/>
          <w:shd w:val="clear" w:color="auto" w:fill="FFFFFF"/>
          <w:lang w:val="lt-LT"/>
        </w:rPr>
        <w:t xml:space="preserve">, atstovaujama </w:t>
      </w:r>
      <w:r w:rsidR="00C752F1" w:rsidRPr="00D73AD6">
        <w:rPr>
          <w:rStyle w:val="normaltextrun"/>
          <w:sz w:val="22"/>
          <w:szCs w:val="22"/>
          <w:shd w:val="clear" w:color="auto" w:fill="FFFFFF"/>
          <w:lang w:val="lt-LT"/>
        </w:rPr>
        <w:t>g</w:t>
      </w:r>
      <w:r w:rsidR="00B46563" w:rsidRPr="00D73AD6">
        <w:rPr>
          <w:rStyle w:val="normaltextrun"/>
          <w:sz w:val="22"/>
          <w:szCs w:val="22"/>
          <w:shd w:val="clear" w:color="auto" w:fill="FFFFFF"/>
          <w:lang w:val="lt-LT"/>
        </w:rPr>
        <w:t>en</w:t>
      </w:r>
      <w:r w:rsidR="00C752F1" w:rsidRPr="00D73AD6">
        <w:rPr>
          <w:rStyle w:val="normaltextrun"/>
          <w:sz w:val="22"/>
          <w:szCs w:val="22"/>
          <w:shd w:val="clear" w:color="auto" w:fill="FFFFFF"/>
          <w:lang w:val="lt-LT"/>
        </w:rPr>
        <w:t>eralinio</w:t>
      </w:r>
      <w:r w:rsidR="00B46563" w:rsidRPr="00D73AD6">
        <w:rPr>
          <w:rStyle w:val="normaltextrun"/>
          <w:sz w:val="22"/>
          <w:szCs w:val="22"/>
          <w:shd w:val="clear" w:color="auto" w:fill="FFFFFF"/>
          <w:lang w:val="lt-LT"/>
        </w:rPr>
        <w:t xml:space="preserve"> </w:t>
      </w:r>
      <w:r w:rsidR="00462C1D" w:rsidRPr="00D73AD6">
        <w:rPr>
          <w:rStyle w:val="normaltextrun"/>
          <w:sz w:val="22"/>
          <w:szCs w:val="22"/>
          <w:shd w:val="clear" w:color="auto" w:fill="FFFFFF"/>
          <w:lang w:val="lt-LT"/>
        </w:rPr>
        <w:t xml:space="preserve">direktoriaus Rimvydo </w:t>
      </w:r>
      <w:proofErr w:type="spellStart"/>
      <w:r w:rsidR="00462C1D" w:rsidRPr="00D73AD6">
        <w:rPr>
          <w:rStyle w:val="normaltextrun"/>
          <w:sz w:val="22"/>
          <w:szCs w:val="22"/>
          <w:shd w:val="clear" w:color="auto" w:fill="FFFFFF"/>
          <w:lang w:val="lt-LT"/>
        </w:rPr>
        <w:t>Beržonskio</w:t>
      </w:r>
      <w:proofErr w:type="spellEnd"/>
      <w:r w:rsidR="00462C1D" w:rsidRPr="00D73AD6">
        <w:rPr>
          <w:rStyle w:val="normaltextrun"/>
          <w:sz w:val="22"/>
          <w:szCs w:val="22"/>
          <w:shd w:val="clear" w:color="auto" w:fill="FFFFFF"/>
          <w:lang w:val="lt-LT"/>
        </w:rPr>
        <w:t>, veikiančio pagal bendrovės įstatus</w:t>
      </w:r>
      <w:r w:rsidRPr="00D73AD6">
        <w:rPr>
          <w:sz w:val="22"/>
          <w:szCs w:val="22"/>
          <w:lang w:val="lt-LT"/>
        </w:rPr>
        <w:t xml:space="preserve">, ir </w:t>
      </w:r>
    </w:p>
    <w:p w14:paraId="70DC38B2" w14:textId="610404BB" w:rsidR="007971C2" w:rsidRPr="00D73AD6" w:rsidRDefault="007971C2" w:rsidP="007971C2">
      <w:pPr>
        <w:pStyle w:val="Body2"/>
        <w:rPr>
          <w:color w:val="auto"/>
          <w:lang w:val="lt-LT"/>
        </w:rPr>
      </w:pPr>
      <w:r w:rsidRPr="00D73AD6">
        <w:rPr>
          <w:color w:val="auto"/>
          <w:lang w:val="lt-LT"/>
        </w:rPr>
        <w:tab/>
      </w:r>
      <w:r w:rsidRPr="00D73AD6">
        <w:rPr>
          <w:b/>
          <w:bCs/>
          <w:color w:val="auto"/>
          <w:lang w:val="lt-LT"/>
        </w:rPr>
        <w:t>BĮ Šiuolaikinio meno centras</w:t>
      </w:r>
      <w:r w:rsidRPr="00D73AD6">
        <w:rPr>
          <w:color w:val="auto"/>
          <w:lang w:val="lt-LT"/>
        </w:rPr>
        <w:t xml:space="preserve"> (toliau - </w:t>
      </w:r>
      <w:r w:rsidR="00AE7189" w:rsidRPr="00D73AD6">
        <w:rPr>
          <w:color w:val="auto"/>
          <w:lang w:val="lt-LT"/>
        </w:rPr>
        <w:t>Užsakovas</w:t>
      </w:r>
      <w:r w:rsidRPr="00D73AD6">
        <w:rPr>
          <w:color w:val="auto"/>
          <w:lang w:val="lt-LT"/>
        </w:rPr>
        <w:t xml:space="preserve">), atstovaujama direktoriaus Kęstučio Kuizino, veikiančio pagal įstatus, </w:t>
      </w:r>
    </w:p>
    <w:p w14:paraId="26C1ADCB" w14:textId="20A75FD6" w:rsidR="00321022" w:rsidRPr="00D73AD6" w:rsidRDefault="006068DE">
      <w:pPr>
        <w:pStyle w:val="Body2"/>
        <w:rPr>
          <w:color w:val="auto"/>
          <w:lang w:val="lt-LT"/>
        </w:rPr>
      </w:pPr>
      <w:r w:rsidRPr="00D73AD6">
        <w:rPr>
          <w:color w:val="auto"/>
          <w:lang w:val="lt-LT"/>
        </w:rPr>
        <w:tab/>
        <w:t xml:space="preserve">toliau kartu šiame susitarime </w:t>
      </w:r>
      <w:r w:rsidR="00AE7189" w:rsidRPr="00D73AD6">
        <w:rPr>
          <w:color w:val="auto"/>
          <w:lang w:val="lt-LT"/>
        </w:rPr>
        <w:t>Rangovas</w:t>
      </w:r>
      <w:r w:rsidRPr="00D73AD6">
        <w:rPr>
          <w:color w:val="auto"/>
          <w:lang w:val="lt-LT"/>
        </w:rPr>
        <w:t xml:space="preserve"> ir </w:t>
      </w:r>
      <w:r w:rsidR="00AE7189" w:rsidRPr="00D73AD6">
        <w:rPr>
          <w:color w:val="auto"/>
          <w:lang w:val="lt-LT"/>
        </w:rPr>
        <w:t>Užsakovas</w:t>
      </w:r>
      <w:r w:rsidRPr="00D73AD6">
        <w:rPr>
          <w:color w:val="auto"/>
          <w:lang w:val="lt-LT"/>
        </w:rPr>
        <w:t xml:space="preserve"> vadinami „Šalim</w:t>
      </w:r>
      <w:r w:rsidR="00741B47">
        <w:rPr>
          <w:color w:val="auto"/>
          <w:lang w:val="lt-LT"/>
        </w:rPr>
        <w:t>i“</w:t>
      </w:r>
      <w:r w:rsidRPr="00D73AD6">
        <w:rPr>
          <w:color w:val="auto"/>
          <w:lang w:val="lt-LT"/>
        </w:rPr>
        <w:t>, o kiekvienas atskirai - „Šalim</w:t>
      </w:r>
      <w:r w:rsidR="001A4F0E">
        <w:rPr>
          <w:color w:val="auto"/>
          <w:lang w:val="lt-LT"/>
        </w:rPr>
        <w:t>i“,</w:t>
      </w:r>
      <w:r w:rsidRPr="00D73AD6">
        <w:rPr>
          <w:color w:val="auto"/>
          <w:lang w:val="lt-LT"/>
        </w:rPr>
        <w:t xml:space="preserve"> </w:t>
      </w:r>
    </w:p>
    <w:p w14:paraId="26C1ADCC" w14:textId="77777777" w:rsidR="00321022" w:rsidRPr="00D73AD6"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D73AD6" w:rsidRDefault="006068DE">
      <w:pPr>
        <w:pStyle w:val="Heading"/>
        <w:rPr>
          <w:color w:val="auto"/>
          <w:lang w:val="lt-LT"/>
        </w:rPr>
      </w:pPr>
      <w:r w:rsidRPr="00D73AD6">
        <w:rPr>
          <w:color w:val="auto"/>
          <w:lang w:val="lt-LT"/>
        </w:rPr>
        <w:tab/>
        <w:t>ATSIŽVELGDAMOS Į TAI, KAD:</w:t>
      </w:r>
    </w:p>
    <w:p w14:paraId="26C1ADCE" w14:textId="77777777" w:rsidR="00321022" w:rsidRPr="00D73AD6"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25B09B75" w:rsidR="00321022" w:rsidRPr="00D73AD6" w:rsidRDefault="006068DE">
      <w:pPr>
        <w:pStyle w:val="Body2"/>
        <w:rPr>
          <w:color w:val="auto"/>
          <w:lang w:val="lt-LT"/>
        </w:rPr>
      </w:pPr>
      <w:r w:rsidRPr="00D73AD6">
        <w:rPr>
          <w:color w:val="auto"/>
          <w:lang w:val="lt-LT"/>
        </w:rPr>
        <w:tab/>
        <w:t xml:space="preserve">A. </w:t>
      </w:r>
      <w:r w:rsidR="00CE53E6">
        <w:rPr>
          <w:color w:val="auto"/>
          <w:lang w:val="lt-LT"/>
        </w:rPr>
        <w:t xml:space="preserve">Rangovas </w:t>
      </w:r>
      <w:r w:rsidR="00CE53E6" w:rsidRPr="00C72865">
        <w:rPr>
          <w:color w:val="auto"/>
          <w:lang w:val="lt-LT"/>
        </w:rPr>
        <w:t xml:space="preserve">2022-08-17 </w:t>
      </w:r>
      <w:r w:rsidR="00CE53E6">
        <w:rPr>
          <w:color w:val="auto"/>
          <w:lang w:val="lt-LT"/>
        </w:rPr>
        <w:t xml:space="preserve">pateikė pasiūlymą </w:t>
      </w:r>
      <w:r w:rsidR="00B8209D">
        <w:rPr>
          <w:color w:val="auto"/>
          <w:lang w:val="lt-LT"/>
        </w:rPr>
        <w:t xml:space="preserve">Užsakovo vykdytame </w:t>
      </w:r>
      <w:r w:rsidR="00CE53E6">
        <w:rPr>
          <w:color w:val="auto"/>
          <w:lang w:val="lt-LT"/>
        </w:rPr>
        <w:t>pirkim</w:t>
      </w:r>
      <w:r w:rsidR="00B8209D">
        <w:rPr>
          <w:color w:val="auto"/>
          <w:lang w:val="lt-LT"/>
        </w:rPr>
        <w:t xml:space="preserve">e </w:t>
      </w:r>
      <w:r w:rsidR="00CE53E6">
        <w:rPr>
          <w:color w:val="auto"/>
          <w:lang w:val="lt-LT"/>
        </w:rPr>
        <w:t xml:space="preserve">Nr. </w:t>
      </w:r>
      <w:r w:rsidR="00CE53E6" w:rsidRPr="00CE53E6">
        <w:rPr>
          <w:color w:val="auto"/>
          <w:lang w:val="lt-LT"/>
        </w:rPr>
        <w:t xml:space="preserve">614725 </w:t>
      </w:r>
      <w:r w:rsidR="00CE53E6">
        <w:rPr>
          <w:color w:val="auto"/>
          <w:lang w:val="lt-LT"/>
        </w:rPr>
        <w:t>„</w:t>
      </w:r>
      <w:r w:rsidR="00CE53E6" w:rsidRPr="00CE53E6">
        <w:rPr>
          <w:color w:val="auto"/>
          <w:lang w:val="lt-LT"/>
        </w:rPr>
        <w:t>Parodų rūmų, Vokiečių g. 2, Vilniuje, kapitalinio remonto ir tvarkybos darbai (preliminarioji sutartis)</w:t>
      </w:r>
      <w:r w:rsidR="00CE53E6">
        <w:rPr>
          <w:color w:val="auto"/>
          <w:lang w:val="lt-LT"/>
        </w:rPr>
        <w:t xml:space="preserve">“ ir pasiūlymas buvo pripažintas pirkimo laimėtoju. </w:t>
      </w:r>
      <w:r w:rsidRPr="00D73AD6">
        <w:rPr>
          <w:color w:val="auto"/>
          <w:lang w:val="lt-LT"/>
        </w:rPr>
        <w:t>Šalys</w:t>
      </w:r>
      <w:r w:rsidR="007971C2" w:rsidRPr="00D73AD6">
        <w:rPr>
          <w:color w:val="auto"/>
          <w:lang w:val="lt-LT"/>
        </w:rPr>
        <w:t xml:space="preserve"> </w:t>
      </w:r>
      <w:r w:rsidR="00B8209D" w:rsidRPr="00B8209D">
        <w:rPr>
          <w:color w:val="auto"/>
          <w:lang w:val="lt-LT"/>
        </w:rPr>
        <w:t>2022-09-29</w:t>
      </w:r>
      <w:r w:rsidR="00B8209D">
        <w:rPr>
          <w:color w:val="auto"/>
          <w:lang w:val="lt-LT"/>
        </w:rPr>
        <w:t xml:space="preserve"> sudarė preliminariąją sutartį Nr. </w:t>
      </w:r>
      <w:r w:rsidR="00B8209D" w:rsidRPr="00B8209D">
        <w:rPr>
          <w:color w:val="auto"/>
          <w:lang w:val="lt-LT"/>
        </w:rPr>
        <w:t>VPS-34</w:t>
      </w:r>
      <w:r w:rsidR="00B8209D">
        <w:rPr>
          <w:color w:val="auto"/>
          <w:lang w:val="lt-LT"/>
        </w:rPr>
        <w:t xml:space="preserve"> ir šios preliminariosios sutarties pagrindu </w:t>
      </w:r>
      <w:r w:rsidR="00462C1D" w:rsidRPr="00D73AD6">
        <w:rPr>
          <w:color w:val="auto"/>
          <w:lang w:val="lt-LT"/>
        </w:rPr>
        <w:t>2022-11-04</w:t>
      </w:r>
      <w:r w:rsidR="007971C2" w:rsidRPr="00D73AD6">
        <w:rPr>
          <w:color w:val="auto"/>
          <w:lang w:val="lt-LT"/>
        </w:rPr>
        <w:t xml:space="preserve"> </w:t>
      </w:r>
      <w:r w:rsidRPr="00D73AD6">
        <w:rPr>
          <w:color w:val="auto"/>
          <w:lang w:val="lt-LT"/>
        </w:rPr>
        <w:t xml:space="preserve">sudarė viešojo pirkimo </w:t>
      </w:r>
      <w:r w:rsidR="00481549" w:rsidRPr="00D73AD6">
        <w:rPr>
          <w:color w:val="auto"/>
          <w:lang w:val="lt-LT"/>
        </w:rPr>
        <w:t xml:space="preserve">pagrindinę </w:t>
      </w:r>
      <w:r w:rsidRPr="00D73AD6">
        <w:rPr>
          <w:color w:val="auto"/>
          <w:lang w:val="lt-LT"/>
        </w:rPr>
        <w:t xml:space="preserve">sutartį </w:t>
      </w:r>
      <w:r w:rsidR="007971C2" w:rsidRPr="00D73AD6">
        <w:rPr>
          <w:color w:val="auto"/>
          <w:lang w:val="lt-LT"/>
        </w:rPr>
        <w:t xml:space="preserve">Nr. </w:t>
      </w:r>
      <w:r w:rsidR="00462C1D" w:rsidRPr="00D73AD6">
        <w:rPr>
          <w:rStyle w:val="normaltextrun"/>
          <w:bdr w:val="none" w:sz="0" w:space="0" w:color="auto" w:frame="1"/>
          <w:lang w:val="lt-LT"/>
        </w:rPr>
        <w:t>VPS-41</w:t>
      </w:r>
      <w:r w:rsidR="007971C2" w:rsidRPr="00D73AD6">
        <w:rPr>
          <w:color w:val="auto"/>
          <w:lang w:val="lt-LT"/>
        </w:rPr>
        <w:t xml:space="preserve"> </w:t>
      </w:r>
      <w:r w:rsidR="00462C1D" w:rsidRPr="00D73AD6">
        <w:rPr>
          <w:color w:val="auto"/>
          <w:lang w:val="lt-LT"/>
        </w:rPr>
        <w:t>„Parodų rūmų, Vokiečių g. 2, Vilniuje, kapitalinio remonto ir tvarkybos darbai (preliminarioji sutartis)“</w:t>
      </w:r>
      <w:r w:rsidRPr="00D73AD6">
        <w:rPr>
          <w:color w:val="auto"/>
          <w:lang w:val="lt-LT"/>
        </w:rPr>
        <w:t xml:space="preserve"> (toliau – Sutartis). </w:t>
      </w:r>
      <w:r w:rsidR="001F5E23">
        <w:rPr>
          <w:color w:val="auto"/>
          <w:lang w:val="lt-LT"/>
        </w:rPr>
        <w:t>S</w:t>
      </w:r>
      <w:r w:rsidR="007971C2" w:rsidRPr="00D73AD6">
        <w:rPr>
          <w:color w:val="auto"/>
          <w:lang w:val="lt-LT"/>
        </w:rPr>
        <w:t xml:space="preserve">utartis </w:t>
      </w:r>
      <w:r w:rsidR="00167A27" w:rsidRPr="00D73AD6">
        <w:rPr>
          <w:color w:val="auto"/>
          <w:lang w:val="lt-LT"/>
        </w:rPr>
        <w:t xml:space="preserve">visa apimtimi </w:t>
      </w:r>
      <w:r w:rsidR="007971C2" w:rsidRPr="00D73AD6">
        <w:rPr>
          <w:color w:val="auto"/>
          <w:lang w:val="lt-LT"/>
        </w:rPr>
        <w:t xml:space="preserve">įsigaliojo </w:t>
      </w:r>
      <w:r w:rsidR="00167A27" w:rsidRPr="00D73AD6">
        <w:rPr>
          <w:color w:val="auto"/>
          <w:lang w:val="lt-LT"/>
        </w:rPr>
        <w:t xml:space="preserve">2022-11-19, t. y. nuo sekančios dienos, kai </w:t>
      </w:r>
      <w:r w:rsidR="007971C2" w:rsidRPr="00D73AD6">
        <w:rPr>
          <w:color w:val="auto"/>
          <w:lang w:val="lt-LT"/>
        </w:rPr>
        <w:t>Rangov</w:t>
      </w:r>
      <w:r w:rsidR="00167A27" w:rsidRPr="00D73AD6">
        <w:rPr>
          <w:color w:val="auto"/>
          <w:lang w:val="lt-LT"/>
        </w:rPr>
        <w:t xml:space="preserve">as </w:t>
      </w:r>
      <w:r w:rsidR="007971C2" w:rsidRPr="00D73AD6">
        <w:rPr>
          <w:color w:val="auto"/>
          <w:lang w:val="lt-LT"/>
        </w:rPr>
        <w:t>pateik</w:t>
      </w:r>
      <w:r w:rsidR="00167A27" w:rsidRPr="00D73AD6">
        <w:rPr>
          <w:color w:val="auto"/>
          <w:lang w:val="lt-LT"/>
        </w:rPr>
        <w:t>ė</w:t>
      </w:r>
      <w:r w:rsidR="007971C2" w:rsidRPr="00D73AD6">
        <w:rPr>
          <w:color w:val="auto"/>
          <w:lang w:val="lt-LT"/>
        </w:rPr>
        <w:t xml:space="preserve"> Sutarties įvykdymo užtikrinimą (Atlikimo laidavimo draudimo raštas Nr. </w:t>
      </w:r>
      <w:r w:rsidR="000B65F5" w:rsidRPr="00D73AD6">
        <w:rPr>
          <w:color w:val="auto"/>
          <w:lang w:val="lt-LT"/>
        </w:rPr>
        <w:t>AT 99076</w:t>
      </w:r>
      <w:r w:rsidR="007971C2" w:rsidRPr="00D73AD6">
        <w:rPr>
          <w:color w:val="auto"/>
          <w:lang w:val="lt-LT"/>
        </w:rPr>
        <w:t>)</w:t>
      </w:r>
      <w:r w:rsidR="00500610" w:rsidRPr="00D73AD6">
        <w:rPr>
          <w:color w:val="auto"/>
          <w:lang w:val="lt-LT"/>
        </w:rPr>
        <w:t>.</w:t>
      </w:r>
    </w:p>
    <w:p w14:paraId="44599CCA" w14:textId="7ABEFD18" w:rsidR="0039701F" w:rsidRPr="00FB64C6" w:rsidRDefault="004A5C56" w:rsidP="004A5C56">
      <w:pPr>
        <w:pStyle w:val="Body2"/>
        <w:rPr>
          <w:lang w:val="lt-LT"/>
        </w:rPr>
      </w:pPr>
      <w:r w:rsidRPr="00D73AD6">
        <w:rPr>
          <w:lang w:val="lt-LT"/>
        </w:rPr>
        <w:tab/>
      </w:r>
      <w:r w:rsidR="0039701F" w:rsidRPr="00D73AD6">
        <w:rPr>
          <w:lang w:val="lt-LT"/>
        </w:rPr>
        <w:t>B</w:t>
      </w:r>
      <w:r w:rsidRPr="00D73AD6">
        <w:rPr>
          <w:lang w:val="lt-LT"/>
        </w:rPr>
        <w:t>.</w:t>
      </w:r>
      <w:r w:rsidR="0039701F" w:rsidRPr="00D73AD6">
        <w:rPr>
          <w:lang w:val="lt-LT"/>
        </w:rPr>
        <w:t xml:space="preserve"> </w:t>
      </w:r>
      <w:r w:rsidR="0039701F" w:rsidRPr="005E61A5">
        <w:rPr>
          <w:lang w:val="lt-LT"/>
        </w:rPr>
        <w:t>Rangovas 2023-10-06 raštu Nr. SR-2023-242 „Dėl Sutarties kainos peržiūros“ pateikė prašymą Užsakovui peržiūrėti Sutarties kainą</w:t>
      </w:r>
      <w:r w:rsidR="00C71F44" w:rsidRPr="005E61A5">
        <w:rPr>
          <w:lang w:val="lt-LT"/>
        </w:rPr>
        <w:t xml:space="preserve"> (kopija pridedama)</w:t>
      </w:r>
      <w:r w:rsidR="0039701F" w:rsidRPr="005E61A5">
        <w:rPr>
          <w:lang w:val="lt-LT"/>
        </w:rPr>
        <w:t>, t. y.  perskaičiuoti</w:t>
      </w:r>
      <w:r w:rsidR="0039701F" w:rsidRPr="00D73AD6">
        <w:rPr>
          <w:lang w:val="lt-LT"/>
        </w:rPr>
        <w:t xml:space="preserve"> Sutartinius įkainius, sudarant susitarimą dėl </w:t>
      </w:r>
      <w:r w:rsidR="0039701F" w:rsidRPr="00FB64C6">
        <w:rPr>
          <w:lang w:val="lt-LT"/>
        </w:rPr>
        <w:t>Sutarties pakeitimo, kaip tai numatyta Sutarties bendrųjų sąlygų 15.5.6 punkte</w:t>
      </w:r>
      <w:r w:rsidRPr="00FB64C6">
        <w:rPr>
          <w:lang w:val="lt-LT"/>
        </w:rPr>
        <w:t>.</w:t>
      </w:r>
    </w:p>
    <w:p w14:paraId="71D330ED" w14:textId="38F68A3C" w:rsidR="004A5C56" w:rsidRPr="00FB64C6" w:rsidRDefault="0039701F" w:rsidP="004A5C56">
      <w:pPr>
        <w:pStyle w:val="Body2"/>
        <w:rPr>
          <w:lang w:val="lt-LT"/>
        </w:rPr>
      </w:pPr>
      <w:r w:rsidRPr="00FB64C6">
        <w:rPr>
          <w:lang w:val="lt-LT"/>
        </w:rPr>
        <w:tab/>
        <w:t xml:space="preserve">C. </w:t>
      </w:r>
      <w:r w:rsidR="00DF4D49" w:rsidRPr="00FB64C6">
        <w:rPr>
          <w:lang w:val="lt-LT"/>
        </w:rPr>
        <w:t>Sutarties 15.5.6 punkte nurodyta, kad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13.2.4 punktą), perskaičiuotą Statybos darbų ir Rangovo civilinės atsakomybės privalomojo draudimo sumą (šios sumos turi būti padauginamos iš Indekso pokyčio koeficiento) bei kitą perskaičiavimui reikšmingą informaciją.</w:t>
      </w:r>
    </w:p>
    <w:p w14:paraId="1B12D689" w14:textId="1571B8AD" w:rsidR="00DF4D49" w:rsidRPr="00FB64C6" w:rsidRDefault="00DF4D49" w:rsidP="004A5C56">
      <w:pPr>
        <w:pStyle w:val="Body2"/>
        <w:rPr>
          <w:lang w:val="lt-LT"/>
        </w:rPr>
      </w:pPr>
      <w:r w:rsidRPr="00FB64C6">
        <w:rPr>
          <w:lang w:val="lt-LT"/>
        </w:rPr>
        <w:tab/>
        <w:t>D. Sutarties įkainiai turi būti perskaičiuojami remiantis Sutarties 15.5.3.1 punktu, kadangi pagal Sutartį vykdomi pastato remonto darbai. Sutarties 15.5.3.1 punkte nurodyta, kad Rangovui mokėtinos sumos už statybos darbus gali būti perskaičiuojamos, jeigu Lietuvos Respublikos statistikos departamento (www.stat.gov.lt) kas mėnesį skelbiamo pastatų remonto sąnaudų elementų kainų indekso reikšmė pakinta daugiau kaip 0,05 per bet kurį Darbų vykdymo laikotarpį – tuo atveju, kai pagal Sutartį vykdomi pastato remonto darbai.</w:t>
      </w:r>
    </w:p>
    <w:p w14:paraId="4AC8AE5F" w14:textId="7E085209" w:rsidR="00DF4D49" w:rsidRPr="00FB64C6" w:rsidRDefault="00DF4D49" w:rsidP="004A5C56">
      <w:pPr>
        <w:pStyle w:val="Body2"/>
        <w:rPr>
          <w:lang w:val="lt-LT"/>
        </w:rPr>
      </w:pPr>
      <w:r w:rsidRPr="00FB64C6">
        <w:rPr>
          <w:lang w:val="lt-LT"/>
        </w:rPr>
        <w:tab/>
        <w:t>E.</w:t>
      </w:r>
      <w:r w:rsidR="008E1F26" w:rsidRPr="00FB64C6">
        <w:rPr>
          <w:lang w:val="lt-LT"/>
        </w:rPr>
        <w:t xml:space="preserve"> Rangovas prašyme dėl kainos perskaičiavimo nurodo, kad nagrinėjamu atveju Lietuvos Respublikos statistikos departamento (www.stat.gov.lt) kas mėnesį skelbiamo pastatų remonto sąnaudų elementų kainų indekso reikšmė laikotarpio pradžioje (2022 m. rugpjūčio mėn.) buvo – 147,1455, o laikotarpio pabaigoje (2023 m. rugpjūčio mėn.) buvo - 159,6332</w:t>
      </w:r>
      <w:r w:rsidR="00354F3E" w:rsidRPr="00FB64C6">
        <w:rPr>
          <w:lang w:val="lt-LT"/>
        </w:rPr>
        <w:t>. Reikšmė pakito daugiau nei numatoma Sutarties 15.5.3.1 punkte, todėl turi būti atliekamas Sutarties kainos (įkainių) perskaičiavimas.</w:t>
      </w:r>
    </w:p>
    <w:p w14:paraId="61B2480F" w14:textId="422B14B2" w:rsidR="00DF4D49" w:rsidRPr="00D73AD6" w:rsidRDefault="00DF4D49" w:rsidP="004A5C56">
      <w:pPr>
        <w:pStyle w:val="Body2"/>
        <w:rPr>
          <w:lang w:val="lt-LT"/>
        </w:rPr>
      </w:pPr>
      <w:r w:rsidRPr="00FB64C6">
        <w:rPr>
          <w:lang w:val="lt-LT"/>
        </w:rPr>
        <w:tab/>
        <w:t>F. Užsakovas pateiktam Rangovo prašymui pritaria, todėl sudaromas šis susitarimas.</w:t>
      </w:r>
    </w:p>
    <w:p w14:paraId="7D5AF508" w14:textId="4E08F68C" w:rsidR="004A5C56" w:rsidRDefault="004A5C56" w:rsidP="002A0F06">
      <w:pPr>
        <w:pStyle w:val="Body2"/>
        <w:rPr>
          <w:color w:val="auto"/>
          <w:lang w:val="lt-LT"/>
        </w:rPr>
      </w:pPr>
    </w:p>
    <w:p w14:paraId="5C85F367" w14:textId="77777777" w:rsidR="00566604" w:rsidRDefault="00566604" w:rsidP="002A0F06">
      <w:pPr>
        <w:pStyle w:val="Body2"/>
        <w:rPr>
          <w:color w:val="auto"/>
          <w:lang w:val="lt-LT"/>
        </w:rPr>
      </w:pPr>
    </w:p>
    <w:p w14:paraId="26C1ADDB" w14:textId="77777777" w:rsidR="00321022" w:rsidRPr="00D73AD6" w:rsidRDefault="006068DE">
      <w:pPr>
        <w:pStyle w:val="Heading"/>
        <w:rPr>
          <w:color w:val="auto"/>
          <w:lang w:val="lt-LT"/>
        </w:rPr>
      </w:pPr>
      <w:r w:rsidRPr="00D73AD6">
        <w:rPr>
          <w:color w:val="auto"/>
          <w:lang w:val="lt-LT"/>
        </w:rPr>
        <w:lastRenderedPageBreak/>
        <w:tab/>
        <w:t>ŠALYS SUSITARIA:</w:t>
      </w:r>
    </w:p>
    <w:p w14:paraId="26C1ADDC" w14:textId="77777777" w:rsidR="00321022" w:rsidRPr="00D73AD6"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D73AD6" w:rsidRDefault="006068DE">
      <w:pPr>
        <w:pStyle w:val="Heading"/>
        <w:rPr>
          <w:color w:val="auto"/>
          <w:lang w:val="lt-LT"/>
        </w:rPr>
      </w:pPr>
      <w:r w:rsidRPr="00D73AD6">
        <w:rPr>
          <w:color w:val="auto"/>
          <w:lang w:val="lt-LT"/>
        </w:rPr>
        <w:tab/>
        <w:t>1. SUTARTIES SĄLYGŲ PAKEITIMAS</w:t>
      </w:r>
    </w:p>
    <w:p w14:paraId="26C1ADDE" w14:textId="77777777" w:rsidR="00321022" w:rsidRPr="00D73AD6" w:rsidRDefault="00321022">
      <w:pPr>
        <w:pStyle w:val="Heading"/>
        <w:rPr>
          <w:color w:val="auto"/>
          <w:lang w:val="lt-LT"/>
        </w:rPr>
      </w:pPr>
    </w:p>
    <w:p w14:paraId="5419FDC9" w14:textId="0DEE103E" w:rsidR="0041437C" w:rsidRPr="00D73AD6" w:rsidRDefault="00354F3E" w:rsidP="00354F3E">
      <w:pPr>
        <w:pStyle w:val="Body2"/>
        <w:ind w:firstLine="720"/>
        <w:rPr>
          <w:color w:val="auto"/>
          <w:lang w:val="lt-LT"/>
        </w:rPr>
      </w:pPr>
      <w:r w:rsidRPr="00D73AD6">
        <w:rPr>
          <w:color w:val="auto"/>
          <w:lang w:val="lt-LT"/>
        </w:rPr>
        <w:t xml:space="preserve">1.1. </w:t>
      </w:r>
      <w:proofErr w:type="spellStart"/>
      <w:r w:rsidRPr="00D73AD6">
        <w:rPr>
          <w:color w:val="auto"/>
          <w:lang w:val="lt-LT"/>
        </w:rPr>
        <w:t>Šalys</w:t>
      </w:r>
      <w:proofErr w:type="spellEnd"/>
      <w:r w:rsidRPr="00D73AD6">
        <w:rPr>
          <w:color w:val="auto"/>
          <w:lang w:val="lt-LT"/>
        </w:rPr>
        <w:t xml:space="preserve"> susitaria </w:t>
      </w:r>
      <w:proofErr w:type="spellStart"/>
      <w:r w:rsidRPr="00D73AD6">
        <w:rPr>
          <w:color w:val="auto"/>
          <w:lang w:val="lt-LT"/>
        </w:rPr>
        <w:t>perskaičiuoti</w:t>
      </w:r>
      <w:proofErr w:type="spellEnd"/>
      <w:r w:rsidRPr="00D73AD6">
        <w:rPr>
          <w:color w:val="auto"/>
          <w:lang w:val="lt-LT"/>
        </w:rPr>
        <w:t xml:space="preserve"> (indeksuoti) Sutarties kainą Rangovo </w:t>
      </w:r>
      <w:proofErr w:type="spellStart"/>
      <w:r w:rsidRPr="00D73AD6">
        <w:rPr>
          <w:color w:val="auto"/>
          <w:lang w:val="lt-LT"/>
        </w:rPr>
        <w:t>prašymu</w:t>
      </w:r>
      <w:proofErr w:type="spellEnd"/>
      <w:r w:rsidRPr="00D73AD6">
        <w:rPr>
          <w:color w:val="auto"/>
          <w:lang w:val="lt-LT"/>
        </w:rPr>
        <w:t xml:space="preserve"> pagal Sutarties </w:t>
      </w:r>
      <w:r w:rsidRPr="00D73AD6">
        <w:rPr>
          <w:lang w:val="lt-LT"/>
        </w:rPr>
        <w:t>15.5.5</w:t>
      </w:r>
      <w:r w:rsidRPr="00D73AD6">
        <w:rPr>
          <w:color w:val="auto"/>
          <w:lang w:val="lt-LT"/>
        </w:rPr>
        <w:t xml:space="preserve"> punktą. Kaina </w:t>
      </w:r>
      <w:proofErr w:type="spellStart"/>
      <w:r w:rsidRPr="00D73AD6">
        <w:rPr>
          <w:color w:val="auto"/>
          <w:lang w:val="lt-LT"/>
        </w:rPr>
        <w:t>perskaičiuojama</w:t>
      </w:r>
      <w:proofErr w:type="spellEnd"/>
      <w:r w:rsidRPr="00D73AD6">
        <w:rPr>
          <w:color w:val="auto"/>
          <w:lang w:val="lt-LT"/>
        </w:rPr>
        <w:t xml:space="preserve"> (indeksuojama) pagal formulę:</w:t>
      </w:r>
    </w:p>
    <w:p w14:paraId="348EECDE" w14:textId="16BFC9B5" w:rsidR="00354F3E" w:rsidRPr="00D73AD6" w:rsidRDefault="00354F3E" w:rsidP="00354F3E">
      <w:pPr>
        <w:pStyle w:val="Body2"/>
        <w:ind w:firstLine="720"/>
        <w:rPr>
          <w:color w:val="auto"/>
          <w:lang w:val="lt-LT"/>
        </w:rPr>
      </w:pPr>
      <w:r w:rsidRPr="00D73AD6">
        <w:rPr>
          <w:color w:val="auto"/>
          <w:lang w:val="lt-LT"/>
        </w:rPr>
        <w:t xml:space="preserve">K = </w:t>
      </w:r>
      <w:proofErr w:type="spellStart"/>
      <w:r w:rsidRPr="00D73AD6">
        <w:rPr>
          <w:color w:val="auto"/>
          <w:lang w:val="lt-LT"/>
        </w:rPr>
        <w:t>IPb</w:t>
      </w:r>
      <w:proofErr w:type="spellEnd"/>
      <w:r w:rsidRPr="00D73AD6">
        <w:rPr>
          <w:color w:val="auto"/>
          <w:lang w:val="lt-LT"/>
        </w:rPr>
        <w:t xml:space="preserve"> / </w:t>
      </w:r>
      <w:proofErr w:type="spellStart"/>
      <w:r w:rsidRPr="00D73AD6">
        <w:rPr>
          <w:color w:val="auto"/>
          <w:lang w:val="lt-LT"/>
        </w:rPr>
        <w:t>IPr</w:t>
      </w:r>
      <w:proofErr w:type="spellEnd"/>
      <w:r w:rsidRPr="00D73AD6">
        <w:rPr>
          <w:color w:val="auto"/>
          <w:lang w:val="lt-LT"/>
        </w:rPr>
        <w:t xml:space="preserve"> = </w:t>
      </w:r>
      <w:r w:rsidRPr="00D73AD6">
        <w:rPr>
          <w:lang w:val="lt-LT"/>
        </w:rPr>
        <w:t xml:space="preserve">159,6332 / 147,1455 = </w:t>
      </w:r>
      <w:r w:rsidR="00D042FE" w:rsidRPr="00D73AD6">
        <w:rPr>
          <w:lang w:val="lt-LT"/>
        </w:rPr>
        <w:t>1,08486633978</w:t>
      </w:r>
      <w:r w:rsidR="00D71ADF">
        <w:rPr>
          <w:lang w:val="lt-LT"/>
        </w:rPr>
        <w:t>.</w:t>
      </w:r>
    </w:p>
    <w:p w14:paraId="6A21C50E" w14:textId="77777777" w:rsidR="00354F3E" w:rsidRPr="00D73AD6" w:rsidRDefault="00354F3E" w:rsidP="00354F3E">
      <w:pPr>
        <w:pStyle w:val="Body2"/>
        <w:ind w:firstLine="720"/>
        <w:rPr>
          <w:color w:val="auto"/>
          <w:lang w:val="lt-LT"/>
        </w:rPr>
      </w:pPr>
      <w:r w:rsidRPr="00D73AD6">
        <w:rPr>
          <w:color w:val="auto"/>
          <w:lang w:val="lt-LT"/>
        </w:rPr>
        <w:t>Kur:</w:t>
      </w:r>
      <w:r w:rsidRPr="00D73AD6">
        <w:rPr>
          <w:color w:val="auto"/>
          <w:lang w:val="lt-LT"/>
        </w:rPr>
        <w:tab/>
      </w:r>
    </w:p>
    <w:p w14:paraId="2C91A412" w14:textId="77777777" w:rsidR="00354F3E" w:rsidRPr="00D73AD6" w:rsidRDefault="00354F3E" w:rsidP="00354F3E">
      <w:pPr>
        <w:pStyle w:val="Body2"/>
        <w:ind w:firstLine="720"/>
        <w:rPr>
          <w:color w:val="auto"/>
          <w:lang w:val="lt-LT"/>
        </w:rPr>
      </w:pPr>
      <w:r w:rsidRPr="00D73AD6">
        <w:rPr>
          <w:color w:val="auto"/>
          <w:lang w:val="lt-LT"/>
        </w:rPr>
        <w:t>K – Indekso pokyčio koeficientas;</w:t>
      </w:r>
    </w:p>
    <w:p w14:paraId="6A501549" w14:textId="6DC819E6" w:rsidR="00354F3E" w:rsidRPr="00D73AD6" w:rsidRDefault="00354F3E" w:rsidP="00354F3E">
      <w:pPr>
        <w:pStyle w:val="Body2"/>
        <w:ind w:firstLine="720"/>
        <w:rPr>
          <w:color w:val="auto"/>
          <w:lang w:val="lt-LT"/>
        </w:rPr>
      </w:pPr>
      <w:proofErr w:type="spellStart"/>
      <w:r w:rsidRPr="00D73AD6">
        <w:rPr>
          <w:color w:val="auto"/>
          <w:lang w:val="lt-LT"/>
        </w:rPr>
        <w:t>IPr</w:t>
      </w:r>
      <w:proofErr w:type="spellEnd"/>
      <w:r w:rsidRPr="00D73AD6">
        <w:rPr>
          <w:color w:val="auto"/>
          <w:lang w:val="lt-LT"/>
        </w:rPr>
        <w:t xml:space="preserve"> – Indekso reikšmė laikotarpio pradžioje</w:t>
      </w:r>
      <w:r w:rsidR="00D042FE" w:rsidRPr="00D73AD6">
        <w:rPr>
          <w:color w:val="auto"/>
          <w:lang w:val="lt-LT"/>
        </w:rPr>
        <w:t xml:space="preserve"> </w:t>
      </w:r>
      <w:r w:rsidR="00D042FE" w:rsidRPr="00D73AD6">
        <w:rPr>
          <w:lang w:val="lt-LT"/>
        </w:rPr>
        <w:t>147,1455 (2022 m. rugpjūčio mėn., t. y. pasiūlymo pateikimo mėnuo)</w:t>
      </w:r>
      <w:r w:rsidR="00D042FE" w:rsidRPr="00D73AD6">
        <w:rPr>
          <w:color w:val="auto"/>
          <w:lang w:val="lt-LT"/>
        </w:rPr>
        <w:t>;</w:t>
      </w:r>
    </w:p>
    <w:p w14:paraId="20617C20" w14:textId="4459BCFF" w:rsidR="00D042FE" w:rsidRPr="00D73AD6" w:rsidRDefault="00354F3E" w:rsidP="00D042FE">
      <w:pPr>
        <w:pStyle w:val="Body2"/>
        <w:ind w:firstLine="720"/>
        <w:rPr>
          <w:color w:val="auto"/>
          <w:lang w:val="lt-LT"/>
        </w:rPr>
      </w:pPr>
      <w:proofErr w:type="spellStart"/>
      <w:r w:rsidRPr="00D73AD6">
        <w:rPr>
          <w:color w:val="auto"/>
          <w:lang w:val="lt-LT"/>
        </w:rPr>
        <w:t>IPb</w:t>
      </w:r>
      <w:proofErr w:type="spellEnd"/>
      <w:r w:rsidRPr="00D73AD6">
        <w:rPr>
          <w:color w:val="auto"/>
          <w:lang w:val="lt-LT"/>
        </w:rPr>
        <w:t xml:space="preserve"> – Indekso reikšmė laikotarpio pabaigoje</w:t>
      </w:r>
      <w:r w:rsidR="00D042FE" w:rsidRPr="00D73AD6">
        <w:rPr>
          <w:color w:val="auto"/>
          <w:lang w:val="lt-LT"/>
        </w:rPr>
        <w:t xml:space="preserve"> </w:t>
      </w:r>
      <w:r w:rsidR="00D042FE" w:rsidRPr="00D73AD6">
        <w:rPr>
          <w:lang w:val="lt-LT"/>
        </w:rPr>
        <w:t>159,6332 (2023 m. rugpjūčio mėn., t. y. ne vėliau nei paskutiniojo Atliktų darbų akto pagal Sutartį sudarymo diena)</w:t>
      </w:r>
      <w:r w:rsidR="00D042FE" w:rsidRPr="00D73AD6">
        <w:rPr>
          <w:color w:val="auto"/>
          <w:lang w:val="lt-LT"/>
        </w:rPr>
        <w:t>.</w:t>
      </w:r>
    </w:p>
    <w:p w14:paraId="5F0169FA" w14:textId="77777777" w:rsidR="00D042FE" w:rsidRPr="00D73AD6" w:rsidRDefault="00D042FE" w:rsidP="00354F3E">
      <w:pPr>
        <w:pStyle w:val="Body2"/>
        <w:ind w:firstLine="720"/>
        <w:rPr>
          <w:color w:val="auto"/>
          <w:lang w:val="lt-LT"/>
        </w:rPr>
      </w:pPr>
    </w:p>
    <w:p w14:paraId="40ED533D" w14:textId="10503D42" w:rsidR="00D042FE" w:rsidRPr="00D73AD6" w:rsidRDefault="00481549" w:rsidP="00481549">
      <w:pPr>
        <w:pStyle w:val="Body2"/>
        <w:ind w:firstLine="720"/>
        <w:rPr>
          <w:color w:val="auto"/>
          <w:lang w:val="lt-LT"/>
        </w:rPr>
      </w:pPr>
      <w:r w:rsidRPr="00D73AD6">
        <w:rPr>
          <w:color w:val="auto"/>
          <w:lang w:val="lt-LT"/>
        </w:rPr>
        <w:t xml:space="preserve">1.2. </w:t>
      </w:r>
      <w:r w:rsidR="00D042FE" w:rsidRPr="00D73AD6">
        <w:rPr>
          <w:color w:val="auto"/>
          <w:lang w:val="lt-LT"/>
        </w:rPr>
        <w:t xml:space="preserve">Vadovaujantis Sutarties </w:t>
      </w:r>
      <w:r w:rsidR="00D042FE" w:rsidRPr="00D73AD6">
        <w:rPr>
          <w:lang w:val="lt-LT"/>
        </w:rPr>
        <w:t xml:space="preserve">15.5.6 punktu, </w:t>
      </w:r>
      <w:r w:rsidR="00D73AD6" w:rsidRPr="00D73AD6">
        <w:rPr>
          <w:lang w:val="lt-LT"/>
        </w:rPr>
        <w:t xml:space="preserve">sudarant šį susitarimą </w:t>
      </w:r>
      <w:r w:rsidR="00D042FE" w:rsidRPr="00D73AD6">
        <w:rPr>
          <w:lang w:val="lt-LT"/>
        </w:rPr>
        <w:t>turi būti</w:t>
      </w:r>
      <w:r w:rsidR="00D73AD6" w:rsidRPr="00D73AD6">
        <w:rPr>
          <w:lang w:val="lt-LT"/>
        </w:rPr>
        <w:t xml:space="preserve"> </w:t>
      </w:r>
      <w:r w:rsidR="00D042FE" w:rsidRPr="00D73AD6">
        <w:rPr>
          <w:lang w:val="lt-LT"/>
        </w:rPr>
        <w:t>perskaičiuo</w:t>
      </w:r>
      <w:r w:rsidR="00D73AD6" w:rsidRPr="00D73AD6">
        <w:rPr>
          <w:lang w:val="lt-LT"/>
        </w:rPr>
        <w:t>jami</w:t>
      </w:r>
      <w:r w:rsidR="00D042FE" w:rsidRPr="00D73AD6">
        <w:rPr>
          <w:lang w:val="lt-LT"/>
        </w:rPr>
        <w:t xml:space="preserve"> fiksuot</w:t>
      </w:r>
      <w:r w:rsidR="00D73AD6" w:rsidRPr="00D73AD6">
        <w:rPr>
          <w:lang w:val="lt-LT"/>
        </w:rPr>
        <w:t>i</w:t>
      </w:r>
      <w:r w:rsidR="00D042FE" w:rsidRPr="00D73AD6">
        <w:rPr>
          <w:lang w:val="lt-LT"/>
        </w:rPr>
        <w:t xml:space="preserve"> įkaini</w:t>
      </w:r>
      <w:r w:rsidR="00D73AD6" w:rsidRPr="00D73AD6">
        <w:rPr>
          <w:lang w:val="lt-LT"/>
        </w:rPr>
        <w:t>ai</w:t>
      </w:r>
      <w:r w:rsidR="00D042FE" w:rsidRPr="00D73AD6">
        <w:rPr>
          <w:lang w:val="lt-LT"/>
        </w:rPr>
        <w:t xml:space="preserve"> (įskaitant Sutarties kainos (įkainių) detalizacijos žiniaraštyje nurodytus įkainius)</w:t>
      </w:r>
      <w:r w:rsidR="00D73AD6" w:rsidRPr="00D73AD6">
        <w:rPr>
          <w:lang w:val="lt-LT"/>
        </w:rPr>
        <w:t>, todėl prie šio susitarimo pridedamas perskaičiuotų įkainių detalizacijos žiniaraštis.</w:t>
      </w:r>
    </w:p>
    <w:p w14:paraId="55B9C762" w14:textId="77777777" w:rsidR="00D042FE" w:rsidRPr="00D73AD6" w:rsidRDefault="00D042FE" w:rsidP="00481549">
      <w:pPr>
        <w:pStyle w:val="Body2"/>
        <w:ind w:firstLine="720"/>
        <w:rPr>
          <w:color w:val="auto"/>
          <w:lang w:val="lt-LT"/>
        </w:rPr>
      </w:pPr>
    </w:p>
    <w:p w14:paraId="3D2B53C2" w14:textId="7D16779F" w:rsidR="00D73AD6" w:rsidRPr="00D73AD6" w:rsidRDefault="00D73AD6" w:rsidP="00481549">
      <w:pPr>
        <w:pStyle w:val="Body2"/>
        <w:ind w:firstLine="720"/>
        <w:rPr>
          <w:color w:val="auto"/>
          <w:lang w:val="lt-LT"/>
        </w:rPr>
      </w:pPr>
      <w:r w:rsidRPr="00D73AD6">
        <w:rPr>
          <w:color w:val="auto"/>
          <w:lang w:val="lt-LT"/>
        </w:rPr>
        <w:t xml:space="preserve">1.3. </w:t>
      </w:r>
      <w:r w:rsidRPr="007D5070">
        <w:rPr>
          <w:color w:val="auto"/>
          <w:lang w:val="lt-LT"/>
        </w:rPr>
        <w:t xml:space="preserve">Vadovaujantis Sutarties </w:t>
      </w:r>
      <w:r w:rsidRPr="007D5070">
        <w:rPr>
          <w:lang w:val="lt-LT"/>
        </w:rPr>
        <w:t xml:space="preserve">15.5.6 punktu, sudarant šį susitarimą turi būti perskaičiuota Pradinės sutarties vertė. Iki šio susitarimo sudarymo pradinės sutarties vertė 4 013 629,42 Eur be PVM. Perskaičiuota pradinės sutarties vertė </w:t>
      </w:r>
      <w:r w:rsidR="00731665" w:rsidRPr="007D5070">
        <w:rPr>
          <w:lang w:val="lt-LT"/>
        </w:rPr>
        <w:t>4 2</w:t>
      </w:r>
      <w:r w:rsidR="007D5070" w:rsidRPr="007D5070">
        <w:rPr>
          <w:lang w:val="lt-LT"/>
        </w:rPr>
        <w:t>40</w:t>
      </w:r>
      <w:r w:rsidR="00731665" w:rsidRPr="007D5070">
        <w:rPr>
          <w:lang w:val="lt-LT"/>
        </w:rPr>
        <w:t xml:space="preserve"> 1</w:t>
      </w:r>
      <w:r w:rsidR="007D5070" w:rsidRPr="007D5070">
        <w:rPr>
          <w:lang w:val="lt-LT"/>
        </w:rPr>
        <w:t>07</w:t>
      </w:r>
      <w:r w:rsidR="00731665" w:rsidRPr="007D5070">
        <w:rPr>
          <w:lang w:val="lt-LT"/>
        </w:rPr>
        <w:t>,</w:t>
      </w:r>
      <w:r w:rsidR="007D5070" w:rsidRPr="007D5070">
        <w:rPr>
          <w:lang w:val="lt-LT"/>
        </w:rPr>
        <w:t>94</w:t>
      </w:r>
      <w:r w:rsidRPr="007D5070">
        <w:rPr>
          <w:lang w:val="lt-LT"/>
        </w:rPr>
        <w:t xml:space="preserve"> Eur be PVM</w:t>
      </w:r>
      <w:r w:rsidR="008B0A54" w:rsidRPr="007D5070">
        <w:rPr>
          <w:lang w:val="lt-LT"/>
        </w:rPr>
        <w:t xml:space="preserve"> (t. y. 4 013 629,42 Eur be PVM + pabrangimo suma dėl indeksavimo</w:t>
      </w:r>
      <w:r w:rsidR="00731665" w:rsidRPr="007D5070">
        <w:rPr>
          <w:lang w:val="lt-LT"/>
        </w:rPr>
        <w:t xml:space="preserve"> 22</w:t>
      </w:r>
      <w:r w:rsidR="007D5070" w:rsidRPr="007D5070">
        <w:rPr>
          <w:lang w:val="lt-LT"/>
        </w:rPr>
        <w:t xml:space="preserve">6 478,52 </w:t>
      </w:r>
      <w:r w:rsidR="00731665" w:rsidRPr="007D5070">
        <w:rPr>
          <w:lang w:val="lt-LT"/>
        </w:rPr>
        <w:t>Eur be PVM</w:t>
      </w:r>
      <w:r w:rsidR="008B0A54" w:rsidRPr="007D5070">
        <w:rPr>
          <w:lang w:val="lt-LT"/>
        </w:rPr>
        <w:t>)</w:t>
      </w:r>
      <w:r w:rsidRPr="007D5070">
        <w:rPr>
          <w:lang w:val="lt-LT"/>
        </w:rPr>
        <w:t>.</w:t>
      </w:r>
    </w:p>
    <w:p w14:paraId="49A72B46" w14:textId="77777777" w:rsidR="00D73AD6" w:rsidRPr="00D73AD6" w:rsidRDefault="00D73AD6" w:rsidP="00481549">
      <w:pPr>
        <w:pStyle w:val="Body2"/>
        <w:ind w:firstLine="720"/>
        <w:rPr>
          <w:color w:val="auto"/>
          <w:lang w:val="lt-LT"/>
        </w:rPr>
      </w:pPr>
    </w:p>
    <w:p w14:paraId="3D19CB23" w14:textId="0B4A78A0" w:rsidR="00D73AD6" w:rsidRDefault="00D73AD6" w:rsidP="001A595F">
      <w:pPr>
        <w:pStyle w:val="Body2"/>
        <w:ind w:firstLine="720"/>
        <w:rPr>
          <w:color w:val="auto"/>
          <w:lang w:val="lt-LT"/>
        </w:rPr>
      </w:pPr>
      <w:r w:rsidRPr="00D73AD6">
        <w:rPr>
          <w:color w:val="auto"/>
          <w:lang w:val="lt-LT"/>
        </w:rPr>
        <w:t xml:space="preserve">1.4. Vadovaujantis Sutarties </w:t>
      </w:r>
      <w:r w:rsidRPr="00D73AD6">
        <w:rPr>
          <w:lang w:val="lt-LT"/>
        </w:rPr>
        <w:t xml:space="preserve">15.5.6 punktu, sudarant šį susitarimą turi būti perskaičiuota </w:t>
      </w:r>
      <w:r w:rsidRPr="00D73AD6">
        <w:rPr>
          <w:color w:val="auto"/>
          <w:lang w:val="lt-LT"/>
        </w:rPr>
        <w:t>Sutarties įvykdymo užtikrinimo sumą, perskaičiuot</w:t>
      </w:r>
      <w:r w:rsidR="001A595F">
        <w:rPr>
          <w:color w:val="auto"/>
          <w:lang w:val="lt-LT"/>
        </w:rPr>
        <w:t>a</w:t>
      </w:r>
      <w:r w:rsidRPr="00D73AD6">
        <w:rPr>
          <w:color w:val="auto"/>
          <w:lang w:val="lt-LT"/>
        </w:rPr>
        <w:t xml:space="preserve"> Statybos darbų ir Rangovo civilinės atsakomybės privalomojo draudimo sum</w:t>
      </w:r>
      <w:r w:rsidR="001A595F">
        <w:rPr>
          <w:color w:val="auto"/>
          <w:lang w:val="lt-LT"/>
        </w:rPr>
        <w:t>a. Š</w:t>
      </w:r>
      <w:r w:rsidRPr="00D73AD6">
        <w:rPr>
          <w:color w:val="auto"/>
          <w:lang w:val="lt-LT"/>
        </w:rPr>
        <w:t>ios sumos turi būti padauginamos iš Indekso pokyčio koeficiento</w:t>
      </w:r>
      <w:r w:rsidR="001A595F">
        <w:rPr>
          <w:color w:val="auto"/>
          <w:lang w:val="lt-LT"/>
        </w:rPr>
        <w:t>:</w:t>
      </w:r>
    </w:p>
    <w:p w14:paraId="47D92644" w14:textId="0FFE459B" w:rsidR="001A595F" w:rsidRPr="00C72865" w:rsidRDefault="001A595F" w:rsidP="001A595F">
      <w:pPr>
        <w:pStyle w:val="Body2"/>
        <w:ind w:firstLine="720"/>
        <w:rPr>
          <w:color w:val="auto"/>
          <w:lang w:val="lt-LT"/>
        </w:rPr>
      </w:pPr>
      <w:r w:rsidRPr="00D73AD6">
        <w:rPr>
          <w:color w:val="auto"/>
          <w:lang w:val="lt-LT"/>
        </w:rPr>
        <w:t>1.4.</w:t>
      </w:r>
      <w:r w:rsidRPr="00C72865">
        <w:rPr>
          <w:color w:val="auto"/>
          <w:lang w:val="lt-LT"/>
        </w:rPr>
        <w:t xml:space="preserve">1. </w:t>
      </w:r>
      <w:r w:rsidRPr="00D73AD6">
        <w:rPr>
          <w:color w:val="auto"/>
          <w:lang w:val="lt-LT"/>
        </w:rPr>
        <w:t>Sutarties įvykdymo užtikrinimo sum</w:t>
      </w:r>
      <w:r>
        <w:rPr>
          <w:color w:val="auto"/>
          <w:lang w:val="lt-LT"/>
        </w:rPr>
        <w:t xml:space="preserve">a iki šio susitarimo sudarymo </w:t>
      </w:r>
      <w:r w:rsidR="00D72B07" w:rsidRPr="00D72B07">
        <w:rPr>
          <w:lang w:val="lt-LT"/>
        </w:rPr>
        <w:t>217</w:t>
      </w:r>
      <w:r w:rsidR="00D72B07">
        <w:rPr>
          <w:lang w:val="lt-LT"/>
        </w:rPr>
        <w:t xml:space="preserve"> </w:t>
      </w:r>
      <w:r w:rsidR="00D72B07" w:rsidRPr="00D72B07">
        <w:rPr>
          <w:lang w:val="lt-LT"/>
        </w:rPr>
        <w:t>712</w:t>
      </w:r>
      <w:r w:rsidR="00D72B07">
        <w:rPr>
          <w:lang w:val="lt-LT"/>
        </w:rPr>
        <w:t>,</w:t>
      </w:r>
      <w:r w:rsidR="00D72B07" w:rsidRPr="00D72B07">
        <w:rPr>
          <w:lang w:val="lt-LT"/>
        </w:rPr>
        <w:t>57</w:t>
      </w:r>
      <w:r w:rsidR="00D72B07">
        <w:rPr>
          <w:lang w:val="lt-LT"/>
        </w:rPr>
        <w:t xml:space="preserve"> </w:t>
      </w:r>
      <w:r w:rsidRPr="00D73AD6">
        <w:rPr>
          <w:lang w:val="lt-LT"/>
        </w:rPr>
        <w:t>Eur</w:t>
      </w:r>
      <w:r>
        <w:rPr>
          <w:lang w:val="lt-LT"/>
        </w:rPr>
        <w:t xml:space="preserve">, perskaičiuota užtikrinimo suma </w:t>
      </w:r>
      <w:r w:rsidR="00D72B07" w:rsidRPr="00D72B07">
        <w:rPr>
          <w:lang w:val="lt-LT"/>
        </w:rPr>
        <w:t>200</w:t>
      </w:r>
      <w:r w:rsidR="00D72B07">
        <w:rPr>
          <w:lang w:val="lt-LT"/>
        </w:rPr>
        <w:t xml:space="preserve"> </w:t>
      </w:r>
      <w:r w:rsidR="00D72B07" w:rsidRPr="00D72B07">
        <w:rPr>
          <w:lang w:val="lt-LT"/>
        </w:rPr>
        <w:t>681</w:t>
      </w:r>
      <w:r w:rsidR="00D72B07">
        <w:rPr>
          <w:lang w:val="lt-LT"/>
        </w:rPr>
        <w:t>,</w:t>
      </w:r>
      <w:r w:rsidR="00D72B07" w:rsidRPr="00D72B07">
        <w:rPr>
          <w:lang w:val="lt-LT"/>
        </w:rPr>
        <w:t>47</w:t>
      </w:r>
      <w:r>
        <w:rPr>
          <w:lang w:val="lt-LT"/>
        </w:rPr>
        <w:t xml:space="preserve"> x </w:t>
      </w:r>
      <w:r w:rsidRPr="00D73AD6">
        <w:rPr>
          <w:lang w:val="lt-LT"/>
        </w:rPr>
        <w:t>1,</w:t>
      </w:r>
      <w:r w:rsidRPr="005E61A5">
        <w:rPr>
          <w:lang w:val="lt-LT"/>
        </w:rPr>
        <w:t xml:space="preserve">08486633978 </w:t>
      </w:r>
      <w:r w:rsidRPr="00C72865">
        <w:rPr>
          <w:lang w:val="lt-LT"/>
        </w:rPr>
        <w:t xml:space="preserve">= </w:t>
      </w:r>
      <w:r w:rsidR="00D72B07" w:rsidRPr="005E61A5">
        <w:rPr>
          <w:lang w:val="lt-LT"/>
        </w:rPr>
        <w:t>217 712,57 Eur</w:t>
      </w:r>
      <w:r w:rsidRPr="005E61A5">
        <w:rPr>
          <w:lang w:val="lt-LT"/>
        </w:rPr>
        <w:t>.</w:t>
      </w:r>
    </w:p>
    <w:p w14:paraId="105FADA7" w14:textId="179E87CF" w:rsidR="00984E5A" w:rsidRPr="00C72865" w:rsidRDefault="001A595F" w:rsidP="007D5070">
      <w:pPr>
        <w:pStyle w:val="Body2"/>
        <w:ind w:firstLine="720"/>
        <w:rPr>
          <w:color w:val="auto"/>
          <w:lang w:val="lt-LT"/>
        </w:rPr>
      </w:pPr>
      <w:r w:rsidRPr="00D73AD6">
        <w:rPr>
          <w:color w:val="auto"/>
          <w:lang w:val="lt-LT"/>
        </w:rPr>
        <w:t>1.4.</w:t>
      </w:r>
      <w:r w:rsidRPr="00C72865">
        <w:rPr>
          <w:color w:val="auto"/>
          <w:lang w:val="lt-LT"/>
        </w:rPr>
        <w:t xml:space="preserve">2. </w:t>
      </w:r>
      <w:r w:rsidRPr="00D73AD6">
        <w:rPr>
          <w:color w:val="auto"/>
          <w:lang w:val="lt-LT"/>
        </w:rPr>
        <w:t>Statybos darbų ir Rangovo civilinės atsakomybės privalomojo draudimo sum</w:t>
      </w:r>
      <w:r>
        <w:rPr>
          <w:color w:val="auto"/>
          <w:lang w:val="lt-LT"/>
        </w:rPr>
        <w:t xml:space="preserve">a iki šio susitarimo sudarymo </w:t>
      </w:r>
      <w:r w:rsidR="00544EB2" w:rsidRPr="00D73AD6">
        <w:rPr>
          <w:lang w:val="lt-LT"/>
        </w:rPr>
        <w:t>4 013 629,42</w:t>
      </w:r>
      <w:r w:rsidRPr="00D73AD6">
        <w:rPr>
          <w:lang w:val="lt-LT"/>
        </w:rPr>
        <w:t xml:space="preserve"> Eur</w:t>
      </w:r>
      <w:r>
        <w:rPr>
          <w:lang w:val="lt-LT"/>
        </w:rPr>
        <w:t xml:space="preserve">, perskaičiuota </w:t>
      </w:r>
      <w:r w:rsidRPr="00D73AD6">
        <w:rPr>
          <w:color w:val="auto"/>
          <w:lang w:val="lt-LT"/>
        </w:rPr>
        <w:t>Statybos darbų ir Rangovo civilinės atsakomybės privalomojo draudimo</w:t>
      </w:r>
      <w:r>
        <w:rPr>
          <w:lang w:val="lt-LT"/>
        </w:rPr>
        <w:t xml:space="preserve"> suma </w:t>
      </w:r>
      <w:r w:rsidR="00544EB2" w:rsidRPr="00D73AD6">
        <w:rPr>
          <w:lang w:val="lt-LT"/>
        </w:rPr>
        <w:t>4 013 629,42</w:t>
      </w:r>
      <w:r>
        <w:rPr>
          <w:lang w:val="lt-LT"/>
        </w:rPr>
        <w:t xml:space="preserve"> x </w:t>
      </w:r>
      <w:r w:rsidRPr="00D73AD6">
        <w:rPr>
          <w:lang w:val="lt-LT"/>
        </w:rPr>
        <w:t>1,08486633978</w:t>
      </w:r>
      <w:r>
        <w:rPr>
          <w:lang w:val="lt-LT"/>
        </w:rPr>
        <w:t xml:space="preserve"> </w:t>
      </w:r>
      <w:r w:rsidRPr="00C72865">
        <w:rPr>
          <w:lang w:val="lt-LT"/>
        </w:rPr>
        <w:t xml:space="preserve">= </w:t>
      </w:r>
      <w:r w:rsidR="00544EB2" w:rsidRPr="00544EB2">
        <w:rPr>
          <w:lang w:val="lt-LT"/>
        </w:rPr>
        <w:t>4</w:t>
      </w:r>
      <w:r w:rsidR="00544EB2">
        <w:rPr>
          <w:lang w:val="lt-LT"/>
        </w:rPr>
        <w:t> </w:t>
      </w:r>
      <w:r w:rsidR="00544EB2" w:rsidRPr="00544EB2">
        <w:rPr>
          <w:lang w:val="lt-LT"/>
        </w:rPr>
        <w:t>354</w:t>
      </w:r>
      <w:r w:rsidR="00544EB2">
        <w:rPr>
          <w:lang w:val="lt-LT"/>
        </w:rPr>
        <w:t xml:space="preserve"> </w:t>
      </w:r>
      <w:r w:rsidR="00544EB2" w:rsidRPr="00544EB2">
        <w:rPr>
          <w:lang w:val="lt-LT"/>
        </w:rPr>
        <w:t>251</w:t>
      </w:r>
      <w:r w:rsidR="00544EB2">
        <w:rPr>
          <w:lang w:val="lt-LT"/>
        </w:rPr>
        <w:t>,</w:t>
      </w:r>
      <w:r w:rsidR="00544EB2" w:rsidRPr="00544EB2">
        <w:rPr>
          <w:lang w:val="lt-LT"/>
        </w:rPr>
        <w:t>4</w:t>
      </w:r>
      <w:r w:rsidR="00544EB2">
        <w:rPr>
          <w:lang w:val="lt-LT"/>
        </w:rPr>
        <w:t>6 Eur</w:t>
      </w:r>
      <w:r>
        <w:rPr>
          <w:lang w:val="lt-LT"/>
        </w:rPr>
        <w:t>.</w:t>
      </w:r>
    </w:p>
    <w:p w14:paraId="31AE45FB" w14:textId="537D4018" w:rsidR="00D14794" w:rsidRPr="00D73AD6" w:rsidRDefault="001A595F" w:rsidP="00481549">
      <w:pPr>
        <w:pStyle w:val="Body2"/>
        <w:ind w:firstLine="720"/>
        <w:rPr>
          <w:color w:val="auto"/>
          <w:lang w:val="lt-LT"/>
        </w:rPr>
      </w:pPr>
      <w:r>
        <w:rPr>
          <w:color w:val="auto"/>
        </w:rPr>
        <w:t xml:space="preserve">1.5. </w:t>
      </w:r>
      <w:r w:rsidR="00481549" w:rsidRPr="00D73AD6">
        <w:rPr>
          <w:color w:val="auto"/>
          <w:lang w:val="lt-LT"/>
        </w:rPr>
        <w:t>Kitos Sutarties nuostatos, nenurodytos šio susitarimo dėl Sutarties pakeitimo 1.1</w:t>
      </w:r>
      <w:r w:rsidR="000B5154">
        <w:rPr>
          <w:color w:val="auto"/>
          <w:lang w:val="lt-LT"/>
        </w:rPr>
        <w:t xml:space="preserve"> – </w:t>
      </w:r>
      <w:r w:rsidR="000B5154">
        <w:rPr>
          <w:color w:val="auto"/>
        </w:rPr>
        <w:t>1.4</w:t>
      </w:r>
      <w:r w:rsidR="00481549" w:rsidRPr="00D73AD6">
        <w:rPr>
          <w:color w:val="auto"/>
          <w:lang w:val="lt-LT"/>
        </w:rPr>
        <w:t xml:space="preserve"> punkt</w:t>
      </w:r>
      <w:r w:rsidR="000B5154">
        <w:rPr>
          <w:color w:val="auto"/>
          <w:lang w:val="lt-LT"/>
        </w:rPr>
        <w:t>uose</w:t>
      </w:r>
      <w:r w:rsidR="00481549" w:rsidRPr="00D73AD6">
        <w:rPr>
          <w:color w:val="auto"/>
          <w:lang w:val="lt-LT"/>
        </w:rPr>
        <w:t xml:space="preserve"> lieka nepakeistos</w:t>
      </w:r>
      <w:r w:rsidR="001E73E9" w:rsidRPr="00D73AD6">
        <w:rPr>
          <w:color w:val="auto"/>
          <w:lang w:val="lt-LT"/>
        </w:rPr>
        <w:t>.</w:t>
      </w:r>
    </w:p>
    <w:p w14:paraId="635858AF" w14:textId="77777777" w:rsidR="005602A5" w:rsidRPr="00D73AD6" w:rsidRDefault="005602A5" w:rsidP="00D62E62">
      <w:pPr>
        <w:pStyle w:val="Body2"/>
        <w:rPr>
          <w:lang w:val="lt-LT"/>
        </w:rPr>
      </w:pPr>
    </w:p>
    <w:p w14:paraId="26C1ADE8" w14:textId="77777777" w:rsidR="00321022" w:rsidRPr="00D73AD6" w:rsidRDefault="006068DE">
      <w:pPr>
        <w:pStyle w:val="Heading"/>
        <w:rPr>
          <w:color w:val="auto"/>
          <w:lang w:val="lt-LT"/>
        </w:rPr>
      </w:pPr>
      <w:r w:rsidRPr="00D73AD6">
        <w:rPr>
          <w:color w:val="auto"/>
          <w:lang w:val="lt-LT"/>
        </w:rPr>
        <w:tab/>
        <w:t>2. KITOS NUOSTATOS</w:t>
      </w:r>
    </w:p>
    <w:p w14:paraId="26C1ADE9" w14:textId="77777777" w:rsidR="00321022" w:rsidRPr="00D73AD6" w:rsidRDefault="00321022">
      <w:pPr>
        <w:pStyle w:val="Body2"/>
        <w:rPr>
          <w:color w:val="auto"/>
          <w:lang w:val="lt-LT"/>
        </w:rPr>
      </w:pPr>
    </w:p>
    <w:p w14:paraId="444FDB3F" w14:textId="77777777" w:rsidR="00F27E40" w:rsidRPr="00D73AD6" w:rsidRDefault="006068DE" w:rsidP="00F27E40">
      <w:pPr>
        <w:pStyle w:val="Body2"/>
        <w:rPr>
          <w:color w:val="auto"/>
          <w:lang w:val="lt-LT"/>
        </w:rPr>
      </w:pPr>
      <w:r w:rsidRPr="00D73AD6">
        <w:rPr>
          <w:color w:val="auto"/>
          <w:lang w:val="lt-LT"/>
        </w:rPr>
        <w:tab/>
      </w:r>
      <w:r w:rsidR="00F27E40" w:rsidRPr="00D73AD6">
        <w:rPr>
          <w:color w:val="auto"/>
          <w:lang w:val="lt-LT"/>
        </w:rPr>
        <w:t>​2.1. Susitarimas įsigalioja, kai jį pasirašo abi Sutarties Šalys.</w:t>
      </w:r>
    </w:p>
    <w:p w14:paraId="469AC92B" w14:textId="04B98F6D" w:rsidR="00F27E40" w:rsidRPr="00D73AD6" w:rsidRDefault="00F27E40" w:rsidP="00F27E40">
      <w:pPr>
        <w:pStyle w:val="Body2"/>
        <w:rPr>
          <w:color w:val="auto"/>
          <w:lang w:val="lt-LT"/>
        </w:rPr>
      </w:pPr>
      <w:r w:rsidRPr="00D73AD6">
        <w:rPr>
          <w:color w:val="auto"/>
          <w:lang w:val="lt-LT"/>
        </w:rPr>
        <w:t>​</w:t>
      </w:r>
      <w:r w:rsidRPr="00D73AD6">
        <w:rPr>
          <w:color w:val="auto"/>
          <w:lang w:val="lt-LT"/>
        </w:rPr>
        <w:tab/>
        <w:t>2.2. Susitarimas laikomas neatskiriama Sutarties dalimi.</w:t>
      </w:r>
    </w:p>
    <w:p w14:paraId="3B2442D3" w14:textId="5DBFF913" w:rsidR="00F27E40" w:rsidRPr="00D73AD6" w:rsidRDefault="00F27E40" w:rsidP="00F27E40">
      <w:pPr>
        <w:pStyle w:val="Body2"/>
        <w:rPr>
          <w:color w:val="auto"/>
          <w:lang w:val="lt-LT"/>
        </w:rPr>
      </w:pPr>
      <w:r w:rsidRPr="00D73AD6">
        <w:rPr>
          <w:color w:val="auto"/>
          <w:lang w:val="lt-LT"/>
        </w:rPr>
        <w:t>​</w:t>
      </w:r>
      <w:r w:rsidRPr="00D73AD6">
        <w:rPr>
          <w:color w:val="auto"/>
          <w:lang w:val="lt-LT"/>
        </w:rPr>
        <w:tab/>
        <w:t>2.3. Susitarime naudojamų sąvokų reikšmės atitinka Sutartyje pateiktus sąvokų apibrėžimus.</w:t>
      </w:r>
    </w:p>
    <w:p w14:paraId="26C1ADED" w14:textId="1DC5243F" w:rsidR="00321022" w:rsidRDefault="00F27E40" w:rsidP="00F27E40">
      <w:pPr>
        <w:pStyle w:val="Body2"/>
        <w:rPr>
          <w:color w:val="auto"/>
          <w:lang w:val="lt-LT"/>
        </w:rPr>
      </w:pPr>
      <w:r w:rsidRPr="00D73AD6">
        <w:rPr>
          <w:color w:val="auto"/>
          <w:lang w:val="lt-LT"/>
        </w:rPr>
        <w:t>​</w:t>
      </w:r>
      <w:r w:rsidRPr="00D73AD6">
        <w:rPr>
          <w:color w:val="auto"/>
          <w:lang w:val="lt-LT"/>
        </w:rPr>
        <w:tab/>
        <w:t>2.4. Susitarimas pasirašomas Šalių atstovų elektroniniais parašais.</w:t>
      </w:r>
    </w:p>
    <w:p w14:paraId="0AE9F785" w14:textId="4598F291" w:rsidR="00D479E9" w:rsidRPr="007D5070" w:rsidRDefault="00984E5A" w:rsidP="007D5070">
      <w:pPr>
        <w:pStyle w:val="Body2"/>
        <w:rPr>
          <w:strike/>
          <w:color w:val="auto"/>
          <w:lang w:val="lt-LT"/>
        </w:rPr>
      </w:pPr>
      <w:r>
        <w:rPr>
          <w:color w:val="auto"/>
          <w:lang w:val="lt-LT"/>
        </w:rPr>
        <w:tab/>
      </w:r>
    </w:p>
    <w:p w14:paraId="6521BC18" w14:textId="77777777" w:rsidR="00D479E9" w:rsidRDefault="00D479E9" w:rsidP="004C555F">
      <w:pPr>
        <w:pStyle w:val="Heading"/>
        <w:ind w:firstLine="720"/>
        <w:rPr>
          <w:color w:val="auto"/>
          <w:lang w:val="lt-LT"/>
        </w:rPr>
      </w:pPr>
    </w:p>
    <w:p w14:paraId="799FE872" w14:textId="77777777" w:rsidR="00D479E9" w:rsidRDefault="00D479E9" w:rsidP="004C555F">
      <w:pPr>
        <w:pStyle w:val="Heading"/>
        <w:ind w:firstLine="720"/>
        <w:rPr>
          <w:color w:val="auto"/>
          <w:lang w:val="lt-LT"/>
        </w:rPr>
      </w:pPr>
    </w:p>
    <w:p w14:paraId="091B1E6B" w14:textId="63D11435" w:rsidR="00257DBC" w:rsidRPr="00D73AD6" w:rsidRDefault="00257DBC" w:rsidP="004C555F">
      <w:pPr>
        <w:pStyle w:val="Heading"/>
        <w:ind w:firstLine="720"/>
        <w:rPr>
          <w:color w:val="auto"/>
          <w:lang w:val="lt-LT"/>
        </w:rPr>
      </w:pPr>
      <w:r w:rsidRPr="00D73AD6">
        <w:rPr>
          <w:color w:val="auto"/>
          <w:lang w:val="lt-LT"/>
        </w:rPr>
        <w:t xml:space="preserve">3. </w:t>
      </w:r>
      <w:r w:rsidR="00160EE5" w:rsidRPr="00D73AD6">
        <w:rPr>
          <w:color w:val="auto"/>
          <w:lang w:val="lt-LT"/>
        </w:rPr>
        <w:t xml:space="preserve">SUSITARIMO </w:t>
      </w:r>
      <w:r w:rsidRPr="00D73AD6">
        <w:rPr>
          <w:color w:val="auto"/>
          <w:lang w:val="lt-LT"/>
        </w:rPr>
        <w:t>PRI</w:t>
      </w:r>
      <w:r w:rsidR="00160EE5" w:rsidRPr="00D73AD6">
        <w:rPr>
          <w:color w:val="auto"/>
          <w:lang w:val="lt-LT"/>
        </w:rPr>
        <w:t>EDA</w:t>
      </w:r>
      <w:r w:rsidR="007645CC">
        <w:rPr>
          <w:color w:val="auto"/>
          <w:lang w:val="lt-LT"/>
        </w:rPr>
        <w:t>S</w:t>
      </w:r>
    </w:p>
    <w:p w14:paraId="47ACEF1C" w14:textId="505DD3EC" w:rsidR="00257DBC" w:rsidRPr="00D73AD6" w:rsidRDefault="00257DBC" w:rsidP="00257DBC">
      <w:pPr>
        <w:pStyle w:val="Body2"/>
        <w:rPr>
          <w:lang w:val="lt-LT"/>
        </w:rPr>
      </w:pPr>
    </w:p>
    <w:p w14:paraId="696F756A" w14:textId="759AFAE9" w:rsidR="00C71F44" w:rsidRDefault="00257DBC" w:rsidP="00257DBC">
      <w:pPr>
        <w:pStyle w:val="Body2"/>
        <w:rPr>
          <w:lang w:val="lt-LT"/>
        </w:rPr>
      </w:pPr>
      <w:r w:rsidRPr="00D73AD6">
        <w:rPr>
          <w:lang w:val="lt-LT"/>
        </w:rPr>
        <w:tab/>
        <w:t>3.1.</w:t>
      </w:r>
      <w:r w:rsidR="00D73AD6" w:rsidRPr="00D73AD6">
        <w:rPr>
          <w:lang w:val="lt-LT"/>
        </w:rPr>
        <w:t xml:space="preserve"> </w:t>
      </w:r>
      <w:r w:rsidR="00C71F44">
        <w:rPr>
          <w:lang w:val="lt-LT"/>
        </w:rPr>
        <w:t xml:space="preserve">Rangovo prašymo kopija. </w:t>
      </w:r>
    </w:p>
    <w:p w14:paraId="5803CC20" w14:textId="130D04F0" w:rsidR="00845E12" w:rsidRPr="00D73AD6" w:rsidRDefault="00C71F44" w:rsidP="00C71F44">
      <w:pPr>
        <w:pStyle w:val="Body2"/>
        <w:ind w:firstLine="720"/>
        <w:rPr>
          <w:lang w:val="lt-LT"/>
        </w:rPr>
      </w:pPr>
      <w:r w:rsidRPr="00C72865">
        <w:rPr>
          <w:lang w:val="lt-LT"/>
        </w:rPr>
        <w:t xml:space="preserve">3.2. </w:t>
      </w:r>
      <w:r w:rsidR="00D73AD6" w:rsidRPr="00D73AD6">
        <w:rPr>
          <w:lang w:val="lt-LT"/>
        </w:rPr>
        <w:t>Perskaičiuotų įkainių detalizacijos žiniaraštis</w:t>
      </w:r>
      <w:r w:rsidR="00471A8F" w:rsidRPr="00D73AD6">
        <w:rPr>
          <w:lang w:val="lt-LT"/>
        </w:rPr>
        <w:t>.</w:t>
      </w:r>
    </w:p>
    <w:p w14:paraId="3A6B28AD" w14:textId="77777777" w:rsidR="00D479E9" w:rsidRPr="00D73AD6" w:rsidRDefault="00D479E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D73AD6" w:rsidRDefault="006068DE">
      <w:pPr>
        <w:pStyle w:val="Heading"/>
        <w:rPr>
          <w:color w:val="auto"/>
          <w:lang w:val="lt-LT"/>
        </w:rPr>
      </w:pPr>
      <w:r w:rsidRPr="00D73AD6">
        <w:rPr>
          <w:color w:val="auto"/>
          <w:lang w:val="lt-LT"/>
        </w:rPr>
        <w:tab/>
        <w:t>ŠALIŲ JURIDINIAI ADRESAI, REKVIZITAI IR PARAŠAI</w:t>
      </w:r>
    </w:p>
    <w:p w14:paraId="26C1AE06" w14:textId="35F30030" w:rsidR="00321022" w:rsidRPr="00D73AD6" w:rsidRDefault="00321022" w:rsidP="00D745C2">
      <w:pPr>
        <w:pStyle w:val="Heading"/>
        <w:rPr>
          <w:color w:val="auto"/>
          <w:lang w:val="lt-LT"/>
        </w:rPr>
      </w:pPr>
    </w:p>
    <w:p w14:paraId="6B6B17B9" w14:textId="77777777" w:rsidR="000821F3" w:rsidRPr="00D73AD6" w:rsidRDefault="000821F3" w:rsidP="000821F3">
      <w:pPr>
        <w:pStyle w:val="paragraph"/>
        <w:spacing w:before="0" w:beforeAutospacing="0" w:after="0" w:afterAutospacing="0"/>
        <w:ind w:firstLine="720"/>
        <w:textAlignment w:val="baseline"/>
        <w:rPr>
          <w:rStyle w:val="eop"/>
          <w:b/>
          <w:bCs/>
          <w:caps/>
          <w:sz w:val="22"/>
          <w:szCs w:val="22"/>
          <w:lang w:val="lt-LT"/>
        </w:rPr>
      </w:pPr>
      <w:r w:rsidRPr="00D73AD6">
        <w:rPr>
          <w:rStyle w:val="normaltextrun"/>
          <w:b/>
          <w:bCs/>
          <w:caps/>
          <w:sz w:val="22"/>
          <w:szCs w:val="22"/>
          <w:lang w:val="lt-LT"/>
        </w:rPr>
        <w:t>RANGOVAS</w:t>
      </w:r>
      <w:r w:rsidRPr="00D73AD6">
        <w:rPr>
          <w:rStyle w:val="tabchar"/>
          <w:rFonts w:ascii="Calibri" w:hAnsi="Calibri" w:cs="Calibri"/>
          <w:caps/>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normaltextrun"/>
          <w:b/>
          <w:bCs/>
          <w:caps/>
          <w:sz w:val="22"/>
          <w:szCs w:val="22"/>
          <w:lang w:val="lt-LT"/>
        </w:rPr>
        <w:t>UŽSAKOVAS</w:t>
      </w:r>
      <w:r w:rsidRPr="00D73AD6">
        <w:rPr>
          <w:rStyle w:val="eop"/>
          <w:b/>
          <w:bCs/>
          <w:caps/>
          <w:sz w:val="22"/>
          <w:szCs w:val="22"/>
          <w:lang w:val="lt-LT"/>
        </w:rPr>
        <w:t> </w:t>
      </w:r>
    </w:p>
    <w:p w14:paraId="14A700A3" w14:textId="77777777" w:rsidR="000821F3" w:rsidRPr="00D73AD6"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b/>
          <w:bCs/>
          <w:sz w:val="22"/>
          <w:szCs w:val="22"/>
          <w:lang w:val="lt-LT"/>
        </w:rPr>
        <w:t>UAB „HSC Baltic“</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b/>
          <w:bCs/>
          <w:sz w:val="22"/>
          <w:szCs w:val="22"/>
          <w:lang w:val="lt-LT"/>
        </w:rPr>
        <w:t>BĮ „Šiuolaikinio meno centras“</w:t>
      </w:r>
      <w:r w:rsidRPr="00D73AD6">
        <w:rPr>
          <w:rStyle w:val="eop"/>
          <w:sz w:val="22"/>
          <w:szCs w:val="22"/>
          <w:lang w:val="lt-LT"/>
        </w:rPr>
        <w:t> </w:t>
      </w:r>
    </w:p>
    <w:p w14:paraId="0FE1A632"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Gabijos g. 32, 06155 Vilnius</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Vokiečių g. 2, 01130 Vilnius</w:t>
      </w:r>
      <w:r w:rsidRPr="00D73AD6">
        <w:rPr>
          <w:rStyle w:val="eop"/>
          <w:sz w:val="22"/>
          <w:szCs w:val="22"/>
          <w:lang w:val="lt-LT"/>
        </w:rPr>
        <w:t> </w:t>
      </w:r>
    </w:p>
    <w:p w14:paraId="5EB19298"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Juridinio asmens kodas 300130281</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Juridinio asmens kodas 291424950</w:t>
      </w:r>
      <w:r w:rsidRPr="00D73AD6">
        <w:rPr>
          <w:rStyle w:val="eop"/>
          <w:sz w:val="22"/>
          <w:szCs w:val="22"/>
          <w:lang w:val="lt-LT"/>
        </w:rPr>
        <w:t> </w:t>
      </w:r>
    </w:p>
    <w:p w14:paraId="5D51C787"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PVM mokėtojo kodas LT100001802611</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   </w:t>
      </w:r>
      <w:r w:rsidRPr="00D73AD6">
        <w:rPr>
          <w:rStyle w:val="tabchar"/>
          <w:rFonts w:ascii="Calibri" w:hAnsi="Calibri" w:cs="Calibri"/>
          <w:sz w:val="22"/>
          <w:szCs w:val="22"/>
          <w:lang w:val="lt-LT"/>
        </w:rPr>
        <w:tab/>
      </w:r>
      <w:r w:rsidRPr="00D73AD6">
        <w:rPr>
          <w:rStyle w:val="normaltextrun"/>
          <w:sz w:val="22"/>
          <w:szCs w:val="22"/>
          <w:lang w:val="lt-LT"/>
        </w:rPr>
        <w:t>PVM mokėtojo kodas LT914249515</w:t>
      </w:r>
      <w:r w:rsidRPr="00D73AD6">
        <w:rPr>
          <w:rStyle w:val="eop"/>
          <w:sz w:val="22"/>
          <w:szCs w:val="22"/>
          <w:lang w:val="lt-LT"/>
        </w:rPr>
        <w:t> </w:t>
      </w:r>
    </w:p>
    <w:p w14:paraId="25607EFB"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 xml:space="preserve">Banko </w:t>
      </w:r>
      <w:proofErr w:type="spellStart"/>
      <w:r w:rsidRPr="00D73AD6">
        <w:rPr>
          <w:rStyle w:val="normaltextrun"/>
          <w:sz w:val="22"/>
          <w:szCs w:val="22"/>
          <w:lang w:val="lt-LT"/>
        </w:rPr>
        <w:t>sąsk</w:t>
      </w:r>
      <w:proofErr w:type="spellEnd"/>
      <w:r w:rsidRPr="00D73AD6">
        <w:rPr>
          <w:rStyle w:val="normaltextrun"/>
          <w:sz w:val="22"/>
          <w:szCs w:val="22"/>
          <w:lang w:val="lt-LT"/>
        </w:rPr>
        <w:t>. Nr. LT07 7044 0600 0772 9902</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Banko </w:t>
      </w:r>
      <w:proofErr w:type="spellStart"/>
      <w:r w:rsidRPr="00D73AD6">
        <w:rPr>
          <w:rStyle w:val="normaltextrun"/>
          <w:sz w:val="22"/>
          <w:szCs w:val="22"/>
          <w:lang w:val="lt-LT"/>
        </w:rPr>
        <w:t>sąsk</w:t>
      </w:r>
      <w:proofErr w:type="spellEnd"/>
      <w:r w:rsidRPr="00D73AD6">
        <w:rPr>
          <w:rStyle w:val="normaltextrun"/>
          <w:sz w:val="22"/>
          <w:szCs w:val="22"/>
          <w:lang w:val="lt-LT"/>
        </w:rPr>
        <w:t>. Nr. LT114010051003260562</w:t>
      </w:r>
      <w:r w:rsidRPr="00D73AD6">
        <w:rPr>
          <w:rStyle w:val="eop"/>
          <w:sz w:val="22"/>
          <w:szCs w:val="22"/>
          <w:lang w:val="lt-LT"/>
        </w:rPr>
        <w:t> </w:t>
      </w:r>
    </w:p>
    <w:p w14:paraId="01F41D1B"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Bankas</w:t>
      </w:r>
      <w:r w:rsidRPr="00D73AD6">
        <w:rPr>
          <w:rStyle w:val="tabchar"/>
          <w:rFonts w:ascii="Calibri" w:hAnsi="Calibri" w:cs="Calibri"/>
          <w:sz w:val="22"/>
          <w:szCs w:val="22"/>
          <w:lang w:val="lt-LT"/>
        </w:rPr>
        <w:tab/>
      </w:r>
      <w:r w:rsidRPr="00D73AD6">
        <w:rPr>
          <w:rStyle w:val="normaltextrun"/>
          <w:sz w:val="22"/>
          <w:szCs w:val="22"/>
          <w:lang w:val="lt-LT"/>
        </w:rPr>
        <w:t>SEB Bankas</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Bankas Luminor Bank</w:t>
      </w:r>
      <w:r w:rsidRPr="00D73AD6">
        <w:rPr>
          <w:rStyle w:val="eop"/>
          <w:sz w:val="22"/>
          <w:szCs w:val="22"/>
          <w:lang w:val="lt-LT"/>
        </w:rPr>
        <w:t> </w:t>
      </w:r>
    </w:p>
    <w:p w14:paraId="0D0D57F3"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Tel. (8 5) 65033527</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  </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Tel. (8 5) 262 98 91</w:t>
      </w:r>
      <w:r w:rsidRPr="00D73AD6">
        <w:rPr>
          <w:rStyle w:val="normaltextrun"/>
          <w:sz w:val="22"/>
          <w:szCs w:val="22"/>
          <w:lang w:val="lt-LT"/>
        </w:rPr>
        <w:t>‬</w:t>
      </w:r>
      <w:r w:rsidRPr="00D73AD6">
        <w:rPr>
          <w:rStyle w:val="eop"/>
          <w:sz w:val="22"/>
          <w:szCs w:val="22"/>
          <w:lang w:val="lt-LT"/>
        </w:rPr>
        <w:t> </w:t>
      </w:r>
    </w:p>
    <w:p w14:paraId="53F3AF2A" w14:textId="1ED6DFCB"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 xml:space="preserve">El. p. </w:t>
      </w:r>
      <w:proofErr w:type="spellStart"/>
      <w:r w:rsidR="00B46563" w:rsidRPr="00D73AD6">
        <w:rPr>
          <w:rStyle w:val="normaltextrun"/>
          <w:sz w:val="22"/>
          <w:szCs w:val="22"/>
          <w:lang w:val="lt-LT"/>
        </w:rPr>
        <w:t>info</w:t>
      </w:r>
      <w:r w:rsidRPr="00D73AD6">
        <w:rPr>
          <w:rStyle w:val="normaltextrun"/>
          <w:sz w:val="22"/>
          <w:szCs w:val="22"/>
          <w:lang w:val="lt-LT"/>
        </w:rPr>
        <w:t>@hsc.lt</w:t>
      </w:r>
      <w:proofErr w:type="spellEnd"/>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   </w:t>
      </w:r>
      <w:r w:rsidRPr="00D73AD6">
        <w:rPr>
          <w:rStyle w:val="tabchar"/>
          <w:rFonts w:ascii="Calibri" w:hAnsi="Calibri" w:cs="Calibri"/>
          <w:sz w:val="22"/>
          <w:szCs w:val="22"/>
          <w:lang w:val="lt-LT"/>
        </w:rPr>
        <w:tab/>
      </w:r>
      <w:r w:rsidR="00762416" w:rsidRPr="00D73AD6">
        <w:rPr>
          <w:rStyle w:val="tabchar"/>
          <w:rFonts w:ascii="Calibri" w:hAnsi="Calibri" w:cs="Calibri"/>
          <w:sz w:val="22"/>
          <w:szCs w:val="22"/>
          <w:lang w:val="lt-LT"/>
        </w:rPr>
        <w:tab/>
      </w:r>
      <w:r w:rsidRPr="00D73AD6">
        <w:rPr>
          <w:rStyle w:val="normaltextrun"/>
          <w:sz w:val="22"/>
          <w:szCs w:val="22"/>
          <w:lang w:val="lt-LT"/>
        </w:rPr>
        <w:t xml:space="preserve">El. p. </w:t>
      </w:r>
      <w:proofErr w:type="spellStart"/>
      <w:r w:rsidRPr="00D73AD6">
        <w:rPr>
          <w:rStyle w:val="normaltextrun"/>
          <w:sz w:val="22"/>
          <w:szCs w:val="22"/>
          <w:lang w:val="lt-LT"/>
        </w:rPr>
        <w:t>info@cac.lt</w:t>
      </w:r>
      <w:proofErr w:type="spellEnd"/>
      <w:r w:rsidRPr="00D73AD6">
        <w:rPr>
          <w:rStyle w:val="eop"/>
          <w:sz w:val="22"/>
          <w:szCs w:val="22"/>
          <w:lang w:val="lt-LT"/>
        </w:rPr>
        <w:t> </w:t>
      </w:r>
    </w:p>
    <w:p w14:paraId="4693BD55"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b/>
          <w:bCs/>
          <w:sz w:val="22"/>
          <w:szCs w:val="22"/>
          <w:lang w:val="lt-LT"/>
        </w:rPr>
        <w:t> </w:t>
      </w:r>
      <w:r w:rsidRPr="00D73AD6">
        <w:rPr>
          <w:rStyle w:val="eop"/>
          <w:sz w:val="22"/>
          <w:szCs w:val="22"/>
          <w:lang w:val="lt-LT"/>
        </w:rPr>
        <w:t> </w:t>
      </w:r>
    </w:p>
    <w:p w14:paraId="2CD343B1" w14:textId="4BF1C0A4" w:rsidR="000821F3" w:rsidRPr="00D73AD6"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 xml:space="preserve">Gen. </w:t>
      </w:r>
      <w:r w:rsidR="00C752F1" w:rsidRPr="00D73AD6">
        <w:rPr>
          <w:rStyle w:val="normaltextrun"/>
          <w:sz w:val="22"/>
          <w:szCs w:val="22"/>
          <w:lang w:val="lt-LT"/>
        </w:rPr>
        <w:t>d</w:t>
      </w:r>
      <w:r w:rsidR="000821F3" w:rsidRPr="00D73AD6">
        <w:rPr>
          <w:rStyle w:val="normaltextrun"/>
          <w:sz w:val="22"/>
          <w:szCs w:val="22"/>
          <w:lang w:val="lt-LT"/>
        </w:rPr>
        <w:t>irektorius</w:t>
      </w:r>
      <w:r w:rsidR="000821F3" w:rsidRPr="00D73AD6">
        <w:rPr>
          <w:rStyle w:val="tabchar"/>
          <w:rFonts w:ascii="Calibri" w:hAnsi="Calibri" w:cs="Calibri"/>
          <w:sz w:val="22"/>
          <w:szCs w:val="22"/>
          <w:lang w:val="lt-LT"/>
        </w:rPr>
        <w:tab/>
      </w:r>
      <w:r w:rsidR="00C752F1" w:rsidRPr="00D73AD6">
        <w:rPr>
          <w:rStyle w:val="tabchar"/>
          <w:rFonts w:ascii="Calibri" w:hAnsi="Calibri" w:cs="Calibri"/>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normaltextrun"/>
          <w:sz w:val="22"/>
          <w:szCs w:val="22"/>
          <w:lang w:val="lt-LT"/>
        </w:rPr>
        <w:t>Direktorius</w:t>
      </w:r>
      <w:r w:rsidR="000821F3" w:rsidRPr="00D73AD6">
        <w:rPr>
          <w:rStyle w:val="tabchar"/>
          <w:rFonts w:ascii="Calibri" w:hAnsi="Calibri" w:cs="Calibri"/>
          <w:sz w:val="22"/>
          <w:szCs w:val="22"/>
          <w:lang w:val="lt-LT"/>
        </w:rPr>
        <w:tab/>
      </w:r>
      <w:r w:rsidR="000821F3" w:rsidRPr="00D73AD6">
        <w:rPr>
          <w:rStyle w:val="eop"/>
          <w:sz w:val="22"/>
          <w:szCs w:val="22"/>
          <w:lang w:val="lt-LT"/>
        </w:rPr>
        <w:t> </w:t>
      </w:r>
    </w:p>
    <w:p w14:paraId="3FD8A0A9"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Rimvydas Beržonskis</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Kęstutis Kuizinas</w:t>
      </w:r>
      <w:r w:rsidRPr="00D73AD6">
        <w:rPr>
          <w:rStyle w:val="eop"/>
          <w:sz w:val="22"/>
          <w:szCs w:val="22"/>
          <w:lang w:val="lt-LT"/>
        </w:rPr>
        <w:t> </w:t>
      </w:r>
    </w:p>
    <w:p w14:paraId="1552A373" w14:textId="77777777" w:rsidR="000821F3" w:rsidRPr="00D73AD6" w:rsidRDefault="000821F3" w:rsidP="000821F3">
      <w:pPr>
        <w:pStyle w:val="Body2"/>
        <w:rPr>
          <w:lang w:val="lt-LT"/>
        </w:rPr>
      </w:pPr>
    </w:p>
    <w:sectPr w:rsidR="000821F3" w:rsidRPr="00D73AD6">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2B4F" w14:textId="77777777" w:rsidR="001438A5" w:rsidRDefault="001438A5">
      <w:r>
        <w:separator/>
      </w:r>
    </w:p>
  </w:endnote>
  <w:endnote w:type="continuationSeparator" w:id="0">
    <w:p w14:paraId="3CE13B07" w14:textId="77777777" w:rsidR="001438A5" w:rsidRDefault="0014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C4E0" w14:textId="77777777" w:rsidR="001438A5" w:rsidRDefault="001438A5">
      <w:r>
        <w:separator/>
      </w:r>
    </w:p>
  </w:footnote>
  <w:footnote w:type="continuationSeparator" w:id="0">
    <w:p w14:paraId="187D026B" w14:textId="77777777" w:rsidR="001438A5" w:rsidRDefault="0014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171E3"/>
    <w:multiLevelType w:val="multilevel"/>
    <w:tmpl w:val="B73601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1"/>
  </w:num>
  <w:num w:numId="2" w16cid:durableId="530581483">
    <w:abstractNumId w:val="2"/>
  </w:num>
  <w:num w:numId="3" w16cid:durableId="62219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204AC"/>
    <w:rsid w:val="00030D2C"/>
    <w:rsid w:val="000315F9"/>
    <w:rsid w:val="00071538"/>
    <w:rsid w:val="000802A7"/>
    <w:rsid w:val="000821F3"/>
    <w:rsid w:val="00085B04"/>
    <w:rsid w:val="00087D44"/>
    <w:rsid w:val="00091ACA"/>
    <w:rsid w:val="000975E1"/>
    <w:rsid w:val="000A7516"/>
    <w:rsid w:val="000B5154"/>
    <w:rsid w:val="000B65F5"/>
    <w:rsid w:val="000B77F7"/>
    <w:rsid w:val="000C19CF"/>
    <w:rsid w:val="000C3855"/>
    <w:rsid w:val="000D2215"/>
    <w:rsid w:val="000F28FB"/>
    <w:rsid w:val="00102CA6"/>
    <w:rsid w:val="001109AB"/>
    <w:rsid w:val="0012350F"/>
    <w:rsid w:val="0012461C"/>
    <w:rsid w:val="001270E7"/>
    <w:rsid w:val="001438A5"/>
    <w:rsid w:val="00160EE5"/>
    <w:rsid w:val="00161315"/>
    <w:rsid w:val="00162F2F"/>
    <w:rsid w:val="00167A27"/>
    <w:rsid w:val="001810DE"/>
    <w:rsid w:val="001863CB"/>
    <w:rsid w:val="001924D8"/>
    <w:rsid w:val="001938C6"/>
    <w:rsid w:val="001A4F0E"/>
    <w:rsid w:val="001A595F"/>
    <w:rsid w:val="001B4A06"/>
    <w:rsid w:val="001B699A"/>
    <w:rsid w:val="001D03B2"/>
    <w:rsid w:val="001D3E5C"/>
    <w:rsid w:val="001E73E9"/>
    <w:rsid w:val="001F5E23"/>
    <w:rsid w:val="001F62EB"/>
    <w:rsid w:val="001F76D5"/>
    <w:rsid w:val="002203B0"/>
    <w:rsid w:val="00224932"/>
    <w:rsid w:val="00244760"/>
    <w:rsid w:val="00244B0C"/>
    <w:rsid w:val="002459E7"/>
    <w:rsid w:val="002501DD"/>
    <w:rsid w:val="00250837"/>
    <w:rsid w:val="00257DBC"/>
    <w:rsid w:val="00260751"/>
    <w:rsid w:val="00275803"/>
    <w:rsid w:val="0028437F"/>
    <w:rsid w:val="0029049D"/>
    <w:rsid w:val="0029163E"/>
    <w:rsid w:val="002A0F06"/>
    <w:rsid w:val="002B3653"/>
    <w:rsid w:val="002B7C53"/>
    <w:rsid w:val="002C7DF2"/>
    <w:rsid w:val="002E2FB4"/>
    <w:rsid w:val="002F65B4"/>
    <w:rsid w:val="00301538"/>
    <w:rsid w:val="00304F4E"/>
    <w:rsid w:val="00306B86"/>
    <w:rsid w:val="00321022"/>
    <w:rsid w:val="00324849"/>
    <w:rsid w:val="003316D4"/>
    <w:rsid w:val="003320A4"/>
    <w:rsid w:val="00335EB3"/>
    <w:rsid w:val="00354F3E"/>
    <w:rsid w:val="00356F90"/>
    <w:rsid w:val="003659AA"/>
    <w:rsid w:val="00365C5B"/>
    <w:rsid w:val="003748BE"/>
    <w:rsid w:val="00380070"/>
    <w:rsid w:val="00382C6B"/>
    <w:rsid w:val="00386B74"/>
    <w:rsid w:val="00394D32"/>
    <w:rsid w:val="0039701F"/>
    <w:rsid w:val="003B59FA"/>
    <w:rsid w:val="003C10DD"/>
    <w:rsid w:val="003C783A"/>
    <w:rsid w:val="003D3201"/>
    <w:rsid w:val="003E38DE"/>
    <w:rsid w:val="003E6489"/>
    <w:rsid w:val="0041437C"/>
    <w:rsid w:val="004165ED"/>
    <w:rsid w:val="00421D4A"/>
    <w:rsid w:val="00440407"/>
    <w:rsid w:val="004625A1"/>
    <w:rsid w:val="00462C1D"/>
    <w:rsid w:val="00471A8F"/>
    <w:rsid w:val="00473B05"/>
    <w:rsid w:val="00481549"/>
    <w:rsid w:val="00483C27"/>
    <w:rsid w:val="00492A70"/>
    <w:rsid w:val="004A5C56"/>
    <w:rsid w:val="004B01CE"/>
    <w:rsid w:val="004B0AB4"/>
    <w:rsid w:val="004B32F6"/>
    <w:rsid w:val="004B3EE2"/>
    <w:rsid w:val="004C35C2"/>
    <w:rsid w:val="004C555F"/>
    <w:rsid w:val="004E1820"/>
    <w:rsid w:val="00500610"/>
    <w:rsid w:val="00507288"/>
    <w:rsid w:val="005310C0"/>
    <w:rsid w:val="00534B97"/>
    <w:rsid w:val="005357AD"/>
    <w:rsid w:val="00536F8E"/>
    <w:rsid w:val="00544EB2"/>
    <w:rsid w:val="0055308A"/>
    <w:rsid w:val="005602A5"/>
    <w:rsid w:val="005626F2"/>
    <w:rsid w:val="00566604"/>
    <w:rsid w:val="0056686E"/>
    <w:rsid w:val="00583CEF"/>
    <w:rsid w:val="0059029F"/>
    <w:rsid w:val="005902E9"/>
    <w:rsid w:val="00597600"/>
    <w:rsid w:val="005B1379"/>
    <w:rsid w:val="005C710F"/>
    <w:rsid w:val="005D2E35"/>
    <w:rsid w:val="005D6966"/>
    <w:rsid w:val="005E61A5"/>
    <w:rsid w:val="00605FA1"/>
    <w:rsid w:val="006068DE"/>
    <w:rsid w:val="006262AB"/>
    <w:rsid w:val="006278B6"/>
    <w:rsid w:val="0063432E"/>
    <w:rsid w:val="00636642"/>
    <w:rsid w:val="00644545"/>
    <w:rsid w:val="006748D4"/>
    <w:rsid w:val="00693AA9"/>
    <w:rsid w:val="006A0109"/>
    <w:rsid w:val="006A15D0"/>
    <w:rsid w:val="006B7965"/>
    <w:rsid w:val="006C00F2"/>
    <w:rsid w:val="006C1A18"/>
    <w:rsid w:val="006C2D4F"/>
    <w:rsid w:val="006C3F1B"/>
    <w:rsid w:val="006D5B60"/>
    <w:rsid w:val="006E13EC"/>
    <w:rsid w:val="006E2526"/>
    <w:rsid w:val="006E4621"/>
    <w:rsid w:val="00711677"/>
    <w:rsid w:val="00721111"/>
    <w:rsid w:val="00723035"/>
    <w:rsid w:val="007311CB"/>
    <w:rsid w:val="00731665"/>
    <w:rsid w:val="0073304B"/>
    <w:rsid w:val="00741B47"/>
    <w:rsid w:val="007551F5"/>
    <w:rsid w:val="00756CA3"/>
    <w:rsid w:val="00762416"/>
    <w:rsid w:val="00763474"/>
    <w:rsid w:val="007645CC"/>
    <w:rsid w:val="00775441"/>
    <w:rsid w:val="007971C2"/>
    <w:rsid w:val="00797EFC"/>
    <w:rsid w:val="007B3EE5"/>
    <w:rsid w:val="007C47BA"/>
    <w:rsid w:val="007D352E"/>
    <w:rsid w:val="007D5070"/>
    <w:rsid w:val="007E10EE"/>
    <w:rsid w:val="007F2AF8"/>
    <w:rsid w:val="008009C5"/>
    <w:rsid w:val="00800FA7"/>
    <w:rsid w:val="00807342"/>
    <w:rsid w:val="00810AD5"/>
    <w:rsid w:val="00811E9B"/>
    <w:rsid w:val="008260C0"/>
    <w:rsid w:val="00826FF4"/>
    <w:rsid w:val="008311CD"/>
    <w:rsid w:val="00840A6A"/>
    <w:rsid w:val="00845E12"/>
    <w:rsid w:val="008476C7"/>
    <w:rsid w:val="00847BAA"/>
    <w:rsid w:val="00847C3F"/>
    <w:rsid w:val="0086413F"/>
    <w:rsid w:val="00891506"/>
    <w:rsid w:val="008A5844"/>
    <w:rsid w:val="008B0A54"/>
    <w:rsid w:val="008B3E57"/>
    <w:rsid w:val="008C2D6F"/>
    <w:rsid w:val="008E1F26"/>
    <w:rsid w:val="008E2A67"/>
    <w:rsid w:val="008E2ED5"/>
    <w:rsid w:val="008E5061"/>
    <w:rsid w:val="008F028F"/>
    <w:rsid w:val="008F3749"/>
    <w:rsid w:val="009050EA"/>
    <w:rsid w:val="00925326"/>
    <w:rsid w:val="00934EA1"/>
    <w:rsid w:val="0095248E"/>
    <w:rsid w:val="00963D58"/>
    <w:rsid w:val="009646A7"/>
    <w:rsid w:val="00970D99"/>
    <w:rsid w:val="00975353"/>
    <w:rsid w:val="00984E5A"/>
    <w:rsid w:val="00986C5A"/>
    <w:rsid w:val="0099664B"/>
    <w:rsid w:val="009A3917"/>
    <w:rsid w:val="009A3D6F"/>
    <w:rsid w:val="009A7863"/>
    <w:rsid w:val="009C0C0C"/>
    <w:rsid w:val="009C5FCE"/>
    <w:rsid w:val="009D39F6"/>
    <w:rsid w:val="009D4C4A"/>
    <w:rsid w:val="009F4B2A"/>
    <w:rsid w:val="00A021EE"/>
    <w:rsid w:val="00A04D11"/>
    <w:rsid w:val="00A15E20"/>
    <w:rsid w:val="00A17BFC"/>
    <w:rsid w:val="00A35F8D"/>
    <w:rsid w:val="00A50CA3"/>
    <w:rsid w:val="00A53F82"/>
    <w:rsid w:val="00A62E10"/>
    <w:rsid w:val="00A655AD"/>
    <w:rsid w:val="00A82F5F"/>
    <w:rsid w:val="00A86FC6"/>
    <w:rsid w:val="00A96AFC"/>
    <w:rsid w:val="00AB2669"/>
    <w:rsid w:val="00AC7991"/>
    <w:rsid w:val="00AD5C59"/>
    <w:rsid w:val="00AD7697"/>
    <w:rsid w:val="00AE25B4"/>
    <w:rsid w:val="00AE3939"/>
    <w:rsid w:val="00AE7189"/>
    <w:rsid w:val="00AF752C"/>
    <w:rsid w:val="00B033AB"/>
    <w:rsid w:val="00B0504C"/>
    <w:rsid w:val="00B16494"/>
    <w:rsid w:val="00B20A83"/>
    <w:rsid w:val="00B23E1C"/>
    <w:rsid w:val="00B46563"/>
    <w:rsid w:val="00B479F4"/>
    <w:rsid w:val="00B65C19"/>
    <w:rsid w:val="00B65FE9"/>
    <w:rsid w:val="00B726ED"/>
    <w:rsid w:val="00B8209D"/>
    <w:rsid w:val="00B82B3A"/>
    <w:rsid w:val="00B86699"/>
    <w:rsid w:val="00BB1048"/>
    <w:rsid w:val="00BC15C1"/>
    <w:rsid w:val="00BC2A65"/>
    <w:rsid w:val="00BD0242"/>
    <w:rsid w:val="00BD3645"/>
    <w:rsid w:val="00C03BAB"/>
    <w:rsid w:val="00C27CAD"/>
    <w:rsid w:val="00C540BF"/>
    <w:rsid w:val="00C61E0B"/>
    <w:rsid w:val="00C71F44"/>
    <w:rsid w:val="00C72865"/>
    <w:rsid w:val="00C72B88"/>
    <w:rsid w:val="00C73E67"/>
    <w:rsid w:val="00C74836"/>
    <w:rsid w:val="00C752F1"/>
    <w:rsid w:val="00C76CAC"/>
    <w:rsid w:val="00C843A8"/>
    <w:rsid w:val="00CA346C"/>
    <w:rsid w:val="00CA71DF"/>
    <w:rsid w:val="00CA7B11"/>
    <w:rsid w:val="00CB1460"/>
    <w:rsid w:val="00CB50B0"/>
    <w:rsid w:val="00CB5F81"/>
    <w:rsid w:val="00CC2CBA"/>
    <w:rsid w:val="00CC47AE"/>
    <w:rsid w:val="00CE260E"/>
    <w:rsid w:val="00CE2B8D"/>
    <w:rsid w:val="00CE53E6"/>
    <w:rsid w:val="00CE678B"/>
    <w:rsid w:val="00CF5ACD"/>
    <w:rsid w:val="00CF7EE9"/>
    <w:rsid w:val="00D042FE"/>
    <w:rsid w:val="00D14794"/>
    <w:rsid w:val="00D14DD0"/>
    <w:rsid w:val="00D16DDB"/>
    <w:rsid w:val="00D352AC"/>
    <w:rsid w:val="00D41E9C"/>
    <w:rsid w:val="00D4401C"/>
    <w:rsid w:val="00D440AA"/>
    <w:rsid w:val="00D479E9"/>
    <w:rsid w:val="00D6097A"/>
    <w:rsid w:val="00D62E62"/>
    <w:rsid w:val="00D71ADF"/>
    <w:rsid w:val="00D72B07"/>
    <w:rsid w:val="00D73AD6"/>
    <w:rsid w:val="00D7442C"/>
    <w:rsid w:val="00D745C2"/>
    <w:rsid w:val="00D7535A"/>
    <w:rsid w:val="00D82D30"/>
    <w:rsid w:val="00D92E9D"/>
    <w:rsid w:val="00D971AA"/>
    <w:rsid w:val="00DE7745"/>
    <w:rsid w:val="00DF43FF"/>
    <w:rsid w:val="00DF4D49"/>
    <w:rsid w:val="00DF7E73"/>
    <w:rsid w:val="00E02E98"/>
    <w:rsid w:val="00E311F9"/>
    <w:rsid w:val="00E32D14"/>
    <w:rsid w:val="00E41882"/>
    <w:rsid w:val="00E7026C"/>
    <w:rsid w:val="00EC49A9"/>
    <w:rsid w:val="00ED0E88"/>
    <w:rsid w:val="00ED5784"/>
    <w:rsid w:val="00EE17CF"/>
    <w:rsid w:val="00EF6662"/>
    <w:rsid w:val="00F0186A"/>
    <w:rsid w:val="00F140C8"/>
    <w:rsid w:val="00F252D8"/>
    <w:rsid w:val="00F27E40"/>
    <w:rsid w:val="00F3135B"/>
    <w:rsid w:val="00F3566F"/>
    <w:rsid w:val="00F434E8"/>
    <w:rsid w:val="00F62346"/>
    <w:rsid w:val="00F721C4"/>
    <w:rsid w:val="00F80973"/>
    <w:rsid w:val="00F95532"/>
    <w:rsid w:val="00F97F54"/>
    <w:rsid w:val="00FB325F"/>
    <w:rsid w:val="00FB64C6"/>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F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val="lt-LT"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val="lt-LT"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2435">
      <w:bodyDiv w:val="1"/>
      <w:marLeft w:val="0"/>
      <w:marRight w:val="0"/>
      <w:marTop w:val="0"/>
      <w:marBottom w:val="0"/>
      <w:divBdr>
        <w:top w:val="none" w:sz="0" w:space="0" w:color="auto"/>
        <w:left w:val="none" w:sz="0" w:space="0" w:color="auto"/>
        <w:bottom w:val="none" w:sz="0" w:space="0" w:color="auto"/>
        <w:right w:val="none" w:sz="0" w:space="0" w:color="auto"/>
      </w:divBdr>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7969527">
      <w:bodyDiv w:val="1"/>
      <w:marLeft w:val="0"/>
      <w:marRight w:val="0"/>
      <w:marTop w:val="0"/>
      <w:marBottom w:val="0"/>
      <w:divBdr>
        <w:top w:val="none" w:sz="0" w:space="0" w:color="auto"/>
        <w:left w:val="none" w:sz="0" w:space="0" w:color="auto"/>
        <w:bottom w:val="none" w:sz="0" w:space="0" w:color="auto"/>
        <w:right w:val="none" w:sz="0" w:space="0" w:color="auto"/>
      </w:divBdr>
      <w:divsChild>
        <w:div w:id="425926739">
          <w:marLeft w:val="0"/>
          <w:marRight w:val="0"/>
          <w:marTop w:val="0"/>
          <w:marBottom w:val="0"/>
          <w:divBdr>
            <w:top w:val="none" w:sz="0" w:space="0" w:color="auto"/>
            <w:left w:val="none" w:sz="0" w:space="0" w:color="auto"/>
            <w:bottom w:val="none" w:sz="0" w:space="0" w:color="auto"/>
            <w:right w:val="none" w:sz="0" w:space="0" w:color="auto"/>
          </w:divBdr>
          <w:divsChild>
            <w:div w:id="1307320189">
              <w:marLeft w:val="0"/>
              <w:marRight w:val="0"/>
              <w:marTop w:val="0"/>
              <w:marBottom w:val="0"/>
              <w:divBdr>
                <w:top w:val="none" w:sz="0" w:space="0" w:color="auto"/>
                <w:left w:val="none" w:sz="0" w:space="0" w:color="auto"/>
                <w:bottom w:val="none" w:sz="0" w:space="0" w:color="auto"/>
                <w:right w:val="none" w:sz="0" w:space="0" w:color="auto"/>
              </w:divBdr>
              <w:divsChild>
                <w:div w:id="17942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754">
      <w:bodyDiv w:val="1"/>
      <w:marLeft w:val="0"/>
      <w:marRight w:val="0"/>
      <w:marTop w:val="0"/>
      <w:marBottom w:val="0"/>
      <w:divBdr>
        <w:top w:val="none" w:sz="0" w:space="0" w:color="auto"/>
        <w:left w:val="none" w:sz="0" w:space="0" w:color="auto"/>
        <w:bottom w:val="none" w:sz="0" w:space="0" w:color="auto"/>
        <w:right w:val="none" w:sz="0" w:space="0" w:color="auto"/>
      </w:divBdr>
      <w:divsChild>
        <w:div w:id="591739843">
          <w:marLeft w:val="0"/>
          <w:marRight w:val="0"/>
          <w:marTop w:val="0"/>
          <w:marBottom w:val="0"/>
          <w:divBdr>
            <w:top w:val="none" w:sz="0" w:space="0" w:color="auto"/>
            <w:left w:val="none" w:sz="0" w:space="0" w:color="auto"/>
            <w:bottom w:val="none" w:sz="0" w:space="0" w:color="auto"/>
            <w:right w:val="none" w:sz="0" w:space="0" w:color="auto"/>
          </w:divBdr>
          <w:divsChild>
            <w:div w:id="1381705668">
              <w:marLeft w:val="0"/>
              <w:marRight w:val="0"/>
              <w:marTop w:val="0"/>
              <w:marBottom w:val="0"/>
              <w:divBdr>
                <w:top w:val="none" w:sz="0" w:space="0" w:color="auto"/>
                <w:left w:val="none" w:sz="0" w:space="0" w:color="auto"/>
                <w:bottom w:val="none" w:sz="0" w:space="0" w:color="auto"/>
                <w:right w:val="none" w:sz="0" w:space="0" w:color="auto"/>
              </w:divBdr>
              <w:divsChild>
                <w:div w:id="6908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50071">
      <w:bodyDiv w:val="1"/>
      <w:marLeft w:val="0"/>
      <w:marRight w:val="0"/>
      <w:marTop w:val="0"/>
      <w:marBottom w:val="0"/>
      <w:divBdr>
        <w:top w:val="none" w:sz="0" w:space="0" w:color="auto"/>
        <w:left w:val="none" w:sz="0" w:space="0" w:color="auto"/>
        <w:bottom w:val="none" w:sz="0" w:space="0" w:color="auto"/>
        <w:right w:val="none" w:sz="0" w:space="0" w:color="auto"/>
      </w:divBdr>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3784">
      <w:bodyDiv w:val="1"/>
      <w:marLeft w:val="0"/>
      <w:marRight w:val="0"/>
      <w:marTop w:val="0"/>
      <w:marBottom w:val="0"/>
      <w:divBdr>
        <w:top w:val="none" w:sz="0" w:space="0" w:color="auto"/>
        <w:left w:val="none" w:sz="0" w:space="0" w:color="auto"/>
        <w:bottom w:val="none" w:sz="0" w:space="0" w:color="auto"/>
        <w:right w:val="none" w:sz="0" w:space="0" w:color="auto"/>
      </w:divBdr>
      <w:divsChild>
        <w:div w:id="1113283032">
          <w:marLeft w:val="0"/>
          <w:marRight w:val="0"/>
          <w:marTop w:val="0"/>
          <w:marBottom w:val="0"/>
          <w:divBdr>
            <w:top w:val="none" w:sz="0" w:space="0" w:color="auto"/>
            <w:left w:val="none" w:sz="0" w:space="0" w:color="auto"/>
            <w:bottom w:val="none" w:sz="0" w:space="0" w:color="auto"/>
            <w:right w:val="none" w:sz="0" w:space="0" w:color="auto"/>
          </w:divBdr>
          <w:divsChild>
            <w:div w:id="1519462978">
              <w:marLeft w:val="0"/>
              <w:marRight w:val="0"/>
              <w:marTop w:val="0"/>
              <w:marBottom w:val="0"/>
              <w:divBdr>
                <w:top w:val="none" w:sz="0" w:space="0" w:color="auto"/>
                <w:left w:val="none" w:sz="0" w:space="0" w:color="auto"/>
                <w:bottom w:val="none" w:sz="0" w:space="0" w:color="auto"/>
                <w:right w:val="none" w:sz="0" w:space="0" w:color="auto"/>
              </w:divBdr>
              <w:divsChild>
                <w:div w:id="859775711">
                  <w:marLeft w:val="0"/>
                  <w:marRight w:val="0"/>
                  <w:marTop w:val="0"/>
                  <w:marBottom w:val="0"/>
                  <w:divBdr>
                    <w:top w:val="none" w:sz="0" w:space="0" w:color="auto"/>
                    <w:left w:val="none" w:sz="0" w:space="0" w:color="auto"/>
                    <w:bottom w:val="none" w:sz="0" w:space="0" w:color="auto"/>
                    <w:right w:val="none" w:sz="0" w:space="0" w:color="auto"/>
                  </w:divBdr>
                  <w:divsChild>
                    <w:div w:id="15154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2101">
      <w:bodyDiv w:val="1"/>
      <w:marLeft w:val="0"/>
      <w:marRight w:val="0"/>
      <w:marTop w:val="0"/>
      <w:marBottom w:val="0"/>
      <w:divBdr>
        <w:top w:val="none" w:sz="0" w:space="0" w:color="auto"/>
        <w:left w:val="none" w:sz="0" w:space="0" w:color="auto"/>
        <w:bottom w:val="none" w:sz="0" w:space="0" w:color="auto"/>
        <w:right w:val="none" w:sz="0" w:space="0" w:color="auto"/>
      </w:divBdr>
      <w:divsChild>
        <w:div w:id="804814749">
          <w:marLeft w:val="0"/>
          <w:marRight w:val="0"/>
          <w:marTop w:val="0"/>
          <w:marBottom w:val="0"/>
          <w:divBdr>
            <w:top w:val="none" w:sz="0" w:space="0" w:color="auto"/>
            <w:left w:val="none" w:sz="0" w:space="0" w:color="auto"/>
            <w:bottom w:val="none" w:sz="0" w:space="0" w:color="auto"/>
            <w:right w:val="none" w:sz="0" w:space="0" w:color="auto"/>
          </w:divBdr>
          <w:divsChild>
            <w:div w:id="154031942">
              <w:marLeft w:val="0"/>
              <w:marRight w:val="0"/>
              <w:marTop w:val="0"/>
              <w:marBottom w:val="0"/>
              <w:divBdr>
                <w:top w:val="none" w:sz="0" w:space="0" w:color="auto"/>
                <w:left w:val="none" w:sz="0" w:space="0" w:color="auto"/>
                <w:bottom w:val="none" w:sz="0" w:space="0" w:color="auto"/>
                <w:right w:val="none" w:sz="0" w:space="0" w:color="auto"/>
              </w:divBdr>
              <w:divsChild>
                <w:div w:id="297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4039">
      <w:bodyDiv w:val="1"/>
      <w:marLeft w:val="0"/>
      <w:marRight w:val="0"/>
      <w:marTop w:val="0"/>
      <w:marBottom w:val="0"/>
      <w:divBdr>
        <w:top w:val="none" w:sz="0" w:space="0" w:color="auto"/>
        <w:left w:val="none" w:sz="0" w:space="0" w:color="auto"/>
        <w:bottom w:val="none" w:sz="0" w:space="0" w:color="auto"/>
        <w:right w:val="none" w:sz="0" w:space="0" w:color="auto"/>
      </w:divBdr>
      <w:divsChild>
        <w:div w:id="1948728340">
          <w:marLeft w:val="0"/>
          <w:marRight w:val="0"/>
          <w:marTop w:val="0"/>
          <w:marBottom w:val="0"/>
          <w:divBdr>
            <w:top w:val="none" w:sz="0" w:space="0" w:color="auto"/>
            <w:left w:val="none" w:sz="0" w:space="0" w:color="auto"/>
            <w:bottom w:val="none" w:sz="0" w:space="0" w:color="auto"/>
            <w:right w:val="none" w:sz="0" w:space="0" w:color="auto"/>
          </w:divBdr>
          <w:divsChild>
            <w:div w:id="688918739">
              <w:marLeft w:val="0"/>
              <w:marRight w:val="0"/>
              <w:marTop w:val="0"/>
              <w:marBottom w:val="0"/>
              <w:divBdr>
                <w:top w:val="none" w:sz="0" w:space="0" w:color="auto"/>
                <w:left w:val="none" w:sz="0" w:space="0" w:color="auto"/>
                <w:bottom w:val="none" w:sz="0" w:space="0" w:color="auto"/>
                <w:right w:val="none" w:sz="0" w:space="0" w:color="auto"/>
              </w:divBdr>
              <w:divsChild>
                <w:div w:id="978262846">
                  <w:marLeft w:val="0"/>
                  <w:marRight w:val="0"/>
                  <w:marTop w:val="0"/>
                  <w:marBottom w:val="0"/>
                  <w:divBdr>
                    <w:top w:val="none" w:sz="0" w:space="0" w:color="auto"/>
                    <w:left w:val="none" w:sz="0" w:space="0" w:color="auto"/>
                    <w:bottom w:val="none" w:sz="0" w:space="0" w:color="auto"/>
                    <w:right w:val="none" w:sz="0" w:space="0" w:color="auto"/>
                  </w:divBdr>
                  <w:divsChild>
                    <w:div w:id="8664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FC560-9698-4BFF-B260-62FE66D14372}">
  <ds:schemaRefs>
    <ds:schemaRef ds:uri="http://schemas.microsoft.com/sharepoint/v3/contenttype/forms"/>
  </ds:schemaRefs>
</ds:datastoreItem>
</file>

<file path=customXml/itemProps2.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3.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4.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4292</Words>
  <Characters>2447</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Žygimantė Deksnienė</dc:creator>
  <cp:lastModifiedBy>CAC ŠMC</cp:lastModifiedBy>
  <cp:revision>2</cp:revision>
  <cp:lastPrinted>2022-11-29T12:46:00Z</cp:lastPrinted>
  <dcterms:created xsi:type="dcterms:W3CDTF">2023-12-27T06:44:00Z</dcterms:created>
  <dcterms:modified xsi:type="dcterms:W3CDTF">2023-12-27T06:44:00Z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