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F4F4" w14:textId="77777777" w:rsidR="00DA38E9" w:rsidRDefault="001B07CF">
      <w:pPr>
        <w:autoSpaceDE w:val="0"/>
        <w:spacing w:before="120" w:line="252" w:lineRule="auto"/>
        <w:jc w:val="center"/>
        <w:outlineLvl w:val="0"/>
        <w:rPr>
          <w:b/>
          <w:bCs/>
          <w:caps/>
          <w:sz w:val="24"/>
          <w:szCs w:val="24"/>
          <w:lang w:eastAsia="lt-LT"/>
        </w:rPr>
      </w:pPr>
      <w:r>
        <w:rPr>
          <w:rFonts w:ascii="Calibri" w:hAnsi="Calibri" w:cs="Calibri"/>
          <w:b/>
          <w:noProof/>
          <w:color w:val="0070C0"/>
          <w:sz w:val="24"/>
          <w:szCs w:val="24"/>
          <w:lang w:val="en-US" w:eastAsia="en-US"/>
        </w:rPr>
        <w:drawing>
          <wp:inline distT="0" distB="0" distL="0" distR="0" wp14:anchorId="5E24F5FB" wp14:editId="5E24F5FC">
            <wp:extent cx="2552065" cy="12846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a:srcRect l="-14" t="-28" r="-14" b="-28"/>
                    <a:stretch>
                      <a:fillRect/>
                    </a:stretch>
                  </pic:blipFill>
                  <pic:spPr bwMode="auto">
                    <a:xfrm>
                      <a:off x="0" y="0"/>
                      <a:ext cx="2552065" cy="1284605"/>
                    </a:xfrm>
                    <a:prstGeom prst="rect">
                      <a:avLst/>
                    </a:prstGeom>
                  </pic:spPr>
                </pic:pic>
              </a:graphicData>
            </a:graphic>
          </wp:inline>
        </w:drawing>
      </w:r>
    </w:p>
    <w:p w14:paraId="5E24F4F5" w14:textId="77777777" w:rsidR="00DA38E9" w:rsidRDefault="001B07CF">
      <w:pPr>
        <w:autoSpaceDE w:val="0"/>
        <w:spacing w:before="120" w:line="252" w:lineRule="auto"/>
        <w:jc w:val="center"/>
        <w:outlineLvl w:val="0"/>
      </w:pPr>
      <w:r>
        <w:rPr>
          <w:b/>
          <w:bCs/>
          <w:caps/>
          <w:sz w:val="24"/>
          <w:szCs w:val="24"/>
          <w:lang w:eastAsia="lt-LT"/>
        </w:rPr>
        <w:t xml:space="preserve">RANGOS DARBŲ sutartis </w:t>
      </w:r>
    </w:p>
    <w:p w14:paraId="5E24F4F6" w14:textId="77777777" w:rsidR="00DA38E9" w:rsidRDefault="001B07CF">
      <w:pPr>
        <w:autoSpaceDE w:val="0"/>
        <w:spacing w:before="120" w:after="120" w:line="252" w:lineRule="auto"/>
        <w:jc w:val="center"/>
        <w:rPr>
          <w:b/>
          <w:bCs/>
          <w:caps/>
          <w:sz w:val="24"/>
          <w:szCs w:val="24"/>
          <w:lang w:eastAsia="lt-LT"/>
        </w:rPr>
      </w:pPr>
      <w:r>
        <w:rPr>
          <w:sz w:val="24"/>
          <w:szCs w:val="24"/>
          <w:lang w:eastAsia="lt-LT"/>
        </w:rPr>
        <w:t>2022 m. __________ ___ d. Nr.</w:t>
      </w:r>
    </w:p>
    <w:p w14:paraId="5E24F4F7" w14:textId="77777777" w:rsidR="00DA38E9" w:rsidRDefault="001B07CF">
      <w:pPr>
        <w:spacing w:before="120" w:after="120" w:line="252" w:lineRule="auto"/>
        <w:jc w:val="center"/>
        <w:rPr>
          <w:sz w:val="24"/>
          <w:szCs w:val="24"/>
          <w:lang w:eastAsia="lt-LT"/>
        </w:rPr>
      </w:pPr>
      <w:r>
        <w:rPr>
          <w:sz w:val="24"/>
          <w:szCs w:val="24"/>
          <w:lang w:eastAsia="lt-LT"/>
        </w:rPr>
        <w:t>Panevėžys</w:t>
      </w:r>
    </w:p>
    <w:p w14:paraId="5E24F4F8" w14:textId="77777777" w:rsidR="00DA38E9" w:rsidRDefault="001B07CF">
      <w:pPr>
        <w:spacing w:line="252" w:lineRule="auto"/>
        <w:jc w:val="both"/>
        <w:rPr>
          <w:sz w:val="24"/>
          <w:szCs w:val="24"/>
          <w:lang w:eastAsia="lt-LT"/>
        </w:rPr>
      </w:pPr>
      <w:r>
        <w:rPr>
          <w:b/>
          <w:sz w:val="24"/>
          <w:szCs w:val="24"/>
          <w:lang w:eastAsia="lt-LT"/>
        </w:rPr>
        <w:t>Panevėžio miesto savivaldybės administracija</w:t>
      </w:r>
      <w:r>
        <w:rPr>
          <w:i/>
          <w:sz w:val="24"/>
          <w:szCs w:val="24"/>
          <w:lang w:eastAsia="lt-LT"/>
        </w:rPr>
        <w:t>,</w:t>
      </w:r>
      <w:r>
        <w:rPr>
          <w:sz w:val="24"/>
          <w:szCs w:val="24"/>
          <w:lang w:eastAsia="lt-LT"/>
        </w:rPr>
        <w:t xml:space="preserve"> juridinio asmens kodas 288724610, kurio registruota buveinė yra Laisvės a. 20, Panevėžys</w:t>
      </w:r>
      <w:r>
        <w:rPr>
          <w:bCs/>
          <w:sz w:val="24"/>
          <w:szCs w:val="24"/>
          <w:lang w:eastAsia="lt-LT"/>
        </w:rPr>
        <w:t xml:space="preserve">, </w:t>
      </w:r>
      <w:r>
        <w:rPr>
          <w:sz w:val="24"/>
          <w:szCs w:val="24"/>
          <w:lang w:eastAsia="lt-LT"/>
        </w:rPr>
        <w:t xml:space="preserve">atstovaujama Panevėžio miesto savivaldybės administracijos direktoriaus Tomo Juknos, veikiančio pagal Panevėžio miesto savivaldybės administracijos veiklos nuostatus, patvirtintus Panevėžio miesto savivaldybės tarybos 2011 m. kovo 31 d. sprendimu Nr. 1-68-17 </w:t>
      </w:r>
      <w:r>
        <w:rPr>
          <w:iCs/>
          <w:sz w:val="24"/>
          <w:szCs w:val="24"/>
          <w:lang w:eastAsia="lt-LT"/>
        </w:rPr>
        <w:t>(</w:t>
      </w:r>
      <w:r>
        <w:rPr>
          <w:sz w:val="24"/>
          <w:szCs w:val="24"/>
          <w:lang w:eastAsia="lt-LT"/>
        </w:rPr>
        <w:t xml:space="preserve">toliau </w:t>
      </w:r>
      <w:r>
        <w:rPr>
          <w:rFonts w:ascii="Symbol" w:eastAsia="Symbol" w:hAnsi="Symbol" w:cs="Symbol"/>
          <w:sz w:val="24"/>
          <w:szCs w:val="24"/>
          <w:lang w:eastAsia="lt-LT"/>
        </w:rPr>
        <w:t></w:t>
      </w:r>
      <w:r>
        <w:rPr>
          <w:sz w:val="24"/>
          <w:szCs w:val="24"/>
          <w:lang w:eastAsia="lt-LT"/>
        </w:rPr>
        <w:t xml:space="preserve"> </w:t>
      </w:r>
      <w:r>
        <w:rPr>
          <w:bCs/>
          <w:sz w:val="24"/>
          <w:szCs w:val="24"/>
          <w:lang w:eastAsia="lt-LT"/>
        </w:rPr>
        <w:t>Užsakovas)</w:t>
      </w:r>
      <w:r>
        <w:rPr>
          <w:sz w:val="24"/>
          <w:szCs w:val="24"/>
          <w:lang w:eastAsia="lt-LT"/>
        </w:rPr>
        <w:t xml:space="preserve">, </w:t>
      </w:r>
    </w:p>
    <w:p w14:paraId="5E24F4F9" w14:textId="77777777" w:rsidR="00DA38E9" w:rsidRDefault="001B07CF">
      <w:pPr>
        <w:spacing w:line="252" w:lineRule="auto"/>
        <w:jc w:val="both"/>
        <w:rPr>
          <w:sz w:val="24"/>
          <w:szCs w:val="24"/>
          <w:lang w:eastAsia="lt-LT"/>
        </w:rPr>
      </w:pPr>
      <w:r>
        <w:rPr>
          <w:sz w:val="24"/>
          <w:szCs w:val="24"/>
          <w:lang w:eastAsia="lt-LT"/>
        </w:rPr>
        <w:t>ir</w:t>
      </w:r>
    </w:p>
    <w:p w14:paraId="5E24F4FA" w14:textId="77777777" w:rsidR="00DA38E9" w:rsidRDefault="001B07CF">
      <w:pPr>
        <w:spacing w:line="252" w:lineRule="auto"/>
        <w:jc w:val="both"/>
        <w:rPr>
          <w:sz w:val="24"/>
          <w:szCs w:val="24"/>
          <w:lang w:eastAsia="lt-LT"/>
        </w:rPr>
      </w:pPr>
      <w:r>
        <w:rPr>
          <w:b/>
          <w:bCs/>
          <w:sz w:val="24"/>
          <w:szCs w:val="24"/>
          <w:lang w:eastAsia="lt-LT"/>
        </w:rPr>
        <w:t>UAB „Elektros automatika“</w:t>
      </w:r>
      <w:r>
        <w:rPr>
          <w:b/>
          <w:sz w:val="24"/>
          <w:szCs w:val="24"/>
          <w:lang w:eastAsia="lt-LT"/>
        </w:rPr>
        <w:t>,</w:t>
      </w:r>
      <w:r>
        <w:rPr>
          <w:sz w:val="24"/>
          <w:szCs w:val="24"/>
          <w:lang w:eastAsia="lt-LT"/>
        </w:rPr>
        <w:t xml:space="preserve"> pagal Lietuvos Respublikos įstatymus įsteigta ir veikianti įmonė, juridinio asmens kodas 302504984, kurios registruota buveinė yra Ringuvos g. 65, Kaunas, </w:t>
      </w:r>
      <w:r>
        <w:rPr>
          <w:bCs/>
          <w:iCs/>
          <w:sz w:val="24"/>
          <w:szCs w:val="24"/>
          <w:lang w:eastAsia="lt-LT"/>
        </w:rPr>
        <w:t>duomenys apie bendrovę kaupiami ir saugomi Registrų centro Kauno filiale</w:t>
      </w:r>
      <w:r>
        <w:rPr>
          <w:iCs/>
          <w:sz w:val="24"/>
          <w:szCs w:val="24"/>
          <w:lang w:eastAsia="lt-LT"/>
        </w:rPr>
        <w:t>,</w:t>
      </w:r>
      <w:r>
        <w:rPr>
          <w:b/>
          <w:iCs/>
          <w:sz w:val="24"/>
          <w:szCs w:val="24"/>
          <w:lang w:eastAsia="lt-LT"/>
        </w:rPr>
        <w:t xml:space="preserve"> </w:t>
      </w:r>
      <w:r>
        <w:rPr>
          <w:sz w:val="24"/>
          <w:szCs w:val="24"/>
          <w:lang w:eastAsia="lt-LT"/>
        </w:rPr>
        <w:t xml:space="preserve">atstovaujama direktoriaus Aido </w:t>
      </w:r>
      <w:proofErr w:type="spellStart"/>
      <w:r>
        <w:rPr>
          <w:sz w:val="24"/>
          <w:szCs w:val="24"/>
          <w:lang w:eastAsia="lt-LT"/>
        </w:rPr>
        <w:t>Čėrkos</w:t>
      </w:r>
      <w:proofErr w:type="spellEnd"/>
      <w:r>
        <w:rPr>
          <w:sz w:val="24"/>
          <w:szCs w:val="24"/>
          <w:lang w:eastAsia="lt-LT"/>
        </w:rPr>
        <w:t>, veikiančio  pagal įstatys</w:t>
      </w:r>
      <w:r>
        <w:rPr>
          <w:b/>
          <w:iCs/>
          <w:sz w:val="24"/>
          <w:szCs w:val="24"/>
          <w:lang w:eastAsia="lt-LT"/>
        </w:rPr>
        <w:t xml:space="preserve"> (</w:t>
      </w:r>
      <w:r>
        <w:rPr>
          <w:sz w:val="24"/>
          <w:szCs w:val="24"/>
          <w:lang w:eastAsia="lt-LT"/>
        </w:rPr>
        <w:t xml:space="preserve">toliau </w:t>
      </w:r>
      <w:r>
        <w:rPr>
          <w:rFonts w:ascii="Symbol" w:eastAsia="Symbol" w:hAnsi="Symbol" w:cs="Symbol"/>
          <w:sz w:val="24"/>
          <w:szCs w:val="24"/>
          <w:lang w:eastAsia="lt-LT"/>
        </w:rPr>
        <w:t></w:t>
      </w:r>
      <w:r>
        <w:rPr>
          <w:sz w:val="24"/>
          <w:szCs w:val="24"/>
          <w:lang w:eastAsia="lt-LT"/>
        </w:rPr>
        <w:t xml:space="preserve"> Rangovas),</w:t>
      </w:r>
    </w:p>
    <w:p w14:paraId="5E24F4FB" w14:textId="77777777" w:rsidR="00DA38E9" w:rsidRDefault="001B07CF">
      <w:pPr>
        <w:autoSpaceDE w:val="0"/>
        <w:spacing w:line="252" w:lineRule="auto"/>
        <w:jc w:val="both"/>
      </w:pPr>
      <w:r>
        <w:rPr>
          <w:bCs/>
          <w:sz w:val="24"/>
          <w:szCs w:val="24"/>
          <w:lang w:eastAsia="lt-LT"/>
        </w:rPr>
        <w:t xml:space="preserve">toliau kartu vadinami Šalimis, o kiekvienas atskirai – Šalimi, </w:t>
      </w:r>
      <w:r>
        <w:rPr>
          <w:sz w:val="24"/>
          <w:szCs w:val="24"/>
          <w:lang w:eastAsia="lt-LT"/>
        </w:rPr>
        <w:t>sudarėme šią sutartį (toliau - Sutartis), kurioje susitariame:</w:t>
      </w:r>
    </w:p>
    <w:p w14:paraId="5E24F4FC" w14:textId="77777777" w:rsidR="00DA38E9" w:rsidRDefault="001B07CF">
      <w:pPr>
        <w:tabs>
          <w:tab w:val="left" w:pos="360"/>
        </w:tabs>
        <w:spacing w:before="120" w:after="120" w:line="252" w:lineRule="auto"/>
        <w:jc w:val="both"/>
        <w:rPr>
          <w:b/>
          <w:bCs/>
          <w:sz w:val="24"/>
          <w:szCs w:val="24"/>
          <w:lang w:eastAsia="lt-LT"/>
        </w:rPr>
      </w:pPr>
      <w:r>
        <w:rPr>
          <w:b/>
          <w:bCs/>
          <w:sz w:val="24"/>
          <w:szCs w:val="24"/>
          <w:lang w:eastAsia="lt-LT"/>
        </w:rPr>
        <w:t>1. BENDROSIOS NUOSTATOS</w:t>
      </w:r>
    </w:p>
    <w:p w14:paraId="5E24F4FD" w14:textId="77777777" w:rsidR="00DA38E9" w:rsidRDefault="001B07CF">
      <w:pPr>
        <w:tabs>
          <w:tab w:val="left" w:pos="1080"/>
        </w:tabs>
        <w:spacing w:line="252" w:lineRule="auto"/>
        <w:jc w:val="both"/>
      </w:pPr>
      <w:r>
        <w:rPr>
          <w:bCs/>
          <w:sz w:val="24"/>
          <w:szCs w:val="24"/>
          <w:lang w:eastAsia="lt-LT"/>
        </w:rPr>
        <w:t>1.1 Sutartyje vartojamos sąvokos atitinka sąvokas, vartojamas Lietuvos Respublikos civiliniame kodekse, Lietuvos Respublikos statybos ir Lietuvos Respublikos viešųjų pirkimų įstatymuose.</w:t>
      </w:r>
    </w:p>
    <w:p w14:paraId="5E24F4FE" w14:textId="77777777" w:rsidR="00DA38E9" w:rsidRDefault="001B07CF">
      <w:pPr>
        <w:tabs>
          <w:tab w:val="left" w:pos="1080"/>
          <w:tab w:val="left" w:pos="5594"/>
        </w:tabs>
        <w:spacing w:line="252" w:lineRule="auto"/>
        <w:jc w:val="both"/>
        <w:rPr>
          <w:sz w:val="24"/>
          <w:szCs w:val="24"/>
          <w:lang w:eastAsia="lt-LT"/>
        </w:rPr>
      </w:pPr>
      <w:r>
        <w:rPr>
          <w:sz w:val="24"/>
          <w:szCs w:val="24"/>
          <w:lang w:eastAsia="lt-LT"/>
        </w:rPr>
        <w:t>1.2.Visus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–Viešųjų pirkimų įstatymas), kitais teisės aktais, pirkimo dokumentais ir pirkimo sąlygomis su visais šių dokumentų priedais, Rangovo pasiūlymo dokumentais.</w:t>
      </w:r>
    </w:p>
    <w:p w14:paraId="5E24F4FF" w14:textId="77777777" w:rsidR="00DA38E9" w:rsidRDefault="001B07CF">
      <w:pPr>
        <w:tabs>
          <w:tab w:val="left" w:pos="360"/>
        </w:tabs>
        <w:spacing w:line="252" w:lineRule="auto"/>
        <w:jc w:val="both"/>
        <w:rPr>
          <w:sz w:val="24"/>
          <w:szCs w:val="24"/>
          <w:lang w:eastAsia="lt-LT"/>
        </w:rPr>
      </w:pPr>
      <w:r>
        <w:rPr>
          <w:sz w:val="24"/>
          <w:szCs w:val="24"/>
          <w:lang w:eastAsia="lt-LT"/>
        </w:rPr>
        <w:t>1.3. Šioje sutartyje nurodyti rangos darbai numatomi finansuoti Europos Sąjungos struktūrinių fondų lėšų bendrai finansuojamo projekto Nr. 13.1.2-LVPA-T-116-01-0008 „Panevėžio miesto gatvių apšvietimo modernizavimas“ lėšomis.</w:t>
      </w:r>
    </w:p>
    <w:p w14:paraId="5E24F500" w14:textId="77777777" w:rsidR="00DA38E9" w:rsidRDefault="001B07CF">
      <w:pPr>
        <w:tabs>
          <w:tab w:val="left" w:pos="360"/>
        </w:tabs>
        <w:spacing w:before="120" w:after="120" w:line="252" w:lineRule="auto"/>
        <w:rPr>
          <w:sz w:val="24"/>
          <w:szCs w:val="24"/>
          <w:lang w:eastAsia="lt-LT"/>
        </w:rPr>
      </w:pPr>
      <w:r>
        <w:rPr>
          <w:b/>
          <w:caps/>
          <w:sz w:val="24"/>
          <w:szCs w:val="24"/>
          <w:lang w:eastAsia="lt-LT"/>
        </w:rPr>
        <w:t>2. sutarties dalykas</w:t>
      </w:r>
      <w:bookmarkStart w:id="0" w:name="_Ref227994958"/>
    </w:p>
    <w:p w14:paraId="5E24F501" w14:textId="77777777" w:rsidR="00DA38E9" w:rsidRDefault="001B07CF">
      <w:pPr>
        <w:spacing w:line="252" w:lineRule="auto"/>
        <w:jc w:val="both"/>
        <w:rPr>
          <w:b/>
          <w:sz w:val="24"/>
          <w:szCs w:val="24"/>
          <w:lang w:eastAsia="lt-LT"/>
        </w:rPr>
      </w:pPr>
      <w:r>
        <w:rPr>
          <w:sz w:val="24"/>
          <w:szCs w:val="24"/>
          <w:lang w:eastAsia="lt-LT"/>
        </w:rPr>
        <w:t xml:space="preserve">2.1. </w:t>
      </w:r>
      <w:bookmarkEnd w:id="0"/>
      <w:r>
        <w:rPr>
          <w:sz w:val="24"/>
          <w:szCs w:val="24"/>
          <w:lang w:eastAsia="lt-LT"/>
        </w:rPr>
        <w:t xml:space="preserve">Šioje Sutartyje nustatytomis sąlygomis ir tvarka Rangovas savo jėgomis ir rizika įsipareigoja atlikti </w:t>
      </w:r>
      <w:r>
        <w:rPr>
          <w:b/>
          <w:sz w:val="24"/>
          <w:szCs w:val="24"/>
        </w:rPr>
        <w:t>Panevėžio miesto gatvių apšvietimo šviestuvų keitimo į LED šviestuvus darbus (3 gatvių grupė) (</w:t>
      </w:r>
      <w:r>
        <w:rPr>
          <w:sz w:val="24"/>
          <w:szCs w:val="24"/>
          <w:lang w:eastAsia="lt-LT"/>
        </w:rPr>
        <w:t>toliau – Darbai) ir perduoti atliktų darbų rezultatą Užsakovui šioje Sutartyje nustatytomis sąlygomis, terminais ir tvarka.</w:t>
      </w:r>
    </w:p>
    <w:p w14:paraId="5E24F502" w14:textId="77777777" w:rsidR="00DA38E9" w:rsidRDefault="001B07CF">
      <w:pPr>
        <w:spacing w:line="252" w:lineRule="auto"/>
        <w:jc w:val="both"/>
        <w:rPr>
          <w:sz w:val="24"/>
          <w:szCs w:val="24"/>
          <w:lang w:eastAsia="en-GB"/>
        </w:rPr>
      </w:pPr>
      <w:r>
        <w:rPr>
          <w:sz w:val="24"/>
          <w:szCs w:val="24"/>
          <w:lang w:eastAsia="en-GB"/>
        </w:rPr>
        <w:t>2.2.</w:t>
      </w:r>
      <w:r>
        <w:rPr>
          <w:color w:val="000000"/>
          <w:sz w:val="24"/>
          <w:szCs w:val="24"/>
          <w:lang w:eastAsia="lt-LT"/>
        </w:rPr>
        <w:t xml:space="preserve"> Rangovas Darbus atlieka, vadovaudamasis Užsakovo pateikta Darbų technine užduotimi (Sutarties 1 priedas) ir teisės aktais, reglamentuojančiais Sutartyje numatytų rangos darbų atlikimą.</w:t>
      </w:r>
    </w:p>
    <w:p w14:paraId="5E24F503" w14:textId="77777777" w:rsidR="00DA38E9" w:rsidRDefault="001B07CF">
      <w:pPr>
        <w:tabs>
          <w:tab w:val="left" w:pos="709"/>
        </w:tabs>
        <w:spacing w:line="252" w:lineRule="auto"/>
        <w:jc w:val="both"/>
        <w:rPr>
          <w:sz w:val="24"/>
          <w:szCs w:val="24"/>
        </w:rPr>
      </w:pPr>
      <w:r>
        <w:rPr>
          <w:sz w:val="24"/>
          <w:szCs w:val="24"/>
          <w:lang w:eastAsia="lt-LT"/>
        </w:rPr>
        <w:t xml:space="preserve">2.3. </w:t>
      </w:r>
      <w:r>
        <w:rPr>
          <w:sz w:val="24"/>
          <w:szCs w:val="24"/>
        </w:rPr>
        <w:t xml:space="preserve">Darbų rezultatas </w:t>
      </w:r>
      <w:r>
        <w:rPr>
          <w:rFonts w:ascii="Arial" w:hAnsi="Arial" w:cs="Arial"/>
          <w:sz w:val="24"/>
          <w:szCs w:val="24"/>
        </w:rPr>
        <w:t xml:space="preserve">– </w:t>
      </w:r>
      <w:r>
        <w:rPr>
          <w:sz w:val="24"/>
          <w:szCs w:val="24"/>
        </w:rPr>
        <w:t>atlikti visi Darbai, numatyti Techninėje užduotyje ir pasirašytas Darbų priėmimo – perdavimo aktas.</w:t>
      </w:r>
    </w:p>
    <w:p w14:paraId="5E24F504" w14:textId="77777777" w:rsidR="00DA38E9" w:rsidRDefault="001B07CF">
      <w:pPr>
        <w:tabs>
          <w:tab w:val="left" w:pos="1080"/>
        </w:tabs>
        <w:spacing w:line="252" w:lineRule="auto"/>
        <w:jc w:val="both"/>
        <w:rPr>
          <w:i/>
          <w:sz w:val="24"/>
          <w:szCs w:val="24"/>
          <w:lang w:eastAsia="lt-LT"/>
        </w:rPr>
      </w:pPr>
      <w:r>
        <w:rPr>
          <w:sz w:val="24"/>
          <w:szCs w:val="24"/>
          <w:lang w:eastAsia="lt-LT"/>
        </w:rPr>
        <w:t xml:space="preserve">2.4. Darbų atlikimo vieta – </w:t>
      </w:r>
      <w:r>
        <w:rPr>
          <w:sz w:val="24"/>
          <w:szCs w:val="24"/>
        </w:rPr>
        <w:t>Panevėžio m. gatvės, nurodytos Sutarties 1 priede.</w:t>
      </w:r>
    </w:p>
    <w:p w14:paraId="5E24F505" w14:textId="77777777" w:rsidR="00DA38E9" w:rsidRDefault="001B07CF">
      <w:pPr>
        <w:tabs>
          <w:tab w:val="left" w:pos="1080"/>
        </w:tabs>
        <w:spacing w:before="120" w:after="120" w:line="252" w:lineRule="auto"/>
        <w:jc w:val="both"/>
        <w:rPr>
          <w:i/>
          <w:sz w:val="24"/>
          <w:szCs w:val="24"/>
          <w:lang w:eastAsia="lt-LT"/>
        </w:rPr>
      </w:pPr>
      <w:r>
        <w:rPr>
          <w:b/>
          <w:sz w:val="24"/>
          <w:szCs w:val="24"/>
          <w:lang w:eastAsia="lt-LT"/>
        </w:rPr>
        <w:t xml:space="preserve">3. </w:t>
      </w:r>
      <w:r>
        <w:rPr>
          <w:b/>
          <w:bCs/>
          <w:caps/>
          <w:sz w:val="24"/>
          <w:szCs w:val="24"/>
          <w:lang w:eastAsia="lt-LT"/>
        </w:rPr>
        <w:t>SUTARTIES KAINA</w:t>
      </w:r>
      <w:r>
        <w:rPr>
          <w:b/>
          <w:sz w:val="24"/>
          <w:szCs w:val="24"/>
          <w:lang w:eastAsia="lt-LT"/>
        </w:rPr>
        <w:t xml:space="preserve"> </w:t>
      </w:r>
      <w:r>
        <w:rPr>
          <w:b/>
          <w:bCs/>
          <w:caps/>
          <w:sz w:val="24"/>
          <w:szCs w:val="24"/>
          <w:lang w:eastAsia="lt-LT"/>
        </w:rPr>
        <w:t>(KAINODAROS TAISYKLĖS)</w:t>
      </w:r>
    </w:p>
    <w:p w14:paraId="5E24F506" w14:textId="77777777" w:rsidR="00DA38E9" w:rsidRDefault="001B07CF">
      <w:pPr>
        <w:tabs>
          <w:tab w:val="left" w:pos="1080"/>
          <w:tab w:val="left" w:pos="1134"/>
          <w:tab w:val="left" w:pos="1843"/>
        </w:tabs>
        <w:spacing w:line="252" w:lineRule="auto"/>
        <w:jc w:val="both"/>
        <w:rPr>
          <w:sz w:val="24"/>
          <w:szCs w:val="24"/>
          <w:lang w:eastAsia="lt-LT"/>
        </w:rPr>
      </w:pPr>
      <w:r>
        <w:rPr>
          <w:sz w:val="24"/>
          <w:szCs w:val="24"/>
          <w:lang w:eastAsia="lt-LT"/>
        </w:rPr>
        <w:t xml:space="preserve">3.1. Ši Sutartis yra fiksuotos kainos Sutartis. </w:t>
      </w:r>
      <w:r>
        <w:rPr>
          <w:sz w:val="24"/>
          <w:szCs w:val="24"/>
          <w:lang w:eastAsia="ar-SA"/>
        </w:rPr>
        <w:t>Sutartyje nurodytų atliekamų Darbų kaina be PVM 204643,00 Eur (</w:t>
      </w:r>
      <w:r>
        <w:rPr>
          <w:iCs/>
          <w:sz w:val="24"/>
          <w:szCs w:val="24"/>
          <w:lang w:eastAsia="ar-SA"/>
        </w:rPr>
        <w:t>du šimtai keturi tūkstančiai šeši šimtai keturiasdešimt trys eurai, 00 ct</w:t>
      </w:r>
      <w:r>
        <w:rPr>
          <w:sz w:val="24"/>
          <w:szCs w:val="24"/>
          <w:lang w:eastAsia="ar-SA"/>
        </w:rPr>
        <w:t>) ir PVM 42975,03 Eur (</w:t>
      </w:r>
      <w:r>
        <w:rPr>
          <w:iCs/>
          <w:sz w:val="24"/>
          <w:szCs w:val="24"/>
          <w:lang w:eastAsia="ar-SA"/>
        </w:rPr>
        <w:t>keturiasdešimt du tūkstančiai devyni šimtai septyniasdešimt penki eurai, 03 ct</w:t>
      </w:r>
      <w:r>
        <w:rPr>
          <w:sz w:val="24"/>
          <w:szCs w:val="24"/>
          <w:lang w:eastAsia="ar-SA"/>
        </w:rPr>
        <w:t xml:space="preserve">), Darbų kaina su PVM yra </w:t>
      </w:r>
      <w:r>
        <w:rPr>
          <w:iCs/>
          <w:sz w:val="24"/>
          <w:szCs w:val="24"/>
          <w:lang w:eastAsia="ar-SA"/>
        </w:rPr>
        <w:t>247618,03</w:t>
      </w:r>
      <w:r>
        <w:rPr>
          <w:sz w:val="24"/>
          <w:szCs w:val="24"/>
          <w:lang w:eastAsia="ar-SA"/>
        </w:rPr>
        <w:t xml:space="preserve"> Eur (du šimtai keturiasdešimt septyni tūkstančiai šeši šimtai </w:t>
      </w:r>
      <w:r>
        <w:rPr>
          <w:sz w:val="24"/>
          <w:szCs w:val="24"/>
          <w:lang w:eastAsia="ar-SA"/>
        </w:rPr>
        <w:lastRenderedPageBreak/>
        <w:t xml:space="preserve">aštuoniolika eurų, 03 ct) (toliau – Darbų kaina). Darbų kaina pateikiama įkainotos veiklos sąraše (Sutarties 2 priedas), kuris yra neatskiriama Sutarties dalis. </w:t>
      </w:r>
      <w:r>
        <w:rPr>
          <w:sz w:val="24"/>
          <w:szCs w:val="24"/>
          <w:lang w:eastAsia="lt-LT"/>
        </w:rPr>
        <w:t xml:space="preserve">Darbų kainą sudaro </w:t>
      </w:r>
      <w:bookmarkStart w:id="1" w:name="_Hlk110804649"/>
      <w:bookmarkStart w:id="2" w:name="_Hlk110801135"/>
      <w:r>
        <w:rPr>
          <w:sz w:val="24"/>
          <w:szCs w:val="24"/>
          <w:lang w:eastAsia="lt-LT"/>
        </w:rPr>
        <w:t>Sutarties (įkainių) detalizacijos žiniarašt</w:t>
      </w:r>
      <w:bookmarkEnd w:id="1"/>
      <w:r>
        <w:rPr>
          <w:sz w:val="24"/>
          <w:szCs w:val="24"/>
          <w:lang w:eastAsia="lt-LT"/>
        </w:rPr>
        <w:t>yje</w:t>
      </w:r>
      <w:bookmarkEnd w:id="2"/>
      <w:r>
        <w:rPr>
          <w:sz w:val="24"/>
          <w:szCs w:val="24"/>
          <w:lang w:eastAsia="lt-LT"/>
        </w:rPr>
        <w:t xml:space="preserve"> (Sutarties 3 priedas), pateikiami Sutarties 1 priede numatyti Darbų kiekiai Rangovo pasiūlyme pateiktais Darbų įkainiais.</w:t>
      </w:r>
    </w:p>
    <w:p w14:paraId="5E24F507" w14:textId="77777777" w:rsidR="00DA38E9" w:rsidRDefault="001B07CF">
      <w:pPr>
        <w:tabs>
          <w:tab w:val="left" w:pos="1080"/>
          <w:tab w:val="left" w:pos="1134"/>
          <w:tab w:val="left" w:pos="1843"/>
        </w:tabs>
        <w:spacing w:line="252" w:lineRule="auto"/>
        <w:jc w:val="both"/>
      </w:pPr>
      <w:r>
        <w:rPr>
          <w:sz w:val="24"/>
          <w:szCs w:val="24"/>
          <w:lang w:eastAsia="lt-LT"/>
        </w:rPr>
        <w:t xml:space="preserve">3.2. Už Sutartyje nurodytą Darbų kainą Rangovas įsipareigoja atlikti Darbus, numatytus Sutarties 2.1 punkte. Į Darbų kainą įeina darbo jėgos, mechanizmų ir medžiagų (šviestuvų, jungiamųjų laidų/kabelių) kaina, mokesčiai, draudimo, transportavimo, apsaugos išlaidos bei </w:t>
      </w:r>
      <w:r>
        <w:rPr>
          <w:bCs/>
          <w:sz w:val="24"/>
          <w:szCs w:val="24"/>
          <w:lang w:eastAsia="lt-LT"/>
        </w:rPr>
        <w:t xml:space="preserve">išlaidos susijusios su gatvių apšvietimo skaičiavimo projektų (toliau – Projektai) parengimu, reikalingų bandymų, laboratorinių ir kitų tyrimų atlikimu, </w:t>
      </w:r>
      <w:r>
        <w:rPr>
          <w:sz w:val="24"/>
          <w:szCs w:val="24"/>
          <w:lang w:eastAsia="lt-LT"/>
        </w:rPr>
        <w:t xml:space="preserve">ir visos kitos Rangovui priklausančios pagal Lietuvos Respublikos įstatymus ir kitus teisės aktus bei šią Sutartį, išlaidos, kurios būtinos, kad būtų įvykdytos Darbų užbaigimo procedūros ir pasirašytas dokumentas, kuriuo paskelbiama, kad Darbai užbaigti. Rangovas neturi teisės reikalauti padengti jokių išlaidų, viršijančių Sutarties 3.1. punkte nurodytą Darbų kainą. </w:t>
      </w:r>
    </w:p>
    <w:p w14:paraId="5E24F508" w14:textId="77777777" w:rsidR="00DA38E9" w:rsidRDefault="001B07CF">
      <w:pPr>
        <w:spacing w:line="252" w:lineRule="auto"/>
        <w:jc w:val="both"/>
      </w:pPr>
      <w:r>
        <w:rPr>
          <w:sz w:val="24"/>
          <w:szCs w:val="24"/>
          <w:lang w:eastAsia="lt-LT"/>
        </w:rPr>
        <w:t>3.3. Jeigu, siekiant laiku ir tinkamai įvykdyti Sutartį, reikia atlikti darbus, kurių Rangovas nenumatė pateikiant pasiūlymą, bet turėjo ir galėjo juos numatyti, ir jie yra būtini šiai Sutarčiai tinkamai įvykdyti, šiuos darbus Rangovas atlieka savo sąskaita.</w:t>
      </w:r>
    </w:p>
    <w:p w14:paraId="5E24F509" w14:textId="77777777" w:rsidR="00DA38E9" w:rsidRDefault="001B07CF">
      <w:pPr>
        <w:spacing w:line="252" w:lineRule="auto"/>
        <w:jc w:val="both"/>
      </w:pPr>
      <w:r>
        <w:rPr>
          <w:sz w:val="24"/>
          <w:szCs w:val="24"/>
          <w:lang w:eastAsia="lt-LT"/>
        </w:rPr>
        <w:t>3.4. Darbų kaina su PVM, nurodyta 3.1. punkte, yra galutinė ir apima visas tiesiogines ir netiesiogines su Darbų atlikimu susijusias išlaidas ir negali būti keičiama visą Sutarties galiojimo laikotarpį, išskyrus šiame punkte nurodytais atvejais:</w:t>
      </w:r>
    </w:p>
    <w:p w14:paraId="5E24F50A" w14:textId="77777777" w:rsidR="00DA38E9" w:rsidRDefault="001B07CF">
      <w:pPr>
        <w:spacing w:line="252" w:lineRule="auto"/>
        <w:ind w:left="284"/>
        <w:jc w:val="both"/>
      </w:pPr>
      <w:r>
        <w:rPr>
          <w:sz w:val="24"/>
          <w:szCs w:val="24"/>
          <w:lang w:eastAsia="lt-LT"/>
        </w:rPr>
        <w:t xml:space="preserve">3.4.1. pagal 17.5. papunktį įforminus Pakeitimą Sutarties kaina gali būti koreguojama papildomų/ nevykdomų Darbų sumomis sudarant susitarimą dėl Sutarties kainos koregavimo. Papildomų/ nevykdomų Darbų kainos apskaičiuojamos, </w:t>
      </w:r>
      <w:r>
        <w:rPr>
          <w:color w:val="000000"/>
          <w:sz w:val="24"/>
          <w:szCs w:val="24"/>
          <w:lang w:eastAsia="lt-LT"/>
        </w:rPr>
        <w:t xml:space="preserve">pritaikant Sutarties 3 priede nurodytus Darbų įkainius. </w:t>
      </w:r>
    </w:p>
    <w:p w14:paraId="5E24F50B" w14:textId="77777777" w:rsidR="00DA38E9" w:rsidRDefault="001B07CF">
      <w:pPr>
        <w:spacing w:line="252" w:lineRule="auto"/>
        <w:ind w:left="284"/>
        <w:jc w:val="both"/>
      </w:pPr>
      <w:r>
        <w:rPr>
          <w:sz w:val="24"/>
          <w:szCs w:val="24"/>
          <w:lang w:eastAsia="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5E24F50C" w14:textId="77777777" w:rsidR="00DA38E9" w:rsidRDefault="001B07CF">
      <w:pPr>
        <w:spacing w:line="252" w:lineRule="auto"/>
        <w:ind w:left="284"/>
        <w:jc w:val="both"/>
      </w:pPr>
      <w:r>
        <w:rPr>
          <w:sz w:val="24"/>
          <w:szCs w:val="24"/>
          <w:lang w:eastAsia="lt-LT"/>
        </w:rPr>
        <w:t>Sutarties kainos perskaičiavimo formulė pasikeitus PVM tarifui:</w:t>
      </w:r>
    </w:p>
    <w:p w14:paraId="5E24F50D" w14:textId="77777777" w:rsidR="00DA38E9" w:rsidRDefault="001B07CF">
      <w:pPr>
        <w:spacing w:before="200" w:line="252" w:lineRule="auto"/>
        <w:ind w:left="284"/>
        <w:jc w:val="center"/>
        <w:rPr>
          <w:sz w:val="24"/>
          <w:szCs w:val="24"/>
          <w:lang w:eastAsia="lt-LT"/>
        </w:rPr>
      </w:pPr>
      <w:r>
        <w:rPr>
          <w:noProof/>
          <w:sz w:val="24"/>
          <w:szCs w:val="24"/>
          <w:lang w:eastAsia="lt-LT"/>
        </w:rPr>
        <w:drawing>
          <wp:inline distT="0" distB="0" distL="0" distR="0" wp14:anchorId="5E24F5FD" wp14:editId="5E24F5FE">
            <wp:extent cx="1865630" cy="60706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rcRect l="-4" t="-11" r="-4" b="-11"/>
                    <a:stretch>
                      <a:fillRect/>
                    </a:stretch>
                  </pic:blipFill>
                  <pic:spPr bwMode="auto">
                    <a:xfrm>
                      <a:off x="0" y="0"/>
                      <a:ext cx="1865630" cy="607060"/>
                    </a:xfrm>
                    <a:prstGeom prst="rect">
                      <a:avLst/>
                    </a:prstGeom>
                  </pic:spPr>
                </pic:pic>
              </a:graphicData>
            </a:graphic>
          </wp:inline>
        </w:drawing>
      </w:r>
    </w:p>
    <w:p w14:paraId="5E24F50E" w14:textId="77777777" w:rsidR="00DA38E9" w:rsidRDefault="001B07CF">
      <w:pPr>
        <w:spacing w:line="252" w:lineRule="auto"/>
        <w:ind w:left="284"/>
        <w:jc w:val="both"/>
      </w:pPr>
      <w:r>
        <w:rPr>
          <w:sz w:val="24"/>
          <w:szCs w:val="24"/>
          <w:lang w:eastAsia="lt-LT"/>
        </w:rPr>
        <w:tab/>
      </w:r>
      <w:r>
        <w:rPr>
          <w:noProof/>
          <w:sz w:val="24"/>
          <w:szCs w:val="24"/>
          <w:lang w:eastAsia="lt-LT"/>
        </w:rPr>
        <w:drawing>
          <wp:inline distT="0" distB="0" distL="0" distR="0" wp14:anchorId="5E24F5FF" wp14:editId="5E24F600">
            <wp:extent cx="219710" cy="226695"/>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9"/>
                    <a:srcRect l="-7" t="-7" r="-7" b="-7"/>
                    <a:stretch>
                      <a:fillRect/>
                    </a:stretch>
                  </pic:blipFill>
                  <pic:spPr bwMode="auto">
                    <a:xfrm>
                      <a:off x="0" y="0"/>
                      <a:ext cx="219710" cy="226695"/>
                    </a:xfrm>
                    <a:prstGeom prst="rect">
                      <a:avLst/>
                    </a:prstGeom>
                  </pic:spPr>
                </pic:pic>
              </a:graphicData>
            </a:graphic>
          </wp:inline>
        </w:drawing>
      </w:r>
      <w:r>
        <w:rPr>
          <w:sz w:val="24"/>
          <w:szCs w:val="24"/>
          <w:lang w:eastAsia="lt-LT"/>
        </w:rPr>
        <w:t xml:space="preserve"> - Perskaičiuota Sutarties kaina (su PVM)</w:t>
      </w:r>
    </w:p>
    <w:p w14:paraId="5E24F50F" w14:textId="77777777" w:rsidR="00DA38E9" w:rsidRDefault="001B07CF">
      <w:pPr>
        <w:spacing w:line="252" w:lineRule="auto"/>
        <w:ind w:left="284"/>
        <w:jc w:val="both"/>
      </w:pPr>
      <w:r>
        <w:rPr>
          <w:sz w:val="24"/>
          <w:szCs w:val="24"/>
          <w:lang w:eastAsia="lt-LT"/>
        </w:rPr>
        <w:tab/>
      </w:r>
      <w:r>
        <w:rPr>
          <w:noProof/>
          <w:sz w:val="24"/>
          <w:szCs w:val="24"/>
          <w:lang w:eastAsia="lt-LT"/>
        </w:rPr>
        <w:drawing>
          <wp:inline distT="0" distB="0" distL="0" distR="0" wp14:anchorId="5E24F601" wp14:editId="5E24F602">
            <wp:extent cx="190500" cy="226695"/>
            <wp:effectExtent l="0" t="0" r="0" b="0"/>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0"/>
                    <a:srcRect l="-8" t="-7" r="-8" b="-7"/>
                    <a:stretch>
                      <a:fillRect/>
                    </a:stretch>
                  </pic:blipFill>
                  <pic:spPr bwMode="auto">
                    <a:xfrm>
                      <a:off x="0" y="0"/>
                      <a:ext cx="190500" cy="226695"/>
                    </a:xfrm>
                    <a:prstGeom prst="rect">
                      <a:avLst/>
                    </a:prstGeom>
                  </pic:spPr>
                </pic:pic>
              </a:graphicData>
            </a:graphic>
          </wp:inline>
        </w:drawing>
      </w:r>
      <w:r>
        <w:rPr>
          <w:sz w:val="24"/>
          <w:szCs w:val="24"/>
          <w:lang w:eastAsia="lt-LT"/>
        </w:rPr>
        <w:t xml:space="preserve"> - Sutarties kaina (su PVM) iki perskaičiavimo</w:t>
      </w:r>
    </w:p>
    <w:p w14:paraId="5E24F510" w14:textId="77777777" w:rsidR="00DA38E9" w:rsidRDefault="001B07CF">
      <w:pPr>
        <w:spacing w:line="252" w:lineRule="auto"/>
        <w:ind w:left="284"/>
        <w:jc w:val="both"/>
        <w:rPr>
          <w:sz w:val="24"/>
          <w:szCs w:val="24"/>
          <w:lang w:eastAsia="lt-LT"/>
        </w:rPr>
      </w:pPr>
      <w:r>
        <w:rPr>
          <w:sz w:val="24"/>
          <w:szCs w:val="24"/>
          <w:lang w:eastAsia="lt-LT"/>
        </w:rPr>
        <w:tab/>
        <w:t>A – Atliktų darbų kaina (su PVM) iki perskaičiavimo</w:t>
      </w:r>
    </w:p>
    <w:p w14:paraId="5E24F511" w14:textId="77777777" w:rsidR="00DA38E9" w:rsidRDefault="001B07CF">
      <w:pPr>
        <w:spacing w:line="252" w:lineRule="auto"/>
        <w:ind w:left="284"/>
        <w:jc w:val="both"/>
      </w:pPr>
      <w:r>
        <w:rPr>
          <w:sz w:val="24"/>
          <w:szCs w:val="24"/>
          <w:lang w:eastAsia="lt-LT"/>
        </w:rPr>
        <w:tab/>
      </w:r>
      <w:r>
        <w:rPr>
          <w:noProof/>
          <w:sz w:val="24"/>
          <w:szCs w:val="24"/>
          <w:lang w:eastAsia="lt-LT"/>
        </w:rPr>
        <w:drawing>
          <wp:inline distT="0" distB="0" distL="0" distR="0" wp14:anchorId="5E24F603" wp14:editId="5E24F604">
            <wp:extent cx="182880" cy="226695"/>
            <wp:effectExtent l="0" t="0" r="0" b="0"/>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11"/>
                    <a:srcRect l="-8" t="-7" r="-8" b="-7"/>
                    <a:stretch>
                      <a:fillRect/>
                    </a:stretch>
                  </pic:blipFill>
                  <pic:spPr bwMode="auto">
                    <a:xfrm>
                      <a:off x="0" y="0"/>
                      <a:ext cx="182880" cy="226695"/>
                    </a:xfrm>
                    <a:prstGeom prst="rect">
                      <a:avLst/>
                    </a:prstGeom>
                  </pic:spPr>
                </pic:pic>
              </a:graphicData>
            </a:graphic>
          </wp:inline>
        </w:drawing>
      </w:r>
      <w:r>
        <w:rPr>
          <w:sz w:val="24"/>
          <w:szCs w:val="24"/>
          <w:lang w:eastAsia="lt-LT"/>
        </w:rPr>
        <w:t xml:space="preserve"> - senas PVM tarifas (procentais)</w:t>
      </w:r>
    </w:p>
    <w:p w14:paraId="5E24F512" w14:textId="77777777" w:rsidR="00DA38E9" w:rsidRDefault="001B07CF">
      <w:pPr>
        <w:spacing w:line="252" w:lineRule="auto"/>
        <w:ind w:left="284"/>
        <w:jc w:val="both"/>
      </w:pPr>
      <w:r>
        <w:rPr>
          <w:sz w:val="24"/>
          <w:szCs w:val="24"/>
          <w:lang w:eastAsia="lt-LT"/>
        </w:rPr>
        <w:tab/>
      </w:r>
      <w:r>
        <w:rPr>
          <w:noProof/>
          <w:sz w:val="24"/>
          <w:szCs w:val="24"/>
          <w:lang w:eastAsia="lt-LT"/>
        </w:rPr>
        <w:drawing>
          <wp:inline distT="0" distB="0" distL="0" distR="0" wp14:anchorId="5E24F605" wp14:editId="5E24F606">
            <wp:extent cx="197485" cy="226695"/>
            <wp:effectExtent l="0" t="0" r="0" b="0"/>
            <wp:docPr id="6"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pic:cNvPicPr>
                      <a:picLocks noChangeAspect="1" noChangeArrowheads="1"/>
                    </pic:cNvPicPr>
                  </pic:nvPicPr>
                  <pic:blipFill>
                    <a:blip r:embed="rId12"/>
                    <a:srcRect l="-7" t="-7" r="-7" b="-7"/>
                    <a:stretch>
                      <a:fillRect/>
                    </a:stretch>
                  </pic:blipFill>
                  <pic:spPr bwMode="auto">
                    <a:xfrm>
                      <a:off x="0" y="0"/>
                      <a:ext cx="197485" cy="226695"/>
                    </a:xfrm>
                    <a:prstGeom prst="rect">
                      <a:avLst/>
                    </a:prstGeom>
                  </pic:spPr>
                </pic:pic>
              </a:graphicData>
            </a:graphic>
          </wp:inline>
        </w:drawing>
      </w:r>
      <w:r>
        <w:rPr>
          <w:sz w:val="24"/>
          <w:szCs w:val="24"/>
          <w:lang w:eastAsia="lt-LT"/>
        </w:rPr>
        <w:t xml:space="preserve"> - naujas PVM tarifas (procentais)</w:t>
      </w:r>
    </w:p>
    <w:p w14:paraId="5E24F513" w14:textId="77777777" w:rsidR="00DA38E9" w:rsidRDefault="001B07CF">
      <w:pPr>
        <w:suppressAutoHyphens/>
        <w:spacing w:before="120" w:after="120" w:line="252" w:lineRule="auto"/>
        <w:rPr>
          <w:b/>
          <w:iCs/>
          <w:sz w:val="24"/>
          <w:szCs w:val="24"/>
          <w:lang w:eastAsia="ar-SA"/>
        </w:rPr>
      </w:pPr>
      <w:r>
        <w:rPr>
          <w:b/>
          <w:sz w:val="24"/>
          <w:lang w:eastAsia="ar-SA"/>
        </w:rPr>
        <w:t xml:space="preserve">4. SUTARTIES DARBŲ ATLIKIMO TERMINAI </w:t>
      </w:r>
    </w:p>
    <w:p w14:paraId="5E24F514" w14:textId="77777777" w:rsidR="00DA38E9" w:rsidRDefault="001B07CF">
      <w:pPr>
        <w:tabs>
          <w:tab w:val="left" w:pos="1080"/>
        </w:tabs>
        <w:spacing w:line="252" w:lineRule="auto"/>
        <w:jc w:val="both"/>
        <w:rPr>
          <w:sz w:val="24"/>
          <w:szCs w:val="24"/>
          <w:lang w:eastAsia="lt-LT"/>
        </w:rPr>
      </w:pPr>
      <w:r>
        <w:rPr>
          <w:sz w:val="24"/>
          <w:szCs w:val="24"/>
          <w:lang w:eastAsia="lt-LT"/>
        </w:rPr>
        <w:t>4.</w:t>
      </w:r>
      <w:r>
        <w:rPr>
          <w:sz w:val="24"/>
          <w:szCs w:val="24"/>
          <w:lang w:val="en-US" w:eastAsia="lt-LT"/>
        </w:rPr>
        <w:t>1</w:t>
      </w:r>
      <w:r>
        <w:rPr>
          <w:sz w:val="24"/>
          <w:szCs w:val="24"/>
          <w:lang w:eastAsia="lt-LT"/>
        </w:rPr>
        <w:t>. Rangovas turi atlikti Darbus laikydamasis šių terminų:</w:t>
      </w:r>
    </w:p>
    <w:p w14:paraId="5E24F515" w14:textId="77777777" w:rsidR="00DA38E9" w:rsidRDefault="001B07CF">
      <w:pPr>
        <w:pStyle w:val="Stilius3"/>
        <w:spacing w:before="0"/>
        <w:ind w:left="284"/>
        <w:rPr>
          <w:sz w:val="24"/>
          <w:szCs w:val="24"/>
          <w:lang w:eastAsia="lt-LT"/>
        </w:rPr>
      </w:pPr>
      <w:r>
        <w:rPr>
          <w:sz w:val="24"/>
          <w:szCs w:val="24"/>
          <w:lang w:eastAsia="lt-LT"/>
        </w:rPr>
        <w:t xml:space="preserve">4.1.1. Darbų pradžia – numatoma po Sutarties įsigaliojimo. </w:t>
      </w:r>
      <w:bookmarkStart w:id="3" w:name="_Hlk76504808"/>
      <w:r>
        <w:rPr>
          <w:sz w:val="24"/>
          <w:szCs w:val="24"/>
          <w:lang w:eastAsia="lt-LT"/>
        </w:rPr>
        <w:t>Sutartis įsigalioja, Sutarties Šalims  pasirašius Sutartį ir Rangovui pateikus Sutarties įvykdymo užtikrinimą.</w:t>
      </w:r>
      <w:bookmarkEnd w:id="3"/>
      <w:r>
        <w:rPr>
          <w:sz w:val="24"/>
          <w:szCs w:val="24"/>
          <w:lang w:eastAsia="lt-LT"/>
        </w:rPr>
        <w:t xml:space="preserve"> </w:t>
      </w:r>
    </w:p>
    <w:p w14:paraId="5E24F516" w14:textId="77777777" w:rsidR="00DA38E9" w:rsidRDefault="001B07CF">
      <w:pPr>
        <w:pStyle w:val="Stilius3"/>
        <w:spacing w:before="0"/>
        <w:ind w:left="284"/>
      </w:pPr>
      <w:r>
        <w:rPr>
          <w:sz w:val="24"/>
          <w:szCs w:val="24"/>
          <w:lang w:eastAsia="lt-LT"/>
        </w:rPr>
        <w:t xml:space="preserve">4.1.2. Rangovas Darbus vykdo pagal </w:t>
      </w:r>
      <w:bookmarkStart w:id="4" w:name="_Hlk76503507"/>
      <w:r>
        <w:rPr>
          <w:sz w:val="24"/>
          <w:szCs w:val="24"/>
          <w:lang w:eastAsia="lt-LT"/>
        </w:rPr>
        <w:t xml:space="preserve">Kalendorinį darbų vykdymo grafiką </w:t>
      </w:r>
      <w:bookmarkEnd w:id="4"/>
      <w:r>
        <w:rPr>
          <w:sz w:val="24"/>
          <w:szCs w:val="24"/>
          <w:lang w:eastAsia="lt-LT"/>
        </w:rPr>
        <w:t xml:space="preserve">(Sutarties 4 priedas), kuris turi būti suderintas per 10 (dešimt) kalendorinių dienų nuo Darbų pradžios. Darbų vykdymo metu, atsižvelgiant į Sutartyje numatytus atvejus, Kalendorinis darbų vykdymo grafikas gali būti koreguojamas. </w:t>
      </w:r>
    </w:p>
    <w:p w14:paraId="5E24F517" w14:textId="77777777" w:rsidR="00DA38E9" w:rsidRDefault="001B07CF">
      <w:pPr>
        <w:tabs>
          <w:tab w:val="left" w:pos="1080"/>
        </w:tabs>
        <w:spacing w:line="252" w:lineRule="auto"/>
        <w:ind w:left="284"/>
        <w:jc w:val="both"/>
        <w:rPr>
          <w:bCs/>
          <w:sz w:val="24"/>
          <w:szCs w:val="24"/>
          <w:lang w:eastAsia="lt-LT"/>
        </w:rPr>
      </w:pPr>
      <w:r>
        <w:rPr>
          <w:sz w:val="24"/>
          <w:szCs w:val="24"/>
          <w:lang w:eastAsia="lt-LT"/>
        </w:rPr>
        <w:t>4.1.3. Darbų atlikimo terminas – 5 (penki) mėnesiai nuo darbų pradžios. Darbų pabaiga pagal Sutartį bus laikomas momentas, kai bus užbaigti visi Sutartyje numatyti Darbai, ištaisyti defektai ir pasirašytas Darbų perdavimo – priėmimo aktas</w:t>
      </w:r>
      <w:r>
        <w:rPr>
          <w:bCs/>
          <w:sz w:val="24"/>
          <w:szCs w:val="24"/>
          <w:lang w:eastAsia="lt-LT"/>
        </w:rPr>
        <w:t>.</w:t>
      </w:r>
    </w:p>
    <w:p w14:paraId="5E24F518" w14:textId="77777777" w:rsidR="00DA38E9" w:rsidRDefault="001B07CF">
      <w:pPr>
        <w:tabs>
          <w:tab w:val="left" w:pos="600"/>
        </w:tabs>
        <w:spacing w:line="252" w:lineRule="auto"/>
        <w:jc w:val="both"/>
      </w:pPr>
      <w:r>
        <w:rPr>
          <w:sz w:val="24"/>
          <w:szCs w:val="24"/>
          <w:lang w:eastAsia="lt-LT"/>
        </w:rPr>
        <w:lastRenderedPageBreak/>
        <w:t xml:space="preserve">4.2. Rangovas Darbus atlieka, laikydamasis Kalendoriniame Darbų vykdymo grafike numatytų terminų. Pastebėtų Darbų trūkumų ar defektų šalinimas neprailgina Darbų pabaigos termino. Užsakovas gali atsisakyti priimti Darbus ir už juos nemokėti, jei Darbai neužbaigti, tinkamai neatlikti, per nurodytą terminą neištaisyti Užsakovo atstovų nurodyti defektai. </w:t>
      </w:r>
    </w:p>
    <w:p w14:paraId="5E24F519" w14:textId="77777777" w:rsidR="00DA38E9" w:rsidRDefault="001B07CF">
      <w:pPr>
        <w:tabs>
          <w:tab w:val="left" w:pos="1080"/>
          <w:tab w:val="left" w:pos="1200"/>
        </w:tabs>
        <w:spacing w:line="252" w:lineRule="auto"/>
        <w:jc w:val="both"/>
      </w:pPr>
      <w:r>
        <w:rPr>
          <w:sz w:val="24"/>
          <w:szCs w:val="24"/>
          <w:lang w:eastAsia="lt-LT"/>
        </w:rPr>
        <w:t>4.3. Rangovas turi teisę užbaigti Darbus anksčiau sutarto termino.</w:t>
      </w:r>
    </w:p>
    <w:p w14:paraId="5E24F51A" w14:textId="77777777" w:rsidR="00DA38E9" w:rsidRDefault="001B07CF">
      <w:pPr>
        <w:tabs>
          <w:tab w:val="left" w:pos="1080"/>
        </w:tabs>
        <w:spacing w:before="120" w:after="120" w:line="252" w:lineRule="auto"/>
        <w:rPr>
          <w:b/>
          <w:bCs/>
          <w:sz w:val="24"/>
          <w:szCs w:val="24"/>
          <w:lang w:eastAsia="lt-LT"/>
        </w:rPr>
      </w:pPr>
      <w:bookmarkStart w:id="5" w:name="_Ref227945720"/>
      <w:r>
        <w:rPr>
          <w:b/>
          <w:bCs/>
          <w:sz w:val="24"/>
          <w:szCs w:val="24"/>
          <w:lang w:eastAsia="lt-LT"/>
        </w:rPr>
        <w:t>5. ATLIKTŲ DARBŲ PERDAVIMO IR PRIĖMIMO TVARKA</w:t>
      </w:r>
      <w:bookmarkEnd w:id="5"/>
    </w:p>
    <w:p w14:paraId="5E24F51B" w14:textId="77777777" w:rsidR="00DA38E9" w:rsidRDefault="001B07CF">
      <w:pPr>
        <w:tabs>
          <w:tab w:val="left" w:pos="0"/>
          <w:tab w:val="left" w:pos="1080"/>
          <w:tab w:val="left" w:pos="1540"/>
        </w:tabs>
        <w:spacing w:line="252" w:lineRule="auto"/>
        <w:jc w:val="both"/>
      </w:pPr>
      <w:r>
        <w:rPr>
          <w:sz w:val="24"/>
          <w:szCs w:val="24"/>
          <w:lang w:eastAsia="lt-LT"/>
        </w:rPr>
        <w:t>5.1. Rangovas privalo vykdyti Darbus Sutartyje nurodytoje darbų atlikimo vietoje, laikydamasis šios Sutarties, Lietuvos Respublikos įstatymų ir kitų norminių aktų nuostatų. Darbai apima reikalingų leidimų ir licencijų gavimą, reikalingos vykdomosios dokumentacijos įforminimą ir jos perdavimą Užsakovui, o taip pat reikalingus matavimo, išbandymų ar tyrimų darbus.</w:t>
      </w:r>
    </w:p>
    <w:p w14:paraId="5E24F51C" w14:textId="77777777" w:rsidR="00DA38E9" w:rsidRDefault="001B07CF">
      <w:pPr>
        <w:tabs>
          <w:tab w:val="left" w:pos="0"/>
          <w:tab w:val="left" w:pos="1080"/>
          <w:tab w:val="left" w:pos="1540"/>
        </w:tabs>
        <w:spacing w:line="252" w:lineRule="auto"/>
        <w:jc w:val="both"/>
        <w:rPr>
          <w:sz w:val="24"/>
          <w:szCs w:val="24"/>
        </w:rPr>
      </w:pPr>
      <w:r>
        <w:rPr>
          <w:sz w:val="24"/>
          <w:szCs w:val="24"/>
        </w:rPr>
        <w:t xml:space="preserve">5.2. </w:t>
      </w:r>
      <w:r>
        <w:rPr>
          <w:iCs/>
          <w:sz w:val="24"/>
          <w:szCs w:val="24"/>
          <w:lang w:eastAsia="lt-LT"/>
        </w:rPr>
        <w:t xml:space="preserve">Atliktų Darbų tarpinis </w:t>
      </w:r>
      <w:proofErr w:type="spellStart"/>
      <w:r>
        <w:rPr>
          <w:iCs/>
          <w:sz w:val="24"/>
          <w:szCs w:val="24"/>
          <w:lang w:val="en-US" w:eastAsia="en-US"/>
        </w:rPr>
        <w:t>aktavimas</w:t>
      </w:r>
      <w:proofErr w:type="spellEnd"/>
      <w:r>
        <w:rPr>
          <w:iCs/>
          <w:sz w:val="24"/>
          <w:szCs w:val="24"/>
          <w:lang w:eastAsia="lt-LT"/>
        </w:rPr>
        <w:t xml:space="preserve"> atliekamas Užsakovui ir Rangovui pasirašant Įkainotos veiklos sąraše numatytų ir faktiškai atliktų darbų (toliau – Tarpiniai darbai) aktus (Forma F2), pažymas apie atliktų darbų ir išlaidų vertę (Forma F3) (toliau – Aktai). </w:t>
      </w:r>
      <w:r>
        <w:rPr>
          <w:sz w:val="24"/>
          <w:szCs w:val="24"/>
          <w:lang w:eastAsia="lt-LT"/>
        </w:rPr>
        <w:t xml:space="preserve">Rangovas pateikia 3 (tris) Aktų egzempliorius Užsakovui per 5 (penkias) darbo dienas po Darbų baigimo. </w:t>
      </w:r>
      <w:r>
        <w:t xml:space="preserve"> </w:t>
      </w:r>
      <w:r>
        <w:rPr>
          <w:sz w:val="24"/>
          <w:szCs w:val="24"/>
          <w:lang w:eastAsia="lt-LT"/>
        </w:rPr>
        <w:t>Užsakovas per 5 (penkias) darbo dienas nuo Aktų apie atliktus Tarpinius darbus gavimo dienos priima Tarpinius darbus ir pasirašo arba nepasirašo pateiktus Aktus, tuo pačiu terminu grąžindamas juos Rangovui ir pareikšdamas raštu pretenzijas.</w:t>
      </w:r>
      <w:r>
        <w:rPr>
          <w:sz w:val="24"/>
          <w:szCs w:val="24"/>
        </w:rPr>
        <w:t xml:space="preserve"> </w:t>
      </w:r>
      <w:r>
        <w:rPr>
          <w:sz w:val="24"/>
          <w:szCs w:val="24"/>
          <w:lang w:eastAsia="lt-LT"/>
        </w:rPr>
        <w:t>Šalims pasirašius Aktus, Rangovas pateikia sąskaitą – faktūrą.</w:t>
      </w:r>
    </w:p>
    <w:p w14:paraId="5E24F51D" w14:textId="77777777" w:rsidR="00DA38E9" w:rsidRDefault="001B07CF">
      <w:pPr>
        <w:tabs>
          <w:tab w:val="left" w:pos="0"/>
          <w:tab w:val="left" w:pos="720"/>
          <w:tab w:val="left" w:pos="1540"/>
        </w:tabs>
        <w:spacing w:line="252" w:lineRule="auto"/>
        <w:jc w:val="both"/>
        <w:rPr>
          <w:sz w:val="24"/>
          <w:szCs w:val="24"/>
          <w:lang w:eastAsia="lt-LT"/>
        </w:rPr>
      </w:pPr>
      <w:r>
        <w:rPr>
          <w:sz w:val="24"/>
          <w:szCs w:val="24"/>
          <w:lang w:eastAsia="lt-LT"/>
        </w:rPr>
        <w:t xml:space="preserve">5.3. </w:t>
      </w:r>
      <w:r>
        <w:rPr>
          <w:sz w:val="24"/>
          <w:szCs w:val="24"/>
        </w:rPr>
        <w:t>Rangovas privalo visus Darbus, kurie bus paslėpti kitais Darbais ir konstrukcijomis (vadinamuosius „paslėptus darbus“), pateikti Užsakovo priėmimui, įspėjęs jį apie tai mažiausiai prieš tris darbo dienas, bei įforminti paslėptų Darbų aktą.</w:t>
      </w:r>
    </w:p>
    <w:p w14:paraId="5E24F51E" w14:textId="77777777" w:rsidR="00DA38E9" w:rsidRDefault="001B07CF">
      <w:pPr>
        <w:tabs>
          <w:tab w:val="left" w:pos="0"/>
          <w:tab w:val="left" w:pos="720"/>
          <w:tab w:val="left" w:pos="1540"/>
        </w:tabs>
        <w:spacing w:line="252" w:lineRule="auto"/>
        <w:jc w:val="both"/>
        <w:rPr>
          <w:sz w:val="24"/>
          <w:szCs w:val="24"/>
          <w:lang w:eastAsia="lt-LT"/>
        </w:rPr>
      </w:pPr>
      <w:r>
        <w:rPr>
          <w:sz w:val="24"/>
          <w:szCs w:val="24"/>
          <w:lang w:eastAsia="lt-LT"/>
        </w:rPr>
        <w:t xml:space="preserve">5.4. Rangovas, užbaigęs Darbus, pateikia Užsakovui, medžiagų ir įrengimų sertifikatus, atitikties deklaracijas, apšviestumo matavimo protokolus, visų Darbams Techninėje užduotyje nustatytų ir Lietuvos Respublikos </w:t>
      </w:r>
      <w:r>
        <w:rPr>
          <w:sz w:val="24"/>
          <w:szCs w:val="24"/>
          <w:lang w:val="en-US"/>
        </w:rPr>
        <w:t xml:space="preserve">aplinkos </w:t>
      </w:r>
      <w:proofErr w:type="spellStart"/>
      <w:r>
        <w:rPr>
          <w:sz w:val="24"/>
          <w:szCs w:val="24"/>
          <w:lang w:val="en-US"/>
        </w:rPr>
        <w:t>ministro</w:t>
      </w:r>
      <w:proofErr w:type="spellEnd"/>
      <w:r>
        <w:rPr>
          <w:sz w:val="24"/>
          <w:szCs w:val="24"/>
          <w:lang w:val="en-US"/>
        </w:rPr>
        <w:t xml:space="preserve"> 2011 m. </w:t>
      </w:r>
      <w:proofErr w:type="spellStart"/>
      <w:r>
        <w:rPr>
          <w:sz w:val="24"/>
          <w:szCs w:val="24"/>
          <w:lang w:val="en-US"/>
        </w:rPr>
        <w:t>birželio</w:t>
      </w:r>
      <w:proofErr w:type="spellEnd"/>
      <w:r>
        <w:rPr>
          <w:sz w:val="24"/>
          <w:szCs w:val="24"/>
          <w:lang w:val="en-US"/>
        </w:rPr>
        <w:t xml:space="preserve"> 28 d. </w:t>
      </w:r>
      <w:proofErr w:type="spellStart"/>
      <w:r>
        <w:rPr>
          <w:sz w:val="24"/>
          <w:szCs w:val="24"/>
          <w:lang w:val="en-US"/>
        </w:rPr>
        <w:t>įsakymu</w:t>
      </w:r>
      <w:proofErr w:type="spellEnd"/>
      <w:r>
        <w:rPr>
          <w:sz w:val="24"/>
          <w:szCs w:val="24"/>
          <w:lang w:val="en-US"/>
        </w:rPr>
        <w:t xml:space="preserve"> Nr. D1-508 </w:t>
      </w:r>
      <w:proofErr w:type="spellStart"/>
      <w:r>
        <w:rPr>
          <w:sz w:val="24"/>
          <w:szCs w:val="24"/>
          <w:lang w:val="en-US"/>
        </w:rPr>
        <w:t>patvirtintų</w:t>
      </w:r>
      <w:proofErr w:type="spellEnd"/>
      <w:r>
        <w:rPr>
          <w:sz w:val="24"/>
          <w:szCs w:val="24"/>
          <w:lang w:val="en-US"/>
        </w:rPr>
        <w:t xml:space="preserve"> </w:t>
      </w:r>
      <w:proofErr w:type="spellStart"/>
      <w:r>
        <w:rPr>
          <w:sz w:val="24"/>
          <w:szCs w:val="24"/>
          <w:lang w:val="en-US"/>
        </w:rPr>
        <w:t>minimalių</w:t>
      </w:r>
      <w:proofErr w:type="spellEnd"/>
      <w:r>
        <w:rPr>
          <w:sz w:val="24"/>
          <w:szCs w:val="24"/>
          <w:lang w:val="en-US"/>
        </w:rPr>
        <w:t xml:space="preserve"> aplinkos apsaugos </w:t>
      </w:r>
      <w:proofErr w:type="spellStart"/>
      <w:r>
        <w:rPr>
          <w:sz w:val="24"/>
          <w:szCs w:val="24"/>
          <w:lang w:val="en-US"/>
        </w:rPr>
        <w:t>reikalavimų</w:t>
      </w:r>
      <w:proofErr w:type="spellEnd"/>
      <w:r>
        <w:rPr>
          <w:sz w:val="24"/>
          <w:szCs w:val="24"/>
          <w:lang w:val="en-US"/>
        </w:rPr>
        <w:t xml:space="preserve"> </w:t>
      </w:r>
      <w:proofErr w:type="spellStart"/>
      <w:r>
        <w:rPr>
          <w:sz w:val="24"/>
          <w:szCs w:val="24"/>
          <w:lang w:val="en-US"/>
        </w:rPr>
        <w:t>kriterijų</w:t>
      </w:r>
      <w:proofErr w:type="spellEnd"/>
      <w:r>
        <w:rPr>
          <w:sz w:val="24"/>
          <w:szCs w:val="24"/>
          <w:lang w:val="en-US"/>
        </w:rPr>
        <w:t xml:space="preserve"> </w:t>
      </w:r>
      <w:proofErr w:type="spellStart"/>
      <w:r>
        <w:rPr>
          <w:sz w:val="24"/>
          <w:szCs w:val="24"/>
          <w:lang w:val="en-US"/>
        </w:rPr>
        <w:t>atitiktį</w:t>
      </w:r>
      <w:proofErr w:type="spellEnd"/>
      <w:r>
        <w:rPr>
          <w:sz w:val="24"/>
          <w:szCs w:val="24"/>
          <w:lang w:val="en-US"/>
        </w:rPr>
        <w:t xml:space="preserve"> </w:t>
      </w:r>
      <w:proofErr w:type="spellStart"/>
      <w:r>
        <w:rPr>
          <w:sz w:val="24"/>
          <w:szCs w:val="24"/>
          <w:lang w:val="en-US"/>
        </w:rPr>
        <w:t>patvirtinančias</w:t>
      </w:r>
      <w:proofErr w:type="spellEnd"/>
      <w:r>
        <w:rPr>
          <w:sz w:val="24"/>
          <w:szCs w:val="24"/>
          <w:lang w:val="en-US"/>
        </w:rPr>
        <w:t xml:space="preserve"> </w:t>
      </w:r>
      <w:proofErr w:type="spellStart"/>
      <w:r>
        <w:rPr>
          <w:sz w:val="24"/>
          <w:szCs w:val="24"/>
          <w:lang w:val="en-US"/>
        </w:rPr>
        <w:t>Rangovo</w:t>
      </w:r>
      <w:proofErr w:type="spellEnd"/>
      <w:r>
        <w:rPr>
          <w:sz w:val="24"/>
          <w:szCs w:val="24"/>
          <w:lang w:val="en-US"/>
        </w:rPr>
        <w:t xml:space="preserve"> (</w:t>
      </w:r>
      <w:proofErr w:type="spellStart"/>
      <w:r>
        <w:rPr>
          <w:sz w:val="24"/>
          <w:szCs w:val="24"/>
          <w:lang w:val="en-US"/>
        </w:rPr>
        <w:t>Rangovo</w:t>
      </w:r>
      <w:proofErr w:type="spellEnd"/>
      <w:r>
        <w:rPr>
          <w:sz w:val="24"/>
          <w:szCs w:val="24"/>
          <w:lang w:val="en-US"/>
        </w:rPr>
        <w:t xml:space="preserve"> </w:t>
      </w:r>
      <w:proofErr w:type="spellStart"/>
      <w:r>
        <w:rPr>
          <w:sz w:val="24"/>
          <w:szCs w:val="24"/>
          <w:lang w:val="en-US"/>
        </w:rPr>
        <w:t>tiekėjų</w:t>
      </w:r>
      <w:proofErr w:type="spellEnd"/>
      <w:r>
        <w:rPr>
          <w:sz w:val="24"/>
          <w:szCs w:val="24"/>
          <w:lang w:val="en-US"/>
        </w:rPr>
        <w:t xml:space="preserve">) </w:t>
      </w:r>
      <w:proofErr w:type="spellStart"/>
      <w:r>
        <w:rPr>
          <w:sz w:val="24"/>
          <w:szCs w:val="24"/>
          <w:lang w:val="en-US"/>
        </w:rPr>
        <w:t>deklaracijas</w:t>
      </w:r>
      <w:proofErr w:type="spellEnd"/>
      <w:r>
        <w:rPr>
          <w:sz w:val="24"/>
          <w:szCs w:val="24"/>
          <w:lang w:val="en-US"/>
        </w:rPr>
        <w:t xml:space="preserve"> </w:t>
      </w:r>
      <w:proofErr w:type="spellStart"/>
      <w:r>
        <w:rPr>
          <w:sz w:val="24"/>
          <w:szCs w:val="24"/>
          <w:lang w:val="en-US"/>
        </w:rPr>
        <w:t>ar</w:t>
      </w:r>
      <w:proofErr w:type="spellEnd"/>
      <w:r>
        <w:rPr>
          <w:sz w:val="24"/>
          <w:szCs w:val="24"/>
          <w:lang w:val="en-US"/>
        </w:rPr>
        <w:t xml:space="preserve"> </w:t>
      </w:r>
      <w:proofErr w:type="spellStart"/>
      <w:r>
        <w:rPr>
          <w:sz w:val="24"/>
          <w:szCs w:val="24"/>
          <w:lang w:val="en-US"/>
        </w:rPr>
        <w:t>kitus</w:t>
      </w:r>
      <w:proofErr w:type="spellEnd"/>
      <w:r>
        <w:rPr>
          <w:sz w:val="24"/>
          <w:szCs w:val="24"/>
          <w:lang w:val="en-US"/>
        </w:rPr>
        <w:t xml:space="preserve"> </w:t>
      </w:r>
      <w:proofErr w:type="spellStart"/>
      <w:r>
        <w:rPr>
          <w:sz w:val="24"/>
          <w:szCs w:val="24"/>
          <w:lang w:val="en-US"/>
        </w:rPr>
        <w:t>lygiaverčius</w:t>
      </w:r>
      <w:proofErr w:type="spellEnd"/>
      <w:r>
        <w:rPr>
          <w:sz w:val="24"/>
          <w:szCs w:val="24"/>
          <w:lang w:val="en-US"/>
        </w:rPr>
        <w:t xml:space="preserve"> </w:t>
      </w:r>
      <w:proofErr w:type="spellStart"/>
      <w:r>
        <w:rPr>
          <w:sz w:val="24"/>
          <w:szCs w:val="24"/>
          <w:lang w:val="en-US"/>
        </w:rPr>
        <w:t>dokumentus</w:t>
      </w:r>
      <w:proofErr w:type="spellEnd"/>
      <w:r>
        <w:rPr>
          <w:sz w:val="24"/>
          <w:szCs w:val="24"/>
          <w:lang w:val="en-US"/>
        </w:rPr>
        <w:t>,</w:t>
      </w:r>
      <w:r>
        <w:rPr>
          <w:sz w:val="24"/>
          <w:szCs w:val="24"/>
          <w:lang w:eastAsia="lt-LT"/>
        </w:rPr>
        <w:t xml:space="preserve"> kitą privalomąją dokumentaciją, ir šių dokumentų kompiuterines laikmenas. Taip pat Rangovas pateikia ir kitus dokumentus, priklausančius pateikti pagal Lietuvos Respublikos teisės aktus.</w:t>
      </w:r>
      <w:r>
        <w:rPr>
          <w:iCs/>
          <w:sz w:val="24"/>
          <w:szCs w:val="24"/>
          <w:lang w:eastAsia="lt-LT"/>
        </w:rPr>
        <w:t xml:space="preserve"> </w:t>
      </w:r>
    </w:p>
    <w:p w14:paraId="5E24F51F" w14:textId="77777777" w:rsidR="00DA38E9" w:rsidRDefault="001B07CF">
      <w:pPr>
        <w:tabs>
          <w:tab w:val="left" w:pos="1080"/>
          <w:tab w:val="left" w:pos="1134"/>
          <w:tab w:val="left" w:pos="1843"/>
        </w:tabs>
        <w:spacing w:line="252" w:lineRule="auto"/>
        <w:jc w:val="both"/>
      </w:pPr>
      <w:r>
        <w:rPr>
          <w:bCs/>
          <w:sz w:val="24"/>
          <w:szCs w:val="24"/>
          <w:lang w:eastAsia="lt-LT"/>
        </w:rPr>
        <w:t xml:space="preserve">5.5. Rangovas privalo per protingai trumpą laikotarpį neatlygintinai pašalinti </w:t>
      </w:r>
      <w:hyperlink r:id="rId13" w:anchor="48z" w:history="1">
        <w:r>
          <w:rPr>
            <w:rStyle w:val="InternetLink"/>
            <w:bCs/>
            <w:sz w:val="24"/>
            <w:szCs w:val="24"/>
            <w:lang w:eastAsia="lt-LT"/>
          </w:rPr>
          <w:t>Darbų</w:t>
        </w:r>
      </w:hyperlink>
      <w:r>
        <w:rPr>
          <w:bCs/>
          <w:sz w:val="24"/>
          <w:szCs w:val="24"/>
          <w:lang w:eastAsia="lt-LT"/>
        </w:rPr>
        <w:t xml:space="preserve"> </w:t>
      </w:r>
      <w:hyperlink r:id="rId14" w:anchor="49z" w:history="1">
        <w:r>
          <w:rPr>
            <w:rStyle w:val="InternetLink"/>
            <w:bCs/>
            <w:sz w:val="24"/>
            <w:szCs w:val="24"/>
            <w:lang w:eastAsia="lt-LT"/>
          </w:rPr>
          <w:t>užbaigimo</w:t>
        </w:r>
      </w:hyperlink>
      <w:r>
        <w:rPr>
          <w:sz w:val="24"/>
          <w:szCs w:val="24"/>
          <w:lang w:eastAsia="lt-LT"/>
        </w:rPr>
        <w:t xml:space="preserve"> procedūros metu</w:t>
      </w:r>
      <w:r>
        <w:rPr>
          <w:bCs/>
          <w:sz w:val="24"/>
          <w:szCs w:val="24"/>
          <w:lang w:eastAsia="lt-LT"/>
        </w:rPr>
        <w:t xml:space="preserve"> nustatytus Darbų defektus ir trūkumus.</w:t>
      </w:r>
    </w:p>
    <w:p w14:paraId="5E24F520" w14:textId="77777777" w:rsidR="00DA38E9" w:rsidRDefault="001B07CF">
      <w:pPr>
        <w:tabs>
          <w:tab w:val="left" w:pos="1080"/>
          <w:tab w:val="left" w:pos="1134"/>
          <w:tab w:val="left" w:pos="1843"/>
        </w:tabs>
        <w:spacing w:line="252" w:lineRule="auto"/>
        <w:jc w:val="both"/>
        <w:rPr>
          <w:bCs/>
          <w:sz w:val="24"/>
          <w:szCs w:val="24"/>
          <w:lang w:eastAsia="lt-LT"/>
        </w:rPr>
      </w:pPr>
      <w:r>
        <w:rPr>
          <w:bCs/>
          <w:sz w:val="24"/>
          <w:szCs w:val="24"/>
          <w:lang w:eastAsia="lt-LT"/>
        </w:rPr>
        <w:t>5.6. Darbai laikomi baigtais, kai pasirašomas Darbų perdavimo – priėmimo aktas.</w:t>
      </w:r>
    </w:p>
    <w:p w14:paraId="5E24F521" w14:textId="77777777" w:rsidR="00DA38E9" w:rsidRDefault="001B07CF">
      <w:pPr>
        <w:tabs>
          <w:tab w:val="left" w:pos="1080"/>
          <w:tab w:val="left" w:pos="1134"/>
          <w:tab w:val="left" w:pos="1843"/>
        </w:tabs>
        <w:spacing w:before="120" w:after="120" w:line="252" w:lineRule="auto"/>
        <w:rPr>
          <w:b/>
          <w:bCs/>
          <w:sz w:val="24"/>
          <w:szCs w:val="24"/>
          <w:lang w:eastAsia="lt-LT"/>
        </w:rPr>
      </w:pPr>
      <w:bookmarkStart w:id="6" w:name="_Ref227946745"/>
      <w:r>
        <w:rPr>
          <w:b/>
          <w:sz w:val="24"/>
          <w:szCs w:val="24"/>
          <w:lang w:eastAsia="lt-LT"/>
        </w:rPr>
        <w:t>6. GARANTIJOS</w:t>
      </w:r>
      <w:bookmarkStart w:id="7" w:name="_Ref227943766"/>
      <w:bookmarkEnd w:id="6"/>
    </w:p>
    <w:p w14:paraId="5E24F522" w14:textId="77777777" w:rsidR="00DA38E9" w:rsidRDefault="001B07CF">
      <w:pPr>
        <w:tabs>
          <w:tab w:val="left" w:pos="1080"/>
        </w:tabs>
        <w:suppressAutoHyphens/>
        <w:spacing w:line="252" w:lineRule="auto"/>
        <w:jc w:val="both"/>
        <w:rPr>
          <w:bCs/>
          <w:color w:val="0000FF"/>
          <w:sz w:val="24"/>
          <w:szCs w:val="24"/>
          <w:lang w:eastAsia="ar-SA"/>
        </w:rPr>
      </w:pPr>
      <w:r>
        <w:rPr>
          <w:sz w:val="24"/>
          <w:szCs w:val="24"/>
          <w:lang w:eastAsia="ar-SA"/>
        </w:rPr>
        <w:t xml:space="preserve">6.1. Rangovas nuo atliktų Darbų perdavimo – priėmimo akto pasirašymo dienos suteikia Darbų garantijas visiems atliktiems darbams </w:t>
      </w:r>
      <w:bookmarkEnd w:id="7"/>
    </w:p>
    <w:p w14:paraId="5E24F523" w14:textId="77777777" w:rsidR="00DA38E9" w:rsidRDefault="001B07CF">
      <w:pPr>
        <w:tabs>
          <w:tab w:val="left" w:pos="1080"/>
        </w:tabs>
        <w:suppressAutoHyphens/>
        <w:spacing w:line="252" w:lineRule="auto"/>
        <w:ind w:left="284"/>
        <w:jc w:val="both"/>
      </w:pPr>
      <w:r>
        <w:rPr>
          <w:sz w:val="24"/>
          <w:szCs w:val="24"/>
          <w:lang w:eastAsia="ar-SA"/>
        </w:rPr>
        <w:t xml:space="preserve">6.1.1. 5 (penki) metai – atviroms konstrukcijoms ir kitiems darbams; </w:t>
      </w:r>
    </w:p>
    <w:p w14:paraId="5E24F524" w14:textId="77777777" w:rsidR="00DA38E9" w:rsidRDefault="001B07CF">
      <w:pPr>
        <w:tabs>
          <w:tab w:val="left" w:pos="1080"/>
        </w:tabs>
        <w:suppressAutoHyphens/>
        <w:spacing w:line="252" w:lineRule="auto"/>
        <w:ind w:left="284"/>
        <w:jc w:val="both"/>
      </w:pPr>
      <w:r>
        <w:rPr>
          <w:sz w:val="24"/>
          <w:szCs w:val="24"/>
          <w:lang w:eastAsia="ar-SA"/>
        </w:rPr>
        <w:t>6.1.2. 10 (dešimt) metų – paslėptiems elementams (konstrukcijoms, vamzdynams, kabeliams ir kt.);</w:t>
      </w:r>
    </w:p>
    <w:p w14:paraId="5E24F525" w14:textId="77777777" w:rsidR="00DA38E9" w:rsidRDefault="001B07CF">
      <w:pPr>
        <w:tabs>
          <w:tab w:val="left" w:pos="1080"/>
        </w:tabs>
        <w:suppressAutoHyphens/>
        <w:spacing w:line="252" w:lineRule="auto"/>
        <w:ind w:left="284"/>
        <w:jc w:val="both"/>
      </w:pPr>
      <w:r>
        <w:rPr>
          <w:bCs/>
          <w:sz w:val="24"/>
          <w:szCs w:val="24"/>
          <w:lang w:eastAsia="ar-SA"/>
        </w:rPr>
        <w:t xml:space="preserve">6.1.3. </w:t>
      </w:r>
      <w:r>
        <w:rPr>
          <w:sz w:val="24"/>
          <w:szCs w:val="24"/>
          <w:lang w:eastAsia="ar-SA"/>
        </w:rPr>
        <w:t>20 (dvidešimt) metų – esant tyčia paslėptų defektų;</w:t>
      </w:r>
    </w:p>
    <w:p w14:paraId="5E24F526" w14:textId="77777777" w:rsidR="00DA38E9" w:rsidRDefault="001B07CF">
      <w:pPr>
        <w:tabs>
          <w:tab w:val="left" w:pos="1080"/>
        </w:tabs>
        <w:suppressAutoHyphens/>
        <w:spacing w:line="252" w:lineRule="auto"/>
        <w:ind w:left="284"/>
        <w:jc w:val="both"/>
        <w:rPr>
          <w:sz w:val="24"/>
          <w:lang w:eastAsia="ar-SA"/>
        </w:rPr>
      </w:pPr>
      <w:r>
        <w:rPr>
          <w:sz w:val="24"/>
          <w:szCs w:val="24"/>
          <w:lang w:eastAsia="ar-SA"/>
        </w:rPr>
        <w:t xml:space="preserve">6.1.4. </w:t>
      </w:r>
      <w:r>
        <w:rPr>
          <w:sz w:val="24"/>
          <w:lang w:eastAsia="ar-SA"/>
        </w:rPr>
        <w:t>Darbų atlikimo metu sumontuotiems įrengimams ir įrangai taikomas Lietuvos Respublikos civilinio kodekso ir kitų teisės aktų nustatytas garantinis laikotarpis.</w:t>
      </w:r>
    </w:p>
    <w:p w14:paraId="5E24F527" w14:textId="77777777" w:rsidR="00DA38E9" w:rsidRDefault="001B07CF">
      <w:pPr>
        <w:suppressAutoHyphens/>
        <w:spacing w:line="252" w:lineRule="auto"/>
        <w:jc w:val="both"/>
      </w:pPr>
      <w:r>
        <w:rPr>
          <w:sz w:val="24"/>
          <w:szCs w:val="24"/>
          <w:lang w:eastAsia="ar-SA"/>
        </w:rPr>
        <w:t xml:space="preserve">6.2. </w:t>
      </w:r>
      <w:r>
        <w:rPr>
          <w:bCs/>
          <w:sz w:val="24"/>
          <w:szCs w:val="24"/>
          <w:lang w:eastAsia="ar-SA"/>
        </w:rPr>
        <w:t>Rangovas</w:t>
      </w:r>
      <w:r>
        <w:rPr>
          <w:sz w:val="24"/>
          <w:szCs w:val="24"/>
          <w:lang w:eastAsia="ar-SA"/>
        </w:rPr>
        <w:t xml:space="preserve"> garantuoja, kad Darbų užbaigimo metu Darbai atitiks Projektuose numatytas savybes, normatyvinių statybos dokumentų ir kitų teisės aktų reikalavimus, jie bus atlikti be klaidų, kurios panaikintų ar sumažintų atliktų darbų vertę.</w:t>
      </w:r>
    </w:p>
    <w:p w14:paraId="5E24F528" w14:textId="77777777" w:rsidR="00DA38E9" w:rsidRDefault="001B07CF">
      <w:pPr>
        <w:suppressAutoHyphens/>
        <w:spacing w:line="252" w:lineRule="auto"/>
        <w:jc w:val="both"/>
      </w:pPr>
      <w:r>
        <w:rPr>
          <w:bCs/>
          <w:sz w:val="24"/>
          <w:lang w:eastAsia="ar-SA"/>
        </w:rPr>
        <w:t xml:space="preserve">6.3. </w:t>
      </w:r>
      <w:r>
        <w:rPr>
          <w:sz w:val="24"/>
          <w:lang w:eastAsia="ar-SA"/>
        </w:rPr>
        <w:t xml:space="preserve">Rangovas Lietuvos Respublikos civilinio kodekso ir kitų teisės aktų nustatyta tvarka garantiniu laikotarpiu atsako už išaiškėjusius atliktų Darbų defektus. Garantinio laikotarpio metu išryškėję Darbų defektai fiksuojami šios Sutarties 6.4. punkte nustatyta tvarka. </w:t>
      </w:r>
    </w:p>
    <w:p w14:paraId="5E24F529" w14:textId="77777777" w:rsidR="00DA38E9" w:rsidRDefault="001B07CF">
      <w:pPr>
        <w:suppressAutoHyphens/>
        <w:spacing w:line="252" w:lineRule="auto"/>
        <w:jc w:val="both"/>
        <w:rPr>
          <w:sz w:val="24"/>
          <w:lang w:eastAsia="ar-SA"/>
        </w:rPr>
      </w:pPr>
      <w:r>
        <w:rPr>
          <w:sz w:val="24"/>
          <w:lang w:eastAsia="ar-SA"/>
        </w:rPr>
        <w:t xml:space="preserve">6.4. Užsakovas, pastebėjęs Darbų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Pr>
          <w:iCs/>
          <w:sz w:val="24"/>
          <w:szCs w:val="24"/>
          <w:lang w:eastAsia="ar-SA"/>
        </w:rPr>
        <w:t xml:space="preserve">Rangovui nepagrįstai atsisakius </w:t>
      </w:r>
      <w:r>
        <w:rPr>
          <w:sz w:val="24"/>
          <w:szCs w:val="24"/>
          <w:lang w:eastAsia="ar-SA"/>
        </w:rPr>
        <w:t xml:space="preserve">nustatyti defektus ir </w:t>
      </w:r>
      <w:r>
        <w:rPr>
          <w:iCs/>
          <w:sz w:val="24"/>
          <w:szCs w:val="24"/>
          <w:lang w:eastAsia="ar-SA"/>
        </w:rPr>
        <w:t>pasirašyti defektinį aktą, jis pasirašomas Užsakovo vienašališkai (vienašalis sandoris) ir įteikiamas Rangovui pasirašytinai arba išsiunčiamas paštu registruotu laišku.</w:t>
      </w:r>
    </w:p>
    <w:p w14:paraId="5E24F52A" w14:textId="77777777" w:rsidR="00DA38E9" w:rsidRDefault="001B07CF">
      <w:pPr>
        <w:tabs>
          <w:tab w:val="left" w:pos="720"/>
        </w:tabs>
        <w:spacing w:line="252" w:lineRule="auto"/>
        <w:jc w:val="both"/>
      </w:pPr>
      <w:r>
        <w:rPr>
          <w:sz w:val="24"/>
          <w:szCs w:val="24"/>
          <w:lang w:eastAsia="lt-LT"/>
        </w:rPr>
        <w:lastRenderedPageBreak/>
        <w:t>6.5. Jei R</w:t>
      </w:r>
      <w:r>
        <w:rPr>
          <w:bCs/>
          <w:sz w:val="24"/>
          <w:szCs w:val="24"/>
          <w:lang w:eastAsia="lt-LT"/>
        </w:rPr>
        <w:t>angovas</w:t>
      </w:r>
      <w:r>
        <w:rPr>
          <w:sz w:val="24"/>
          <w:szCs w:val="24"/>
          <w:lang w:eastAsia="lt-LT"/>
        </w:rPr>
        <w:t xml:space="preserve"> nepradeda ir (ar) neištaiso defektų ar neatitaiso tiesioginės tokio defekto padarytos žalos garantiniu laikotarpiu per </w:t>
      </w:r>
      <w:r>
        <w:rPr>
          <w:bCs/>
          <w:sz w:val="24"/>
          <w:szCs w:val="24"/>
          <w:lang w:eastAsia="lt-LT"/>
        </w:rPr>
        <w:t>Užsakovo</w:t>
      </w:r>
      <w:r>
        <w:rPr>
          <w:sz w:val="24"/>
          <w:szCs w:val="24"/>
          <w:lang w:eastAsia="lt-LT"/>
        </w:rPr>
        <w:t xml:space="preserve"> nurodytą protingą laiką, </w:t>
      </w:r>
      <w:r>
        <w:rPr>
          <w:bCs/>
          <w:sz w:val="24"/>
          <w:szCs w:val="24"/>
          <w:lang w:eastAsia="lt-LT"/>
        </w:rPr>
        <w:t>Užsakovas</w:t>
      </w:r>
      <w:r>
        <w:rPr>
          <w:sz w:val="24"/>
          <w:szCs w:val="24"/>
          <w:lang w:eastAsia="lt-LT"/>
        </w:rPr>
        <w:t xml:space="preserve"> pats arba trečiųjų asmenų pagalba gali atlikti tokius darbus </w:t>
      </w:r>
      <w:r>
        <w:rPr>
          <w:bCs/>
          <w:sz w:val="24"/>
          <w:szCs w:val="24"/>
          <w:lang w:eastAsia="lt-LT"/>
        </w:rPr>
        <w:t>Rangovo</w:t>
      </w:r>
      <w:r>
        <w:rPr>
          <w:sz w:val="24"/>
          <w:szCs w:val="24"/>
          <w:lang w:eastAsia="lt-LT"/>
        </w:rPr>
        <w:t xml:space="preserve"> sąskaita. Rangovas privalo atlyginti visus nuostolius, kuriuos patiria </w:t>
      </w:r>
      <w:r>
        <w:rPr>
          <w:bCs/>
          <w:sz w:val="24"/>
          <w:szCs w:val="24"/>
          <w:lang w:eastAsia="lt-LT"/>
        </w:rPr>
        <w:t>Užsakovas</w:t>
      </w:r>
      <w:r>
        <w:rPr>
          <w:sz w:val="24"/>
          <w:szCs w:val="24"/>
          <w:lang w:eastAsia="lt-LT"/>
        </w:rPr>
        <w:t xml:space="preserve">, ištaisydamas defektą ir atitaisydamas žalą, įskaitant </w:t>
      </w:r>
      <w:r>
        <w:rPr>
          <w:bCs/>
          <w:sz w:val="24"/>
          <w:szCs w:val="24"/>
          <w:lang w:eastAsia="lt-LT"/>
        </w:rPr>
        <w:t xml:space="preserve">Užsakovo </w:t>
      </w:r>
      <w:r>
        <w:rPr>
          <w:sz w:val="24"/>
          <w:szCs w:val="24"/>
          <w:lang w:eastAsia="lt-LT"/>
        </w:rPr>
        <w:t>kaštus ieškant kito rangovo ir pan.</w:t>
      </w:r>
      <w:bookmarkStart w:id="8" w:name="_Ref227946731"/>
    </w:p>
    <w:p w14:paraId="5E24F52B" w14:textId="77777777" w:rsidR="00DA38E9" w:rsidRDefault="001B07CF">
      <w:pPr>
        <w:spacing w:before="120" w:after="120" w:line="252" w:lineRule="auto"/>
        <w:rPr>
          <w:b/>
          <w:bCs/>
          <w:sz w:val="24"/>
          <w:szCs w:val="24"/>
        </w:rPr>
      </w:pPr>
      <w:r>
        <w:rPr>
          <w:b/>
          <w:bCs/>
          <w:caps/>
          <w:sz w:val="24"/>
          <w:szCs w:val="24"/>
          <w:lang w:eastAsia="lt-LT"/>
        </w:rPr>
        <w:t xml:space="preserve">7.  </w:t>
      </w:r>
      <w:bookmarkEnd w:id="8"/>
      <w:r>
        <w:rPr>
          <w:b/>
          <w:bCs/>
          <w:sz w:val="24"/>
          <w:szCs w:val="24"/>
        </w:rPr>
        <w:t>SUTARTIES ĮVYKDYMO UŽTIKRINIMAS</w:t>
      </w:r>
    </w:p>
    <w:p w14:paraId="5E24F52C" w14:textId="77777777" w:rsidR="00DA38E9" w:rsidRDefault="001B07CF">
      <w:pPr>
        <w:spacing w:line="252" w:lineRule="auto"/>
        <w:jc w:val="both"/>
      </w:pPr>
      <w:r>
        <w:rPr>
          <w:sz w:val="24"/>
          <w:szCs w:val="24"/>
        </w:rPr>
        <w:t>7.1. Rangovas ne vėliau kaip per 5 (penkias) darbo dienas nuo Sutarties pasirašymo dienos Užsakovui pateikia Sutarties įvykdymo užtikrinimą – Lietuvos Respublikoje ar užsienyje registruoto banko ar kredito unijos garantiją ar Lietuvos Respublikoje ar užsienyje registruotos draudimo bendrovės laidavimo raštą (pateikia jį su tinkamai patvirtinta laidavimo draudimo liudijimo (poliso) kopija). Užtikrinimo suma – 5 proc. sutarties kainos be PVM. Garantijos gavėja – Panevėžio miesto savivaldybės administracija, Laisvės a. 20, 35200 Panevėžys, kodas 288724610.</w:t>
      </w:r>
    </w:p>
    <w:p w14:paraId="5E24F52D" w14:textId="77777777" w:rsidR="00DA38E9" w:rsidRDefault="001B07CF">
      <w:pPr>
        <w:spacing w:line="252" w:lineRule="auto"/>
        <w:jc w:val="both"/>
      </w:pPr>
      <w:r>
        <w:rPr>
          <w:sz w:val="24"/>
          <w:szCs w:val="24"/>
        </w:rPr>
        <w:t>7.2. Sutarties įvykdymo užtikrinimas turi būti besąlyginis ir neatšaukiamas atitinkantis Panevėžio miesto savivaldybės administracijos direktoriaus 2014 m. kovo 25 d. įsakymu Nr. A-267 (2021 m.</w:t>
      </w:r>
      <w:r>
        <w:rPr>
          <w:sz w:val="24"/>
          <w:szCs w:val="24"/>
          <w:shd w:val="clear" w:color="auto" w:fill="FFFF00"/>
        </w:rPr>
        <w:t xml:space="preserve"> </w:t>
      </w:r>
      <w:r>
        <w:rPr>
          <w:sz w:val="24"/>
          <w:szCs w:val="24"/>
        </w:rPr>
        <w:t>balandžio 16 d. įsakymo Nr. A-358 redakcija) patvirtintas formas, turi galioti visą Sutarties galiojimo laikotarpį.</w:t>
      </w:r>
    </w:p>
    <w:p w14:paraId="5E24F52E" w14:textId="77777777" w:rsidR="00DA38E9" w:rsidRDefault="001B07CF">
      <w:pPr>
        <w:spacing w:line="252" w:lineRule="auto"/>
        <w:jc w:val="both"/>
      </w:pPr>
      <w:r>
        <w:rPr>
          <w:sz w:val="24"/>
          <w:szCs w:val="24"/>
        </w:rPr>
        <w:t xml:space="preserve">7.3. Jeigu Sutarties galiojimo trukmė Šalių raštišku susitarimu yra pratęsiama, Sutarties įvykdymo užtikrinimo dokumento galiojimas turi būti pratęsiamas Sutarties galiojimo trukmės pratęsimo laikotarpiui, pateikiant Lietuvoje ar užsienyje registruoto banko garantijos ar kredito unijos garantijos ar draudimo bendrovės laidavimo rašto kartu su tinkamai patvirtinta laidavimo draudimo liudijimo (poliso) kopija, pratęsimą. </w:t>
      </w:r>
    </w:p>
    <w:p w14:paraId="5E24F52F" w14:textId="77777777" w:rsidR="00DA38E9" w:rsidRDefault="001B07CF">
      <w:pPr>
        <w:spacing w:line="252" w:lineRule="auto"/>
        <w:jc w:val="both"/>
      </w:pPr>
      <w:r>
        <w:rPr>
          <w:sz w:val="24"/>
          <w:szCs w:val="24"/>
        </w:rPr>
        <w:t>7.4. Sutarties įvykdymo užtikrinimo dokumento galiojimo pratęsimas pateikiamas per 5 (penkias) darbo dienas nuo susitarimo dėl Sutarties galiojimo trukmės pratęsimo pasirašymo dienos.</w:t>
      </w:r>
    </w:p>
    <w:p w14:paraId="5E24F530" w14:textId="77777777" w:rsidR="00DA38E9" w:rsidRDefault="001B07CF">
      <w:pPr>
        <w:spacing w:line="252" w:lineRule="auto"/>
        <w:jc w:val="both"/>
      </w:pPr>
      <w:r>
        <w:rPr>
          <w:sz w:val="24"/>
          <w:szCs w:val="24"/>
        </w:rPr>
        <w:t>7.5. Sutarties įvykdymo užtikrinimu garantuojama, kad Užsakovui bus atlyginti nuostoliai, atsiradę Rangovui dėl jo kaltės pažeidus Sutartį.</w:t>
      </w:r>
    </w:p>
    <w:p w14:paraId="5E24F531" w14:textId="77777777" w:rsidR="00DA38E9" w:rsidRDefault="001B07CF">
      <w:pPr>
        <w:spacing w:line="252" w:lineRule="auto"/>
        <w:jc w:val="both"/>
      </w:pPr>
      <w:r>
        <w:rPr>
          <w:sz w:val="24"/>
          <w:szCs w:val="24"/>
        </w:rPr>
        <w:t>7.6. Jei Rangovas nevykdo savo sutartinių įsipareigojimų, kurie yra numatyti šioje Sutartyje ir prie šios Sutarties pridedamuose prieduose, Užsakovas pareikalauja sumokėti visą sumą, kurią užtikrinimą išdavęs juridinis asmuo įsipareigojo sumokėti. Prieš pateikdamas reikalavimą sumokėti pagal Sutarties įvykdymo užtikrinimą, Užsakovas įspėja apie tai Rangovą, nurodo, dėl kokio pažeidimo pateikia šį reikalavimą.</w:t>
      </w:r>
    </w:p>
    <w:p w14:paraId="5E24F532" w14:textId="77777777" w:rsidR="00DA38E9" w:rsidRDefault="001B07CF">
      <w:pPr>
        <w:spacing w:line="252" w:lineRule="auto"/>
        <w:jc w:val="both"/>
      </w:pPr>
      <w:r>
        <w:rPr>
          <w:sz w:val="24"/>
          <w:szCs w:val="24"/>
        </w:rPr>
        <w:t>7.7. Jei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(pateikia jį su tinkamai patvirtinta laidavimo draudimo liudijimo (poliso) kopija to paties dydžio sumai.</w:t>
      </w:r>
    </w:p>
    <w:p w14:paraId="5E24F533" w14:textId="77777777" w:rsidR="00DA38E9" w:rsidRDefault="001B07CF">
      <w:pPr>
        <w:spacing w:line="252" w:lineRule="auto"/>
        <w:jc w:val="both"/>
      </w:pPr>
      <w:r>
        <w:rPr>
          <w:sz w:val="24"/>
          <w:szCs w:val="24"/>
        </w:rPr>
        <w:t>7.8. Jei Rangovas Sutarties 7.1. punkte numatytu terminu nepateikia Sutarties įvykdymo užtikrinimo, tai laikoma, kad Sutartis neįsigaliojo ir Užsakovas įgyja teisę siūlyti sudaryti pirkimo sutartį tiekėjui, kurio pasiūlymas pagal nustatytą pasiūlymų eilę yra pirmas po tiekėjo, atsisakiusio sudaryti pirkimo sutartį.</w:t>
      </w:r>
    </w:p>
    <w:p w14:paraId="5E24F534" w14:textId="77777777" w:rsidR="00DA38E9" w:rsidRDefault="001B07CF">
      <w:pPr>
        <w:spacing w:line="252" w:lineRule="auto"/>
        <w:jc w:val="both"/>
      </w:pPr>
      <w:r>
        <w:rPr>
          <w:sz w:val="24"/>
          <w:szCs w:val="24"/>
        </w:rPr>
        <w:t>7.9. Tinkamai įvykdžius Sutartį, Sutarties įvykdymo užtikrinimas grąžinamas per 10 (dešimt) dienų nuo šio užtikrinimo galiojimo termino pabaigos, Rangovui pateikus raštišką prašymą.</w:t>
      </w:r>
    </w:p>
    <w:p w14:paraId="5E24F535" w14:textId="77777777" w:rsidR="00DA38E9" w:rsidRDefault="001B07CF">
      <w:pPr>
        <w:spacing w:before="120" w:after="120" w:line="252" w:lineRule="auto"/>
        <w:rPr>
          <w:b/>
          <w:bCs/>
          <w:sz w:val="24"/>
          <w:szCs w:val="24"/>
          <w:lang w:eastAsia="lt-LT"/>
        </w:rPr>
      </w:pPr>
      <w:r>
        <w:rPr>
          <w:b/>
          <w:bCs/>
          <w:sz w:val="24"/>
          <w:szCs w:val="24"/>
          <w:lang w:eastAsia="lt-LT"/>
        </w:rPr>
        <w:t>8. ATSISKAITYMŲ TVARKA</w:t>
      </w:r>
    </w:p>
    <w:p w14:paraId="5E24F536" w14:textId="77777777" w:rsidR="00DA38E9" w:rsidRDefault="001B07CF">
      <w:pPr>
        <w:spacing w:line="252" w:lineRule="auto"/>
        <w:jc w:val="both"/>
        <w:rPr>
          <w:sz w:val="24"/>
          <w:szCs w:val="24"/>
        </w:rPr>
      </w:pPr>
      <w:r>
        <w:rPr>
          <w:sz w:val="24"/>
          <w:szCs w:val="24"/>
        </w:rPr>
        <w:t>8.1. Užsakovas už Rangovo tinkamai atliktus Darbus atsiskaito dalimis. Apmokėjimo už tinkamai pagal Sutartį atliktus Darbus sumai nustatyti taikomi Sutarties (įkainių) detalizacijos žiniaraštyje (Sutarties 3 priedas) nurodyti Darbų įkainiai.</w:t>
      </w:r>
    </w:p>
    <w:p w14:paraId="5E24F537" w14:textId="77777777" w:rsidR="00DA38E9" w:rsidRDefault="001B07CF">
      <w:pPr>
        <w:spacing w:line="252" w:lineRule="auto"/>
        <w:jc w:val="both"/>
        <w:rPr>
          <w:sz w:val="24"/>
          <w:szCs w:val="24"/>
          <w:lang w:eastAsia="lt-LT"/>
        </w:rPr>
      </w:pPr>
      <w:r>
        <w:rPr>
          <w:sz w:val="24"/>
          <w:szCs w:val="24"/>
        </w:rPr>
        <w:t>8.2. Rangovas Sutarties 5 skyriuje nustatyta tvarka priimtai Darbų daliai išrašo PVM sąskaitas – faktūras ir pateikia Užsakovui ne vėliau kaip per 5 darbo dienas po Aktų pasirašymo dienos. Užsakovas apmoka Rangovui už faktiškai atliktus Darbus pagal gautas PVM sąskaitas – faktūras.</w:t>
      </w:r>
    </w:p>
    <w:p w14:paraId="5E24F538" w14:textId="77777777" w:rsidR="00DA38E9" w:rsidRDefault="001B07CF">
      <w:pPr>
        <w:spacing w:line="252" w:lineRule="auto"/>
        <w:jc w:val="both"/>
        <w:rPr>
          <w:sz w:val="24"/>
          <w:szCs w:val="24"/>
          <w:lang w:eastAsia="lt-LT"/>
        </w:rPr>
      </w:pPr>
      <w:r>
        <w:rPr>
          <w:sz w:val="24"/>
          <w:szCs w:val="24"/>
          <w:lang w:eastAsia="lt-LT"/>
        </w:rPr>
        <w:t>8.3</w:t>
      </w:r>
      <w:r>
        <w:t xml:space="preserve"> </w:t>
      </w:r>
      <w:r>
        <w:rPr>
          <w:sz w:val="24"/>
          <w:szCs w:val="24"/>
          <w:lang w:eastAsia="lt-LT"/>
        </w:rPr>
        <w:t xml:space="preserve">Už atliktus Darbus apmokama per 60 kalendorinių dienų nuo PVM sąskaitos faktūros gavimo dienos ir Šalių pasirašyto darbų perdavimo-priėmimo akto arba kito darbų atlikimą patvirtinančio </w:t>
      </w:r>
      <w:r>
        <w:rPr>
          <w:sz w:val="24"/>
          <w:szCs w:val="24"/>
          <w:lang w:eastAsia="lt-LT"/>
        </w:rPr>
        <w:lastRenderedPageBreak/>
        <w:t>dokumento patvirtinančio dokumento gavimo dienos. Rangovo pateiktoje sąskaitoje-faktūroje turi būti nurodoma Sutarties data ir numeris.</w:t>
      </w:r>
    </w:p>
    <w:p w14:paraId="5E24F539" w14:textId="77777777" w:rsidR="00DA38E9" w:rsidRDefault="001B07CF">
      <w:pPr>
        <w:spacing w:line="252" w:lineRule="auto"/>
        <w:jc w:val="both"/>
      </w:pPr>
      <w:r>
        <w:rPr>
          <w:color w:val="000000"/>
          <w:sz w:val="24"/>
          <w:szCs w:val="22"/>
        </w:rPr>
        <w:t>8.4.</w:t>
      </w:r>
      <w:r>
        <w:rPr>
          <w:color w:val="000000"/>
          <w:sz w:val="24"/>
          <w:szCs w:val="24"/>
        </w:rPr>
        <w:t xml:space="preserve"> </w:t>
      </w:r>
      <w:r>
        <w:rPr>
          <w:spacing w:val="2"/>
          <w:sz w:val="24"/>
          <w:szCs w:val="24"/>
        </w:rPr>
        <w:t xml:space="preserve">Rangovas PVM sąskaitą–faktūrą / sąskaitą–faktūrą privalo pateikti naudojantis VĮ Registrų centro administruojama elektronine paslauga „E. sąskaita“. </w:t>
      </w:r>
      <w:r>
        <w:rPr>
          <w:bCs/>
          <w:sz w:val="24"/>
          <w:szCs w:val="24"/>
        </w:rPr>
        <w:t xml:space="preserve">Rangovo pateiktoje sąskaitoje-faktūroje turi būti nurodoma Sutarties data ir numeris. </w:t>
      </w:r>
      <w:r>
        <w:rPr>
          <w:spacing w:val="2"/>
          <w:sz w:val="24"/>
          <w:szCs w:val="24"/>
        </w:rPr>
        <w:t>Elektroninės paslaugos „E. sąskaita“ svetainė pasiekiama adresu www.esaskaita.eu. Darbai yra apmokami Lietuvos Respublikos finansų ministro nustatyta tvarka.</w:t>
      </w:r>
    </w:p>
    <w:p w14:paraId="5E24F53A" w14:textId="77777777" w:rsidR="00DA38E9" w:rsidRDefault="001B07CF">
      <w:pPr>
        <w:spacing w:line="252" w:lineRule="auto"/>
        <w:jc w:val="both"/>
        <w:rPr>
          <w:spacing w:val="2"/>
          <w:sz w:val="24"/>
          <w:szCs w:val="24"/>
        </w:rPr>
      </w:pPr>
      <w:r>
        <w:rPr>
          <w:spacing w:val="2"/>
          <w:sz w:val="24"/>
          <w:szCs w:val="24"/>
        </w:rPr>
        <w:t>8.5. Užsakovas visas mokėtinas sumas moka pavedimu į PVM sąskaitoje faktūroje nurodytą Rangovo banko sąskaitą.</w:t>
      </w:r>
    </w:p>
    <w:p w14:paraId="5E24F53B" w14:textId="77777777" w:rsidR="00DA38E9" w:rsidRDefault="001B07CF">
      <w:pPr>
        <w:tabs>
          <w:tab w:val="left" w:pos="1080"/>
          <w:tab w:val="left" w:pos="1134"/>
          <w:tab w:val="left" w:pos="1843"/>
        </w:tabs>
        <w:spacing w:line="252" w:lineRule="auto"/>
        <w:jc w:val="both"/>
      </w:pPr>
      <w:r>
        <w:rPr>
          <w:spacing w:val="2"/>
          <w:sz w:val="24"/>
          <w:szCs w:val="24"/>
        </w:rPr>
        <w:t>8.6. Užsakovas numato tiesioginio atsiskaitymo su subrangovais galimybę, vadovaujantis šiame punkte nustatyta tvarka. Užsakovas ne vėliau kaip per 3 darbo dienas nuo šios Sutarties sudarymo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5E24F53C" w14:textId="77777777" w:rsidR="00DA38E9" w:rsidRDefault="001B07CF">
      <w:pPr>
        <w:tabs>
          <w:tab w:val="left" w:pos="0"/>
        </w:tabs>
        <w:spacing w:before="120" w:after="120" w:line="252" w:lineRule="auto"/>
        <w:rPr>
          <w:b/>
          <w:bCs/>
          <w:sz w:val="24"/>
          <w:szCs w:val="24"/>
          <w:lang w:eastAsia="lt-LT"/>
        </w:rPr>
      </w:pPr>
      <w:r>
        <w:rPr>
          <w:b/>
          <w:bCs/>
          <w:sz w:val="24"/>
          <w:szCs w:val="24"/>
          <w:lang w:eastAsia="lt-LT"/>
        </w:rPr>
        <w:t>9. ŠALIŲ TEISĖS IR PAREIGOS</w:t>
      </w:r>
    </w:p>
    <w:p w14:paraId="5E24F53D" w14:textId="77777777" w:rsidR="00DA38E9" w:rsidRDefault="001B07CF">
      <w:pPr>
        <w:tabs>
          <w:tab w:val="left" w:pos="1200"/>
        </w:tabs>
        <w:suppressAutoHyphens/>
        <w:spacing w:line="252" w:lineRule="auto"/>
        <w:jc w:val="both"/>
      </w:pPr>
      <w:r>
        <w:rPr>
          <w:b/>
          <w:bCs/>
          <w:sz w:val="24"/>
          <w:szCs w:val="24"/>
          <w:lang w:eastAsia="ar-SA"/>
        </w:rPr>
        <w:t>9.1. Užsakovas turi teisę</w:t>
      </w:r>
      <w:r>
        <w:rPr>
          <w:bCs/>
          <w:sz w:val="24"/>
          <w:szCs w:val="24"/>
          <w:lang w:eastAsia="ar-SA"/>
        </w:rPr>
        <w:t>:</w:t>
      </w:r>
    </w:p>
    <w:p w14:paraId="5E24F53E" w14:textId="77777777" w:rsidR="00DA38E9" w:rsidRDefault="001B07CF">
      <w:pPr>
        <w:tabs>
          <w:tab w:val="left" w:pos="1276"/>
        </w:tabs>
        <w:suppressAutoHyphens/>
        <w:spacing w:line="252" w:lineRule="auto"/>
        <w:ind w:left="284"/>
        <w:jc w:val="both"/>
      </w:pPr>
      <w:r>
        <w:rPr>
          <w:sz w:val="24"/>
          <w:szCs w:val="24"/>
          <w:lang w:eastAsia="ar-SA"/>
        </w:rPr>
        <w:t>9.1.1. Kontroliuoti ir prižiūrėti atliekamų Darbų atlikimo eigą.</w:t>
      </w:r>
    </w:p>
    <w:p w14:paraId="5E24F53F" w14:textId="77777777" w:rsidR="00DA38E9" w:rsidRDefault="001B07CF">
      <w:pPr>
        <w:tabs>
          <w:tab w:val="left" w:pos="1276"/>
        </w:tabs>
        <w:suppressAutoHyphens/>
        <w:spacing w:line="252" w:lineRule="auto"/>
        <w:ind w:left="284"/>
        <w:jc w:val="both"/>
      </w:pPr>
      <w:bookmarkStart w:id="9" w:name="_Ref227946063"/>
      <w:r>
        <w:rPr>
          <w:sz w:val="24"/>
          <w:szCs w:val="24"/>
          <w:lang w:eastAsia="ar-SA"/>
        </w:rPr>
        <w:t xml:space="preserve">9.1.2. Reikalauti, kad Rangovas atliktų Darbus pagal Projektus, kitus Sutartyje nurodytus dokumentus ir laikytųsi normatyvinių statybos dokumentų reikalavimų. </w:t>
      </w:r>
      <w:bookmarkStart w:id="10" w:name="_Ref29465403"/>
      <w:r>
        <w:rPr>
          <w:sz w:val="24"/>
          <w:szCs w:val="24"/>
          <w:lang w:eastAsia="ar-SA"/>
        </w:rPr>
        <w:t>Jeigu Rangovas nukrypsta nuo Projektų, nesilaiko normatyvinių statybos dokumentų reikalavimų, Užsakovas turi teisę reikalauti šalinti defektus, nepriimti nekokybiškai atliktų Darbų ir nemokėti už netinkamai atliktą darbą iki nustatytų Darbų defektų pašalinimo arba pašalinti trūkumus trečiųjų asmenų pagalba Rangovo sąskaita.</w:t>
      </w:r>
      <w:bookmarkEnd w:id="9"/>
      <w:r>
        <w:rPr>
          <w:sz w:val="24"/>
          <w:szCs w:val="24"/>
          <w:lang w:eastAsia="ar-SA"/>
        </w:rPr>
        <w:t xml:space="preserve"> </w:t>
      </w:r>
      <w:bookmarkEnd w:id="10"/>
    </w:p>
    <w:p w14:paraId="5E24F540" w14:textId="77777777" w:rsidR="00DA38E9" w:rsidRDefault="001B07CF">
      <w:pPr>
        <w:tabs>
          <w:tab w:val="left" w:pos="1276"/>
        </w:tabs>
        <w:suppressAutoHyphens/>
        <w:spacing w:line="252" w:lineRule="auto"/>
        <w:ind w:left="284"/>
        <w:jc w:val="both"/>
        <w:rPr>
          <w:bCs/>
          <w:sz w:val="24"/>
          <w:szCs w:val="24"/>
          <w:lang w:eastAsia="ar-SA"/>
        </w:rPr>
      </w:pPr>
      <w:r>
        <w:rPr>
          <w:sz w:val="24"/>
          <w:szCs w:val="24"/>
          <w:lang w:eastAsia="ar-SA"/>
        </w:rPr>
        <w:t>9.1.3. Reikalauti, kad Rangovas laikytųsi Darbų atlikimo terminų.</w:t>
      </w:r>
    </w:p>
    <w:p w14:paraId="5E24F541" w14:textId="77777777" w:rsidR="00DA38E9" w:rsidRDefault="001B07CF">
      <w:pPr>
        <w:tabs>
          <w:tab w:val="left" w:pos="1276"/>
        </w:tabs>
        <w:suppressAutoHyphens/>
        <w:spacing w:line="252" w:lineRule="auto"/>
        <w:ind w:left="284"/>
        <w:jc w:val="both"/>
      </w:pPr>
      <w:r>
        <w:rPr>
          <w:sz w:val="24"/>
          <w:szCs w:val="24"/>
          <w:lang w:eastAsia="ar-SA"/>
        </w:rPr>
        <w:t>9.1.4. Reikalauti, kad Rangovas savo sąskaita pašalintų atliktų Darbų defektus, atsiradusius per garantinį laikotarpį.</w:t>
      </w:r>
    </w:p>
    <w:p w14:paraId="5E24F542" w14:textId="77777777" w:rsidR="00DA38E9" w:rsidRDefault="001B07CF">
      <w:pPr>
        <w:tabs>
          <w:tab w:val="left" w:pos="1134"/>
          <w:tab w:val="left" w:pos="1440"/>
        </w:tabs>
        <w:spacing w:line="252" w:lineRule="auto"/>
        <w:ind w:left="284"/>
        <w:jc w:val="both"/>
        <w:rPr>
          <w:bCs/>
          <w:sz w:val="24"/>
          <w:szCs w:val="24"/>
          <w:lang w:eastAsia="lt-LT"/>
        </w:rPr>
      </w:pPr>
      <w:r>
        <w:rPr>
          <w:sz w:val="24"/>
          <w:szCs w:val="24"/>
          <w:lang w:eastAsia="lt-LT"/>
        </w:rPr>
        <w:t>9.1.5. Naudotis Lietuvos Respublikos statybos įstatymo ir kituose Lietuvos Respublikos įstatymuose numatytomis Užsakovo teisėmis.</w:t>
      </w:r>
    </w:p>
    <w:p w14:paraId="5E24F543" w14:textId="77777777" w:rsidR="00DA38E9" w:rsidRDefault="001B07CF">
      <w:pPr>
        <w:tabs>
          <w:tab w:val="left" w:pos="1134"/>
          <w:tab w:val="left" w:pos="1701"/>
        </w:tabs>
        <w:spacing w:line="252" w:lineRule="auto"/>
        <w:jc w:val="both"/>
      </w:pPr>
      <w:r>
        <w:rPr>
          <w:b/>
          <w:sz w:val="24"/>
          <w:szCs w:val="24"/>
          <w:lang w:eastAsia="lt-LT"/>
        </w:rPr>
        <w:t>9.2. Užsakovas įsipareigoja</w:t>
      </w:r>
      <w:r>
        <w:rPr>
          <w:sz w:val="24"/>
          <w:szCs w:val="24"/>
          <w:lang w:eastAsia="lt-LT"/>
        </w:rPr>
        <w:t>:</w:t>
      </w:r>
    </w:p>
    <w:p w14:paraId="5E24F544" w14:textId="77777777" w:rsidR="00DA38E9" w:rsidRDefault="001B07CF">
      <w:pPr>
        <w:tabs>
          <w:tab w:val="left" w:pos="1134"/>
          <w:tab w:val="left" w:pos="1320"/>
        </w:tabs>
        <w:spacing w:line="252" w:lineRule="auto"/>
        <w:ind w:left="284"/>
        <w:jc w:val="both"/>
        <w:rPr>
          <w:bCs/>
          <w:sz w:val="24"/>
          <w:szCs w:val="24"/>
          <w:lang w:eastAsia="lt-LT"/>
        </w:rPr>
      </w:pPr>
      <w:r>
        <w:rPr>
          <w:sz w:val="24"/>
          <w:szCs w:val="24"/>
          <w:lang w:eastAsia="lt-LT"/>
        </w:rPr>
        <w:t>9.2.1. Bendradarbiauti su Rangovu vykdant Darbus.</w:t>
      </w:r>
    </w:p>
    <w:p w14:paraId="5E24F545" w14:textId="77777777" w:rsidR="00DA38E9" w:rsidRDefault="001B07CF">
      <w:pPr>
        <w:tabs>
          <w:tab w:val="left" w:pos="1134"/>
          <w:tab w:val="left" w:pos="1320"/>
        </w:tabs>
        <w:spacing w:line="252" w:lineRule="auto"/>
        <w:ind w:left="284"/>
        <w:jc w:val="both"/>
      </w:pPr>
      <w:r>
        <w:rPr>
          <w:sz w:val="24"/>
          <w:szCs w:val="24"/>
          <w:lang w:eastAsia="lt-LT"/>
        </w:rPr>
        <w:t>9.2.2 Sutartyje nustatytomis sąlygomis ir tvarka priimti iš Rangovo tinkamai atliktus Darbus.</w:t>
      </w:r>
    </w:p>
    <w:p w14:paraId="5E24F546" w14:textId="77777777" w:rsidR="00DA38E9" w:rsidRDefault="001B07CF">
      <w:pPr>
        <w:tabs>
          <w:tab w:val="left" w:pos="1134"/>
          <w:tab w:val="left" w:pos="1320"/>
        </w:tabs>
        <w:spacing w:line="252" w:lineRule="auto"/>
        <w:ind w:left="284"/>
        <w:jc w:val="both"/>
      </w:pPr>
      <w:r>
        <w:rPr>
          <w:sz w:val="24"/>
          <w:szCs w:val="24"/>
          <w:lang w:eastAsia="lt-LT"/>
        </w:rPr>
        <w:t>9.2.3. Po rašytinio Rangovo prašymo gavimo pateikti pastarajam visus sutikimus, įgaliojimus, kad Rangovas galėtų veikti kaip Užsakovo įgaliotas asmuo visose kompetentingose institucijose ta apimtimi, kiek tai susiję su visais Darbais.</w:t>
      </w:r>
    </w:p>
    <w:p w14:paraId="5E24F547" w14:textId="77777777" w:rsidR="00DA38E9" w:rsidRDefault="001B07CF">
      <w:pPr>
        <w:tabs>
          <w:tab w:val="left" w:pos="1080"/>
        </w:tabs>
        <w:suppressAutoHyphens/>
        <w:spacing w:line="252" w:lineRule="auto"/>
        <w:jc w:val="both"/>
      </w:pPr>
      <w:r>
        <w:rPr>
          <w:b/>
          <w:bCs/>
          <w:sz w:val="24"/>
          <w:szCs w:val="24"/>
          <w:lang w:eastAsia="ar-SA"/>
        </w:rPr>
        <w:t>9.3. Rangovas turi teisę</w:t>
      </w:r>
      <w:r>
        <w:rPr>
          <w:bCs/>
          <w:sz w:val="24"/>
          <w:szCs w:val="24"/>
          <w:lang w:eastAsia="ar-SA"/>
        </w:rPr>
        <w:t>:</w:t>
      </w:r>
    </w:p>
    <w:p w14:paraId="5E24F548" w14:textId="77777777" w:rsidR="00DA38E9" w:rsidRDefault="001B07CF">
      <w:pPr>
        <w:tabs>
          <w:tab w:val="left" w:pos="1134"/>
          <w:tab w:val="left" w:pos="1440"/>
        </w:tabs>
        <w:spacing w:line="252" w:lineRule="auto"/>
        <w:ind w:left="284"/>
        <w:jc w:val="both"/>
        <w:rPr>
          <w:sz w:val="24"/>
          <w:szCs w:val="24"/>
          <w:lang w:eastAsia="lt-LT"/>
        </w:rPr>
      </w:pPr>
      <w:r>
        <w:rPr>
          <w:sz w:val="24"/>
          <w:szCs w:val="24"/>
          <w:lang w:eastAsia="lt-LT"/>
        </w:rPr>
        <w:t>9.3.1.Naudotis Lietuvos Respublikos statybos įstatymo ir kituose Lietuvos Respublikos įstatymuose numatytomis Rangovo teisėmis.</w:t>
      </w:r>
    </w:p>
    <w:p w14:paraId="5E24F549" w14:textId="77777777" w:rsidR="00DA38E9" w:rsidRDefault="001B07CF">
      <w:pPr>
        <w:tabs>
          <w:tab w:val="left" w:pos="1134"/>
          <w:tab w:val="left" w:pos="1440"/>
        </w:tabs>
        <w:spacing w:line="252" w:lineRule="auto"/>
        <w:ind w:left="284"/>
        <w:rPr>
          <w:bCs/>
          <w:sz w:val="24"/>
          <w:szCs w:val="24"/>
          <w:lang w:eastAsia="lt-LT"/>
        </w:rPr>
      </w:pPr>
      <w:r>
        <w:rPr>
          <w:sz w:val="24"/>
          <w:szCs w:val="24"/>
          <w:lang w:eastAsia="lt-LT"/>
        </w:rPr>
        <w:t>9.3.2. Naudotis kitomis teisės aktuose numatytomis Rangovo teisėmis.</w:t>
      </w:r>
    </w:p>
    <w:p w14:paraId="5E24F54A" w14:textId="77777777" w:rsidR="00DA38E9" w:rsidRDefault="001B07CF">
      <w:pPr>
        <w:tabs>
          <w:tab w:val="left" w:pos="1134"/>
          <w:tab w:val="left" w:pos="1843"/>
        </w:tabs>
        <w:spacing w:line="252" w:lineRule="auto"/>
        <w:jc w:val="both"/>
      </w:pPr>
      <w:bookmarkStart w:id="11" w:name="_Ref227946928"/>
      <w:r>
        <w:rPr>
          <w:b/>
          <w:sz w:val="24"/>
          <w:szCs w:val="24"/>
          <w:lang w:eastAsia="lt-LT"/>
        </w:rPr>
        <w:t>9.4. Rangovas įsipareigoja</w:t>
      </w:r>
      <w:r>
        <w:rPr>
          <w:sz w:val="24"/>
          <w:szCs w:val="24"/>
          <w:lang w:eastAsia="lt-LT"/>
        </w:rPr>
        <w:t>:</w:t>
      </w:r>
      <w:bookmarkEnd w:id="11"/>
    </w:p>
    <w:p w14:paraId="5E24F54B" w14:textId="77777777" w:rsidR="00DA38E9" w:rsidRDefault="001B07CF">
      <w:pPr>
        <w:tabs>
          <w:tab w:val="left" w:pos="1134"/>
          <w:tab w:val="left" w:pos="1320"/>
        </w:tabs>
        <w:spacing w:line="252" w:lineRule="auto"/>
        <w:ind w:left="284"/>
        <w:jc w:val="both"/>
        <w:rPr>
          <w:sz w:val="24"/>
          <w:szCs w:val="24"/>
          <w:lang w:eastAsia="lt-LT"/>
        </w:rPr>
      </w:pPr>
      <w:r>
        <w:rPr>
          <w:sz w:val="24"/>
          <w:szCs w:val="24"/>
          <w:lang w:eastAsia="lt-LT"/>
        </w:rPr>
        <w:t>9.4.1. Vykdyti Darbus pagal Projektų reikalavimus, kitus Sutartyje nurodytus dokumentus, statybos techninių reglamentų ir kitų teisės aktų,</w:t>
      </w:r>
      <w:r>
        <w:rPr>
          <w:b/>
          <w:sz w:val="24"/>
          <w:szCs w:val="24"/>
          <w:lang w:eastAsia="lt-LT"/>
        </w:rPr>
        <w:t xml:space="preserve"> </w:t>
      </w:r>
      <w:r>
        <w:rPr>
          <w:bCs/>
          <w:sz w:val="24"/>
          <w:szCs w:val="24"/>
          <w:lang w:eastAsia="lt-LT"/>
        </w:rPr>
        <w:t>reglamentuojančių atliekamų darbų veiklą</w:t>
      </w:r>
      <w:r>
        <w:rPr>
          <w:b/>
          <w:sz w:val="24"/>
          <w:szCs w:val="24"/>
          <w:lang w:eastAsia="lt-LT"/>
        </w:rPr>
        <w:t xml:space="preserve"> </w:t>
      </w:r>
      <w:r>
        <w:rPr>
          <w:sz w:val="24"/>
          <w:szCs w:val="24"/>
          <w:lang w:eastAsia="lt-LT"/>
        </w:rPr>
        <w:t>(normų, taisyklių) reikalavimus. Garantuoti, kad Darbų priėmimo metu jie atitiks Projektuose nustatytas savybes, normatyvinių statybos dokumentų reikalavimus, bus atlikti be klaidų, kurios panaikintų arba sumažintų jų vertę arba tinkamumą Projektuose numatytam panaudojimui.</w:t>
      </w:r>
    </w:p>
    <w:p w14:paraId="5E24F54C" w14:textId="77777777" w:rsidR="00DA38E9" w:rsidRDefault="001B07CF">
      <w:pPr>
        <w:tabs>
          <w:tab w:val="left" w:pos="1134"/>
        </w:tabs>
        <w:spacing w:line="252" w:lineRule="auto"/>
        <w:ind w:left="284"/>
        <w:jc w:val="both"/>
        <w:rPr>
          <w:sz w:val="24"/>
          <w:szCs w:val="24"/>
          <w:lang w:eastAsia="lt-LT"/>
        </w:rPr>
      </w:pPr>
      <w:r>
        <w:rPr>
          <w:sz w:val="24"/>
          <w:szCs w:val="24"/>
          <w:lang w:eastAsia="lt-LT"/>
        </w:rPr>
        <w:t>9.4.2. Savarankiškai apsirūpinti materialiniais ištekliais, reikalingais Sutartyje numatytiems Darbams atlikti,</w:t>
      </w:r>
      <w:r>
        <w:rPr>
          <w:bCs/>
          <w:sz w:val="24"/>
          <w:szCs w:val="24"/>
          <w:lang w:eastAsia="lt-LT"/>
        </w:rPr>
        <w:t xml:space="preserve"> D</w:t>
      </w:r>
      <w:r>
        <w:rPr>
          <w:sz w:val="24"/>
          <w:szCs w:val="24"/>
          <w:lang w:eastAsia="lt-LT"/>
        </w:rPr>
        <w:t xml:space="preserve">arbų vykdymui naudoti medžiagas, dirbinius, gaminius ir įrengimus, atitinkančius projektinėje dokumentacijoje jiems nustatytus reikalavimus, naudoti Europos Sąjungos ir Lietuvos Respublikos įstatymais nustatyta tvarka sertifikuotas medžiagas, dirbinius, gaminius ir įrenginius, garantuoti tinkamą medžiagų, įrangos, dirbinių ir gaminių priėmimą, organizuoti jų sandėliavimą, apsaugą (nuo vagystės bei sugadinimo, įskaitant meteorologinių </w:t>
      </w:r>
      <w:r>
        <w:rPr>
          <w:sz w:val="24"/>
          <w:szCs w:val="24"/>
          <w:lang w:eastAsia="lt-LT"/>
        </w:rPr>
        <w:lastRenderedPageBreak/>
        <w:t>sąlygų poveikį) ir taupų naudojimą. Tikrinti jų kokybę bei jos atitikties dokumentus, sertifikatus (medžiagos turi atitikti projektinius bei pateiktuose sertifikatuose nurodytus kokybės reikalavimus) ir pateikti juos Užsakovo paskirtam atstovui.</w:t>
      </w:r>
    </w:p>
    <w:p w14:paraId="5E24F54D" w14:textId="77777777" w:rsidR="00DA38E9" w:rsidRDefault="001B07CF">
      <w:pPr>
        <w:tabs>
          <w:tab w:val="left" w:pos="1134"/>
          <w:tab w:val="left" w:pos="1418"/>
          <w:tab w:val="left" w:pos="1560"/>
        </w:tabs>
        <w:spacing w:line="252" w:lineRule="auto"/>
        <w:ind w:left="284"/>
        <w:jc w:val="both"/>
        <w:rPr>
          <w:sz w:val="24"/>
          <w:szCs w:val="24"/>
          <w:lang w:eastAsia="lt-LT"/>
        </w:rPr>
      </w:pPr>
      <w:r>
        <w:rPr>
          <w:sz w:val="24"/>
          <w:szCs w:val="24"/>
          <w:lang w:eastAsia="lt-LT"/>
        </w:rPr>
        <w:t>9.4.3. Laiku ir tinkamai įformintus Aktus, PVM sąskaitas – faktūras, kitą Darbų atlikimo dokumentaciją pateikti Užsakovui, atlikti būtinus bandymus ir apie jų rezultatus raštu informuoti Užsakovą. Užsakovui paprašius papildomos informacijos, per 3 (tris) darbo dienas raštu pranešti apie Darbų eigą bei rezultatus, pateikti kitą su Darbų vykdymu susijusią informaciją.</w:t>
      </w:r>
    </w:p>
    <w:p w14:paraId="5E24F54E" w14:textId="77777777" w:rsidR="00DA38E9" w:rsidRDefault="001B07CF">
      <w:pPr>
        <w:tabs>
          <w:tab w:val="left" w:pos="1134"/>
          <w:tab w:val="left" w:pos="1560"/>
        </w:tabs>
        <w:spacing w:line="252" w:lineRule="auto"/>
        <w:ind w:left="284"/>
        <w:jc w:val="both"/>
        <w:rPr>
          <w:sz w:val="24"/>
          <w:szCs w:val="24"/>
          <w:lang w:eastAsia="lt-LT"/>
        </w:rPr>
      </w:pPr>
      <w:r>
        <w:rPr>
          <w:sz w:val="24"/>
          <w:szCs w:val="24"/>
          <w:lang w:eastAsia="lt-LT"/>
        </w:rPr>
        <w:t xml:space="preserve">9.4.4. </w:t>
      </w:r>
      <w:r>
        <w:rPr>
          <w:sz w:val="24"/>
          <w:szCs w:val="24"/>
          <w:lang w:eastAsia="ar-SA"/>
        </w:rPr>
        <w:t>Sudaryti sąlygas Užsakovo atstovams susipažinti su visa Darbų dokumentacija.</w:t>
      </w:r>
    </w:p>
    <w:p w14:paraId="5E24F54F" w14:textId="77777777" w:rsidR="00DA38E9" w:rsidRDefault="001B07CF">
      <w:pPr>
        <w:tabs>
          <w:tab w:val="left" w:pos="1560"/>
        </w:tabs>
        <w:suppressAutoHyphens/>
        <w:spacing w:line="252" w:lineRule="auto"/>
        <w:ind w:left="284"/>
        <w:jc w:val="both"/>
        <w:rPr>
          <w:sz w:val="24"/>
          <w:szCs w:val="24"/>
          <w:lang w:eastAsia="ar-SA"/>
        </w:rPr>
      </w:pPr>
      <w:r>
        <w:rPr>
          <w:sz w:val="24"/>
          <w:szCs w:val="24"/>
          <w:lang w:eastAsia="ar-SA"/>
        </w:rPr>
        <w:t xml:space="preserve">9.4.5. </w:t>
      </w:r>
      <w:r>
        <w:rPr>
          <w:sz w:val="24"/>
          <w:szCs w:val="24"/>
          <w:lang w:eastAsia="lt-LT"/>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vykdydamas Darbus, atsako už medžių, želdinių, kelių, šaligatvių, pastatų, įrenginių ir kito turto, esančio Darbų atlikimo vietoje bei greta jos išsaugojimą, o turto suniokojimo atveju, atstatyti jį savo sąskaita ir atlyginti savininkams padarytą žalą. Rangovas užtikrina, kad jo pasamdyti darbuotojai ir/arba tretieji asmenys, už kuriuos atsakingas Rangovas, Darbų atlikimo metu nebūtų apsvaigę nuo alkoholio, narkotinių, toksinių ir (arba) psichotropinių medžiagų.</w:t>
      </w:r>
    </w:p>
    <w:p w14:paraId="5E24F550" w14:textId="77777777" w:rsidR="00DA38E9" w:rsidRDefault="001B07CF">
      <w:pPr>
        <w:tabs>
          <w:tab w:val="left" w:pos="1134"/>
          <w:tab w:val="left" w:pos="1560"/>
        </w:tabs>
        <w:spacing w:line="252" w:lineRule="auto"/>
        <w:ind w:left="284"/>
        <w:jc w:val="both"/>
        <w:rPr>
          <w:sz w:val="24"/>
          <w:szCs w:val="24"/>
          <w:lang w:eastAsia="lt-LT"/>
        </w:rPr>
      </w:pPr>
      <w:r>
        <w:rPr>
          <w:sz w:val="24"/>
          <w:szCs w:val="24"/>
          <w:lang w:eastAsia="lt-LT"/>
        </w:rPr>
        <w:t>9.4.6. Saugoti atliktus Darbus ir reikmenis nuo sugadinimo, vagystės, nuo meteorologinių sąlygų poveikio. Gatvėse, kuriose atliekami Darbai, atsitiktinio žuvimo ar sugadinimo rizika tenka Rangovui visą Darbų atlikimo laikotarpį iki pasirašomas Darbų perdavimo – priėmimo aktas.</w:t>
      </w:r>
    </w:p>
    <w:p w14:paraId="5E24F551" w14:textId="77777777" w:rsidR="00DA38E9" w:rsidRDefault="001B07CF">
      <w:pPr>
        <w:tabs>
          <w:tab w:val="left" w:pos="1134"/>
          <w:tab w:val="left" w:pos="1560"/>
        </w:tabs>
        <w:spacing w:line="252" w:lineRule="auto"/>
        <w:ind w:left="284"/>
        <w:jc w:val="both"/>
        <w:rPr>
          <w:sz w:val="24"/>
          <w:szCs w:val="24"/>
          <w:lang w:eastAsia="lt-LT"/>
        </w:rPr>
      </w:pPr>
      <w:r>
        <w:rPr>
          <w:sz w:val="24"/>
          <w:szCs w:val="24"/>
          <w:lang w:eastAsia="lt-LT"/>
        </w:rPr>
        <w:t>9.4.7. Savo sąskaita ištaisyti Darbų, kurie yra netinkamai įvykdyti, defektus.</w:t>
      </w:r>
    </w:p>
    <w:p w14:paraId="5E24F552" w14:textId="77777777" w:rsidR="00DA38E9" w:rsidRDefault="001B07CF">
      <w:pPr>
        <w:tabs>
          <w:tab w:val="left" w:pos="1134"/>
          <w:tab w:val="left" w:pos="1560"/>
        </w:tabs>
        <w:spacing w:line="252" w:lineRule="auto"/>
        <w:ind w:left="284"/>
        <w:jc w:val="both"/>
        <w:rPr>
          <w:sz w:val="24"/>
          <w:szCs w:val="24"/>
          <w:lang w:eastAsia="lt-LT"/>
        </w:rPr>
      </w:pPr>
      <w:r>
        <w:rPr>
          <w:sz w:val="24"/>
          <w:szCs w:val="24"/>
          <w:lang w:eastAsia="lt-LT"/>
        </w:rPr>
        <w:t>9.4.8. Darbams naudoti tik naujas, Lietuvos Respublikos ir Europos Sąjungos teisės aktų nustatyta tvarka sertifikuotas medžiagas, įrangą, taip pat atitinkančius jiems keliamus Lietuvos Respublikos ir Europos Sąjungos standartus ir normas.</w:t>
      </w:r>
    </w:p>
    <w:p w14:paraId="5E24F553" w14:textId="77777777" w:rsidR="00DA38E9" w:rsidRDefault="001B07CF">
      <w:pPr>
        <w:tabs>
          <w:tab w:val="left" w:pos="1134"/>
          <w:tab w:val="left" w:pos="1560"/>
        </w:tabs>
        <w:spacing w:line="252" w:lineRule="auto"/>
        <w:ind w:left="284"/>
        <w:jc w:val="both"/>
        <w:rPr>
          <w:sz w:val="24"/>
          <w:szCs w:val="24"/>
          <w:lang w:eastAsia="lt-LT"/>
        </w:rPr>
      </w:pPr>
      <w:r>
        <w:rPr>
          <w:sz w:val="24"/>
          <w:szCs w:val="24"/>
          <w:lang w:eastAsia="lt-LT"/>
        </w:rPr>
        <w:t>9.4.9. Savo lėšomis įrengti laikinus aptvėrimus, o baigus Darbus juos išardyti.</w:t>
      </w:r>
    </w:p>
    <w:p w14:paraId="5E24F554" w14:textId="77777777" w:rsidR="00DA38E9" w:rsidRDefault="001B07CF">
      <w:pPr>
        <w:tabs>
          <w:tab w:val="left" w:pos="1134"/>
          <w:tab w:val="left" w:pos="1560"/>
        </w:tabs>
        <w:spacing w:line="252" w:lineRule="auto"/>
        <w:ind w:left="284"/>
        <w:jc w:val="both"/>
        <w:rPr>
          <w:sz w:val="24"/>
          <w:szCs w:val="24"/>
          <w:lang w:eastAsia="lt-LT"/>
        </w:rPr>
      </w:pPr>
      <w:r>
        <w:rPr>
          <w:sz w:val="24"/>
          <w:szCs w:val="24"/>
          <w:lang w:eastAsia="lt-LT"/>
        </w:rPr>
        <w:t xml:space="preserve">9.4.10. </w:t>
      </w:r>
      <w:r>
        <w:rPr>
          <w:sz w:val="24"/>
          <w:lang w:eastAsia="ar-SA"/>
        </w:rPr>
        <w:t>Atlikus Darbus, atlikti reikalingus bandymus ir tyrimus, ir juos pateikti Užsakovui.</w:t>
      </w:r>
    </w:p>
    <w:p w14:paraId="5E24F555" w14:textId="77777777" w:rsidR="00DA38E9" w:rsidRDefault="001B07CF">
      <w:pPr>
        <w:tabs>
          <w:tab w:val="left" w:pos="1080"/>
        </w:tabs>
        <w:suppressAutoHyphens/>
        <w:spacing w:line="252" w:lineRule="auto"/>
        <w:ind w:left="284"/>
        <w:jc w:val="both"/>
        <w:rPr>
          <w:sz w:val="24"/>
          <w:lang w:eastAsia="ar-SA"/>
        </w:rPr>
      </w:pPr>
      <w:r>
        <w:rPr>
          <w:sz w:val="24"/>
          <w:lang w:eastAsia="ar-SA"/>
        </w:rPr>
        <w:t>9.4.11.</w:t>
      </w:r>
      <w:r>
        <w:rPr>
          <w:sz w:val="24"/>
          <w:szCs w:val="24"/>
          <w:lang w:eastAsia="lt-LT"/>
        </w:rPr>
        <w:t xml:space="preserve"> Suteikti </w:t>
      </w:r>
      <w:r>
        <w:rPr>
          <w:color w:val="000000"/>
          <w:sz w:val="24"/>
          <w:szCs w:val="24"/>
          <w:lang w:eastAsia="lt-LT"/>
        </w:rPr>
        <w:t xml:space="preserve">visiems atliktiems Darbams </w:t>
      </w:r>
      <w:r>
        <w:rPr>
          <w:sz w:val="24"/>
          <w:szCs w:val="24"/>
          <w:lang w:eastAsia="lt-LT"/>
        </w:rPr>
        <w:t>Sutarties 6 punkte nurodytas garantijas.</w:t>
      </w:r>
    </w:p>
    <w:p w14:paraId="5E24F556" w14:textId="77777777" w:rsidR="00DA38E9" w:rsidRDefault="001B07CF">
      <w:pPr>
        <w:tabs>
          <w:tab w:val="left" w:pos="1134"/>
          <w:tab w:val="left" w:pos="1560"/>
        </w:tabs>
        <w:spacing w:line="252" w:lineRule="auto"/>
        <w:ind w:left="284"/>
        <w:jc w:val="both"/>
        <w:rPr>
          <w:sz w:val="24"/>
          <w:szCs w:val="24"/>
          <w:lang w:eastAsia="lt-LT"/>
        </w:rPr>
      </w:pPr>
      <w:r>
        <w:rPr>
          <w:sz w:val="24"/>
          <w:szCs w:val="24"/>
          <w:lang w:eastAsia="lt-LT"/>
        </w:rPr>
        <w:t>9.4.12. Visiškai atsakyti už subrangovų atliktus Darbus ir jų kokybę ar padarytą žalą.</w:t>
      </w:r>
    </w:p>
    <w:p w14:paraId="5E24F557" w14:textId="77777777" w:rsidR="00DA38E9" w:rsidRDefault="001B07CF">
      <w:pPr>
        <w:tabs>
          <w:tab w:val="left" w:pos="1134"/>
          <w:tab w:val="left" w:pos="1560"/>
        </w:tabs>
        <w:spacing w:line="252" w:lineRule="auto"/>
        <w:ind w:left="284"/>
        <w:rPr>
          <w:sz w:val="24"/>
          <w:szCs w:val="24"/>
          <w:lang w:eastAsia="lt-LT"/>
        </w:rPr>
      </w:pPr>
      <w:r>
        <w:rPr>
          <w:sz w:val="24"/>
          <w:szCs w:val="24"/>
          <w:lang w:eastAsia="lt-LT"/>
        </w:rPr>
        <w:t>9.4.13. Atlikus visus Darbus, pateikti Užsakovui medžiagų ir įrengimų sertifikatus, atitikties deklaracijas, ir šių dokumentų kompiuterines laikmenas. Taip pat pateikti Užsakovui ir kitus dokumentus, priklausančius pateikti pagal Lietuvos Respublikos teisės aktus, kad būtų pasirašytas Darbų perdavimo – priėmimo aktas.</w:t>
      </w:r>
    </w:p>
    <w:p w14:paraId="5E24F558" w14:textId="77777777" w:rsidR="00DA38E9" w:rsidRDefault="001B07CF">
      <w:pPr>
        <w:tabs>
          <w:tab w:val="left" w:pos="0"/>
          <w:tab w:val="left" w:pos="720"/>
          <w:tab w:val="left" w:pos="1540"/>
        </w:tabs>
        <w:spacing w:line="252" w:lineRule="auto"/>
        <w:ind w:left="284"/>
        <w:jc w:val="both"/>
        <w:rPr>
          <w:sz w:val="24"/>
          <w:szCs w:val="24"/>
          <w:lang w:eastAsia="lt-LT"/>
        </w:rPr>
      </w:pPr>
      <w:r>
        <w:rPr>
          <w:sz w:val="24"/>
          <w:szCs w:val="24"/>
          <w:lang w:eastAsia="lt-LT"/>
        </w:rPr>
        <w:t xml:space="preserve">9.4.14. </w:t>
      </w:r>
      <w:r>
        <w:rPr>
          <w:sz w:val="24"/>
          <w:szCs w:val="24"/>
          <w:lang w:eastAsia="ar-SA"/>
        </w:rPr>
        <w:t>Užsakovui pageidaujant, Rangovas privalo detalizuoti informaciją, pateikiamą Aktuose ar jų prieduose.</w:t>
      </w:r>
    </w:p>
    <w:p w14:paraId="5E24F559" w14:textId="77777777" w:rsidR="00DA38E9" w:rsidRDefault="001B07CF">
      <w:pPr>
        <w:tabs>
          <w:tab w:val="left" w:pos="1080"/>
        </w:tabs>
        <w:suppressAutoHyphens/>
        <w:spacing w:line="252" w:lineRule="auto"/>
        <w:ind w:left="284"/>
        <w:jc w:val="both"/>
        <w:rPr>
          <w:sz w:val="24"/>
          <w:szCs w:val="24"/>
          <w:lang w:eastAsia="ar-SA"/>
        </w:rPr>
      </w:pPr>
      <w:r>
        <w:rPr>
          <w:sz w:val="24"/>
          <w:szCs w:val="24"/>
          <w:lang w:eastAsia="ar-SA"/>
        </w:rPr>
        <w:t xml:space="preserve">9.4.15. </w:t>
      </w:r>
      <w:r>
        <w:rPr>
          <w:sz w:val="24"/>
          <w:szCs w:val="24"/>
          <w:lang w:eastAsia="lt-LT"/>
        </w:rPr>
        <w:t>Bendradarbiauti su Užsakovu ir vykdyti visus teisėtus ir neprieštaraujančius Sutarties nuostatoms Užsakovo nurodymus.</w:t>
      </w:r>
    </w:p>
    <w:p w14:paraId="5E24F55A" w14:textId="77777777" w:rsidR="00DA38E9" w:rsidRDefault="001B07CF">
      <w:pPr>
        <w:spacing w:before="120" w:after="120" w:line="252" w:lineRule="auto"/>
        <w:rPr>
          <w:rFonts w:eastAsia="Calibri"/>
          <w:b/>
          <w:sz w:val="24"/>
          <w:szCs w:val="22"/>
        </w:rPr>
      </w:pPr>
      <w:r>
        <w:rPr>
          <w:rFonts w:eastAsia="Calibri"/>
          <w:b/>
          <w:sz w:val="24"/>
          <w:szCs w:val="22"/>
        </w:rPr>
        <w:t>10. ŠALIŲ ATSAKOMYBĖ</w:t>
      </w:r>
    </w:p>
    <w:p w14:paraId="5E24F55B" w14:textId="77777777" w:rsidR="00DA38E9" w:rsidRDefault="001B07CF">
      <w:pPr>
        <w:spacing w:line="252" w:lineRule="auto"/>
        <w:jc w:val="both"/>
      </w:pPr>
      <w:r>
        <w:rPr>
          <w:sz w:val="24"/>
          <w:szCs w:val="24"/>
          <w:lang w:eastAsia="lt-LT"/>
        </w:rPr>
        <w:t xml:space="preserve">10.1. Užsakovas, uždelsęs sumokėti Rangovui priklausančias sumas šioje Sutartyje nustatyta tvarka ir terminais, Rangovui pareikalavus, moka Rangovui 0,02 </w:t>
      </w:r>
      <w:r>
        <w:rPr>
          <w:bCs/>
          <w:sz w:val="24"/>
          <w:szCs w:val="24"/>
          <w:lang w:eastAsia="lt-LT"/>
        </w:rPr>
        <w:t>(dviejų šimtųjų)</w:t>
      </w:r>
      <w:r>
        <w:rPr>
          <w:sz w:val="24"/>
          <w:szCs w:val="24"/>
          <w:lang w:eastAsia="lt-LT"/>
        </w:rPr>
        <w:t xml:space="preserve"> procento dydžio delspinigių už kiekvieną pavėluotą dieną nuo ne laiku apmokėtos sumos.</w:t>
      </w:r>
    </w:p>
    <w:p w14:paraId="5E24F55C" w14:textId="77777777" w:rsidR="00DA38E9" w:rsidRDefault="001B07CF">
      <w:pPr>
        <w:spacing w:line="252" w:lineRule="auto"/>
        <w:jc w:val="both"/>
        <w:rPr>
          <w:sz w:val="24"/>
          <w:szCs w:val="24"/>
          <w:lang w:eastAsia="lt-LT"/>
        </w:rPr>
      </w:pPr>
      <w:r>
        <w:rPr>
          <w:sz w:val="24"/>
          <w:szCs w:val="24"/>
          <w:lang w:eastAsia="lt-LT"/>
        </w:rPr>
        <w:t>10.2. Rangovas, neužbaigęs Darbų sutartyje numatytu laiku, Užsakovui pareikalavus, moka Užsakovui 0,02 (dviejų šimtųjų) procento dydžio delspinigius už kiekvieną pavėluotą dieną nuo bendros Sutarties kainos iki bus atlikti Darbai.</w:t>
      </w:r>
    </w:p>
    <w:p w14:paraId="5E24F55D" w14:textId="77777777" w:rsidR="00DA38E9" w:rsidRDefault="001B07CF">
      <w:pPr>
        <w:spacing w:line="252" w:lineRule="auto"/>
        <w:jc w:val="both"/>
      </w:pPr>
      <w:r>
        <w:rPr>
          <w:sz w:val="24"/>
          <w:szCs w:val="24"/>
        </w:rPr>
        <w:t>10.3. Sutarties nutraukimas nepanaikina teisės reikalauti sumokėti delspinigius, numatytus Sutartyje už sutartinių įsipareigojimų nevykdymą iki Sutarties nutraukimo.</w:t>
      </w:r>
    </w:p>
    <w:p w14:paraId="5E24F55E" w14:textId="77777777" w:rsidR="00DA38E9" w:rsidRDefault="001B07CF">
      <w:pPr>
        <w:spacing w:line="252" w:lineRule="auto"/>
        <w:jc w:val="both"/>
        <w:rPr>
          <w:sz w:val="24"/>
          <w:szCs w:val="24"/>
        </w:rPr>
      </w:pPr>
      <w:r>
        <w:rPr>
          <w:sz w:val="24"/>
          <w:szCs w:val="24"/>
        </w:rPr>
        <w:t>10.4. Rangovo civilinė atsakomybė privalo būti apdrausta pagal Lietuvos Respublikos statybos įstatymo reikalavimus. Užsakovui paprašius, Rangovas privalo pateikti civilinės atsakomybės draudimo faktą įrodančius dokumentus.</w:t>
      </w:r>
    </w:p>
    <w:p w14:paraId="5E24F55F" w14:textId="77777777" w:rsidR="00DA38E9" w:rsidRDefault="001B07CF">
      <w:pPr>
        <w:spacing w:before="120" w:after="120" w:line="252" w:lineRule="auto"/>
        <w:rPr>
          <w:b/>
          <w:sz w:val="24"/>
          <w:szCs w:val="24"/>
          <w:lang w:eastAsia="lt-LT"/>
        </w:rPr>
      </w:pPr>
      <w:r>
        <w:rPr>
          <w:b/>
          <w:sz w:val="24"/>
          <w:szCs w:val="24"/>
          <w:lang w:eastAsia="lt-LT"/>
        </w:rPr>
        <w:t>11. SUBRANGOVAI/SUBTEIKĖJAI IR JŲ KEITIMO TVARKA</w:t>
      </w:r>
    </w:p>
    <w:p w14:paraId="5E24F560" w14:textId="77777777" w:rsidR="00DA38E9" w:rsidRDefault="001B07CF">
      <w:pPr>
        <w:spacing w:line="252" w:lineRule="auto"/>
        <w:jc w:val="both"/>
      </w:pPr>
      <w:r>
        <w:rPr>
          <w:sz w:val="24"/>
          <w:szCs w:val="24"/>
          <w:lang w:eastAsia="lt-LT"/>
        </w:rPr>
        <w:t>11.1. Rangovas Sutarties vykdymui pasitelkia subrangovą/subteikėją (</w:t>
      </w:r>
      <w:proofErr w:type="spellStart"/>
      <w:r>
        <w:rPr>
          <w:sz w:val="24"/>
          <w:szCs w:val="24"/>
          <w:lang w:eastAsia="lt-LT"/>
        </w:rPr>
        <w:t>us</w:t>
      </w:r>
      <w:proofErr w:type="spellEnd"/>
      <w:r>
        <w:rPr>
          <w:sz w:val="24"/>
          <w:szCs w:val="24"/>
          <w:lang w:eastAsia="lt-LT"/>
        </w:rPr>
        <w:t>) – (</w:t>
      </w:r>
      <w:r>
        <w:rPr>
          <w:i/>
          <w:sz w:val="24"/>
          <w:szCs w:val="24"/>
          <w:lang w:eastAsia="lt-LT"/>
        </w:rPr>
        <w:t>(juridinio asmens pavadinimas, įmonės kodas, buveinės adresas, atliekamų darbų/paslaugų pavadinimas)</w:t>
      </w:r>
    </w:p>
    <w:p w14:paraId="5E24F561" w14:textId="77777777" w:rsidR="00DA38E9" w:rsidRDefault="001B07CF">
      <w:pPr>
        <w:spacing w:line="252" w:lineRule="auto"/>
        <w:jc w:val="both"/>
        <w:rPr>
          <w:i/>
          <w:sz w:val="24"/>
          <w:szCs w:val="24"/>
          <w:lang w:eastAsia="lt-LT"/>
        </w:rPr>
      </w:pPr>
      <w:r>
        <w:rPr>
          <w:i/>
          <w:sz w:val="24"/>
          <w:szCs w:val="24"/>
          <w:lang w:eastAsia="lt-LT"/>
        </w:rPr>
        <w:lastRenderedPageBreak/>
        <w:t xml:space="preserve"> (duomenys įrašomi tik tuo atveju, jei pasitelkiamas subrangovas/subteikėjas) </w:t>
      </w:r>
      <w:r>
        <w:rPr>
          <w:sz w:val="24"/>
          <w:szCs w:val="24"/>
          <w:lang w:eastAsia="lt-LT"/>
        </w:rPr>
        <w:t>(toliau – Subrangovas/Subteikėjas)). Rangovas privalo informuoti Užsakovą apie šios informacijos pasikeitimus, taip pat apie naujus subrangovus/subtiekėjus, kuriuos jis ketina pasitelkti vėliau.</w:t>
      </w:r>
    </w:p>
    <w:p w14:paraId="5E24F562" w14:textId="77777777" w:rsidR="00DA38E9" w:rsidRDefault="001B07CF">
      <w:pPr>
        <w:spacing w:line="252" w:lineRule="auto"/>
        <w:jc w:val="both"/>
        <w:outlineLvl w:val="1"/>
      </w:pPr>
      <w:r>
        <w:rPr>
          <w:sz w:val="24"/>
        </w:rPr>
        <w:t>11.2.</w:t>
      </w:r>
      <w:r>
        <w:rPr>
          <w:sz w:val="24"/>
          <w:szCs w:val="24"/>
          <w:lang w:eastAsia="lt-LT"/>
        </w:rPr>
        <w:t xml:space="preserve"> Subrangovų/Subteikėjų pasitelkimas </w:t>
      </w:r>
      <w:r>
        <w:rPr>
          <w:sz w:val="24"/>
        </w:rPr>
        <w:t xml:space="preserve">nekeičia Rangovo atsakomybės dėl tinkamos Sutarties  įvykdymo. Rangovas  prisiima atsakomybę už Subrangovų/Subteikėjų veiklą vykdant Sutartį ir atsako už Sutartinių prievolių neįvykdymą ar netinkamą įvykdymą. </w:t>
      </w:r>
    </w:p>
    <w:p w14:paraId="5E24F563" w14:textId="77777777" w:rsidR="00DA38E9" w:rsidRDefault="001B07CF">
      <w:pPr>
        <w:spacing w:line="252" w:lineRule="auto"/>
        <w:jc w:val="both"/>
      </w:pPr>
      <w:r>
        <w:rPr>
          <w:sz w:val="24"/>
          <w:szCs w:val="24"/>
        </w:rPr>
        <w:t xml:space="preserve">11.3. </w:t>
      </w:r>
      <w:r>
        <w:rPr>
          <w:sz w:val="24"/>
          <w:szCs w:val="24"/>
          <w:lang w:eastAsia="lt-LT"/>
        </w:rPr>
        <w:t>Sutarties vykdymo metu Rangovas, gali inicijuoti Subrangovo/Subteikėjo nurodyto Sutartyje pasikeitimą/atsisakymą, esant labai svarbioms priežastims ir tai pripažintų bei patvirtintų Užsakovas, ar jei Subrangovas/Suteikėjas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Subrangovą/Subteikėją arba atsisakyti jo bei keičiamo Subrangovo/Subteikėjo kvalifikaciją pagrindžiančius dokumentus arba dokumentus įrodančius, kad Rangovas turi teisę atlikti tuos Darbus.</w:t>
      </w:r>
    </w:p>
    <w:p w14:paraId="5E24F564" w14:textId="77777777" w:rsidR="00DA38E9" w:rsidRDefault="001B07CF">
      <w:pPr>
        <w:spacing w:line="252" w:lineRule="auto"/>
        <w:jc w:val="both"/>
        <w:rPr>
          <w:sz w:val="24"/>
          <w:szCs w:val="24"/>
          <w:lang w:eastAsia="lt-LT"/>
        </w:rPr>
      </w:pPr>
      <w:r>
        <w:rPr>
          <w:sz w:val="24"/>
          <w:szCs w:val="24"/>
          <w:lang w:eastAsia="lt-LT"/>
        </w:rPr>
        <w:t>11.4. Keičiamas ar naujai pasitelkiamas Subrangovas/Subteikėjas privalo būti ne žemesnės kvalifikacijos, kaip Subrangovas/Subteikėjas nurodytas Sutartyje.</w:t>
      </w:r>
    </w:p>
    <w:p w14:paraId="5E24F565" w14:textId="77777777" w:rsidR="00DA38E9" w:rsidRDefault="001B07CF">
      <w:pPr>
        <w:tabs>
          <w:tab w:val="left" w:pos="0"/>
          <w:tab w:val="left" w:pos="709"/>
        </w:tabs>
        <w:suppressAutoHyphens/>
        <w:spacing w:line="252" w:lineRule="auto"/>
        <w:jc w:val="both"/>
      </w:pPr>
      <w:r>
        <w:rPr>
          <w:sz w:val="24"/>
          <w:szCs w:val="24"/>
        </w:rPr>
        <w:t xml:space="preserve">11.5. Jei Subrangovui/Subteikėjui Pirkimo dokumentuose buvo keliami kvalifikaciniai reikalavimai arba Subrangovas/Subteikėjas buvo pasitelktas pagrindžiant tiekėjo pasiūlymo atitikimą Pirkimo dokumentuose nustatytiems kvalifikaciniams reikalavimams, keičiamas </w:t>
      </w:r>
      <w:r>
        <w:rPr>
          <w:sz w:val="24"/>
          <w:szCs w:val="24"/>
          <w:lang w:eastAsia="lt-LT"/>
        </w:rPr>
        <w:t>ar naujai pasitelkiamas</w:t>
      </w:r>
      <w:r>
        <w:rPr>
          <w:sz w:val="24"/>
          <w:szCs w:val="24"/>
        </w:rPr>
        <w:t xml:space="preserve">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Užsakovas reikalauja, kad Rangovas per Užsakovo nustatytą terminą pakeistų minėtą Subrangovą/Subtiekėją reikalavimus atitinkančiu Subrangovu/Subtiekėju.</w:t>
      </w:r>
    </w:p>
    <w:p w14:paraId="5E24F566" w14:textId="77777777" w:rsidR="00DA38E9" w:rsidRDefault="001B07CF">
      <w:pPr>
        <w:spacing w:line="252" w:lineRule="auto"/>
        <w:jc w:val="both"/>
      </w:pPr>
      <w:r>
        <w:rPr>
          <w:sz w:val="24"/>
          <w:szCs w:val="24"/>
          <w:lang w:eastAsia="lt-LT"/>
        </w:rPr>
        <w:t xml:space="preserve">11.6. Į pateiktą prašymą pakeisti/atsisakyti Subrangovų/Subteikėjų, Užsakovas, įvertinęs keičiamo Subrangovo/Subteikėjo ar Rangovo </w:t>
      </w:r>
      <w:r>
        <w:rPr>
          <w:color w:val="000000"/>
          <w:sz w:val="24"/>
          <w:szCs w:val="24"/>
          <w:lang w:eastAsia="lt-LT"/>
        </w:rPr>
        <w:t xml:space="preserve">kvalifikaciją įrodančius dokumentus, apie priimtą sprendimą Rangovui atsako raštu  </w:t>
      </w:r>
      <w:r>
        <w:rPr>
          <w:sz w:val="24"/>
          <w:szCs w:val="24"/>
          <w:lang w:eastAsia="lt-LT"/>
        </w:rPr>
        <w:t xml:space="preserve">ne vėliau kaip per 5 darbo dienas, pateikdamas sutikimą pakeisti Subrangovą/Subteikėją kitu Subrangovu/Subteikėju ar jo atsisakyti nei nurodyta Sutartyje arba išdėsto Subrangovo/Subteikėjo keitimo/atsisakymo nesutikimo motyvus. </w:t>
      </w:r>
    </w:p>
    <w:p w14:paraId="5E24F567" w14:textId="77777777" w:rsidR="00DA38E9" w:rsidRDefault="001B07CF">
      <w:pPr>
        <w:spacing w:line="252" w:lineRule="auto"/>
        <w:jc w:val="both"/>
        <w:rPr>
          <w:sz w:val="24"/>
          <w:szCs w:val="24"/>
          <w:lang w:eastAsia="lt-LT"/>
        </w:rPr>
      </w:pPr>
      <w:r>
        <w:rPr>
          <w:sz w:val="24"/>
          <w:szCs w:val="24"/>
          <w:lang w:eastAsia="lt-LT"/>
        </w:rPr>
        <w:t xml:space="preserve">11.7. Šalims tarpusavyje susitarus dėl Subrangovo/Subteikėjo keitimo/atsisakymo/naujo pasitelkimo, šie keitimai/atsisakymai/naujas pasitelkimas įforminami raštišku susitarimu, kuris yra Sutarties neatskiriama dalis. Subrangovo/Subteikėjo keitimas/atsisakymas/naujas pasitelkimas nelaikomas Sutarties sąlygų keitimu. </w:t>
      </w:r>
    </w:p>
    <w:p w14:paraId="5E24F568" w14:textId="77777777" w:rsidR="00DA38E9" w:rsidRDefault="001B07CF">
      <w:pPr>
        <w:spacing w:line="252" w:lineRule="auto"/>
        <w:jc w:val="both"/>
        <w:rPr>
          <w:sz w:val="24"/>
          <w:szCs w:val="24"/>
          <w:lang w:eastAsia="lt-LT"/>
        </w:rPr>
      </w:pPr>
      <w:r>
        <w:rPr>
          <w:sz w:val="24"/>
          <w:szCs w:val="24"/>
        </w:rPr>
        <w:t>11.8. Subrangovo/Subtiekėjo keitimo</w:t>
      </w:r>
      <w:r>
        <w:rPr>
          <w:sz w:val="24"/>
          <w:szCs w:val="24"/>
          <w:lang w:eastAsia="lt-LT"/>
        </w:rPr>
        <w:t xml:space="preserve"> ar pasitelkimo</w:t>
      </w:r>
      <w:r>
        <w:rPr>
          <w:sz w:val="24"/>
          <w:szCs w:val="24"/>
        </w:rPr>
        <w:t xml:space="preserve"> tvarkos pažeidimas laikomas esminiu Sutarties pažeidimu.</w:t>
      </w:r>
    </w:p>
    <w:p w14:paraId="5E24F569" w14:textId="77777777" w:rsidR="00DA38E9" w:rsidRDefault="001B07CF">
      <w:pPr>
        <w:suppressAutoHyphens/>
        <w:spacing w:before="120" w:after="120" w:line="252" w:lineRule="auto"/>
        <w:rPr>
          <w:b/>
          <w:caps/>
          <w:sz w:val="24"/>
          <w:szCs w:val="24"/>
          <w:lang w:eastAsia="ar-SA"/>
        </w:rPr>
      </w:pPr>
      <w:r>
        <w:rPr>
          <w:b/>
          <w:sz w:val="24"/>
          <w:lang w:eastAsia="ar-SA"/>
        </w:rPr>
        <w:t>12. NEKOKYBIŠKAI (NETINKAMAI) ATLIKTI DARBAI</w:t>
      </w:r>
    </w:p>
    <w:p w14:paraId="5E24F56A" w14:textId="77777777" w:rsidR="00DA38E9" w:rsidRDefault="001B07CF">
      <w:pPr>
        <w:spacing w:line="252" w:lineRule="auto"/>
        <w:jc w:val="both"/>
      </w:pPr>
      <w:r>
        <w:rPr>
          <w:rFonts w:eastAsia="Calibri"/>
          <w:bCs/>
          <w:sz w:val="24"/>
          <w:szCs w:val="24"/>
        </w:rPr>
        <w:t>12.1. Jeigu R</w:t>
      </w:r>
      <w:r>
        <w:rPr>
          <w:rFonts w:eastAsia="Calibri"/>
          <w:sz w:val="24"/>
          <w:szCs w:val="24"/>
        </w:rPr>
        <w:t>angovas</w:t>
      </w:r>
      <w:r>
        <w:rPr>
          <w:rFonts w:eastAsia="Calibri"/>
          <w:bCs/>
          <w:sz w:val="24"/>
          <w:szCs w:val="24"/>
        </w:rPr>
        <w:t xml:space="preserve"> atliko Darbus pažeisdamas Projektuose ir šioje Sutartyje numatytas sąlygas, nesilaikė normatyvinių statybos dokumentų ir/ar kitų teisės aktų reikalavimų,</w:t>
      </w:r>
      <w:r>
        <w:rPr>
          <w:rFonts w:eastAsia="Calibri"/>
          <w:sz w:val="24"/>
          <w:szCs w:val="24"/>
        </w:rPr>
        <w:t xml:space="preserve"> </w:t>
      </w:r>
      <w:r>
        <w:rPr>
          <w:rFonts w:eastAsia="Calibri"/>
          <w:bCs/>
          <w:sz w:val="24"/>
          <w:szCs w:val="24"/>
        </w:rPr>
        <w:t>Užsakovas</w:t>
      </w:r>
      <w:r>
        <w:rPr>
          <w:rFonts w:eastAsia="Calibri"/>
          <w:sz w:val="24"/>
          <w:szCs w:val="24"/>
        </w:rPr>
        <w:t xml:space="preserve"> turi teisę reikalauti, kad </w:t>
      </w:r>
      <w:r>
        <w:rPr>
          <w:rFonts w:eastAsia="Calibri"/>
          <w:bCs/>
          <w:sz w:val="24"/>
          <w:szCs w:val="24"/>
        </w:rPr>
        <w:t>Rangovas:</w:t>
      </w:r>
    </w:p>
    <w:p w14:paraId="5E24F56B" w14:textId="77777777" w:rsidR="00DA38E9" w:rsidRDefault="001B07CF">
      <w:pPr>
        <w:tabs>
          <w:tab w:val="left" w:pos="360"/>
        </w:tabs>
        <w:spacing w:line="252" w:lineRule="auto"/>
        <w:ind w:left="284"/>
      </w:pPr>
      <w:r>
        <w:rPr>
          <w:rFonts w:eastAsia="Calibri"/>
          <w:bCs/>
          <w:sz w:val="24"/>
          <w:szCs w:val="24"/>
        </w:rPr>
        <w:t>12.1.1. nedelsiant sustabdytų ir (ar) nutrauktų Darbų atlikimą arba</w:t>
      </w:r>
    </w:p>
    <w:p w14:paraId="5E24F56C" w14:textId="77777777" w:rsidR="00DA38E9" w:rsidRDefault="001B07CF">
      <w:pPr>
        <w:tabs>
          <w:tab w:val="left" w:pos="360"/>
        </w:tabs>
        <w:spacing w:line="252" w:lineRule="auto"/>
        <w:ind w:left="284"/>
        <w:rPr>
          <w:rFonts w:eastAsia="Calibri"/>
          <w:bCs/>
          <w:sz w:val="24"/>
          <w:szCs w:val="24"/>
        </w:rPr>
      </w:pPr>
      <w:r>
        <w:rPr>
          <w:rFonts w:eastAsia="Calibri"/>
          <w:bCs/>
          <w:sz w:val="24"/>
          <w:szCs w:val="24"/>
        </w:rPr>
        <w:t>12.1.2. neatlygintinai pakeistų nekokybiškas medžiagas, gaminius, dirbinius, įrangą, arba</w:t>
      </w:r>
    </w:p>
    <w:p w14:paraId="5E24F56D" w14:textId="77777777" w:rsidR="00DA38E9" w:rsidRDefault="001B07CF">
      <w:pPr>
        <w:tabs>
          <w:tab w:val="left" w:pos="360"/>
        </w:tabs>
        <w:spacing w:line="252" w:lineRule="auto"/>
        <w:ind w:left="284"/>
        <w:rPr>
          <w:rFonts w:eastAsia="Calibri"/>
          <w:bCs/>
          <w:sz w:val="24"/>
          <w:szCs w:val="24"/>
        </w:rPr>
      </w:pPr>
      <w:r>
        <w:rPr>
          <w:rFonts w:eastAsia="Calibri"/>
          <w:bCs/>
          <w:sz w:val="24"/>
          <w:szCs w:val="24"/>
        </w:rPr>
        <w:t>12.1.3. neatlygintinai pagerintų atliekamų Darbų kokybę, arba</w:t>
      </w:r>
    </w:p>
    <w:p w14:paraId="5E24F56E" w14:textId="77777777" w:rsidR="00DA38E9" w:rsidRDefault="001B07CF">
      <w:pPr>
        <w:tabs>
          <w:tab w:val="left" w:pos="360"/>
        </w:tabs>
        <w:spacing w:line="252" w:lineRule="auto"/>
        <w:ind w:left="284"/>
      </w:pPr>
      <w:r>
        <w:rPr>
          <w:rFonts w:eastAsia="Calibri"/>
          <w:bCs/>
          <w:sz w:val="24"/>
          <w:szCs w:val="24"/>
        </w:rPr>
        <w:t>12.1.4. neatlygintinai ištaisytų netinkamai atliktus Darbus arba</w:t>
      </w:r>
    </w:p>
    <w:p w14:paraId="5E24F56F" w14:textId="77777777" w:rsidR="00DA38E9" w:rsidRDefault="001B07CF">
      <w:pPr>
        <w:tabs>
          <w:tab w:val="left" w:pos="360"/>
        </w:tabs>
        <w:spacing w:line="252" w:lineRule="auto"/>
        <w:ind w:left="284"/>
        <w:jc w:val="both"/>
      </w:pPr>
      <w:r>
        <w:rPr>
          <w:rFonts w:eastAsia="Calibri"/>
          <w:bCs/>
          <w:sz w:val="24"/>
          <w:szCs w:val="24"/>
        </w:rPr>
        <w:t>12.1.5. atlygintų Užsakovui Darbų trūkumų šalinimo išlaidas.</w:t>
      </w:r>
    </w:p>
    <w:p w14:paraId="5E24F570" w14:textId="77777777" w:rsidR="00DA38E9" w:rsidRDefault="001B07CF">
      <w:pPr>
        <w:spacing w:before="120" w:after="120" w:line="252" w:lineRule="auto"/>
        <w:rPr>
          <w:rFonts w:eastAsia="Calibri"/>
          <w:b/>
          <w:sz w:val="24"/>
          <w:szCs w:val="24"/>
        </w:rPr>
      </w:pPr>
      <w:r>
        <w:rPr>
          <w:rFonts w:eastAsia="Calibri"/>
          <w:b/>
          <w:sz w:val="24"/>
          <w:szCs w:val="24"/>
        </w:rPr>
        <w:t>13. SUTARTIES NUTRAUKIMAS PRIEŠ TERMINĄ</w:t>
      </w:r>
    </w:p>
    <w:p w14:paraId="5E24F571" w14:textId="77777777" w:rsidR="00DA38E9" w:rsidRDefault="001B07CF">
      <w:pPr>
        <w:tabs>
          <w:tab w:val="left" w:pos="600"/>
          <w:tab w:val="left" w:pos="1320"/>
        </w:tabs>
        <w:spacing w:line="252" w:lineRule="auto"/>
        <w:jc w:val="both"/>
      </w:pPr>
      <w:r>
        <w:rPr>
          <w:sz w:val="24"/>
          <w:szCs w:val="24"/>
          <w:lang w:eastAsia="lt-LT"/>
        </w:rPr>
        <w:t>13.1. Užsakovas turi teisę vienašališkai nutraukti šią Sutartį, įspėjęs Rangovą raštu prieš 20 kalendorinių dienų, ir pareikalauti iš Rangovo atlyginti Užsakovo patirtus nuostolius, jeigu:</w:t>
      </w:r>
    </w:p>
    <w:p w14:paraId="5E24F572" w14:textId="77777777" w:rsidR="00DA38E9" w:rsidRDefault="001B07CF">
      <w:pPr>
        <w:tabs>
          <w:tab w:val="left" w:pos="1320"/>
        </w:tabs>
        <w:spacing w:line="252" w:lineRule="auto"/>
        <w:ind w:left="284"/>
        <w:jc w:val="both"/>
      </w:pPr>
      <w:r>
        <w:rPr>
          <w:sz w:val="24"/>
          <w:szCs w:val="24"/>
          <w:lang w:eastAsia="lt-LT"/>
        </w:rPr>
        <w:t>13.1.1. Rangovas per Užsakovo nustatytą laikotarpį neįvykdo Užsakovo nurodymo ištaisyti netinkamai įvykdytus sutartinius įsipareigojimus.</w:t>
      </w:r>
    </w:p>
    <w:p w14:paraId="5E24F573" w14:textId="77777777" w:rsidR="00DA38E9" w:rsidRDefault="001B07CF">
      <w:pPr>
        <w:tabs>
          <w:tab w:val="left" w:pos="1320"/>
        </w:tabs>
        <w:spacing w:line="252" w:lineRule="auto"/>
        <w:ind w:left="284"/>
        <w:jc w:val="both"/>
      </w:pPr>
      <w:r>
        <w:rPr>
          <w:sz w:val="24"/>
          <w:szCs w:val="24"/>
          <w:lang w:eastAsia="lt-LT"/>
        </w:rPr>
        <w:t>13.1.2. Rangovas bankrutuoja arba yra likviduojamas, kai sustabdo ūkinę veiklą, arba kai įstatymuose ir kituose teisės aktuose numatyta tvarka susidaro analogiška situacija.</w:t>
      </w:r>
    </w:p>
    <w:p w14:paraId="5E24F574" w14:textId="77777777" w:rsidR="00DA38E9" w:rsidRDefault="001B07CF">
      <w:pPr>
        <w:tabs>
          <w:tab w:val="left" w:pos="1320"/>
        </w:tabs>
        <w:spacing w:line="252" w:lineRule="auto"/>
        <w:ind w:left="284"/>
        <w:jc w:val="both"/>
      </w:pPr>
      <w:r>
        <w:rPr>
          <w:sz w:val="24"/>
          <w:szCs w:val="24"/>
          <w:lang w:eastAsia="lt-LT"/>
        </w:rPr>
        <w:lastRenderedPageBreak/>
        <w:t>13.1.3. Rangovas daugiau nei mėnesį vėluoja užbaigti Darbus pagal numatytus terminus</w:t>
      </w:r>
      <w:r>
        <w:rPr>
          <w:bCs/>
          <w:sz w:val="24"/>
          <w:szCs w:val="24"/>
          <w:lang w:eastAsia="lt-LT"/>
        </w:rPr>
        <w:t>, išskyrus, kai vėluojama ne dėl Rangovo kaltės</w:t>
      </w:r>
      <w:r>
        <w:rPr>
          <w:sz w:val="24"/>
          <w:szCs w:val="24"/>
          <w:lang w:eastAsia="lt-LT"/>
        </w:rPr>
        <w:t>.</w:t>
      </w:r>
    </w:p>
    <w:p w14:paraId="5E24F575" w14:textId="77777777" w:rsidR="00DA38E9" w:rsidRDefault="001B07CF">
      <w:pPr>
        <w:tabs>
          <w:tab w:val="left" w:pos="1320"/>
        </w:tabs>
        <w:spacing w:line="252" w:lineRule="auto"/>
        <w:ind w:left="284"/>
        <w:jc w:val="both"/>
      </w:pPr>
      <w:r>
        <w:rPr>
          <w:sz w:val="24"/>
          <w:szCs w:val="24"/>
          <w:lang w:eastAsia="lt-LT"/>
        </w:rPr>
        <w:t>13.1.4. Po raštiško Užsakovo įspėjimo Rangovas neužtikrina Darbų kokybės ar nevykdo kitų šios Sutarties sąlygų arba raštiškai perspėtas dar kartą jas pažeidžia.</w:t>
      </w:r>
    </w:p>
    <w:p w14:paraId="5E24F576" w14:textId="77777777" w:rsidR="00DA38E9" w:rsidRDefault="001B07CF">
      <w:pPr>
        <w:spacing w:line="252" w:lineRule="auto"/>
        <w:ind w:left="284"/>
        <w:jc w:val="both"/>
      </w:pPr>
      <w:r>
        <w:rPr>
          <w:sz w:val="24"/>
          <w:szCs w:val="24"/>
          <w:lang w:eastAsia="lt-LT"/>
        </w:rPr>
        <w:t>13.1.5. Jei Rangovas be pateisinamos priežasties nevykdo Sutarties 9.4. punkte prisiimtų įsipareigojimų.</w:t>
      </w:r>
    </w:p>
    <w:p w14:paraId="5E24F577" w14:textId="77777777" w:rsidR="00DA38E9" w:rsidRDefault="001B07CF">
      <w:pPr>
        <w:spacing w:line="252" w:lineRule="auto"/>
        <w:ind w:left="284"/>
        <w:jc w:val="both"/>
      </w:pPr>
      <w:r>
        <w:rPr>
          <w:sz w:val="24"/>
          <w:szCs w:val="24"/>
        </w:rPr>
        <w:t>13.1.6. Kitais Viešųjų pirkimų įstatymo 90 straipsnyje numatytais atvejais.</w:t>
      </w:r>
    </w:p>
    <w:p w14:paraId="5E24F578" w14:textId="77777777" w:rsidR="00DA38E9" w:rsidRDefault="001B07CF">
      <w:pPr>
        <w:spacing w:line="252" w:lineRule="auto"/>
        <w:jc w:val="both"/>
        <w:rPr>
          <w:sz w:val="24"/>
          <w:szCs w:val="24"/>
          <w:lang w:eastAsia="lt-LT"/>
        </w:rPr>
      </w:pPr>
      <w:r>
        <w:rPr>
          <w:sz w:val="24"/>
          <w:szCs w:val="24"/>
          <w:lang w:eastAsia="lt-LT"/>
        </w:rPr>
        <w:t>13.2. Rangovas raštu įspėjęs Užsakovą prieš 20 (dvidešimt) kalendorinių dienų turi teisę nutraukti sutartį, jeigu Užsakovas nevykdo prisiimtinų įsipareigojimų pagal Sutartį.</w:t>
      </w:r>
    </w:p>
    <w:p w14:paraId="5E24F579" w14:textId="77777777" w:rsidR="00DA38E9" w:rsidRDefault="001B07CF">
      <w:pPr>
        <w:tabs>
          <w:tab w:val="left" w:pos="1080"/>
        </w:tabs>
        <w:spacing w:line="252" w:lineRule="auto"/>
        <w:jc w:val="both"/>
      </w:pPr>
      <w:r>
        <w:rPr>
          <w:sz w:val="24"/>
          <w:szCs w:val="24"/>
          <w:lang w:eastAsia="lt-LT"/>
        </w:rPr>
        <w:t>13.3. Užsakovui arba Rangovui vienašališkai nutraukus Sutartį, Rangovas privalo perduoti iki Sutarties nutraukimo datos atliktus Darbus, išpildomąją, darbų vykdymo bei kitą dokumentaciją ir suteikti atliktiems Darbams garantiją nuo Darbų</w:t>
      </w:r>
      <w:r>
        <w:rPr>
          <w:bCs/>
          <w:sz w:val="24"/>
          <w:szCs w:val="24"/>
          <w:lang w:eastAsia="lt-LT"/>
        </w:rPr>
        <w:t xml:space="preserve"> užbaigimo akto </w:t>
      </w:r>
      <w:r>
        <w:rPr>
          <w:sz w:val="24"/>
          <w:szCs w:val="24"/>
          <w:lang w:eastAsia="lt-LT"/>
        </w:rPr>
        <w:t xml:space="preserve">pasirašymo dienos, Šalims pasirašant perdavimo – priėmimo aktą. </w:t>
      </w:r>
    </w:p>
    <w:p w14:paraId="5E24F57A" w14:textId="77777777" w:rsidR="00DA38E9" w:rsidRDefault="001B07CF">
      <w:pPr>
        <w:tabs>
          <w:tab w:val="left" w:pos="1080"/>
        </w:tabs>
        <w:spacing w:line="252" w:lineRule="auto"/>
        <w:jc w:val="both"/>
        <w:rPr>
          <w:sz w:val="24"/>
          <w:szCs w:val="24"/>
          <w:lang w:eastAsia="lt-LT"/>
        </w:rPr>
      </w:pPr>
      <w:r>
        <w:rPr>
          <w:sz w:val="24"/>
          <w:szCs w:val="24"/>
          <w:lang w:eastAsia="lt-LT"/>
        </w:rPr>
        <w:t xml:space="preserve">13.4. Šalys neturi teisės vienašališkai nutraukti Sutarties nesant pagrindo, nurodyto šioje Sutartyje arba Lietuvos Respublikos teisės aktuose. </w:t>
      </w:r>
    </w:p>
    <w:p w14:paraId="5E24F57B" w14:textId="77777777" w:rsidR="00DA38E9" w:rsidRDefault="001B07CF">
      <w:pPr>
        <w:tabs>
          <w:tab w:val="left" w:pos="1080"/>
        </w:tabs>
        <w:spacing w:line="252" w:lineRule="auto"/>
        <w:jc w:val="both"/>
      </w:pPr>
      <w:r>
        <w:rPr>
          <w:sz w:val="24"/>
          <w:szCs w:val="24"/>
        </w:rPr>
        <w:t>13.5. 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Rangovą.</w:t>
      </w:r>
    </w:p>
    <w:p w14:paraId="5E24F57C" w14:textId="77777777" w:rsidR="00DA38E9" w:rsidRDefault="001B07CF">
      <w:pPr>
        <w:tabs>
          <w:tab w:val="left" w:pos="1080"/>
        </w:tabs>
        <w:spacing w:before="120" w:after="120" w:line="252" w:lineRule="auto"/>
        <w:jc w:val="both"/>
        <w:rPr>
          <w:b/>
          <w:sz w:val="24"/>
          <w:szCs w:val="24"/>
          <w:lang w:eastAsia="lt-LT"/>
        </w:rPr>
      </w:pPr>
      <w:r>
        <w:rPr>
          <w:b/>
          <w:sz w:val="24"/>
          <w:szCs w:val="24"/>
          <w:lang w:eastAsia="lt-LT"/>
        </w:rPr>
        <w:t>14. NENUGALIMOS JĖGOS APLINKYBĖS</w:t>
      </w:r>
    </w:p>
    <w:p w14:paraId="5E24F57D" w14:textId="77777777" w:rsidR="00DA38E9" w:rsidRDefault="001B07CF">
      <w:pPr>
        <w:tabs>
          <w:tab w:val="left" w:pos="1080"/>
        </w:tabs>
        <w:spacing w:line="252" w:lineRule="auto"/>
        <w:jc w:val="both"/>
      </w:pPr>
      <w:r>
        <w:rPr>
          <w:sz w:val="24"/>
          <w:szCs w:val="24"/>
          <w:lang w:eastAsia="lt-LT"/>
        </w:rPr>
        <w:t>14.1. Šalis gali būti visiškai ar iš dalies atleidžiama nuo atsakomybės dėl ypatingų ir neišvengiamų aplinkybių – nenugalimos jėgos (</w:t>
      </w:r>
      <w:r>
        <w:rPr>
          <w:i/>
          <w:sz w:val="24"/>
          <w:szCs w:val="24"/>
          <w:lang w:eastAsia="lt-LT"/>
        </w:rPr>
        <w:t>force majeure</w:t>
      </w:r>
      <w:r>
        <w:rPr>
          <w:sz w:val="24"/>
          <w:szCs w:val="24"/>
          <w:lang w:eastAsia="lt-LT"/>
        </w:rPr>
        <w:t>), nustatytos ir jas patyrusios Šalies įrodytos pagal Lietuvos Respublikos civilinį kodeksą, jeigu Šalis nedelsiant pranešė kitai Šaliai apie kliūtį bei jos poveikį įsipareigojimų vykdymui.</w:t>
      </w:r>
    </w:p>
    <w:p w14:paraId="5E24F57E" w14:textId="77777777" w:rsidR="00DA38E9" w:rsidRDefault="001B07CF">
      <w:pPr>
        <w:tabs>
          <w:tab w:val="left" w:pos="1080"/>
        </w:tabs>
        <w:spacing w:line="252" w:lineRule="auto"/>
        <w:jc w:val="both"/>
      </w:pPr>
      <w:r>
        <w:rPr>
          <w:sz w:val="24"/>
          <w:szCs w:val="24"/>
          <w:lang w:eastAsia="lt-LT"/>
        </w:rPr>
        <w:t>14.2. Nenugalimos jėgos aplinkybių sąvoka apibrėžiama ir Šalių teisės, pareigos ir atsakomybė esant šioms aplinkybėms reglamentuojamos Lietuvos Respublikos civilinio kodekso 6.212 straipsnyje bei „Atleidimo nuo atsakomybės esant nenugalimos jėgos (</w:t>
      </w:r>
      <w:r>
        <w:rPr>
          <w:i/>
          <w:sz w:val="24"/>
          <w:szCs w:val="24"/>
          <w:lang w:eastAsia="lt-LT"/>
        </w:rPr>
        <w:t>force majeure</w:t>
      </w:r>
      <w:r>
        <w:rPr>
          <w:sz w:val="24"/>
          <w:szCs w:val="24"/>
          <w:lang w:eastAsia="lt-LT"/>
        </w:rPr>
        <w:t>) aplinkybėms taisyklėse“ (1996 m. liepos 15 d. Lietuvos Respublikos Vyriausybės  nutarimas Nr. 840 „Dėl Atleidimo nuo atsakomybės esant nenugalimos jėgos (</w:t>
      </w:r>
      <w:r>
        <w:rPr>
          <w:i/>
          <w:sz w:val="24"/>
          <w:szCs w:val="24"/>
          <w:lang w:eastAsia="lt-LT"/>
        </w:rPr>
        <w:t>force majeure</w:t>
      </w:r>
      <w:r>
        <w:rPr>
          <w:sz w:val="24"/>
          <w:szCs w:val="24"/>
          <w:lang w:eastAsia="lt-LT"/>
        </w:rPr>
        <w:t>) aplinkybėms taisyklių patvirtinimo“).</w:t>
      </w:r>
    </w:p>
    <w:p w14:paraId="5E24F57F" w14:textId="77777777" w:rsidR="00DA38E9" w:rsidRDefault="001B07CF">
      <w:pPr>
        <w:tabs>
          <w:tab w:val="left" w:pos="1080"/>
        </w:tabs>
        <w:spacing w:line="252" w:lineRule="auto"/>
        <w:jc w:val="both"/>
      </w:pPr>
      <w:r>
        <w:rPr>
          <w:sz w:val="24"/>
          <w:szCs w:val="24"/>
          <w:lang w:eastAsia="lt-LT"/>
        </w:rPr>
        <w:t>14.3. Jei kuri nors sutarties Šalis mano, kad atsirado nenugalimos jėgos (</w:t>
      </w:r>
      <w:r>
        <w:rPr>
          <w:i/>
          <w:sz w:val="24"/>
          <w:szCs w:val="24"/>
          <w:lang w:eastAsia="lt-LT"/>
        </w:rPr>
        <w:t>force majeure</w:t>
      </w:r>
      <w:r>
        <w:rPr>
          <w:sz w:val="24"/>
          <w:szCs w:val="24"/>
          <w:lang w:eastAsia="lt-LT"/>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sz w:val="24"/>
          <w:szCs w:val="24"/>
          <w:lang w:eastAsia="lt-LT"/>
        </w:rPr>
        <w:t>force majeure</w:t>
      </w:r>
      <w:r>
        <w:rPr>
          <w:sz w:val="24"/>
          <w:szCs w:val="24"/>
          <w:lang w:eastAsia="lt-LT"/>
        </w:rPr>
        <w:t>) aplinkybės netrukdo, vykdyti.</w:t>
      </w:r>
    </w:p>
    <w:p w14:paraId="5E24F580" w14:textId="77777777" w:rsidR="00DA38E9" w:rsidRDefault="001B07CF">
      <w:pPr>
        <w:tabs>
          <w:tab w:val="left" w:pos="1080"/>
        </w:tabs>
        <w:spacing w:line="252" w:lineRule="auto"/>
        <w:jc w:val="both"/>
      </w:pPr>
      <w:r>
        <w:rPr>
          <w:sz w:val="24"/>
          <w:szCs w:val="24"/>
          <w:lang w:eastAsia="lt-LT"/>
        </w:rPr>
        <w:t>14.4. Rangovas patvirtina, kad jis nežino apie nenugalimos jėgos aplinkybes (</w:t>
      </w:r>
      <w:r>
        <w:rPr>
          <w:i/>
          <w:sz w:val="24"/>
          <w:szCs w:val="24"/>
          <w:lang w:eastAsia="lt-LT"/>
        </w:rPr>
        <w:t>force majeure</w:t>
      </w:r>
      <w:r>
        <w:rPr>
          <w:sz w:val="24"/>
          <w:szCs w:val="24"/>
          <w:lang w:eastAsia="lt-LT"/>
        </w:rPr>
        <w:t>), kurių Sutarties Šalys negali numatyti ar išvengti, nei kaip nors pašalinti ir dėl kurių visiškai ar iš dalies būtų neįmanoma vykdyti Sutartyje nustatytų įsipareigojimų.</w:t>
      </w:r>
    </w:p>
    <w:p w14:paraId="5E24F581" w14:textId="77777777" w:rsidR="00DA38E9" w:rsidRDefault="001B07CF">
      <w:pPr>
        <w:tabs>
          <w:tab w:val="left" w:pos="1080"/>
        </w:tabs>
        <w:spacing w:line="252" w:lineRule="auto"/>
        <w:jc w:val="both"/>
      </w:pPr>
      <w:r>
        <w:rPr>
          <w:sz w:val="24"/>
          <w:szCs w:val="24"/>
          <w:lang w:eastAsia="lt-LT"/>
        </w:rPr>
        <w:t>14.5. Jeigu Sutarties šalis, kurią paveikė nenugalimos jėgos aplinkybės (</w:t>
      </w:r>
      <w:r>
        <w:rPr>
          <w:i/>
          <w:sz w:val="24"/>
          <w:szCs w:val="24"/>
          <w:lang w:eastAsia="lt-LT"/>
        </w:rPr>
        <w:t>force majeure</w:t>
      </w:r>
      <w:r>
        <w:rPr>
          <w:sz w:val="24"/>
          <w:szCs w:val="24"/>
          <w:lang w:eastAsia="lt-LT"/>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Pr>
          <w:i/>
          <w:sz w:val="24"/>
          <w:szCs w:val="24"/>
          <w:lang w:eastAsia="lt-LT"/>
        </w:rPr>
        <w:t>force majeure</w:t>
      </w:r>
      <w:r>
        <w:rPr>
          <w:sz w:val="24"/>
          <w:szCs w:val="24"/>
          <w:lang w:eastAsia="lt-LT"/>
        </w:rPr>
        <w:t>) atsiradimo momento arba, jeigu apie ją nėra laiku pranešta, nuo pranešimo momento. Laiku nepranešusi apie nenugalimos jėgos aplinkybes (</w:t>
      </w:r>
      <w:r>
        <w:rPr>
          <w:i/>
          <w:sz w:val="24"/>
          <w:szCs w:val="24"/>
          <w:lang w:eastAsia="lt-LT"/>
        </w:rPr>
        <w:t>force majeure</w:t>
      </w:r>
      <w:r>
        <w:rPr>
          <w:sz w:val="24"/>
          <w:szCs w:val="24"/>
          <w:lang w:eastAsia="lt-LT"/>
        </w:rPr>
        <w:t>), įsipareigojimų nevykdanti Šalis tampa iš dalies atsakinga už nuostolių, kurių priešingu atveju būtų buvę išvengta, atlyginimą.</w:t>
      </w:r>
    </w:p>
    <w:p w14:paraId="5E24F582" w14:textId="77777777" w:rsidR="00DA38E9" w:rsidRDefault="001B07CF">
      <w:pPr>
        <w:tabs>
          <w:tab w:val="left" w:pos="1080"/>
        </w:tabs>
        <w:spacing w:line="252" w:lineRule="auto"/>
        <w:jc w:val="both"/>
      </w:pPr>
      <w:r>
        <w:rPr>
          <w:sz w:val="24"/>
          <w:szCs w:val="24"/>
          <w:lang w:eastAsia="lt-LT"/>
        </w:rPr>
        <w:t>14.6. Jei nenugalimos jėgos (</w:t>
      </w:r>
      <w:r>
        <w:rPr>
          <w:i/>
          <w:sz w:val="24"/>
          <w:szCs w:val="24"/>
          <w:lang w:eastAsia="lt-LT"/>
        </w:rPr>
        <w:t>force majeure</w:t>
      </w:r>
      <w:r>
        <w:rPr>
          <w:sz w:val="24"/>
          <w:szCs w:val="24"/>
          <w:lang w:eastAsia="lt-LT"/>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w:t>
      </w:r>
      <w:r>
        <w:rPr>
          <w:sz w:val="24"/>
          <w:szCs w:val="24"/>
          <w:lang w:eastAsia="lt-LT"/>
        </w:rPr>
        <w:lastRenderedPageBreak/>
        <w:t>kalendorinių dienų laikotarpiui nenugalimos jėgos (</w:t>
      </w:r>
      <w:r>
        <w:rPr>
          <w:i/>
          <w:sz w:val="24"/>
          <w:szCs w:val="24"/>
          <w:lang w:eastAsia="lt-LT"/>
        </w:rPr>
        <w:t>force majeure</w:t>
      </w:r>
      <w:r>
        <w:rPr>
          <w:sz w:val="24"/>
          <w:szCs w:val="24"/>
          <w:lang w:eastAsia="lt-LT"/>
        </w:rPr>
        <w:t>) aplinkybės vis dar yra, Sutartis nutraukiama ir pagal Sutarties sąlygas Šalys atleidžiamos nuo tolesnio Sutarties vykdymo.</w:t>
      </w:r>
    </w:p>
    <w:p w14:paraId="5E24F583" w14:textId="77777777" w:rsidR="00DA38E9" w:rsidRDefault="001B07CF">
      <w:pPr>
        <w:spacing w:before="120" w:after="120" w:line="252" w:lineRule="auto"/>
        <w:rPr>
          <w:rFonts w:eastAsia="Calibri"/>
          <w:b/>
          <w:bCs/>
          <w:sz w:val="24"/>
          <w:szCs w:val="24"/>
        </w:rPr>
      </w:pPr>
      <w:r>
        <w:rPr>
          <w:rFonts w:eastAsia="Calibri"/>
          <w:b/>
          <w:sz w:val="24"/>
          <w:szCs w:val="22"/>
        </w:rPr>
        <w:t>15. GINČŲ SPRENDIMAS</w:t>
      </w:r>
    </w:p>
    <w:p w14:paraId="5E24F584" w14:textId="77777777" w:rsidR="00DA38E9" w:rsidRDefault="001B07CF">
      <w:pPr>
        <w:tabs>
          <w:tab w:val="left" w:pos="1080"/>
        </w:tabs>
        <w:spacing w:line="252" w:lineRule="auto"/>
        <w:jc w:val="both"/>
      </w:pPr>
      <w:r>
        <w:rPr>
          <w:sz w:val="24"/>
          <w:szCs w:val="24"/>
          <w:lang w:eastAsia="lt-LT"/>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5E24F585" w14:textId="77777777" w:rsidR="00DA38E9" w:rsidRDefault="001B07CF">
      <w:pPr>
        <w:spacing w:before="120" w:after="120" w:line="252" w:lineRule="auto"/>
        <w:rPr>
          <w:rFonts w:eastAsia="Calibri"/>
          <w:b/>
          <w:bCs/>
          <w:sz w:val="24"/>
          <w:szCs w:val="24"/>
        </w:rPr>
      </w:pPr>
      <w:r>
        <w:rPr>
          <w:rFonts w:eastAsia="Calibri"/>
          <w:b/>
          <w:sz w:val="24"/>
          <w:szCs w:val="22"/>
        </w:rPr>
        <w:t>16. KITOS SUTARTIES SĄLYGOS</w:t>
      </w:r>
    </w:p>
    <w:p w14:paraId="5E24F586" w14:textId="77777777" w:rsidR="00DA38E9" w:rsidRDefault="001B07CF">
      <w:pPr>
        <w:tabs>
          <w:tab w:val="left" w:pos="1080"/>
        </w:tabs>
        <w:spacing w:line="252" w:lineRule="auto"/>
        <w:jc w:val="both"/>
      </w:pPr>
      <w:r>
        <w:rPr>
          <w:sz w:val="24"/>
          <w:szCs w:val="24"/>
          <w:lang w:eastAsia="lt-LT"/>
        </w:rPr>
        <w:t>16.1. Sutartis įsigalioja, Sutarties Šalims  pasirašius Sutartį ir Rangovui pateikus Sutarties įvykdymo užtikrinimą,</w:t>
      </w:r>
      <w:r>
        <w:rPr>
          <w:bCs/>
          <w:sz w:val="24"/>
          <w:szCs w:val="24"/>
          <w:lang w:eastAsia="lt-LT"/>
        </w:rPr>
        <w:t xml:space="preserve"> ir galioja </w:t>
      </w:r>
      <w:r>
        <w:rPr>
          <w:sz w:val="24"/>
          <w:szCs w:val="24"/>
          <w:lang w:eastAsia="lt-LT"/>
        </w:rPr>
        <w:t xml:space="preserve">iki Darbų rezultato perdavimo Užsakovui ir atsiskaitymo už Darbus, bei kitų sutartinių įsipareigojimų įvykdymo pagal Sutartį. </w:t>
      </w:r>
    </w:p>
    <w:p w14:paraId="5E24F587" w14:textId="77777777" w:rsidR="00DA38E9" w:rsidRDefault="001B07CF">
      <w:pPr>
        <w:spacing w:line="252" w:lineRule="auto"/>
        <w:jc w:val="both"/>
      </w:pPr>
      <w:r>
        <w:rPr>
          <w:sz w:val="24"/>
          <w:szCs w:val="24"/>
          <w:lang w:eastAsia="ar-SA"/>
        </w:rPr>
        <w:t xml:space="preserve">16.2. </w:t>
      </w:r>
      <w:r>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5E24F588" w14:textId="77777777" w:rsidR="00DA38E9" w:rsidRDefault="001B07CF">
      <w:pPr>
        <w:suppressAutoHyphens/>
        <w:spacing w:line="252" w:lineRule="auto"/>
        <w:jc w:val="both"/>
        <w:rPr>
          <w:sz w:val="24"/>
          <w:szCs w:val="24"/>
          <w:lang w:eastAsia="ar-SA"/>
        </w:rPr>
      </w:pPr>
      <w:r>
        <w:rPr>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5E24F589" w14:textId="77777777" w:rsidR="00DA38E9" w:rsidRDefault="001B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rPr>
          <w:sz w:val="24"/>
          <w:szCs w:val="24"/>
          <w:lang w:eastAsia="lt-LT"/>
        </w:rPr>
        <w:t>16.4. Sutarties galiojimo laikotarpiu Šalys,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5E24F58A" w14:textId="77777777" w:rsidR="00DA38E9" w:rsidRDefault="001B07CF">
      <w:pPr>
        <w:tabs>
          <w:tab w:val="left" w:pos="1080"/>
        </w:tabs>
        <w:spacing w:line="252" w:lineRule="auto"/>
        <w:jc w:val="both"/>
      </w:pPr>
      <w:r>
        <w:rPr>
          <w:sz w:val="24"/>
          <w:szCs w:val="24"/>
          <w:lang w:eastAsia="lt-LT"/>
        </w:rPr>
        <w:t xml:space="preserve">16.5. Vykdant Sutartį gali būti atliekami techninio pobūdžio Sutarties pakeitimai, kurie visiškai neįtakoja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E24F58B" w14:textId="77777777" w:rsidR="00DA38E9" w:rsidRDefault="001B07CF">
      <w:pPr>
        <w:spacing w:line="252" w:lineRule="auto"/>
        <w:jc w:val="both"/>
        <w:rPr>
          <w:color w:val="000000"/>
          <w:sz w:val="24"/>
          <w:szCs w:val="24"/>
          <w:lang w:eastAsia="lt-LT"/>
        </w:rPr>
      </w:pPr>
      <w:r>
        <w:rPr>
          <w:color w:val="000000"/>
          <w:sz w:val="24"/>
          <w:szCs w:val="24"/>
          <w:lang w:eastAsia="lt-LT"/>
        </w:rPr>
        <w:t>16.6. Visi rezultatai ir su jais susijusios teisės, įgytos vykdant Sutartį, įskaitant autorines ir kitas intelektines ar pramonines nuosavybės teises, yra Užsakovo nuosavybė.</w:t>
      </w:r>
    </w:p>
    <w:p w14:paraId="5E24F58C" w14:textId="77777777" w:rsidR="00DA38E9" w:rsidRDefault="001B07CF">
      <w:pPr>
        <w:tabs>
          <w:tab w:val="left" w:pos="1080"/>
          <w:tab w:val="left" w:pos="1380"/>
        </w:tabs>
        <w:spacing w:line="252" w:lineRule="auto"/>
        <w:jc w:val="both"/>
        <w:rPr>
          <w:sz w:val="24"/>
          <w:szCs w:val="24"/>
        </w:rPr>
      </w:pPr>
      <w:r>
        <w:rPr>
          <w:sz w:val="24"/>
          <w:szCs w:val="24"/>
        </w:rPr>
        <w:t>16.7.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E24F58D" w14:textId="77777777" w:rsidR="00DA38E9" w:rsidRDefault="001B07CF">
      <w:pPr>
        <w:pStyle w:val="Skyrius"/>
        <w:spacing w:before="120" w:after="120"/>
      </w:pPr>
      <w:r>
        <w:t>17. PAKEITIMAI</w:t>
      </w:r>
    </w:p>
    <w:p w14:paraId="5E24F58E" w14:textId="77777777" w:rsidR="00DA38E9" w:rsidRDefault="001B07CF">
      <w:pPr>
        <w:tabs>
          <w:tab w:val="left" w:pos="1080"/>
          <w:tab w:val="left" w:pos="1380"/>
        </w:tabs>
        <w:spacing w:line="252" w:lineRule="auto"/>
        <w:jc w:val="both"/>
      </w:pPr>
      <w:r>
        <w:rPr>
          <w:sz w:val="24"/>
          <w:szCs w:val="24"/>
        </w:rPr>
        <w:t>17.1. Užsakovas šiame skyriuje nustatytomis sąlygomis gali nurodyti daryti Pakeitimus. Pakeitimai gali apimti:</w:t>
      </w:r>
    </w:p>
    <w:p w14:paraId="5E24F58F" w14:textId="77777777" w:rsidR="00DA38E9" w:rsidRDefault="001B07CF">
      <w:pPr>
        <w:tabs>
          <w:tab w:val="left" w:pos="1080"/>
          <w:tab w:val="left" w:pos="1380"/>
        </w:tabs>
        <w:spacing w:line="252" w:lineRule="auto"/>
        <w:ind w:left="284"/>
        <w:jc w:val="both"/>
        <w:rPr>
          <w:sz w:val="24"/>
          <w:szCs w:val="24"/>
        </w:rPr>
      </w:pPr>
      <w:r>
        <w:rPr>
          <w:sz w:val="24"/>
          <w:szCs w:val="24"/>
        </w:rPr>
        <w:t>17.1.1. nustačius papildomų darbų poreikį tuo atveju, jei faktiškai atliekamų Darbų kiekiai yra didesni už Sutarties 1 priede numatytus Darbų kiekius;</w:t>
      </w:r>
    </w:p>
    <w:p w14:paraId="5E24F590" w14:textId="77777777" w:rsidR="00DA38E9" w:rsidRDefault="001B07CF">
      <w:pPr>
        <w:tabs>
          <w:tab w:val="left" w:pos="1080"/>
          <w:tab w:val="left" w:pos="1380"/>
        </w:tabs>
        <w:spacing w:line="252" w:lineRule="auto"/>
        <w:ind w:left="284"/>
        <w:jc w:val="both"/>
        <w:rPr>
          <w:sz w:val="24"/>
          <w:szCs w:val="24"/>
        </w:rPr>
      </w:pPr>
      <w:r>
        <w:rPr>
          <w:sz w:val="24"/>
          <w:szCs w:val="24"/>
        </w:rPr>
        <w:t>17.1.2. nustačius neatliekamų darbų kiekius tuo atveju, jei faktiškai atliekamų Darbų kiekiai yra mažesni už Sutarties 1 priede numatytus Darbų kiekius.</w:t>
      </w:r>
    </w:p>
    <w:p w14:paraId="5E24F591" w14:textId="77777777" w:rsidR="00DA38E9" w:rsidRDefault="001B07CF">
      <w:pPr>
        <w:tabs>
          <w:tab w:val="left" w:pos="1080"/>
          <w:tab w:val="left" w:pos="1380"/>
        </w:tabs>
        <w:spacing w:line="252" w:lineRule="auto"/>
        <w:jc w:val="both"/>
      </w:pPr>
      <w:r>
        <w:rPr>
          <w:sz w:val="24"/>
          <w:szCs w:val="24"/>
        </w:rPr>
        <w:t xml:space="preserve">17.2. Pakeitimai pagrindžiamas dokumentais (pvz. tarpusavio papildomų / neatliekamų darbų aktais, ar kitais dokumentais), kurie turi būti patvirtinti Rangovo, parašais bei raštu suderinti su Užsakovu. </w:t>
      </w:r>
    </w:p>
    <w:p w14:paraId="5E24F592" w14:textId="77777777" w:rsidR="00DA38E9" w:rsidRDefault="001B07CF">
      <w:pPr>
        <w:tabs>
          <w:tab w:val="left" w:pos="1080"/>
          <w:tab w:val="left" w:pos="1380"/>
        </w:tabs>
        <w:spacing w:line="252" w:lineRule="auto"/>
        <w:jc w:val="both"/>
      </w:pPr>
      <w:r>
        <w:rPr>
          <w:sz w:val="24"/>
          <w:szCs w:val="24"/>
        </w:rPr>
        <w:t xml:space="preserve">17.3. Pakeitimas įforminamas susitarimu ar protokolu dėl darbų pakeitimo, nurodant darbų pavadinimus, vienetus, kiekius, , kainų skaičiavimą (vadovaujantis 3.4.1. papunkčiu). Toks susitarimas ar protokolas turi būti patvirtintas ir pasirašytas Šalių ir laikomas sudėtine Sutarties dalimi. </w:t>
      </w:r>
    </w:p>
    <w:p w14:paraId="5E24F593" w14:textId="77777777" w:rsidR="00DA38E9" w:rsidRDefault="001B07CF">
      <w:pPr>
        <w:tabs>
          <w:tab w:val="left" w:pos="1080"/>
          <w:tab w:val="left" w:pos="1380"/>
        </w:tabs>
        <w:spacing w:line="252" w:lineRule="auto"/>
        <w:jc w:val="both"/>
      </w:pPr>
      <w:r>
        <w:rPr>
          <w:sz w:val="24"/>
          <w:szCs w:val="24"/>
        </w:rPr>
        <w:lastRenderedPageBreak/>
        <w:t>17.4. Jeigu Pakeitimas atliekamas kitais negu apibrėžti šiame skyriuje atvejais, tokiam pakeitimui atlikti turi būti vykdomas atskiras pirkimas, t. y. nauja pirkimo procedūra pagal Lietuvos Respublikos viešųjų pirkimų įstatymo reikalavimus.</w:t>
      </w:r>
    </w:p>
    <w:p w14:paraId="5E24F594" w14:textId="77777777" w:rsidR="00DA38E9" w:rsidRDefault="001B07CF">
      <w:pPr>
        <w:tabs>
          <w:tab w:val="left" w:pos="1080"/>
          <w:tab w:val="left" w:pos="1380"/>
        </w:tabs>
        <w:spacing w:line="252" w:lineRule="auto"/>
        <w:jc w:val="both"/>
        <w:rPr>
          <w:sz w:val="24"/>
          <w:szCs w:val="24"/>
        </w:rPr>
      </w:pPr>
      <w:r>
        <w:rPr>
          <w:sz w:val="24"/>
          <w:szCs w:val="24"/>
        </w:rPr>
        <w:t>17.5. Pakeitimai forminami tokia tvarka:</w:t>
      </w:r>
    </w:p>
    <w:p w14:paraId="5E24F595" w14:textId="77777777" w:rsidR="00DA38E9" w:rsidRDefault="001B07CF">
      <w:pPr>
        <w:tabs>
          <w:tab w:val="left" w:pos="1080"/>
          <w:tab w:val="left" w:pos="1380"/>
        </w:tabs>
        <w:spacing w:line="252" w:lineRule="auto"/>
        <w:ind w:left="284"/>
        <w:jc w:val="both"/>
      </w:pPr>
      <w:r>
        <w:rPr>
          <w:sz w:val="24"/>
          <w:szCs w:val="24"/>
        </w:rPr>
        <w:t>17.5.1. jei būtina mažinti faktiškai nustatytas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5E24F596" w14:textId="77777777" w:rsidR="00DA38E9" w:rsidRDefault="001B07CF">
      <w:pPr>
        <w:tabs>
          <w:tab w:val="left" w:pos="1080"/>
          <w:tab w:val="left" w:pos="1380"/>
        </w:tabs>
        <w:spacing w:line="252" w:lineRule="auto"/>
        <w:ind w:left="284"/>
        <w:jc w:val="both"/>
      </w:pPr>
      <w:r>
        <w:rPr>
          <w:sz w:val="24"/>
          <w:szCs w:val="24"/>
        </w:rPr>
        <w:t xml:space="preserve">17.5.2. jei būtina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5E24F597" w14:textId="77777777" w:rsidR="00DA38E9" w:rsidRDefault="001B07CF">
      <w:pPr>
        <w:tabs>
          <w:tab w:val="left" w:pos="1080"/>
          <w:tab w:val="left" w:pos="1380"/>
        </w:tabs>
        <w:spacing w:line="252" w:lineRule="auto"/>
        <w:jc w:val="both"/>
      </w:pPr>
      <w:r>
        <w:rPr>
          <w:sz w:val="24"/>
          <w:szCs w:val="24"/>
        </w:rPr>
        <w:t>17.6. Pakeitimai gali būti atliekami neatsižvelgiant į jų vertę ir aplinkybes, jeigu:</w:t>
      </w:r>
    </w:p>
    <w:p w14:paraId="5E24F598" w14:textId="77777777" w:rsidR="00DA38E9" w:rsidRDefault="001B07CF">
      <w:pPr>
        <w:tabs>
          <w:tab w:val="left" w:pos="1080"/>
          <w:tab w:val="left" w:pos="1380"/>
        </w:tabs>
        <w:spacing w:line="252" w:lineRule="auto"/>
        <w:ind w:left="284"/>
        <w:jc w:val="both"/>
      </w:pPr>
      <w:r>
        <w:rPr>
          <w:sz w:val="24"/>
          <w:szCs w:val="24"/>
        </w:rPr>
        <w:t xml:space="preserve">17.6.1. pasirinkimo galimybės (opcionas), </w:t>
      </w:r>
      <w:proofErr w:type="spellStart"/>
      <w:r>
        <w:rPr>
          <w:sz w:val="24"/>
          <w:szCs w:val="24"/>
        </w:rPr>
        <w:t>įsk</w:t>
      </w:r>
      <w:proofErr w:type="spellEnd"/>
      <w:r>
        <w:rPr>
          <w:sz w:val="24"/>
          <w:szCs w:val="24"/>
        </w:rPr>
        <w: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5E24F599" w14:textId="77777777" w:rsidR="00DA38E9" w:rsidRDefault="001B07CF">
      <w:pPr>
        <w:tabs>
          <w:tab w:val="left" w:pos="1080"/>
          <w:tab w:val="left" w:pos="1380"/>
        </w:tabs>
        <w:spacing w:line="252" w:lineRule="auto"/>
        <w:ind w:left="284"/>
        <w:jc w:val="both"/>
        <w:rPr>
          <w:sz w:val="24"/>
          <w:szCs w:val="24"/>
        </w:rPr>
      </w:pPr>
      <w:r>
        <w:rPr>
          <w:sz w:val="24"/>
          <w:szCs w:val="24"/>
        </w:rPr>
        <w:t>17.6.2. Pakeitimas nėra esminis, t. y. juo nepakeičiamas Darbų bendrasis pobūdis. Pakeitimas laikomas esminių, kai dėl jo:</w:t>
      </w:r>
    </w:p>
    <w:p w14:paraId="5E24F59A" w14:textId="77777777" w:rsidR="00DA38E9" w:rsidRDefault="001B07CF">
      <w:pPr>
        <w:tabs>
          <w:tab w:val="left" w:pos="1080"/>
          <w:tab w:val="left" w:pos="1380"/>
        </w:tabs>
        <w:spacing w:line="252" w:lineRule="auto"/>
        <w:ind w:left="454"/>
        <w:jc w:val="both"/>
      </w:pPr>
      <w:r>
        <w:rPr>
          <w:sz w:val="24"/>
          <w:szCs w:val="24"/>
        </w:rPr>
        <w:t xml:space="preserve">17.6.2.1. pakeičiama pradinio pirkimo procedūros konkurencinė padėtis (kiti priimti kandidatai, kitas priimtas dalyvių pasiūlymas, sudominta daugiau tiekėjų); </w:t>
      </w:r>
    </w:p>
    <w:p w14:paraId="5E24F59B" w14:textId="77777777" w:rsidR="00DA38E9" w:rsidRDefault="001B07CF">
      <w:pPr>
        <w:tabs>
          <w:tab w:val="left" w:pos="1080"/>
          <w:tab w:val="left" w:pos="1380"/>
        </w:tabs>
        <w:spacing w:line="252" w:lineRule="auto"/>
        <w:ind w:left="454"/>
        <w:jc w:val="both"/>
      </w:pPr>
      <w:r>
        <w:rPr>
          <w:sz w:val="24"/>
          <w:szCs w:val="24"/>
        </w:rPr>
        <w:t>17.6.2.2. pakeičiama ekonominė pusiausvyra Rangovo naudai;</w:t>
      </w:r>
    </w:p>
    <w:p w14:paraId="5E24F59C" w14:textId="77777777" w:rsidR="00DA38E9" w:rsidRDefault="001B07CF">
      <w:pPr>
        <w:tabs>
          <w:tab w:val="left" w:pos="1080"/>
          <w:tab w:val="left" w:pos="1380"/>
        </w:tabs>
        <w:spacing w:line="252" w:lineRule="auto"/>
        <w:ind w:left="454"/>
        <w:jc w:val="both"/>
        <w:rPr>
          <w:sz w:val="24"/>
          <w:szCs w:val="24"/>
        </w:rPr>
      </w:pPr>
      <w:r>
        <w:rPr>
          <w:sz w:val="24"/>
          <w:szCs w:val="24"/>
        </w:rPr>
        <w:t>17.6.2.3. labai padidėja Darbų apimtis.</w:t>
      </w:r>
    </w:p>
    <w:p w14:paraId="5E24F59D" w14:textId="77777777" w:rsidR="00DA38E9" w:rsidRDefault="001B07CF">
      <w:pPr>
        <w:tabs>
          <w:tab w:val="left" w:pos="1080"/>
          <w:tab w:val="left" w:pos="1380"/>
        </w:tabs>
        <w:spacing w:line="252" w:lineRule="auto"/>
        <w:jc w:val="both"/>
      </w:pPr>
      <w:r>
        <w:rPr>
          <w:sz w:val="24"/>
          <w:szCs w:val="24"/>
        </w:rPr>
        <w:t xml:space="preserve">17.7. Pakeitimai, kurių vertė neviršija 50 procentų, o bendra atskirų Pakeitimų pagal šį punktą vertė – 100 procentų Pradinės sutarties vertės, gali būti atliekami esant šioms aplinkybėms: </w:t>
      </w:r>
    </w:p>
    <w:p w14:paraId="5E24F59E" w14:textId="77777777" w:rsidR="00DA38E9" w:rsidRDefault="001B07CF">
      <w:pPr>
        <w:tabs>
          <w:tab w:val="left" w:pos="1080"/>
          <w:tab w:val="left" w:pos="1380"/>
        </w:tabs>
        <w:spacing w:line="252" w:lineRule="auto"/>
        <w:ind w:left="284"/>
        <w:jc w:val="both"/>
      </w:pPr>
      <w:r>
        <w:rPr>
          <w:sz w:val="24"/>
          <w:szCs w:val="24"/>
        </w:rPr>
        <w:t>17.7.1.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5E24F59F" w14:textId="77777777" w:rsidR="00DA38E9" w:rsidRDefault="001B07CF">
      <w:pPr>
        <w:tabs>
          <w:tab w:val="left" w:pos="1080"/>
          <w:tab w:val="left" w:pos="1380"/>
        </w:tabs>
        <w:spacing w:line="252" w:lineRule="auto"/>
        <w:ind w:left="284"/>
        <w:jc w:val="both"/>
      </w:pPr>
      <w:r>
        <w:rPr>
          <w:sz w:val="24"/>
          <w:szCs w:val="24"/>
        </w:rPr>
        <w:t>17.7.2. 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5E24F5A0" w14:textId="77777777" w:rsidR="00DA38E9" w:rsidRDefault="001B07CF">
      <w:pPr>
        <w:tabs>
          <w:tab w:val="left" w:pos="1080"/>
          <w:tab w:val="left" w:pos="1380"/>
        </w:tabs>
        <w:spacing w:line="252" w:lineRule="auto"/>
        <w:jc w:val="both"/>
      </w:pPr>
      <w:r>
        <w:rPr>
          <w:sz w:val="24"/>
          <w:szCs w:val="24"/>
        </w:rPr>
        <w:t>17.8. Pakeitimai, kurių bendra atskirų Pakeitimų pagal šį punktą vertė neviršija 15 procentų Pradinės sutarties vertės, gali būti atliekami neatsižvelgiant į aplinkybes, jeigu iš esmės nesikeičia Darbų pobūdis.</w:t>
      </w:r>
    </w:p>
    <w:p w14:paraId="5E24F5A1" w14:textId="77777777" w:rsidR="00DA38E9" w:rsidRDefault="001B07CF">
      <w:pPr>
        <w:tabs>
          <w:tab w:val="left" w:pos="1080"/>
          <w:tab w:val="left" w:pos="1380"/>
        </w:tabs>
        <w:spacing w:line="252" w:lineRule="auto"/>
        <w:jc w:val="both"/>
        <w:rPr>
          <w:sz w:val="24"/>
          <w:szCs w:val="24"/>
        </w:rPr>
      </w:pPr>
      <w:r>
        <w:rPr>
          <w:sz w:val="24"/>
          <w:szCs w:val="24"/>
        </w:rPr>
        <w:t>17.9. Atliktų darbų aktai turi atitikti pagal Užsakovo nurodymą atliktus Darbų vykdymo pakeitimus.</w:t>
      </w:r>
    </w:p>
    <w:p w14:paraId="5E24F5A2" w14:textId="77777777" w:rsidR="00DA38E9" w:rsidRDefault="001B07CF">
      <w:pPr>
        <w:tabs>
          <w:tab w:val="left" w:pos="1080"/>
          <w:tab w:val="left" w:pos="1380"/>
        </w:tabs>
        <w:spacing w:line="252" w:lineRule="auto"/>
        <w:jc w:val="both"/>
      </w:pPr>
      <w:r>
        <w:rPr>
          <w:sz w:val="24"/>
          <w:szCs w:val="24"/>
        </w:rPr>
        <w:t>17.10. Rangovo pasiūlyme įvardintos Darbų sudėtinės dalys (resursai, techninės specifikacijos ir pan.), kurios nedetalizuotos Projektuose, gali būti keičiamos tik Užsakovo sutikimu tiek, kiek toks keitimas neprieštarauja Projektų sprendiniams. Tokie keitimai Pakeitimu nelaikomi.</w:t>
      </w:r>
    </w:p>
    <w:p w14:paraId="5E24F5A3" w14:textId="77777777" w:rsidR="00DA38E9" w:rsidRDefault="001B07CF">
      <w:pPr>
        <w:tabs>
          <w:tab w:val="left" w:pos="1080"/>
          <w:tab w:val="left" w:pos="1380"/>
        </w:tabs>
        <w:spacing w:line="252" w:lineRule="auto"/>
        <w:jc w:val="both"/>
      </w:pPr>
      <w:r>
        <w:rPr>
          <w:sz w:val="24"/>
          <w:szCs w:val="24"/>
        </w:rPr>
        <w:t>17.11. Jeigu Rangovas, vykdydamas Darbus, susiduria su sąlygomis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5E24F5A4" w14:textId="77777777" w:rsidR="00DA38E9" w:rsidRDefault="001B07CF">
      <w:pPr>
        <w:tabs>
          <w:tab w:val="left" w:pos="1080"/>
        </w:tabs>
        <w:spacing w:before="120" w:after="120" w:line="252" w:lineRule="auto"/>
        <w:rPr>
          <w:b/>
          <w:sz w:val="24"/>
          <w:szCs w:val="24"/>
        </w:rPr>
      </w:pPr>
      <w:r>
        <w:rPr>
          <w:b/>
          <w:sz w:val="24"/>
          <w:szCs w:val="24"/>
        </w:rPr>
        <w:t>18. SUSIRAŠINĖJIMAS</w:t>
      </w:r>
    </w:p>
    <w:p w14:paraId="5E24F5A5" w14:textId="77777777" w:rsidR="00DA38E9" w:rsidRDefault="001B07CF">
      <w:pPr>
        <w:tabs>
          <w:tab w:val="left" w:pos="1080"/>
        </w:tabs>
        <w:spacing w:line="252" w:lineRule="auto"/>
        <w:jc w:val="both"/>
        <w:rPr>
          <w:sz w:val="24"/>
          <w:szCs w:val="24"/>
        </w:rPr>
      </w:pPr>
      <w:r>
        <w:rPr>
          <w:sz w:val="24"/>
          <w:szCs w:val="24"/>
        </w:rPr>
        <w:t>18.1.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Šalis pateikdama pranešimą:</w:t>
      </w:r>
    </w:p>
    <w:tbl>
      <w:tblPr>
        <w:tblW w:w="9756" w:type="dxa"/>
        <w:tblLook w:val="0000" w:firstRow="0" w:lastRow="0" w:firstColumn="0" w:lastColumn="0" w:noHBand="0" w:noVBand="0"/>
      </w:tblPr>
      <w:tblGrid>
        <w:gridCol w:w="2410"/>
        <w:gridCol w:w="3827"/>
        <w:gridCol w:w="3519"/>
      </w:tblGrid>
      <w:tr w:rsidR="00DA38E9" w14:paraId="5E24F5AB" w14:textId="77777777">
        <w:tc>
          <w:tcPr>
            <w:tcW w:w="2410" w:type="dxa"/>
            <w:tcBorders>
              <w:top w:val="single" w:sz="4" w:space="0" w:color="000000"/>
              <w:left w:val="single" w:sz="4" w:space="0" w:color="000000"/>
              <w:bottom w:val="single" w:sz="4" w:space="0" w:color="000000"/>
            </w:tcBorders>
            <w:shd w:val="clear" w:color="auto" w:fill="auto"/>
          </w:tcPr>
          <w:p w14:paraId="5E24F5A6" w14:textId="77777777" w:rsidR="00DA38E9" w:rsidRDefault="00DA38E9">
            <w:pPr>
              <w:tabs>
                <w:tab w:val="left" w:pos="1080"/>
              </w:tabs>
              <w:snapToGrid w:val="0"/>
              <w:spacing w:line="252" w:lineRule="auto"/>
              <w:rPr>
                <w:sz w:val="24"/>
                <w:szCs w:val="24"/>
              </w:rPr>
            </w:pPr>
          </w:p>
        </w:tc>
        <w:tc>
          <w:tcPr>
            <w:tcW w:w="3827" w:type="dxa"/>
            <w:tcBorders>
              <w:top w:val="single" w:sz="4" w:space="0" w:color="000000"/>
              <w:left w:val="single" w:sz="4" w:space="0" w:color="000000"/>
              <w:bottom w:val="single" w:sz="4" w:space="0" w:color="000000"/>
            </w:tcBorders>
            <w:shd w:val="clear" w:color="auto" w:fill="auto"/>
          </w:tcPr>
          <w:p w14:paraId="5E24F5A7" w14:textId="77777777" w:rsidR="00DA38E9" w:rsidRDefault="001B07CF">
            <w:pPr>
              <w:tabs>
                <w:tab w:val="left" w:pos="1080"/>
              </w:tabs>
              <w:spacing w:line="252" w:lineRule="auto"/>
              <w:jc w:val="center"/>
              <w:rPr>
                <w:sz w:val="24"/>
                <w:szCs w:val="24"/>
              </w:rPr>
            </w:pPr>
            <w:r>
              <w:rPr>
                <w:sz w:val="24"/>
                <w:szCs w:val="24"/>
              </w:rPr>
              <w:t>Užsakovas</w:t>
            </w:r>
          </w:p>
          <w:p w14:paraId="5E24F5A8" w14:textId="77777777" w:rsidR="00DA38E9" w:rsidRDefault="001B07CF">
            <w:pPr>
              <w:tabs>
                <w:tab w:val="left" w:pos="1080"/>
              </w:tabs>
              <w:spacing w:line="252" w:lineRule="auto"/>
              <w:jc w:val="center"/>
            </w:pPr>
            <w:r>
              <w:rPr>
                <w:sz w:val="24"/>
                <w:szCs w:val="24"/>
              </w:rPr>
              <w:t>(atstovas/ atsakingas asmuo)</w:t>
            </w: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14:paraId="5E24F5A9" w14:textId="77777777" w:rsidR="00DA38E9" w:rsidRDefault="001B07CF">
            <w:pPr>
              <w:tabs>
                <w:tab w:val="left" w:pos="1080"/>
              </w:tabs>
              <w:spacing w:line="252" w:lineRule="auto"/>
              <w:jc w:val="center"/>
              <w:rPr>
                <w:sz w:val="24"/>
                <w:szCs w:val="24"/>
              </w:rPr>
            </w:pPr>
            <w:r>
              <w:rPr>
                <w:sz w:val="24"/>
                <w:szCs w:val="24"/>
              </w:rPr>
              <w:t>Rangovas</w:t>
            </w:r>
          </w:p>
          <w:p w14:paraId="5E24F5AA" w14:textId="77777777" w:rsidR="00DA38E9" w:rsidRDefault="001B07CF">
            <w:pPr>
              <w:tabs>
                <w:tab w:val="left" w:pos="1080"/>
              </w:tabs>
              <w:spacing w:line="252" w:lineRule="auto"/>
            </w:pPr>
            <w:r>
              <w:rPr>
                <w:sz w:val="24"/>
                <w:szCs w:val="24"/>
              </w:rPr>
              <w:t>(atstovas/ atsakingas asmuo)</w:t>
            </w:r>
          </w:p>
        </w:tc>
      </w:tr>
      <w:tr w:rsidR="00DA38E9" w14:paraId="5E24F5AF" w14:textId="77777777">
        <w:tc>
          <w:tcPr>
            <w:tcW w:w="2410" w:type="dxa"/>
            <w:tcBorders>
              <w:top w:val="single" w:sz="4" w:space="0" w:color="000000"/>
              <w:left w:val="single" w:sz="4" w:space="0" w:color="000000"/>
              <w:bottom w:val="single" w:sz="4" w:space="0" w:color="000000"/>
            </w:tcBorders>
            <w:shd w:val="clear" w:color="auto" w:fill="auto"/>
          </w:tcPr>
          <w:p w14:paraId="5E24F5AC" w14:textId="77777777" w:rsidR="00DA38E9" w:rsidRDefault="001B07CF">
            <w:pPr>
              <w:tabs>
                <w:tab w:val="left" w:pos="1080"/>
              </w:tabs>
              <w:spacing w:line="252" w:lineRule="auto"/>
              <w:rPr>
                <w:sz w:val="24"/>
                <w:szCs w:val="24"/>
              </w:rPr>
            </w:pPr>
            <w:r>
              <w:rPr>
                <w:sz w:val="24"/>
                <w:szCs w:val="24"/>
              </w:rPr>
              <w:t>Vardas ir pavardė</w:t>
            </w:r>
          </w:p>
        </w:tc>
        <w:tc>
          <w:tcPr>
            <w:tcW w:w="3827" w:type="dxa"/>
            <w:tcBorders>
              <w:top w:val="single" w:sz="4" w:space="0" w:color="000000"/>
              <w:left w:val="single" w:sz="4" w:space="0" w:color="000000"/>
              <w:bottom w:val="single" w:sz="4" w:space="0" w:color="000000"/>
            </w:tcBorders>
            <w:shd w:val="clear" w:color="auto" w:fill="auto"/>
          </w:tcPr>
          <w:p w14:paraId="5E24F5AD" w14:textId="03BE2107" w:rsidR="00DA38E9" w:rsidRDefault="00DA38E9">
            <w:pPr>
              <w:rPr>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14:paraId="5E24F5AE" w14:textId="3005C39D" w:rsidR="00DA38E9" w:rsidRDefault="00DA38E9">
            <w:pPr>
              <w:rPr>
                <w:sz w:val="24"/>
                <w:szCs w:val="24"/>
              </w:rPr>
            </w:pPr>
          </w:p>
        </w:tc>
      </w:tr>
      <w:tr w:rsidR="00DA38E9" w14:paraId="5E24F5B3" w14:textId="77777777">
        <w:tc>
          <w:tcPr>
            <w:tcW w:w="2410" w:type="dxa"/>
            <w:tcBorders>
              <w:top w:val="single" w:sz="4" w:space="0" w:color="000000"/>
              <w:left w:val="single" w:sz="4" w:space="0" w:color="000000"/>
              <w:bottom w:val="single" w:sz="4" w:space="0" w:color="000000"/>
            </w:tcBorders>
            <w:shd w:val="clear" w:color="auto" w:fill="auto"/>
          </w:tcPr>
          <w:p w14:paraId="5E24F5B0" w14:textId="77777777" w:rsidR="00DA38E9" w:rsidRDefault="001B07CF">
            <w:pPr>
              <w:tabs>
                <w:tab w:val="left" w:pos="1080"/>
              </w:tabs>
              <w:spacing w:line="252" w:lineRule="auto"/>
              <w:rPr>
                <w:sz w:val="24"/>
                <w:szCs w:val="24"/>
              </w:rPr>
            </w:pPr>
            <w:r>
              <w:rPr>
                <w:sz w:val="24"/>
                <w:szCs w:val="24"/>
              </w:rPr>
              <w:t>Adresas</w:t>
            </w:r>
          </w:p>
        </w:tc>
        <w:tc>
          <w:tcPr>
            <w:tcW w:w="3827" w:type="dxa"/>
            <w:tcBorders>
              <w:top w:val="single" w:sz="4" w:space="0" w:color="000000"/>
              <w:left w:val="single" w:sz="4" w:space="0" w:color="000000"/>
              <w:bottom w:val="single" w:sz="4" w:space="0" w:color="000000"/>
            </w:tcBorders>
            <w:shd w:val="clear" w:color="auto" w:fill="auto"/>
          </w:tcPr>
          <w:p w14:paraId="5E24F5B1" w14:textId="77777777" w:rsidR="00DA38E9" w:rsidRDefault="001B07CF">
            <w:pPr>
              <w:rPr>
                <w:sz w:val="24"/>
                <w:szCs w:val="24"/>
              </w:rPr>
            </w:pPr>
            <w:r>
              <w:rPr>
                <w:sz w:val="24"/>
                <w:szCs w:val="24"/>
              </w:rPr>
              <w:t>Laisvės a. 20, Panevėžys</w:t>
            </w: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14:paraId="5E24F5B2" w14:textId="77777777" w:rsidR="00DA38E9" w:rsidRDefault="001B07CF">
            <w:pPr>
              <w:rPr>
                <w:sz w:val="24"/>
                <w:szCs w:val="24"/>
              </w:rPr>
            </w:pPr>
            <w:r>
              <w:rPr>
                <w:sz w:val="24"/>
                <w:szCs w:val="24"/>
              </w:rPr>
              <w:t>Ringuvos g. 65, Kaunas</w:t>
            </w:r>
          </w:p>
        </w:tc>
      </w:tr>
      <w:tr w:rsidR="00DA38E9" w14:paraId="5E24F5B7" w14:textId="77777777">
        <w:tc>
          <w:tcPr>
            <w:tcW w:w="2410" w:type="dxa"/>
            <w:tcBorders>
              <w:top w:val="single" w:sz="4" w:space="0" w:color="000000"/>
              <w:left w:val="single" w:sz="4" w:space="0" w:color="000000"/>
              <w:bottom w:val="single" w:sz="4" w:space="0" w:color="000000"/>
            </w:tcBorders>
            <w:shd w:val="clear" w:color="auto" w:fill="auto"/>
          </w:tcPr>
          <w:p w14:paraId="5E24F5B4" w14:textId="77777777" w:rsidR="00DA38E9" w:rsidRDefault="001B07CF">
            <w:pPr>
              <w:tabs>
                <w:tab w:val="left" w:pos="1080"/>
              </w:tabs>
              <w:spacing w:line="252" w:lineRule="auto"/>
              <w:rPr>
                <w:sz w:val="24"/>
                <w:szCs w:val="24"/>
              </w:rPr>
            </w:pPr>
            <w:r>
              <w:rPr>
                <w:sz w:val="24"/>
                <w:szCs w:val="24"/>
              </w:rPr>
              <w:t>Telefonas</w:t>
            </w:r>
          </w:p>
        </w:tc>
        <w:tc>
          <w:tcPr>
            <w:tcW w:w="3827" w:type="dxa"/>
            <w:tcBorders>
              <w:top w:val="single" w:sz="4" w:space="0" w:color="000000"/>
              <w:left w:val="single" w:sz="4" w:space="0" w:color="000000"/>
              <w:bottom w:val="single" w:sz="4" w:space="0" w:color="000000"/>
            </w:tcBorders>
            <w:shd w:val="clear" w:color="auto" w:fill="auto"/>
          </w:tcPr>
          <w:p w14:paraId="5E24F5B5" w14:textId="4ED20D2D" w:rsidR="00DA38E9" w:rsidRDefault="00DA38E9">
            <w:pPr>
              <w:rPr>
                <w:sz w:val="24"/>
                <w:szCs w:val="24"/>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14:paraId="5E24F5B6" w14:textId="682E2F1B" w:rsidR="00DA38E9" w:rsidRDefault="00DA38E9">
            <w:pPr>
              <w:rPr>
                <w:sz w:val="24"/>
                <w:szCs w:val="24"/>
              </w:rPr>
            </w:pPr>
          </w:p>
        </w:tc>
      </w:tr>
      <w:tr w:rsidR="00DA38E9" w14:paraId="5E24F5BB" w14:textId="77777777">
        <w:tc>
          <w:tcPr>
            <w:tcW w:w="2410" w:type="dxa"/>
            <w:tcBorders>
              <w:top w:val="single" w:sz="4" w:space="0" w:color="000000"/>
              <w:left w:val="single" w:sz="4" w:space="0" w:color="000000"/>
              <w:bottom w:val="single" w:sz="4" w:space="0" w:color="000000"/>
            </w:tcBorders>
            <w:shd w:val="clear" w:color="auto" w:fill="auto"/>
          </w:tcPr>
          <w:p w14:paraId="5E24F5B8" w14:textId="77777777" w:rsidR="00DA38E9" w:rsidRDefault="001B07CF">
            <w:pPr>
              <w:tabs>
                <w:tab w:val="left" w:pos="1080"/>
              </w:tabs>
              <w:spacing w:line="252" w:lineRule="auto"/>
            </w:pPr>
            <w:r>
              <w:rPr>
                <w:sz w:val="24"/>
                <w:szCs w:val="24"/>
              </w:rPr>
              <w:t>El. paštas</w:t>
            </w:r>
          </w:p>
        </w:tc>
        <w:tc>
          <w:tcPr>
            <w:tcW w:w="3827" w:type="dxa"/>
            <w:tcBorders>
              <w:top w:val="single" w:sz="4" w:space="0" w:color="000000"/>
              <w:left w:val="single" w:sz="4" w:space="0" w:color="000000"/>
              <w:bottom w:val="single" w:sz="4" w:space="0" w:color="000000"/>
            </w:tcBorders>
            <w:shd w:val="clear" w:color="auto" w:fill="auto"/>
          </w:tcPr>
          <w:p w14:paraId="5E24F5B9" w14:textId="77777777" w:rsidR="00DA38E9" w:rsidRDefault="001B07CF">
            <w:pPr>
              <w:rPr>
                <w:sz w:val="24"/>
                <w:szCs w:val="24"/>
              </w:rPr>
            </w:pPr>
            <w:r>
              <w:rPr>
                <w:sz w:val="24"/>
                <w:szCs w:val="24"/>
              </w:rPr>
              <w:t>arvydas.satas@panevezys.lt</w:t>
            </w:r>
          </w:p>
        </w:tc>
        <w:tc>
          <w:tcPr>
            <w:tcW w:w="3519" w:type="dxa"/>
            <w:tcBorders>
              <w:top w:val="single" w:sz="4" w:space="0" w:color="000000"/>
              <w:left w:val="single" w:sz="4" w:space="0" w:color="000000"/>
              <w:bottom w:val="single" w:sz="4" w:space="0" w:color="000000"/>
              <w:right w:val="single" w:sz="4" w:space="0" w:color="000000"/>
            </w:tcBorders>
            <w:shd w:val="clear" w:color="auto" w:fill="auto"/>
          </w:tcPr>
          <w:p w14:paraId="5E24F5BA" w14:textId="77777777" w:rsidR="00DA38E9" w:rsidRDefault="001B07CF">
            <w:pPr>
              <w:rPr>
                <w:sz w:val="24"/>
                <w:szCs w:val="24"/>
              </w:rPr>
            </w:pPr>
            <w:r>
              <w:rPr>
                <w:sz w:val="24"/>
                <w:szCs w:val="24"/>
              </w:rPr>
              <w:t xml:space="preserve">darius@elektrosautomatika.lt </w:t>
            </w:r>
          </w:p>
        </w:tc>
      </w:tr>
    </w:tbl>
    <w:p w14:paraId="5E24F5BC" w14:textId="6B50668A" w:rsidR="00DA38E9" w:rsidRDefault="001B07CF">
      <w:pPr>
        <w:tabs>
          <w:tab w:val="left" w:pos="1080"/>
        </w:tabs>
        <w:spacing w:line="252" w:lineRule="auto"/>
        <w:jc w:val="both"/>
        <w:rPr>
          <w:sz w:val="24"/>
          <w:szCs w:val="24"/>
        </w:rPr>
      </w:pPr>
      <w:r>
        <w:rPr>
          <w:sz w:val="24"/>
          <w:szCs w:val="24"/>
        </w:rPr>
        <w:t xml:space="preserve">18.2. Už sutarties bei jos pakeitimų paskelbimą pagal Lietuvos Respublikos viešųjų pirkimų įstatymo 86 straipsnio 9 dalies nuostatas, atsakinga Panevėžio miesto savivaldybės administracijos Viešųjų pirkimų skyriaus vyriausioji specialistė </w:t>
      </w:r>
    </w:p>
    <w:p w14:paraId="5E24F5BD" w14:textId="77777777" w:rsidR="00DA38E9" w:rsidRDefault="001B07CF">
      <w:pPr>
        <w:tabs>
          <w:tab w:val="left" w:pos="1080"/>
        </w:tabs>
        <w:spacing w:line="252" w:lineRule="auto"/>
        <w:jc w:val="both"/>
      </w:pPr>
      <w:r>
        <w:rPr>
          <w:sz w:val="24"/>
          <w:szCs w:val="24"/>
        </w:rPr>
        <w:t>18.3. Jei pasikeičia Šalies adresas 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E24F5BE" w14:textId="77777777" w:rsidR="00DA38E9" w:rsidRDefault="001B07CF">
      <w:pPr>
        <w:tabs>
          <w:tab w:val="left" w:pos="720"/>
        </w:tabs>
        <w:spacing w:before="100" w:after="100" w:line="252" w:lineRule="auto"/>
        <w:jc w:val="both"/>
      </w:pPr>
      <w:r>
        <w:rPr>
          <w:b/>
          <w:caps/>
          <w:sz w:val="24"/>
          <w:szCs w:val="24"/>
          <w:lang w:eastAsia="lt-LT"/>
        </w:rPr>
        <w:t>19. SUTARTIES dokumentai</w:t>
      </w:r>
      <w:bookmarkStart w:id="12" w:name="_Ref227941617"/>
    </w:p>
    <w:p w14:paraId="5E24F5BF" w14:textId="77777777" w:rsidR="00DA38E9" w:rsidRDefault="001B07CF">
      <w:pPr>
        <w:tabs>
          <w:tab w:val="left" w:pos="1080"/>
          <w:tab w:val="left" w:pos="1380"/>
        </w:tabs>
        <w:spacing w:line="252" w:lineRule="auto"/>
        <w:jc w:val="both"/>
        <w:rPr>
          <w:sz w:val="24"/>
          <w:lang w:eastAsia="ar-SA"/>
        </w:rPr>
      </w:pPr>
      <w:r>
        <w:rPr>
          <w:sz w:val="24"/>
          <w:szCs w:val="24"/>
          <w:lang w:eastAsia="lt-LT"/>
        </w:rPr>
        <w:t xml:space="preserve">19.1. </w:t>
      </w:r>
      <w:r>
        <w:rPr>
          <w:rFonts w:eastAsia="Calibri"/>
          <w:sz w:val="24"/>
        </w:rPr>
        <w:t>Sutartis sudaroma 1 (vienu) egzemplioriumi ir Šalių pasirašoma kvalifikuotais elektroniniais parašais.</w:t>
      </w:r>
    </w:p>
    <w:p w14:paraId="5E24F5C0" w14:textId="77777777" w:rsidR="00DA38E9" w:rsidRDefault="001B07CF">
      <w:pPr>
        <w:tabs>
          <w:tab w:val="left" w:pos="1080"/>
          <w:tab w:val="left" w:pos="1380"/>
          <w:tab w:val="left" w:pos="1560"/>
        </w:tabs>
        <w:spacing w:line="252" w:lineRule="auto"/>
        <w:jc w:val="both"/>
      </w:pPr>
      <w:r>
        <w:rPr>
          <w:bCs/>
          <w:sz w:val="24"/>
          <w:szCs w:val="24"/>
          <w:lang w:eastAsia="lt-LT"/>
        </w:rPr>
        <w:t xml:space="preserve">19.2. Prie Sutarties pridedami </w:t>
      </w:r>
      <w:r>
        <w:rPr>
          <w:sz w:val="24"/>
          <w:szCs w:val="24"/>
          <w:lang w:eastAsia="lt-LT"/>
        </w:rPr>
        <w:t>Sutarties priedai:</w:t>
      </w:r>
      <w:bookmarkEnd w:id="12"/>
    </w:p>
    <w:p w14:paraId="5E24F5C1" w14:textId="77777777" w:rsidR="00DA38E9" w:rsidRDefault="001B07CF">
      <w:pPr>
        <w:jc w:val="both"/>
        <w:rPr>
          <w:sz w:val="24"/>
          <w:szCs w:val="24"/>
        </w:rPr>
      </w:pPr>
      <w:r>
        <w:rPr>
          <w:sz w:val="24"/>
          <w:szCs w:val="24"/>
          <w:lang w:eastAsia="lt-LT"/>
        </w:rPr>
        <w:t>19.2.1. Sutarties 1 priedas -</w:t>
      </w:r>
      <w:r>
        <w:t xml:space="preserve"> </w:t>
      </w:r>
      <w:r>
        <w:rPr>
          <w:sz w:val="24"/>
          <w:szCs w:val="24"/>
          <w:lang w:eastAsia="lt-LT"/>
        </w:rPr>
        <w:t>Panevėžio miesto gatvių apšvietimo šviestuvų keitimo į LED šviestuvus darbų (3 gatvių grupė) techninė užduotis su priedais.</w:t>
      </w:r>
    </w:p>
    <w:p w14:paraId="5E24F5C2" w14:textId="77777777" w:rsidR="00DA38E9" w:rsidRDefault="001B07CF">
      <w:pPr>
        <w:tabs>
          <w:tab w:val="left" w:pos="1080"/>
          <w:tab w:val="left" w:pos="1380"/>
          <w:tab w:val="left" w:pos="1560"/>
        </w:tabs>
        <w:spacing w:line="252" w:lineRule="auto"/>
        <w:jc w:val="both"/>
        <w:rPr>
          <w:bCs/>
          <w:sz w:val="24"/>
          <w:szCs w:val="24"/>
        </w:rPr>
      </w:pPr>
      <w:r>
        <w:rPr>
          <w:bCs/>
          <w:sz w:val="24"/>
          <w:szCs w:val="24"/>
        </w:rPr>
        <w:t>19.2.2. Sutarties 2 priedas – Įkainotos veiklos sąrašas.</w:t>
      </w:r>
    </w:p>
    <w:p w14:paraId="5E24F5C3" w14:textId="77777777" w:rsidR="00DA38E9" w:rsidRDefault="001B07CF">
      <w:pPr>
        <w:tabs>
          <w:tab w:val="left" w:pos="1080"/>
          <w:tab w:val="left" w:pos="1380"/>
          <w:tab w:val="left" w:pos="1560"/>
        </w:tabs>
        <w:spacing w:line="252" w:lineRule="auto"/>
        <w:jc w:val="both"/>
        <w:rPr>
          <w:bCs/>
          <w:sz w:val="24"/>
          <w:szCs w:val="24"/>
        </w:rPr>
      </w:pPr>
      <w:r>
        <w:rPr>
          <w:sz w:val="24"/>
          <w:szCs w:val="24"/>
        </w:rPr>
        <w:t xml:space="preserve">19.2.3. Sutarties 3 priedas - </w:t>
      </w:r>
      <w:r>
        <w:rPr>
          <w:bCs/>
          <w:sz w:val="24"/>
          <w:szCs w:val="24"/>
        </w:rPr>
        <w:t>Sutarties (įkainių) detalizacijos žiniaraštis.</w:t>
      </w:r>
    </w:p>
    <w:p w14:paraId="5E24F5C4" w14:textId="77777777" w:rsidR="00DA38E9" w:rsidRDefault="001B07CF">
      <w:pPr>
        <w:tabs>
          <w:tab w:val="left" w:pos="1080"/>
          <w:tab w:val="left" w:pos="1380"/>
          <w:tab w:val="left" w:pos="1560"/>
        </w:tabs>
        <w:spacing w:line="252" w:lineRule="auto"/>
        <w:jc w:val="both"/>
        <w:rPr>
          <w:sz w:val="24"/>
          <w:szCs w:val="24"/>
        </w:rPr>
      </w:pPr>
      <w:bookmarkStart w:id="13" w:name="_Hlk111214555"/>
      <w:r>
        <w:rPr>
          <w:bCs/>
          <w:sz w:val="24"/>
          <w:szCs w:val="24"/>
        </w:rPr>
        <w:t xml:space="preserve">19.2.4. </w:t>
      </w:r>
      <w:bookmarkEnd w:id="13"/>
      <w:r>
        <w:rPr>
          <w:bCs/>
          <w:sz w:val="24"/>
          <w:szCs w:val="24"/>
        </w:rPr>
        <w:t xml:space="preserve">Sutarties 4 priedas - </w:t>
      </w:r>
      <w:r>
        <w:rPr>
          <w:sz w:val="24"/>
          <w:szCs w:val="24"/>
        </w:rPr>
        <w:t>Kalendorinis darbų vykdymo grafikas.</w:t>
      </w:r>
    </w:p>
    <w:p w14:paraId="5E24F5C5" w14:textId="77777777" w:rsidR="00DA38E9" w:rsidRDefault="001B07CF">
      <w:pPr>
        <w:tabs>
          <w:tab w:val="left" w:pos="1080"/>
          <w:tab w:val="left" w:pos="1380"/>
          <w:tab w:val="left" w:pos="1560"/>
        </w:tabs>
        <w:spacing w:line="252" w:lineRule="auto"/>
        <w:jc w:val="both"/>
        <w:rPr>
          <w:bCs/>
          <w:sz w:val="24"/>
          <w:szCs w:val="24"/>
        </w:rPr>
      </w:pPr>
      <w:r>
        <w:rPr>
          <w:bCs/>
          <w:sz w:val="24"/>
          <w:szCs w:val="24"/>
        </w:rPr>
        <w:t>19.2.5. Sutarties 5 priedas - Sutarties įvykdymo užtikrinimo garanto forma.</w:t>
      </w:r>
    </w:p>
    <w:p w14:paraId="5E24F5C6" w14:textId="77777777" w:rsidR="00DA38E9" w:rsidRDefault="001B07CF">
      <w:pPr>
        <w:tabs>
          <w:tab w:val="left" w:pos="1080"/>
          <w:tab w:val="left" w:pos="1380"/>
          <w:tab w:val="left" w:pos="1560"/>
        </w:tabs>
        <w:spacing w:line="252" w:lineRule="auto"/>
        <w:jc w:val="both"/>
        <w:rPr>
          <w:bCs/>
          <w:sz w:val="24"/>
          <w:szCs w:val="24"/>
        </w:rPr>
      </w:pPr>
      <w:r>
        <w:rPr>
          <w:bCs/>
          <w:sz w:val="24"/>
          <w:szCs w:val="24"/>
        </w:rPr>
        <w:t>19.2.6. Sutarties 6 priedas - Sutarties įvykdymo užtikrinimo laidavimo rašto forma.</w:t>
      </w:r>
    </w:p>
    <w:p w14:paraId="5E24F5C7" w14:textId="77777777" w:rsidR="00DA38E9" w:rsidRDefault="001B07CF">
      <w:pPr>
        <w:tabs>
          <w:tab w:val="left" w:pos="1080"/>
          <w:tab w:val="left" w:pos="1380"/>
          <w:tab w:val="left" w:pos="1560"/>
        </w:tabs>
        <w:spacing w:line="252" w:lineRule="auto"/>
        <w:jc w:val="both"/>
      </w:pPr>
      <w:r>
        <w:rPr>
          <w:sz w:val="24"/>
          <w:szCs w:val="24"/>
        </w:rPr>
        <w:t>19.3. Sutartį sudarantys dokumentai la</w:t>
      </w:r>
      <w:r>
        <w:t xml:space="preserve">ikomi vienas kitą paaiškinančiais. </w:t>
      </w:r>
    </w:p>
    <w:tbl>
      <w:tblPr>
        <w:tblW w:w="15571" w:type="dxa"/>
        <w:tblLook w:val="0000" w:firstRow="0" w:lastRow="0" w:firstColumn="0" w:lastColumn="0" w:noHBand="0" w:noVBand="0"/>
      </w:tblPr>
      <w:tblGrid>
        <w:gridCol w:w="5103"/>
        <w:gridCol w:w="5225"/>
        <w:gridCol w:w="5208"/>
        <w:gridCol w:w="35"/>
      </w:tblGrid>
      <w:tr w:rsidR="00DA38E9" w14:paraId="5E24F5CC" w14:textId="77777777">
        <w:tc>
          <w:tcPr>
            <w:tcW w:w="5103" w:type="dxa"/>
            <w:tcBorders>
              <w:top w:val="single" w:sz="4" w:space="0" w:color="FFFFFF"/>
              <w:left w:val="single" w:sz="4" w:space="0" w:color="FFFFFF"/>
              <w:bottom w:val="single" w:sz="4" w:space="0" w:color="FFFFFF"/>
            </w:tcBorders>
            <w:shd w:val="clear" w:color="auto" w:fill="auto"/>
          </w:tcPr>
          <w:p w14:paraId="5E24F5C8" w14:textId="77777777" w:rsidR="00DA38E9" w:rsidRDefault="001B07CF">
            <w:pPr>
              <w:spacing w:before="120" w:after="120" w:line="252" w:lineRule="auto"/>
              <w:rPr>
                <w:sz w:val="24"/>
                <w:szCs w:val="24"/>
                <w:lang w:eastAsia="lt-LT"/>
              </w:rPr>
            </w:pPr>
            <w:r>
              <w:rPr>
                <w:b/>
                <w:bCs/>
                <w:caps/>
                <w:sz w:val="24"/>
                <w:szCs w:val="24"/>
                <w:lang w:eastAsia="lt-LT"/>
              </w:rPr>
              <w:t xml:space="preserve">20. Šalių rekvizitai </w:t>
            </w:r>
            <w:r>
              <w:rPr>
                <w:b/>
                <w:caps/>
                <w:sz w:val="24"/>
                <w:szCs w:val="24"/>
                <w:lang w:eastAsia="lt-LT"/>
              </w:rPr>
              <w:t xml:space="preserve">ir </w:t>
            </w:r>
            <w:r>
              <w:rPr>
                <w:b/>
                <w:bCs/>
                <w:caps/>
                <w:sz w:val="24"/>
                <w:szCs w:val="24"/>
                <w:lang w:eastAsia="lt-LT"/>
              </w:rPr>
              <w:t>parašai:</w:t>
            </w:r>
          </w:p>
        </w:tc>
        <w:tc>
          <w:tcPr>
            <w:tcW w:w="5225" w:type="dxa"/>
            <w:tcBorders>
              <w:top w:val="single" w:sz="4" w:space="0" w:color="FFFFFF"/>
              <w:left w:val="single" w:sz="4" w:space="0" w:color="FFFFFF"/>
              <w:bottom w:val="single" w:sz="4" w:space="0" w:color="FFFFFF"/>
            </w:tcBorders>
            <w:shd w:val="clear" w:color="auto" w:fill="auto"/>
          </w:tcPr>
          <w:p w14:paraId="5E24F5C9" w14:textId="77777777" w:rsidR="00DA38E9" w:rsidRDefault="00DA38E9">
            <w:pPr>
              <w:tabs>
                <w:tab w:val="left" w:pos="5130"/>
              </w:tabs>
              <w:snapToGrid w:val="0"/>
              <w:spacing w:line="252" w:lineRule="auto"/>
              <w:rPr>
                <w:sz w:val="24"/>
                <w:szCs w:val="24"/>
                <w:lang w:eastAsia="lt-LT"/>
              </w:rPr>
            </w:pPr>
          </w:p>
        </w:tc>
        <w:tc>
          <w:tcPr>
            <w:tcW w:w="5208" w:type="dxa"/>
            <w:tcBorders>
              <w:top w:val="single" w:sz="4" w:space="0" w:color="FFFFFF"/>
              <w:left w:val="single" w:sz="4" w:space="0" w:color="FFFFFF"/>
              <w:bottom w:val="single" w:sz="4" w:space="0" w:color="FFFFFF"/>
            </w:tcBorders>
            <w:shd w:val="clear" w:color="auto" w:fill="auto"/>
          </w:tcPr>
          <w:p w14:paraId="5E24F5CA" w14:textId="77777777" w:rsidR="00DA38E9" w:rsidRDefault="00DA38E9">
            <w:pPr>
              <w:tabs>
                <w:tab w:val="left" w:pos="907"/>
              </w:tabs>
              <w:suppressAutoHyphens/>
              <w:snapToGrid w:val="0"/>
              <w:spacing w:line="252" w:lineRule="auto"/>
              <w:ind w:left="354"/>
              <w:rPr>
                <w:b/>
                <w:sz w:val="24"/>
                <w:szCs w:val="24"/>
                <w:lang w:eastAsia="ar-SA"/>
              </w:rPr>
            </w:pPr>
          </w:p>
        </w:tc>
        <w:tc>
          <w:tcPr>
            <w:tcW w:w="35" w:type="dxa"/>
            <w:tcBorders>
              <w:left w:val="single" w:sz="4" w:space="0" w:color="FFFFFF"/>
            </w:tcBorders>
            <w:shd w:val="clear" w:color="auto" w:fill="auto"/>
            <w:tcMar>
              <w:left w:w="0" w:type="dxa"/>
              <w:right w:w="0" w:type="dxa"/>
            </w:tcMar>
          </w:tcPr>
          <w:p w14:paraId="5E24F5CB" w14:textId="77777777" w:rsidR="00DA38E9" w:rsidRDefault="00DA38E9">
            <w:pPr>
              <w:snapToGrid w:val="0"/>
              <w:rPr>
                <w:b/>
                <w:sz w:val="24"/>
                <w:szCs w:val="24"/>
                <w:lang w:eastAsia="lt-LT"/>
              </w:rPr>
            </w:pPr>
          </w:p>
        </w:tc>
      </w:tr>
      <w:tr w:rsidR="00DA38E9" w14:paraId="5E24F5D1" w14:textId="77777777">
        <w:tc>
          <w:tcPr>
            <w:tcW w:w="5103" w:type="dxa"/>
            <w:tcBorders>
              <w:top w:val="single" w:sz="4" w:space="0" w:color="FFFFFF"/>
              <w:left w:val="single" w:sz="4" w:space="0" w:color="FFFFFF"/>
              <w:bottom w:val="single" w:sz="4" w:space="0" w:color="FFFFFF"/>
            </w:tcBorders>
            <w:shd w:val="clear" w:color="auto" w:fill="auto"/>
          </w:tcPr>
          <w:p w14:paraId="5E24F5CD" w14:textId="77777777" w:rsidR="00DA38E9" w:rsidRDefault="00DA38E9">
            <w:pPr>
              <w:snapToGrid w:val="0"/>
              <w:spacing w:line="252" w:lineRule="auto"/>
              <w:rPr>
                <w:sz w:val="24"/>
                <w:szCs w:val="24"/>
                <w:lang w:eastAsia="lt-LT"/>
              </w:rPr>
            </w:pPr>
          </w:p>
        </w:tc>
        <w:tc>
          <w:tcPr>
            <w:tcW w:w="5225" w:type="dxa"/>
            <w:tcBorders>
              <w:top w:val="single" w:sz="4" w:space="0" w:color="FFFFFF"/>
              <w:left w:val="single" w:sz="4" w:space="0" w:color="FFFFFF"/>
              <w:bottom w:val="single" w:sz="4" w:space="0" w:color="FFFFFF"/>
            </w:tcBorders>
            <w:shd w:val="clear" w:color="auto" w:fill="auto"/>
          </w:tcPr>
          <w:p w14:paraId="5E24F5CE" w14:textId="77777777" w:rsidR="00DA38E9" w:rsidRDefault="00DA38E9">
            <w:pPr>
              <w:tabs>
                <w:tab w:val="left" w:pos="5130"/>
              </w:tabs>
              <w:snapToGrid w:val="0"/>
              <w:spacing w:line="252" w:lineRule="auto"/>
              <w:rPr>
                <w:sz w:val="24"/>
                <w:szCs w:val="24"/>
                <w:lang w:eastAsia="lt-LT"/>
              </w:rPr>
            </w:pPr>
          </w:p>
        </w:tc>
        <w:tc>
          <w:tcPr>
            <w:tcW w:w="5208" w:type="dxa"/>
            <w:tcBorders>
              <w:top w:val="single" w:sz="4" w:space="0" w:color="FFFFFF"/>
              <w:left w:val="single" w:sz="4" w:space="0" w:color="FFFFFF"/>
              <w:bottom w:val="single" w:sz="4" w:space="0" w:color="FFFFFF"/>
            </w:tcBorders>
            <w:shd w:val="clear" w:color="auto" w:fill="auto"/>
          </w:tcPr>
          <w:p w14:paraId="5E24F5CF" w14:textId="77777777" w:rsidR="00DA38E9" w:rsidRDefault="00DA38E9">
            <w:pPr>
              <w:tabs>
                <w:tab w:val="left" w:pos="907"/>
              </w:tabs>
              <w:suppressAutoHyphens/>
              <w:snapToGrid w:val="0"/>
              <w:spacing w:line="252" w:lineRule="auto"/>
              <w:ind w:left="354"/>
              <w:rPr>
                <w:b/>
                <w:sz w:val="24"/>
                <w:szCs w:val="24"/>
                <w:lang w:eastAsia="ar-SA"/>
              </w:rPr>
            </w:pPr>
          </w:p>
        </w:tc>
        <w:tc>
          <w:tcPr>
            <w:tcW w:w="35" w:type="dxa"/>
            <w:tcBorders>
              <w:left w:val="single" w:sz="4" w:space="0" w:color="FFFFFF"/>
            </w:tcBorders>
            <w:shd w:val="clear" w:color="auto" w:fill="auto"/>
            <w:tcMar>
              <w:left w:w="0" w:type="dxa"/>
              <w:right w:w="0" w:type="dxa"/>
            </w:tcMar>
          </w:tcPr>
          <w:p w14:paraId="5E24F5D0" w14:textId="77777777" w:rsidR="00DA38E9" w:rsidRDefault="00DA38E9">
            <w:pPr>
              <w:snapToGrid w:val="0"/>
              <w:rPr>
                <w:b/>
                <w:sz w:val="24"/>
                <w:szCs w:val="24"/>
                <w:lang w:eastAsia="lt-LT"/>
              </w:rPr>
            </w:pPr>
          </w:p>
        </w:tc>
      </w:tr>
      <w:tr w:rsidR="00DA38E9" w14:paraId="5E24F5E8" w14:textId="77777777">
        <w:tc>
          <w:tcPr>
            <w:tcW w:w="5103" w:type="dxa"/>
            <w:tcBorders>
              <w:top w:val="single" w:sz="4" w:space="0" w:color="FFFFFF"/>
              <w:left w:val="single" w:sz="4" w:space="0" w:color="FFFFFF"/>
              <w:bottom w:val="single" w:sz="4" w:space="0" w:color="FFFFFF"/>
            </w:tcBorders>
            <w:shd w:val="clear" w:color="auto" w:fill="auto"/>
          </w:tcPr>
          <w:p w14:paraId="5E24F5D2" w14:textId="77777777" w:rsidR="00DA38E9" w:rsidRDefault="001B07CF">
            <w:pPr>
              <w:spacing w:line="252" w:lineRule="auto"/>
              <w:rPr>
                <w:b/>
                <w:bCs/>
                <w:sz w:val="24"/>
                <w:szCs w:val="24"/>
                <w:lang w:eastAsia="lt-LT"/>
              </w:rPr>
            </w:pPr>
            <w:r>
              <w:rPr>
                <w:b/>
                <w:bCs/>
                <w:sz w:val="24"/>
                <w:szCs w:val="24"/>
                <w:lang w:eastAsia="lt-LT"/>
              </w:rPr>
              <w:t>Užsakovas</w:t>
            </w:r>
          </w:p>
          <w:p w14:paraId="5E24F5D3" w14:textId="77777777" w:rsidR="00DA38E9" w:rsidRDefault="001B07CF">
            <w:pPr>
              <w:spacing w:line="252" w:lineRule="auto"/>
              <w:rPr>
                <w:sz w:val="24"/>
                <w:szCs w:val="24"/>
                <w:lang w:eastAsia="lt-LT"/>
              </w:rPr>
            </w:pPr>
            <w:r>
              <w:rPr>
                <w:sz w:val="24"/>
                <w:szCs w:val="24"/>
                <w:lang w:eastAsia="lt-LT"/>
              </w:rPr>
              <w:t>Panevėžio miesto savivaldybės administracija</w:t>
            </w:r>
          </w:p>
          <w:p w14:paraId="5E24F5D4" w14:textId="77777777" w:rsidR="00DA38E9" w:rsidRDefault="001B07CF">
            <w:pPr>
              <w:spacing w:line="252" w:lineRule="auto"/>
              <w:rPr>
                <w:sz w:val="24"/>
                <w:szCs w:val="24"/>
                <w:lang w:eastAsia="lt-LT"/>
              </w:rPr>
            </w:pPr>
            <w:r>
              <w:rPr>
                <w:sz w:val="24"/>
                <w:szCs w:val="24"/>
                <w:lang w:eastAsia="lt-LT"/>
              </w:rPr>
              <w:t>Įmonės kodas 288724610</w:t>
            </w:r>
          </w:p>
          <w:p w14:paraId="5E24F5D5" w14:textId="77777777" w:rsidR="00DA38E9" w:rsidRDefault="001B07CF">
            <w:pPr>
              <w:spacing w:line="252" w:lineRule="auto"/>
              <w:rPr>
                <w:sz w:val="24"/>
                <w:szCs w:val="24"/>
                <w:lang w:eastAsia="lt-LT"/>
              </w:rPr>
            </w:pPr>
            <w:r>
              <w:rPr>
                <w:sz w:val="24"/>
                <w:szCs w:val="24"/>
                <w:lang w:eastAsia="lt-LT"/>
              </w:rPr>
              <w:t>Ne PVM mokėtojas</w:t>
            </w:r>
          </w:p>
          <w:p w14:paraId="5E24F5D6" w14:textId="77777777" w:rsidR="00DA38E9" w:rsidRDefault="001B07CF">
            <w:pPr>
              <w:spacing w:line="252" w:lineRule="auto"/>
              <w:rPr>
                <w:sz w:val="24"/>
                <w:szCs w:val="24"/>
                <w:lang w:eastAsia="lt-LT"/>
              </w:rPr>
            </w:pPr>
            <w:r>
              <w:rPr>
                <w:sz w:val="24"/>
                <w:szCs w:val="24"/>
                <w:lang w:eastAsia="lt-LT"/>
              </w:rPr>
              <w:t>Laisvės a. 20,  35200, Panevėžys</w:t>
            </w:r>
          </w:p>
          <w:p w14:paraId="5E24F5D7" w14:textId="77777777" w:rsidR="00DA38E9" w:rsidRDefault="001B07CF">
            <w:pPr>
              <w:spacing w:line="252" w:lineRule="auto"/>
              <w:rPr>
                <w:sz w:val="24"/>
                <w:szCs w:val="24"/>
                <w:lang w:eastAsia="lt-LT"/>
              </w:rPr>
            </w:pPr>
            <w:r>
              <w:rPr>
                <w:sz w:val="24"/>
                <w:szCs w:val="24"/>
                <w:lang w:eastAsia="lt-LT"/>
              </w:rPr>
              <w:t>Tel. 8 45 501 360</w:t>
            </w:r>
          </w:p>
          <w:p w14:paraId="5E24F5D8" w14:textId="77777777" w:rsidR="00DA38E9" w:rsidRDefault="001B07CF">
            <w:pPr>
              <w:spacing w:line="252" w:lineRule="auto"/>
              <w:rPr>
                <w:sz w:val="24"/>
                <w:szCs w:val="24"/>
                <w:lang w:eastAsia="lt-LT"/>
              </w:rPr>
            </w:pPr>
            <w:r>
              <w:rPr>
                <w:sz w:val="24"/>
                <w:szCs w:val="24"/>
                <w:lang w:eastAsia="lt-LT"/>
              </w:rPr>
              <w:t xml:space="preserve">El. paštas administracija@panevezys.lt </w:t>
            </w:r>
          </w:p>
          <w:p w14:paraId="5E24F5D9" w14:textId="77777777" w:rsidR="00DA38E9" w:rsidRDefault="001B07CF">
            <w:pPr>
              <w:spacing w:line="252" w:lineRule="auto"/>
              <w:rPr>
                <w:sz w:val="24"/>
                <w:szCs w:val="24"/>
                <w:lang w:eastAsia="lt-LT"/>
              </w:rPr>
            </w:pPr>
            <w:r>
              <w:rPr>
                <w:sz w:val="24"/>
                <w:szCs w:val="24"/>
                <w:lang w:eastAsia="lt-LT"/>
              </w:rPr>
              <w:t>A. s. Nr. LT70 7300 0100 9139 8016</w:t>
            </w:r>
          </w:p>
          <w:p w14:paraId="5E24F5DA" w14:textId="77777777" w:rsidR="00DA38E9" w:rsidRDefault="001B07CF">
            <w:pPr>
              <w:spacing w:line="252" w:lineRule="auto"/>
              <w:rPr>
                <w:sz w:val="24"/>
                <w:szCs w:val="24"/>
                <w:lang w:eastAsia="lt-LT"/>
              </w:rPr>
            </w:pPr>
            <w:r>
              <w:rPr>
                <w:sz w:val="24"/>
                <w:szCs w:val="24"/>
                <w:lang w:eastAsia="lt-LT"/>
              </w:rPr>
              <w:t>„Swedbank“, AB</w:t>
            </w:r>
          </w:p>
          <w:p w14:paraId="5E24F5DB" w14:textId="77777777" w:rsidR="00DA38E9" w:rsidRDefault="001B07CF">
            <w:pPr>
              <w:spacing w:line="252" w:lineRule="auto"/>
              <w:rPr>
                <w:sz w:val="24"/>
                <w:szCs w:val="24"/>
                <w:lang w:eastAsia="lt-LT"/>
              </w:rPr>
            </w:pPr>
            <w:r>
              <w:rPr>
                <w:sz w:val="24"/>
                <w:szCs w:val="24"/>
                <w:lang w:eastAsia="lt-LT"/>
              </w:rPr>
              <w:t>Banko kodas 73000</w:t>
            </w:r>
          </w:p>
        </w:tc>
        <w:tc>
          <w:tcPr>
            <w:tcW w:w="5225" w:type="dxa"/>
            <w:tcBorders>
              <w:top w:val="single" w:sz="4" w:space="0" w:color="FFFFFF"/>
              <w:left w:val="single" w:sz="4" w:space="0" w:color="FFFFFF"/>
              <w:bottom w:val="single" w:sz="4" w:space="0" w:color="FFFFFF"/>
            </w:tcBorders>
            <w:shd w:val="clear" w:color="auto" w:fill="auto"/>
          </w:tcPr>
          <w:p w14:paraId="5E24F5DC" w14:textId="77777777" w:rsidR="00DA38E9" w:rsidRDefault="001B07CF">
            <w:pPr>
              <w:tabs>
                <w:tab w:val="left" w:pos="5130"/>
              </w:tabs>
              <w:spacing w:line="252" w:lineRule="auto"/>
              <w:rPr>
                <w:b/>
                <w:bCs/>
                <w:sz w:val="24"/>
                <w:szCs w:val="24"/>
                <w:lang w:eastAsia="lt-LT"/>
              </w:rPr>
            </w:pPr>
            <w:r>
              <w:rPr>
                <w:b/>
                <w:bCs/>
                <w:sz w:val="24"/>
                <w:szCs w:val="24"/>
                <w:lang w:eastAsia="lt-LT"/>
              </w:rPr>
              <w:t>Rangovas</w:t>
            </w:r>
          </w:p>
          <w:p w14:paraId="5E24F5DD" w14:textId="77777777" w:rsidR="00DA38E9" w:rsidRDefault="001B07CF">
            <w:pPr>
              <w:tabs>
                <w:tab w:val="left" w:pos="5130"/>
              </w:tabs>
              <w:spacing w:line="252" w:lineRule="auto"/>
              <w:rPr>
                <w:sz w:val="24"/>
                <w:szCs w:val="24"/>
                <w:lang w:eastAsia="lt-LT"/>
              </w:rPr>
            </w:pPr>
            <w:r>
              <w:rPr>
                <w:sz w:val="24"/>
                <w:szCs w:val="24"/>
                <w:lang w:eastAsia="lt-LT"/>
              </w:rPr>
              <w:t>UAB „Elektros automatika“</w:t>
            </w:r>
          </w:p>
          <w:p w14:paraId="5E24F5DE" w14:textId="77777777" w:rsidR="00DA38E9" w:rsidRDefault="001B07CF">
            <w:pPr>
              <w:tabs>
                <w:tab w:val="left" w:pos="5130"/>
              </w:tabs>
              <w:spacing w:line="252" w:lineRule="auto"/>
              <w:rPr>
                <w:sz w:val="24"/>
                <w:szCs w:val="24"/>
                <w:lang w:eastAsia="lt-LT"/>
              </w:rPr>
            </w:pPr>
            <w:r>
              <w:rPr>
                <w:sz w:val="24"/>
                <w:szCs w:val="24"/>
                <w:lang w:eastAsia="lt-LT"/>
              </w:rPr>
              <w:t>Įmonės kodas 302504984</w:t>
            </w:r>
          </w:p>
          <w:p w14:paraId="5E24F5DF" w14:textId="77777777" w:rsidR="00DA38E9" w:rsidRDefault="001B07CF">
            <w:pPr>
              <w:tabs>
                <w:tab w:val="left" w:pos="5130"/>
              </w:tabs>
              <w:spacing w:line="252" w:lineRule="auto"/>
              <w:rPr>
                <w:sz w:val="24"/>
                <w:szCs w:val="24"/>
                <w:lang w:eastAsia="lt-LT"/>
              </w:rPr>
            </w:pPr>
            <w:r>
              <w:rPr>
                <w:sz w:val="24"/>
                <w:szCs w:val="24"/>
                <w:lang w:eastAsia="lt-LT"/>
              </w:rPr>
              <w:t>PVM mokėtojo kodas LT100005369017</w:t>
            </w:r>
          </w:p>
          <w:p w14:paraId="5E24F5E0" w14:textId="77777777" w:rsidR="00DA38E9" w:rsidRDefault="001B07CF">
            <w:pPr>
              <w:tabs>
                <w:tab w:val="left" w:pos="5130"/>
              </w:tabs>
              <w:spacing w:line="252" w:lineRule="auto"/>
              <w:rPr>
                <w:sz w:val="24"/>
                <w:szCs w:val="24"/>
                <w:lang w:eastAsia="lt-LT"/>
              </w:rPr>
            </w:pPr>
            <w:r>
              <w:rPr>
                <w:sz w:val="24"/>
                <w:szCs w:val="24"/>
                <w:lang w:eastAsia="lt-LT"/>
              </w:rPr>
              <w:t>Ringuvos g. 65, Kaunas 45245</w:t>
            </w:r>
          </w:p>
          <w:p w14:paraId="5E24F5E1" w14:textId="77777777" w:rsidR="00DA38E9" w:rsidRDefault="001B07CF">
            <w:pPr>
              <w:tabs>
                <w:tab w:val="left" w:pos="5130"/>
              </w:tabs>
              <w:spacing w:line="252" w:lineRule="auto"/>
              <w:rPr>
                <w:sz w:val="24"/>
                <w:szCs w:val="24"/>
                <w:lang w:eastAsia="lt-LT"/>
              </w:rPr>
            </w:pPr>
            <w:r>
              <w:rPr>
                <w:sz w:val="24"/>
                <w:szCs w:val="24"/>
                <w:lang w:eastAsia="lt-LT"/>
              </w:rPr>
              <w:t>Tel. +370 698 29067</w:t>
            </w:r>
          </w:p>
          <w:p w14:paraId="5E24F5E2" w14:textId="77777777" w:rsidR="00DA38E9" w:rsidRDefault="001B07CF">
            <w:pPr>
              <w:tabs>
                <w:tab w:val="left" w:pos="5130"/>
              </w:tabs>
              <w:spacing w:line="252" w:lineRule="auto"/>
              <w:rPr>
                <w:sz w:val="24"/>
                <w:szCs w:val="24"/>
                <w:lang w:eastAsia="lt-LT"/>
              </w:rPr>
            </w:pPr>
            <w:r>
              <w:rPr>
                <w:sz w:val="24"/>
                <w:szCs w:val="24"/>
                <w:lang w:eastAsia="lt-LT"/>
              </w:rPr>
              <w:t>El. paštas  info@elektrosautomatika.lt</w:t>
            </w:r>
          </w:p>
          <w:p w14:paraId="5E24F5E3" w14:textId="77777777" w:rsidR="00DA38E9" w:rsidRDefault="001B07CF">
            <w:pPr>
              <w:tabs>
                <w:tab w:val="left" w:pos="5130"/>
              </w:tabs>
              <w:spacing w:line="252" w:lineRule="auto"/>
              <w:rPr>
                <w:sz w:val="24"/>
                <w:szCs w:val="24"/>
                <w:lang w:eastAsia="lt-LT"/>
              </w:rPr>
            </w:pPr>
            <w:r>
              <w:rPr>
                <w:sz w:val="24"/>
                <w:szCs w:val="24"/>
                <w:lang w:eastAsia="lt-LT"/>
              </w:rPr>
              <w:t>A. s. Nr. LT507300010122139131</w:t>
            </w:r>
          </w:p>
          <w:p w14:paraId="5E24F5E4" w14:textId="77777777" w:rsidR="00DA38E9" w:rsidRDefault="001B07CF">
            <w:pPr>
              <w:tabs>
                <w:tab w:val="left" w:pos="5130"/>
              </w:tabs>
              <w:spacing w:line="252" w:lineRule="auto"/>
              <w:rPr>
                <w:sz w:val="24"/>
                <w:szCs w:val="24"/>
                <w:lang w:eastAsia="lt-LT"/>
              </w:rPr>
            </w:pPr>
            <w:r>
              <w:rPr>
                <w:sz w:val="24"/>
                <w:szCs w:val="24"/>
                <w:lang w:eastAsia="lt-LT"/>
              </w:rPr>
              <w:t>Bankas Swedbank</w:t>
            </w:r>
          </w:p>
          <w:p w14:paraId="5E24F5E5" w14:textId="77777777" w:rsidR="00DA38E9" w:rsidRDefault="001B07CF">
            <w:pPr>
              <w:tabs>
                <w:tab w:val="left" w:pos="5130"/>
              </w:tabs>
              <w:spacing w:line="252" w:lineRule="auto"/>
              <w:rPr>
                <w:sz w:val="24"/>
                <w:szCs w:val="24"/>
                <w:lang w:eastAsia="lt-LT"/>
              </w:rPr>
            </w:pPr>
            <w:r>
              <w:rPr>
                <w:sz w:val="24"/>
                <w:szCs w:val="24"/>
                <w:lang w:eastAsia="lt-LT"/>
              </w:rPr>
              <w:t>Banko kodas 73000</w:t>
            </w:r>
          </w:p>
        </w:tc>
        <w:tc>
          <w:tcPr>
            <w:tcW w:w="5208" w:type="dxa"/>
            <w:tcBorders>
              <w:top w:val="single" w:sz="4" w:space="0" w:color="FFFFFF"/>
              <w:left w:val="single" w:sz="4" w:space="0" w:color="FFFFFF"/>
              <w:bottom w:val="single" w:sz="4" w:space="0" w:color="FFFFFF"/>
            </w:tcBorders>
            <w:shd w:val="clear" w:color="auto" w:fill="auto"/>
          </w:tcPr>
          <w:p w14:paraId="5E24F5E6" w14:textId="77777777" w:rsidR="00DA38E9" w:rsidRDefault="00DA38E9">
            <w:pPr>
              <w:tabs>
                <w:tab w:val="left" w:pos="907"/>
              </w:tabs>
              <w:suppressAutoHyphens/>
              <w:snapToGrid w:val="0"/>
              <w:spacing w:line="252" w:lineRule="auto"/>
              <w:ind w:left="354"/>
              <w:rPr>
                <w:b/>
                <w:sz w:val="24"/>
                <w:szCs w:val="24"/>
                <w:lang w:eastAsia="ar-SA"/>
              </w:rPr>
            </w:pPr>
          </w:p>
        </w:tc>
        <w:tc>
          <w:tcPr>
            <w:tcW w:w="35" w:type="dxa"/>
            <w:tcBorders>
              <w:left w:val="single" w:sz="4" w:space="0" w:color="FFFFFF"/>
            </w:tcBorders>
            <w:shd w:val="clear" w:color="auto" w:fill="auto"/>
            <w:tcMar>
              <w:left w:w="0" w:type="dxa"/>
              <w:right w:w="0" w:type="dxa"/>
            </w:tcMar>
          </w:tcPr>
          <w:p w14:paraId="5E24F5E7" w14:textId="77777777" w:rsidR="00DA38E9" w:rsidRDefault="00DA38E9">
            <w:pPr>
              <w:snapToGrid w:val="0"/>
              <w:rPr>
                <w:b/>
                <w:sz w:val="24"/>
                <w:szCs w:val="24"/>
                <w:lang w:eastAsia="ar-SA"/>
              </w:rPr>
            </w:pPr>
          </w:p>
        </w:tc>
      </w:tr>
      <w:tr w:rsidR="00DA38E9" w14:paraId="5E24F5F0" w14:textId="77777777">
        <w:tc>
          <w:tcPr>
            <w:tcW w:w="5103" w:type="dxa"/>
            <w:tcBorders>
              <w:top w:val="single" w:sz="4" w:space="0" w:color="FFFFFF"/>
              <w:left w:val="single" w:sz="4" w:space="0" w:color="FFFFFF"/>
              <w:bottom w:val="single" w:sz="4" w:space="0" w:color="FFFFFF"/>
            </w:tcBorders>
            <w:shd w:val="clear" w:color="auto" w:fill="auto"/>
          </w:tcPr>
          <w:p w14:paraId="5E24F5E9" w14:textId="77777777" w:rsidR="00DA38E9" w:rsidRDefault="001B07CF">
            <w:pPr>
              <w:spacing w:line="252" w:lineRule="auto"/>
              <w:rPr>
                <w:sz w:val="24"/>
                <w:szCs w:val="24"/>
                <w:lang w:eastAsia="lt-LT"/>
              </w:rPr>
            </w:pPr>
            <w:r>
              <w:rPr>
                <w:sz w:val="24"/>
                <w:szCs w:val="24"/>
                <w:lang w:eastAsia="lt-LT"/>
              </w:rPr>
              <w:t xml:space="preserve">_________________________________       </w:t>
            </w:r>
          </w:p>
          <w:p w14:paraId="5E24F5EA" w14:textId="77777777" w:rsidR="00DA38E9" w:rsidRDefault="001B07CF">
            <w:pPr>
              <w:spacing w:line="252" w:lineRule="auto"/>
              <w:rPr>
                <w:sz w:val="24"/>
                <w:szCs w:val="24"/>
                <w:lang w:eastAsia="lt-LT"/>
              </w:rPr>
            </w:pPr>
            <w:r>
              <w:rPr>
                <w:sz w:val="24"/>
                <w:szCs w:val="24"/>
                <w:lang w:eastAsia="lt-LT"/>
              </w:rPr>
              <w:t xml:space="preserve">Administracijos direktorius Tomas Jukna </w:t>
            </w:r>
          </w:p>
        </w:tc>
        <w:tc>
          <w:tcPr>
            <w:tcW w:w="5225" w:type="dxa"/>
            <w:tcBorders>
              <w:top w:val="single" w:sz="4" w:space="0" w:color="FFFFFF"/>
              <w:left w:val="single" w:sz="4" w:space="0" w:color="FFFFFF"/>
              <w:bottom w:val="single" w:sz="4" w:space="0" w:color="FFFFFF"/>
            </w:tcBorders>
            <w:shd w:val="clear" w:color="auto" w:fill="auto"/>
          </w:tcPr>
          <w:p w14:paraId="5E24F5EB" w14:textId="77777777" w:rsidR="00DA38E9" w:rsidRDefault="001B07CF">
            <w:pPr>
              <w:tabs>
                <w:tab w:val="left" w:pos="5130"/>
              </w:tabs>
              <w:spacing w:line="252" w:lineRule="auto"/>
              <w:rPr>
                <w:sz w:val="24"/>
                <w:szCs w:val="24"/>
                <w:lang w:eastAsia="lt-LT"/>
              </w:rPr>
            </w:pPr>
            <w:r>
              <w:rPr>
                <w:sz w:val="24"/>
                <w:szCs w:val="24"/>
                <w:lang w:eastAsia="lt-LT"/>
              </w:rPr>
              <w:t xml:space="preserve">____________________       </w:t>
            </w:r>
          </w:p>
          <w:p w14:paraId="5E24F5EC" w14:textId="77777777" w:rsidR="00DA38E9" w:rsidRDefault="001B07CF">
            <w:pPr>
              <w:tabs>
                <w:tab w:val="left" w:pos="5130"/>
              </w:tabs>
              <w:spacing w:line="252" w:lineRule="auto"/>
              <w:rPr>
                <w:sz w:val="24"/>
                <w:szCs w:val="24"/>
                <w:lang w:eastAsia="lt-LT"/>
              </w:rPr>
            </w:pPr>
            <w:r>
              <w:rPr>
                <w:sz w:val="24"/>
                <w:szCs w:val="24"/>
                <w:lang w:eastAsia="lt-LT"/>
              </w:rPr>
              <w:t xml:space="preserve">Direktorius Aidas </w:t>
            </w:r>
            <w:proofErr w:type="spellStart"/>
            <w:r>
              <w:rPr>
                <w:sz w:val="24"/>
                <w:szCs w:val="24"/>
                <w:lang w:eastAsia="lt-LT"/>
              </w:rPr>
              <w:t>Čėrka</w:t>
            </w:r>
            <w:proofErr w:type="spellEnd"/>
          </w:p>
        </w:tc>
        <w:tc>
          <w:tcPr>
            <w:tcW w:w="5208" w:type="dxa"/>
            <w:tcBorders>
              <w:top w:val="single" w:sz="4" w:space="0" w:color="FFFFFF"/>
              <w:left w:val="single" w:sz="4" w:space="0" w:color="FFFFFF"/>
              <w:bottom w:val="single" w:sz="4" w:space="0" w:color="FFFFFF"/>
            </w:tcBorders>
            <w:shd w:val="clear" w:color="auto" w:fill="auto"/>
          </w:tcPr>
          <w:p w14:paraId="5E24F5ED" w14:textId="77777777" w:rsidR="00DA38E9" w:rsidRDefault="00DA38E9">
            <w:pPr>
              <w:tabs>
                <w:tab w:val="left" w:pos="907"/>
              </w:tabs>
              <w:suppressAutoHyphens/>
              <w:snapToGrid w:val="0"/>
              <w:spacing w:line="252" w:lineRule="auto"/>
              <w:ind w:left="354"/>
              <w:rPr>
                <w:b/>
                <w:sz w:val="24"/>
                <w:szCs w:val="24"/>
                <w:lang w:eastAsia="ar-SA"/>
              </w:rPr>
            </w:pPr>
          </w:p>
          <w:p w14:paraId="5E24F5EE" w14:textId="77777777" w:rsidR="00DA38E9" w:rsidRDefault="00DA38E9">
            <w:pPr>
              <w:tabs>
                <w:tab w:val="left" w:pos="907"/>
              </w:tabs>
              <w:suppressAutoHyphens/>
              <w:spacing w:line="252" w:lineRule="auto"/>
              <w:ind w:left="354"/>
              <w:rPr>
                <w:b/>
                <w:sz w:val="24"/>
                <w:szCs w:val="24"/>
                <w:lang w:eastAsia="ar-SA"/>
              </w:rPr>
            </w:pPr>
          </w:p>
        </w:tc>
        <w:tc>
          <w:tcPr>
            <w:tcW w:w="35" w:type="dxa"/>
            <w:tcBorders>
              <w:left w:val="single" w:sz="4" w:space="0" w:color="FFFFFF"/>
            </w:tcBorders>
            <w:shd w:val="clear" w:color="auto" w:fill="auto"/>
            <w:tcMar>
              <w:left w:w="0" w:type="dxa"/>
              <w:right w:w="0" w:type="dxa"/>
            </w:tcMar>
          </w:tcPr>
          <w:p w14:paraId="5E24F5EF" w14:textId="77777777" w:rsidR="00DA38E9" w:rsidRDefault="00DA38E9">
            <w:pPr>
              <w:snapToGrid w:val="0"/>
              <w:rPr>
                <w:b/>
                <w:sz w:val="24"/>
                <w:szCs w:val="24"/>
                <w:lang w:eastAsia="ar-SA"/>
              </w:rPr>
            </w:pPr>
          </w:p>
        </w:tc>
      </w:tr>
      <w:tr w:rsidR="00DA38E9" w14:paraId="5E24F5F5" w14:textId="77777777">
        <w:tc>
          <w:tcPr>
            <w:tcW w:w="5103" w:type="dxa"/>
            <w:tcBorders>
              <w:top w:val="single" w:sz="4" w:space="0" w:color="FFFFFF"/>
              <w:left w:val="single" w:sz="4" w:space="0" w:color="FFFFFF"/>
              <w:bottom w:val="single" w:sz="4" w:space="0" w:color="FFFFFF"/>
            </w:tcBorders>
            <w:shd w:val="clear" w:color="auto" w:fill="auto"/>
          </w:tcPr>
          <w:p w14:paraId="5E24F5F1" w14:textId="77777777" w:rsidR="00DA38E9" w:rsidRDefault="00DA38E9">
            <w:pPr>
              <w:snapToGrid w:val="0"/>
              <w:spacing w:line="252" w:lineRule="auto"/>
              <w:rPr>
                <w:sz w:val="24"/>
                <w:szCs w:val="24"/>
                <w:lang w:eastAsia="lt-LT"/>
              </w:rPr>
            </w:pPr>
          </w:p>
        </w:tc>
        <w:tc>
          <w:tcPr>
            <w:tcW w:w="5225" w:type="dxa"/>
            <w:tcBorders>
              <w:top w:val="single" w:sz="4" w:space="0" w:color="FFFFFF"/>
              <w:left w:val="single" w:sz="4" w:space="0" w:color="FFFFFF"/>
              <w:bottom w:val="single" w:sz="4" w:space="0" w:color="FFFFFF"/>
            </w:tcBorders>
            <w:shd w:val="clear" w:color="auto" w:fill="auto"/>
          </w:tcPr>
          <w:p w14:paraId="5E24F5F2" w14:textId="77777777" w:rsidR="00DA38E9" w:rsidRDefault="00DA38E9">
            <w:pPr>
              <w:tabs>
                <w:tab w:val="left" w:pos="5130"/>
              </w:tabs>
              <w:snapToGrid w:val="0"/>
              <w:spacing w:line="252" w:lineRule="auto"/>
              <w:rPr>
                <w:sz w:val="24"/>
                <w:szCs w:val="24"/>
                <w:lang w:eastAsia="lt-LT"/>
              </w:rPr>
            </w:pPr>
          </w:p>
        </w:tc>
        <w:tc>
          <w:tcPr>
            <w:tcW w:w="5208" w:type="dxa"/>
            <w:tcBorders>
              <w:top w:val="single" w:sz="4" w:space="0" w:color="FFFFFF"/>
              <w:left w:val="single" w:sz="4" w:space="0" w:color="FFFFFF"/>
              <w:bottom w:val="single" w:sz="4" w:space="0" w:color="FFFFFF"/>
            </w:tcBorders>
            <w:shd w:val="clear" w:color="auto" w:fill="auto"/>
          </w:tcPr>
          <w:p w14:paraId="5E24F5F3" w14:textId="77777777" w:rsidR="00DA38E9" w:rsidRDefault="00DA38E9">
            <w:pPr>
              <w:tabs>
                <w:tab w:val="left" w:pos="907"/>
              </w:tabs>
              <w:suppressAutoHyphens/>
              <w:snapToGrid w:val="0"/>
              <w:spacing w:line="252" w:lineRule="auto"/>
              <w:ind w:left="354"/>
              <w:rPr>
                <w:b/>
                <w:sz w:val="24"/>
                <w:szCs w:val="24"/>
                <w:lang w:eastAsia="ar-SA"/>
              </w:rPr>
            </w:pPr>
          </w:p>
        </w:tc>
        <w:tc>
          <w:tcPr>
            <w:tcW w:w="35" w:type="dxa"/>
            <w:tcBorders>
              <w:left w:val="single" w:sz="4" w:space="0" w:color="FFFFFF"/>
            </w:tcBorders>
            <w:shd w:val="clear" w:color="auto" w:fill="auto"/>
            <w:tcMar>
              <w:left w:w="0" w:type="dxa"/>
              <w:right w:w="0" w:type="dxa"/>
            </w:tcMar>
          </w:tcPr>
          <w:p w14:paraId="5E24F5F4" w14:textId="77777777" w:rsidR="00DA38E9" w:rsidRDefault="00DA38E9">
            <w:pPr>
              <w:snapToGrid w:val="0"/>
              <w:rPr>
                <w:b/>
                <w:sz w:val="24"/>
                <w:szCs w:val="24"/>
                <w:lang w:eastAsia="lt-LT"/>
              </w:rPr>
            </w:pPr>
          </w:p>
        </w:tc>
      </w:tr>
      <w:tr w:rsidR="00DA38E9" w14:paraId="5E24F5F9" w14:textId="77777777">
        <w:tc>
          <w:tcPr>
            <w:tcW w:w="5103" w:type="dxa"/>
            <w:tcBorders>
              <w:top w:val="single" w:sz="4" w:space="0" w:color="FFFFFF"/>
              <w:left w:val="single" w:sz="4" w:space="0" w:color="FFFFFF"/>
              <w:bottom w:val="single" w:sz="4" w:space="0" w:color="FFFFFF"/>
            </w:tcBorders>
            <w:shd w:val="clear" w:color="auto" w:fill="auto"/>
          </w:tcPr>
          <w:p w14:paraId="5E24F5F6" w14:textId="77777777" w:rsidR="00DA38E9" w:rsidRDefault="00DA38E9">
            <w:pPr>
              <w:snapToGrid w:val="0"/>
              <w:spacing w:line="252" w:lineRule="auto"/>
              <w:rPr>
                <w:sz w:val="24"/>
                <w:szCs w:val="24"/>
                <w:lang w:eastAsia="lt-LT"/>
              </w:rPr>
            </w:pPr>
          </w:p>
        </w:tc>
        <w:tc>
          <w:tcPr>
            <w:tcW w:w="5225" w:type="dxa"/>
            <w:tcBorders>
              <w:top w:val="single" w:sz="4" w:space="0" w:color="FFFFFF"/>
              <w:left w:val="single" w:sz="4" w:space="0" w:color="FFFFFF"/>
              <w:bottom w:val="single" w:sz="4" w:space="0" w:color="FFFFFF"/>
            </w:tcBorders>
            <w:shd w:val="clear" w:color="auto" w:fill="auto"/>
          </w:tcPr>
          <w:p w14:paraId="5E24F5F7" w14:textId="77777777" w:rsidR="00DA38E9" w:rsidRDefault="00DA38E9">
            <w:pPr>
              <w:snapToGrid w:val="0"/>
              <w:spacing w:line="252" w:lineRule="auto"/>
              <w:rPr>
                <w:sz w:val="24"/>
                <w:szCs w:val="24"/>
                <w:lang w:eastAsia="lt-LT"/>
              </w:rPr>
            </w:pPr>
          </w:p>
        </w:tc>
        <w:tc>
          <w:tcPr>
            <w:tcW w:w="5243" w:type="dxa"/>
            <w:gridSpan w:val="2"/>
            <w:tcBorders>
              <w:top w:val="single" w:sz="4" w:space="0" w:color="FFFFFF"/>
              <w:left w:val="single" w:sz="4" w:space="0" w:color="FFFFFF"/>
              <w:bottom w:val="single" w:sz="4" w:space="0" w:color="FFFFFF"/>
              <w:right w:val="single" w:sz="4" w:space="0" w:color="FFFFFF"/>
            </w:tcBorders>
            <w:shd w:val="clear" w:color="auto" w:fill="auto"/>
          </w:tcPr>
          <w:p w14:paraId="5E24F5F8" w14:textId="77777777" w:rsidR="00DA38E9" w:rsidRDefault="00DA38E9">
            <w:pPr>
              <w:snapToGrid w:val="0"/>
              <w:spacing w:line="252" w:lineRule="auto"/>
              <w:ind w:left="3252"/>
              <w:rPr>
                <w:sz w:val="24"/>
                <w:szCs w:val="24"/>
                <w:lang w:eastAsia="lt-LT"/>
              </w:rPr>
            </w:pPr>
          </w:p>
        </w:tc>
      </w:tr>
    </w:tbl>
    <w:p w14:paraId="5E24F5FA" w14:textId="77777777" w:rsidR="00DA38E9" w:rsidRDefault="00DA38E9">
      <w:pPr>
        <w:spacing w:line="252" w:lineRule="auto"/>
        <w:ind w:left="6480"/>
        <w:jc w:val="right"/>
        <w:rPr>
          <w:rFonts w:cs="Arial Unicode MS"/>
          <w:b/>
          <w:sz w:val="24"/>
          <w:szCs w:val="24"/>
          <w:lang w:bidi="lo-LA"/>
        </w:rPr>
      </w:pPr>
    </w:p>
    <w:sectPr w:rsidR="00DA38E9">
      <w:headerReference w:type="default" r:id="rId15"/>
      <w:headerReference w:type="first" r:id="rId16"/>
      <w:pgSz w:w="11906" w:h="16838"/>
      <w:pgMar w:top="907" w:right="567" w:bottom="454"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E897" w14:textId="77777777" w:rsidR="006E543E" w:rsidRDefault="006E543E">
      <w:r>
        <w:separator/>
      </w:r>
    </w:p>
  </w:endnote>
  <w:endnote w:type="continuationSeparator" w:id="0">
    <w:p w14:paraId="55A16E82" w14:textId="77777777" w:rsidR="006E543E" w:rsidRDefault="006E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Times New Roman;Times New Roman">
    <w:altName w:val="Times New Roman"/>
    <w:panose1 w:val="00000000000000000000"/>
    <w:charset w:val="00"/>
    <w:family w:val="roman"/>
    <w:notTrueType/>
    <w:pitch w:val="default"/>
  </w:font>
  <w:font w:name="HelveticaLT;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CC988" w14:textId="77777777" w:rsidR="006E543E" w:rsidRDefault="006E543E">
      <w:r>
        <w:separator/>
      </w:r>
    </w:p>
  </w:footnote>
  <w:footnote w:type="continuationSeparator" w:id="0">
    <w:p w14:paraId="0CF0B330" w14:textId="77777777" w:rsidR="006E543E" w:rsidRDefault="006E5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F607" w14:textId="77777777" w:rsidR="00DA38E9" w:rsidRDefault="001B07CF">
    <w:pPr>
      <w:pStyle w:val="Antrats"/>
      <w:jc w:val="center"/>
    </w:pPr>
    <w:r>
      <w:fldChar w:fldCharType="begin"/>
    </w:r>
    <w:r>
      <w:instrText>PAGE</w:instrText>
    </w:r>
    <w:r>
      <w:fldChar w:fldCharType="separate"/>
    </w:r>
    <w:r>
      <w:t>11</w:t>
    </w:r>
    <w:r>
      <w:fldChar w:fldCharType="end"/>
    </w:r>
  </w:p>
  <w:p w14:paraId="5E24F608" w14:textId="77777777" w:rsidR="00DA38E9" w:rsidRDefault="00DA38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F609" w14:textId="77777777" w:rsidR="00DA38E9" w:rsidRDefault="00DA3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510C8"/>
    <w:multiLevelType w:val="multilevel"/>
    <w:tmpl w:val="E1E80C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lowerRoman"/>
      <w:pStyle w:val="Antrat3"/>
      <w:lvlText w:val="%3."/>
      <w:lvlJc w:val="right"/>
      <w:pPr>
        <w:tabs>
          <w:tab w:val="num" w:pos="2509"/>
        </w:tabs>
        <w:ind w:left="2509" w:hanging="18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5855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E9"/>
    <w:rsid w:val="001B07CF"/>
    <w:rsid w:val="006E543E"/>
    <w:rsid w:val="0094793A"/>
    <w:rsid w:val="00B06DD1"/>
    <w:rsid w:val="00DA38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F4F4"/>
  <w15:docId w15:val="{7B74F01F-FA36-44AD-905C-60DCC07A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Times New Roman" w:eastAsia="Times New Roman;Times New Roman" w:hAnsi="Times New Roman;Times New Roman" w:cs="Times New Roman;Times New Roman"/>
      <w:sz w:val="20"/>
      <w:szCs w:val="20"/>
      <w:lang w:val="lt-LT" w:bidi="ar-SA"/>
    </w:rPr>
  </w:style>
  <w:style w:type="paragraph" w:styleId="Antrat1">
    <w:name w:val="heading 1"/>
    <w:basedOn w:val="prastasis"/>
    <w:next w:val="prastasis"/>
    <w:uiPriority w:val="9"/>
    <w:qFormat/>
    <w:pPr>
      <w:keepNext/>
      <w:jc w:val="center"/>
      <w:outlineLvl w:val="0"/>
    </w:pPr>
    <w:rPr>
      <w:rFonts w:ascii="HelveticaLT;Arial" w:hAnsi="HelveticaLT;Arial" w:cs="HelveticaLT;Arial"/>
      <w:sz w:val="28"/>
    </w:rPr>
  </w:style>
  <w:style w:type="paragraph" w:styleId="Antrat2">
    <w:name w:val="heading 2"/>
    <w:basedOn w:val="prastasis"/>
    <w:next w:val="prastasis"/>
    <w:uiPriority w:val="9"/>
    <w:semiHidden/>
    <w:unhideWhenUsed/>
    <w:qFormat/>
    <w:pPr>
      <w:keepNext/>
      <w:spacing w:before="240" w:after="60"/>
      <w:outlineLvl w:val="1"/>
    </w:pPr>
    <w:rPr>
      <w:rFonts w:ascii="Arial" w:hAnsi="Arial" w:cs="Arial"/>
      <w:b/>
      <w:bCs/>
      <w:i/>
      <w:iCs/>
      <w:sz w:val="28"/>
      <w:szCs w:val="28"/>
    </w:rPr>
  </w:style>
  <w:style w:type="paragraph" w:styleId="Antrat3">
    <w:name w:val="heading 3"/>
    <w:basedOn w:val="prastasis"/>
    <w:next w:val="prastasis"/>
    <w:uiPriority w:val="9"/>
    <w:semiHidden/>
    <w:unhideWhenUsed/>
    <w:qFormat/>
    <w:pPr>
      <w:keepNext/>
      <w:numPr>
        <w:ilvl w:val="2"/>
        <w:numId w:val="1"/>
      </w:numPr>
      <w:tabs>
        <w:tab w:val="left" w:pos="360"/>
      </w:tabs>
      <w:suppressAutoHyphens/>
      <w:jc w:val="both"/>
      <w:outlineLvl w:val="2"/>
    </w:pPr>
    <w:rPr>
      <w:sz w:val="24"/>
      <w:lang w:val="en-US"/>
    </w:rPr>
  </w:style>
  <w:style w:type="paragraph" w:styleId="Antrat4">
    <w:name w:val="heading 4"/>
    <w:basedOn w:val="prastasis"/>
    <w:next w:val="prastasis"/>
    <w:uiPriority w:val="9"/>
    <w:semiHidden/>
    <w:unhideWhenUsed/>
    <w:qFormat/>
    <w:pPr>
      <w:keepNext/>
      <w:spacing w:before="240" w:after="60"/>
      <w:outlineLvl w:val="3"/>
    </w:pPr>
    <w:rPr>
      <w:b/>
      <w:bCs/>
      <w:sz w:val="28"/>
      <w:szCs w:val="28"/>
    </w:rPr>
  </w:style>
  <w:style w:type="paragraph" w:styleId="Antrat5">
    <w:name w:val="heading 5"/>
    <w:basedOn w:val="prastasis"/>
    <w:next w:val="prastasis"/>
    <w:uiPriority w:val="9"/>
    <w:semiHidden/>
    <w:unhideWhenUsed/>
    <w:qFormat/>
    <w:pPr>
      <w:keepNext/>
      <w:tabs>
        <w:tab w:val="left" w:pos="1728"/>
      </w:tabs>
      <w:ind w:left="1728" w:hanging="1008"/>
      <w:outlineLvl w:val="4"/>
    </w:pPr>
    <w:rPr>
      <w:b/>
      <w:sz w:val="40"/>
      <w:lang w:val="en-US"/>
    </w:rPr>
  </w:style>
  <w:style w:type="paragraph" w:styleId="Antrat6">
    <w:name w:val="heading 6"/>
    <w:basedOn w:val="prastasis"/>
    <w:next w:val="prastasis"/>
    <w:uiPriority w:val="9"/>
    <w:semiHidden/>
    <w:unhideWhenUsed/>
    <w:qFormat/>
    <w:pPr>
      <w:keepNext/>
      <w:tabs>
        <w:tab w:val="left" w:pos="1872"/>
      </w:tabs>
      <w:ind w:left="1872" w:hanging="1152"/>
      <w:outlineLvl w:val="5"/>
    </w:pPr>
    <w:rPr>
      <w:b/>
      <w:sz w:val="36"/>
      <w:lang w:val="en-US"/>
    </w:rPr>
  </w:style>
  <w:style w:type="paragraph" w:styleId="Antrat7">
    <w:name w:val="heading 7"/>
    <w:basedOn w:val="prastasis"/>
    <w:next w:val="prastasis"/>
    <w:qFormat/>
    <w:pPr>
      <w:spacing w:before="240" w:after="60"/>
      <w:outlineLvl w:val="6"/>
    </w:pPr>
    <w:rPr>
      <w:sz w:val="24"/>
      <w:szCs w:val="24"/>
    </w:rPr>
  </w:style>
  <w:style w:type="paragraph" w:styleId="Antrat8">
    <w:name w:val="heading 8"/>
    <w:basedOn w:val="prastasis"/>
    <w:next w:val="prastasis"/>
    <w:qFormat/>
    <w:pPr>
      <w:keepNext/>
      <w:tabs>
        <w:tab w:val="left" w:pos="2160"/>
      </w:tabs>
      <w:ind w:left="2160" w:hanging="1440"/>
      <w:outlineLvl w:val="7"/>
    </w:pPr>
    <w:rPr>
      <w:b/>
      <w:sz w:val="18"/>
      <w:lang w:val="en-US"/>
    </w:rPr>
  </w:style>
  <w:style w:type="paragraph" w:styleId="Antrat9">
    <w:name w:val="heading 9"/>
    <w:basedOn w:val="prastasis"/>
    <w:next w:val="prastasis"/>
    <w:qFormat/>
    <w:pPr>
      <w:keepNext/>
      <w:tabs>
        <w:tab w:val="left" w:pos="2304"/>
      </w:tabs>
      <w:ind w:left="2304" w:hanging="1584"/>
      <w:outlineLvl w:val="8"/>
    </w:pPr>
    <w:rPr>
      <w:sz w:val="4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Times New Roman" w:eastAsia="Times New Roman;Times New Roman" w:hAnsi="Times New Roman;Times New Roman" w:cs="Times New Roman;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5z0">
    <w:name w:val="WW8Num5z0"/>
    <w:qFormat/>
  </w:style>
  <w:style w:type="character" w:customStyle="1" w:styleId="WW8Num5z1">
    <w:name w:val="WW8Num5z1"/>
    <w:qFormat/>
    <w:rPr>
      <w:rFonts w:ascii="Symbol" w:hAnsi="Symbol" w:cs="Symbol"/>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rPr>
      <w:sz w:val="20"/>
    </w:rPr>
  </w:style>
  <w:style w:type="character" w:customStyle="1" w:styleId="WW8Num8z0">
    <w:name w:val="WW8Num8z0"/>
    <w:qFormat/>
    <w:rPr>
      <w:b/>
    </w:rPr>
  </w:style>
  <w:style w:type="character" w:customStyle="1" w:styleId="WW8Num8z1">
    <w:name w:val="WW8Num8z1"/>
    <w:qFormat/>
    <w:rPr>
      <w:b w:val="0"/>
    </w:rPr>
  </w:style>
  <w:style w:type="character" w:customStyle="1" w:styleId="WW8Num8z2">
    <w:name w:val="WW8Num8z2"/>
    <w:qFormat/>
  </w:style>
  <w:style w:type="character" w:customStyle="1" w:styleId="WW8Num9z0">
    <w:name w:val="WW8Num9z0"/>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rPr>
      <w:rFonts w:ascii="Times New Roman;Times New Roman" w:eastAsia="Times New Roman;Times New Roman" w:hAnsi="Times New Roman;Times New Roman" w:cs="Times New Roman;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b/>
    </w:rPr>
  </w:style>
  <w:style w:type="character" w:customStyle="1" w:styleId="WW8Num15z1">
    <w:name w:val="WW8Num15z1"/>
    <w:qFormat/>
    <w:rPr>
      <w:b w:val="0"/>
    </w:rPr>
  </w:style>
  <w:style w:type="character" w:customStyle="1" w:styleId="WW8Num15z2">
    <w:name w:val="WW8Num15z2"/>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rPr>
  </w:style>
  <w:style w:type="character" w:customStyle="1" w:styleId="WW8Num20z1">
    <w:name w:val="WW8Num20z1"/>
    <w:qFormat/>
    <w:rPr>
      <w:b w:val="0"/>
    </w:rPr>
  </w:style>
  <w:style w:type="character" w:customStyle="1" w:styleId="WW8Num20z2">
    <w:name w:val="WW8Num20z2"/>
    <w:qFormat/>
  </w:style>
  <w:style w:type="character" w:customStyle="1" w:styleId="WW8Num21z0">
    <w:name w:val="WW8Num21z0"/>
    <w:qFormat/>
  </w:style>
  <w:style w:type="character" w:customStyle="1" w:styleId="WW8Num22z0">
    <w:name w:val="WW8Num22z0"/>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rPr>
      <w:b/>
      <w:sz w:val="26"/>
      <w:szCs w:val="26"/>
    </w:rPr>
  </w:style>
  <w:style w:type="character" w:customStyle="1" w:styleId="WW8Num27z1">
    <w:name w:val="WW8Num27z1"/>
    <w:qFormat/>
    <w:rPr>
      <w:i w:val="0"/>
      <w:color w:val="000000"/>
    </w:rPr>
  </w:style>
  <w:style w:type="character" w:customStyle="1" w:styleId="WW8Num27z2">
    <w:name w:val="WW8Num27z2"/>
    <w:qFormat/>
    <w:rPr>
      <w:b w:val="0"/>
      <w:color w:val="000000"/>
      <w:sz w:val="24"/>
      <w:szCs w:val="24"/>
    </w:rPr>
  </w:style>
  <w:style w:type="character" w:customStyle="1" w:styleId="WW8Num27z3">
    <w:name w:val="WW8Num27z3"/>
    <w:qFormat/>
    <w:rPr>
      <w:b w:val="0"/>
    </w:rPr>
  </w:style>
  <w:style w:type="character" w:customStyle="1" w:styleId="WW8Num27z4">
    <w:name w:val="WW8Num27z4"/>
    <w:qFormat/>
  </w:style>
  <w:style w:type="character" w:customStyle="1" w:styleId="WW8Num28z0">
    <w:name w:val="WW8Num28z0"/>
    <w:qFormat/>
  </w:style>
  <w:style w:type="character" w:customStyle="1" w:styleId="InternetLink">
    <w:name w:val="Internet Link"/>
    <w:rPr>
      <w:color w:val="0000FF"/>
      <w:u w:val="single"/>
    </w:rPr>
  </w:style>
  <w:style w:type="character" w:customStyle="1" w:styleId="FontStyle15">
    <w:name w:val="Font Style15"/>
    <w:qFormat/>
    <w:rPr>
      <w:rFonts w:ascii="Times New Roman;Times New Roman" w:hAnsi="Times New Roman;Times New Roman" w:cs="Times New Roman;Times New Roman"/>
      <w:sz w:val="22"/>
      <w:szCs w:val="22"/>
    </w:rPr>
  </w:style>
  <w:style w:type="character" w:customStyle="1" w:styleId="VisitedInternetLink">
    <w:name w:val="Visited Internet Link"/>
    <w:rPr>
      <w:color w:val="800080"/>
      <w:u w:val="single"/>
    </w:rPr>
  </w:style>
  <w:style w:type="character" w:customStyle="1" w:styleId="PoratDiagrama">
    <w:name w:val="Poraštė Diagrama"/>
    <w:qFormat/>
    <w:rPr>
      <w:lang w:val="lt-LT" w:bidi="ar-SA"/>
    </w:rPr>
  </w:style>
  <w:style w:type="character" w:customStyle="1" w:styleId="Antrat2Diagrama">
    <w:name w:val="Antraštė 2 Diagrama"/>
    <w:qFormat/>
    <w:rPr>
      <w:rFonts w:ascii="Arial" w:hAnsi="Arial" w:cs="Arial"/>
      <w:b/>
      <w:bCs/>
      <w:i/>
      <w:iCs/>
      <w:sz w:val="28"/>
      <w:szCs w:val="28"/>
      <w:lang w:val="lt-LT" w:bidi="ar-SA"/>
    </w:rPr>
  </w:style>
  <w:style w:type="character" w:customStyle="1" w:styleId="Antrat7Diagrama">
    <w:name w:val="Antraštė 7 Diagrama"/>
    <w:qFormat/>
    <w:rPr>
      <w:sz w:val="24"/>
      <w:szCs w:val="24"/>
      <w:lang w:val="lt-LT" w:bidi="ar-SA"/>
    </w:rPr>
  </w:style>
  <w:style w:type="character" w:customStyle="1" w:styleId="HTMLiankstoformatuotasDiagrama">
    <w:name w:val="HTML iš anksto formatuotas Diagrama"/>
    <w:qFormat/>
    <w:rPr>
      <w:rFonts w:ascii="Courier New" w:hAnsi="Courier New" w:cs="Courier New"/>
      <w:lang w:val="lt-LT" w:bidi="ar-SA"/>
    </w:rPr>
  </w:style>
  <w:style w:type="character" w:customStyle="1" w:styleId="CharChar2">
    <w:name w:val="Char Char2"/>
    <w:qFormat/>
    <w:rPr>
      <w:rFonts w:ascii="Courier New" w:hAnsi="Courier New" w:cs="Courier New"/>
      <w:lang w:val="lt-LT" w:bidi="ar-SA"/>
    </w:rPr>
  </w:style>
  <w:style w:type="character" w:styleId="Puslapionumeris">
    <w:name w:val="page number"/>
    <w:basedOn w:val="Numatytasispastraiposriftas"/>
  </w:style>
  <w:style w:type="character" w:customStyle="1" w:styleId="BodytextChar">
    <w:name w:val="Body text Char"/>
    <w:qFormat/>
    <w:rPr>
      <w:rFonts w:ascii="TimesLT;Times New Roman" w:hAnsi="TimesLT;Times New Roman" w:cs="TimesLT;Times New Roman"/>
      <w:lang w:val="en-US" w:bidi="ar-SA"/>
    </w:rPr>
  </w:style>
  <w:style w:type="character" w:customStyle="1" w:styleId="podzagolovok">
    <w:name w:val="podzagolovok"/>
    <w:basedOn w:val="Numatytasispastraiposriftas"/>
    <w:qFormat/>
  </w:style>
  <w:style w:type="character" w:customStyle="1" w:styleId="PagrindiniotekstotraukaDiagrama">
    <w:name w:val="Pagrindinio teksto įtrauka Diagrama"/>
    <w:qFormat/>
  </w:style>
  <w:style w:type="character" w:customStyle="1" w:styleId="StrongEmphasis">
    <w:name w:val="Strong Emphasis"/>
    <w:qFormat/>
    <w:rPr>
      <w:b/>
      <w:bCs/>
    </w:rPr>
  </w:style>
  <w:style w:type="character" w:customStyle="1" w:styleId="a">
    <w:name w:val="Основной текст_"/>
    <w:qFormat/>
    <w:rPr>
      <w:sz w:val="22"/>
      <w:szCs w:val="22"/>
      <w:shd w:val="clear" w:color="auto" w:fill="FFFFFF"/>
    </w:rPr>
  </w:style>
  <w:style w:type="character" w:customStyle="1" w:styleId="Antrat3Diagrama">
    <w:name w:val="Antraštė 3 Diagrama"/>
    <w:qFormat/>
    <w:rPr>
      <w:sz w:val="24"/>
    </w:rPr>
  </w:style>
  <w:style w:type="character" w:customStyle="1" w:styleId="Pagrindiniotekstotrauka2Diagrama">
    <w:name w:val="Pagrindinio teksto įtrauka 2 Diagrama"/>
    <w:qFormat/>
    <w:rPr>
      <w:rFonts w:ascii="TimesLT;Times New Roman" w:hAnsi="TimesLT;Times New Roman" w:cs="TimesLT;Times New Roman"/>
      <w:sz w:val="24"/>
      <w:szCs w:val="24"/>
    </w:rPr>
  </w:style>
  <w:style w:type="character" w:customStyle="1" w:styleId="normal1">
    <w:name w:val="normal1"/>
    <w:qFormat/>
  </w:style>
  <w:style w:type="character" w:customStyle="1" w:styleId="Antrat5Diagrama">
    <w:name w:val="Antraštė 5 Diagrama"/>
    <w:qFormat/>
    <w:rPr>
      <w:b/>
      <w:sz w:val="40"/>
    </w:rPr>
  </w:style>
  <w:style w:type="character" w:customStyle="1" w:styleId="Antrat6Diagrama">
    <w:name w:val="Antraštė 6 Diagrama"/>
    <w:qFormat/>
    <w:rPr>
      <w:b/>
      <w:sz w:val="36"/>
    </w:rPr>
  </w:style>
  <w:style w:type="character" w:customStyle="1" w:styleId="Antrat8Diagrama">
    <w:name w:val="Antraštė 8 Diagrama"/>
    <w:qFormat/>
    <w:rPr>
      <w:b/>
      <w:sz w:val="18"/>
    </w:rPr>
  </w:style>
  <w:style w:type="character" w:customStyle="1" w:styleId="Antrat9Diagrama">
    <w:name w:val="Antraštė 9 Diagrama"/>
    <w:qFormat/>
    <w:rPr>
      <w:sz w:val="40"/>
    </w:rPr>
  </w:style>
  <w:style w:type="character" w:customStyle="1" w:styleId="typewriter">
    <w:name w:val="typewriter"/>
    <w:basedOn w:val="Numatytasispastraiposriftas"/>
    <w:qFormat/>
  </w:style>
  <w:style w:type="character" w:styleId="Komentaronuoroda">
    <w:name w:val="annotation reference"/>
    <w:qFormat/>
    <w:rPr>
      <w:sz w:val="16"/>
      <w:szCs w:val="16"/>
    </w:rPr>
  </w:style>
  <w:style w:type="character" w:customStyle="1" w:styleId="KomentarotekstasDiagrama">
    <w:name w:val="Komentaro tekstas Diagrama"/>
    <w:basedOn w:val="Numatytasispastraiposriftas"/>
    <w:qFormat/>
  </w:style>
  <w:style w:type="character" w:customStyle="1" w:styleId="KomentarotemaDiagrama">
    <w:name w:val="Komentaro tema Diagrama"/>
    <w:qFormat/>
    <w:rPr>
      <w:b/>
      <w:bCs/>
    </w:rPr>
  </w:style>
  <w:style w:type="character" w:customStyle="1" w:styleId="DebesliotekstasDiagrama">
    <w:name w:val="Debesėlio tekstas Diagrama"/>
    <w:qFormat/>
    <w:rPr>
      <w:rFonts w:ascii="Tahoma" w:hAnsi="Tahoma" w:cs="Tahoma"/>
      <w:sz w:val="16"/>
      <w:szCs w:val="16"/>
    </w:rPr>
  </w:style>
  <w:style w:type="character" w:customStyle="1" w:styleId="PagrindinistekstasDiagrama">
    <w:name w:val="Pagrindinis tekstas Diagrama"/>
    <w:qFormat/>
    <w:rPr>
      <w:sz w:val="22"/>
    </w:rPr>
  </w:style>
  <w:style w:type="character" w:customStyle="1" w:styleId="t482">
    <w:name w:val="t482"/>
    <w:qFormat/>
  </w:style>
  <w:style w:type="character" w:customStyle="1" w:styleId="t483">
    <w:name w:val="t483"/>
    <w:qFormat/>
  </w:style>
  <w:style w:type="character" w:customStyle="1" w:styleId="t484">
    <w:name w:val="t484"/>
    <w:qFormat/>
  </w:style>
  <w:style w:type="character" w:customStyle="1" w:styleId="t485">
    <w:name w:val="t485"/>
    <w:qFormat/>
  </w:style>
  <w:style w:type="character" w:customStyle="1" w:styleId="AntratsDiagrama">
    <w:name w:val="Antraštės Diagrama"/>
    <w:qFormat/>
  </w:style>
  <w:style w:type="character" w:customStyle="1" w:styleId="PuslapioinaostekstasDiagrama">
    <w:name w:val="Puslapio išnašos tekstas Diagrama"/>
    <w:qFormat/>
  </w:style>
  <w:style w:type="character" w:customStyle="1" w:styleId="FootnoteCharacters">
    <w:name w:val="Footnote Characters"/>
    <w:qFormat/>
    <w:rPr>
      <w:vertAlign w:val="superscript"/>
    </w:rPr>
  </w:style>
  <w:style w:type="character" w:customStyle="1" w:styleId="SkyriusChar">
    <w:name w:val="Skyrius Char"/>
    <w:qFormat/>
    <w:rPr>
      <w:b/>
      <w:bCs/>
      <w:caps/>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qFormat/>
    <w:pPr>
      <w:snapToGrid w:val="0"/>
      <w:ind w:firstLine="312"/>
      <w:jc w:val="both"/>
    </w:pPr>
    <w:rPr>
      <w:rFonts w:ascii="TimesLT;Times New Roman" w:eastAsia="Times New Roman;Times New Roman" w:hAnsi="TimesLT;Times New Roman" w:cs="TimesLT;Times New Roman"/>
      <w:sz w:val="20"/>
      <w:szCs w:val="20"/>
      <w:lang w:bidi="ar-SA"/>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customStyle="1" w:styleId="CharChar1DiagramaDiagramaCharCharDiagramaDiagramaCharCharDiagramaChar">
    <w:name w:val="Char Char1 Diagrama Diagrama Char Char Diagrama Diagrama Char Char Diagrama Char"/>
    <w:basedOn w:val="prastasis"/>
    <w:qFormat/>
    <w:pPr>
      <w:spacing w:after="160" w:line="240" w:lineRule="exact"/>
    </w:pPr>
    <w:rPr>
      <w:rFonts w:ascii="Tahoma" w:hAnsi="Tahoma" w:cs="Tahoma"/>
      <w:lang w:val="en-US"/>
    </w:rPr>
  </w:style>
  <w:style w:type="paragraph" w:styleId="Debesliotekstas">
    <w:name w:val="Balloon Text"/>
    <w:basedOn w:val="prastasis"/>
    <w:qFormat/>
    <w:rPr>
      <w:rFonts w:ascii="Tahoma" w:hAnsi="Tahoma" w:cs="Tahoma"/>
      <w:sz w:val="16"/>
      <w:szCs w:val="16"/>
      <w:lang w:val="en-US"/>
    </w:rPr>
  </w:style>
  <w:style w:type="paragraph" w:customStyle="1" w:styleId="Style7">
    <w:name w:val="Style7"/>
    <w:basedOn w:val="prastasis"/>
    <w:qFormat/>
    <w:pPr>
      <w:widowControl w:val="0"/>
      <w:autoSpaceDE w:val="0"/>
      <w:spacing w:line="275" w:lineRule="exact"/>
      <w:ind w:firstLine="742"/>
      <w:jc w:val="both"/>
    </w:pPr>
    <w:rPr>
      <w:sz w:val="24"/>
      <w:szCs w:val="24"/>
    </w:rPr>
  </w:style>
  <w:style w:type="paragraph" w:customStyle="1" w:styleId="CharCharCharChar">
    <w:name w:val="Char Char Char Char"/>
    <w:basedOn w:val="prastasis"/>
    <w:qFormat/>
    <w:pPr>
      <w:spacing w:after="160" w:line="240" w:lineRule="exact"/>
    </w:pPr>
    <w:rPr>
      <w:rFonts w:ascii="Verdana" w:hAnsi="Verdana" w:cs="Verdana"/>
    </w:rPr>
  </w:style>
  <w:style w:type="paragraph" w:customStyle="1" w:styleId="Diagrama">
    <w:name w:val="Diagrama"/>
    <w:basedOn w:val="prastasis"/>
    <w:qFormat/>
    <w:pPr>
      <w:widowControl w:val="0"/>
      <w:spacing w:after="160" w:line="240" w:lineRule="exact"/>
      <w:jc w:val="both"/>
      <w:textAlignment w:val="baseline"/>
    </w:pPr>
    <w:rPr>
      <w:rFonts w:ascii="Tahoma" w:hAnsi="Tahoma" w:cs="Tahoma"/>
      <w:lang w:val="en-US"/>
    </w:rPr>
  </w:style>
  <w:style w:type="paragraph" w:customStyle="1" w:styleId="Point1">
    <w:name w:val="Point 1"/>
    <w:basedOn w:val="prastasis"/>
    <w:qFormat/>
    <w:pPr>
      <w:spacing w:before="120" w:after="120"/>
      <w:ind w:left="1418" w:hanging="567"/>
      <w:jc w:val="both"/>
    </w:pPr>
    <w:rPr>
      <w:sz w:val="24"/>
      <w:lang w:val="en-GB"/>
    </w:rPr>
  </w:style>
  <w:style w:type="paragraph" w:customStyle="1" w:styleId="CentrBoldm">
    <w:name w:val="CentrBoldm"/>
    <w:basedOn w:val="prastasis"/>
    <w:qFormat/>
    <w:pPr>
      <w:autoSpaceDE w:val="0"/>
      <w:jc w:val="center"/>
    </w:pPr>
    <w:rPr>
      <w:rFonts w:ascii="TimesLT;Times New Roman" w:hAnsi="TimesLT;Times New Roman" w:cs="TimesLT;Times New Roman"/>
      <w:b/>
      <w:bCs/>
      <w:szCs w:val="24"/>
      <w:lang w:val="en-US"/>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atvirtinta">
    <w:name w:val="Patvirtinta"/>
    <w:qFormat/>
    <w:pPr>
      <w:tabs>
        <w:tab w:val="left" w:pos="1304"/>
        <w:tab w:val="left" w:pos="1457"/>
        <w:tab w:val="left" w:pos="1604"/>
        <w:tab w:val="left" w:pos="1757"/>
      </w:tabs>
      <w:autoSpaceDE w:val="0"/>
      <w:ind w:left="5953"/>
    </w:pPr>
    <w:rPr>
      <w:rFonts w:ascii="TimesLT;Times New Roman" w:eastAsia="Times New Roman;Times New Roman" w:hAnsi="TimesLT;Times New Roman" w:cs="TimesLT;Times New Roman"/>
      <w:sz w:val="20"/>
      <w:szCs w:val="20"/>
      <w:lang w:bidi="ar-SA"/>
    </w:rPr>
  </w:style>
  <w:style w:type="paragraph" w:customStyle="1" w:styleId="MAZAS">
    <w:name w:val="MAZAS"/>
    <w:qFormat/>
    <w:pPr>
      <w:autoSpaceDE w:val="0"/>
      <w:ind w:firstLine="312"/>
      <w:jc w:val="both"/>
    </w:pPr>
    <w:rPr>
      <w:rFonts w:ascii="TimesLT;Times New Roman" w:eastAsia="Times New Roman;Times New Roman" w:hAnsi="TimesLT;Times New Roman" w:cs="TimesLT;Times New Roman"/>
      <w:color w:val="000000"/>
      <w:sz w:val="8"/>
      <w:szCs w:val="8"/>
      <w:lang w:bidi="ar-SA"/>
    </w:rPr>
  </w:style>
  <w:style w:type="paragraph" w:styleId="Betarp">
    <w:name w:val="No Spacing"/>
    <w:qFormat/>
    <w:rPr>
      <w:rFonts w:ascii="Calibri" w:eastAsia="Calibri" w:hAnsi="Calibri" w:cs="Calibri"/>
      <w:sz w:val="22"/>
      <w:szCs w:val="22"/>
      <w:lang w:bidi="ar-SA"/>
    </w:rPr>
  </w:style>
  <w:style w:type="paragraph" w:customStyle="1" w:styleId="LentaCENTR">
    <w:name w:val="Lenta CENTR"/>
    <w:basedOn w:val="Pagrindinistekstas"/>
    <w:qFormat/>
    <w:pPr>
      <w:suppressAutoHyphens/>
      <w:autoSpaceDE w:val="0"/>
      <w:snapToGrid/>
      <w:spacing w:line="297" w:lineRule="auto"/>
      <w:ind w:firstLine="0"/>
      <w:jc w:val="center"/>
      <w:textAlignment w:val="center"/>
    </w:pPr>
    <w:rPr>
      <w:rFonts w:ascii="Times New Roman;Times New Roman" w:hAnsi="Times New Roman;Times New Roman" w:cs="Times New Roman;Times New Roman"/>
      <w:color w:val="000000"/>
    </w:rPr>
  </w:style>
  <w:style w:type="paragraph" w:styleId="prastasiniatinklio">
    <w:name w:val="Normal (Web)"/>
    <w:basedOn w:val="prastasis"/>
    <w:qFormat/>
    <w:pPr>
      <w:spacing w:before="100" w:after="100"/>
    </w:pPr>
    <w:rPr>
      <w:sz w:val="24"/>
      <w:szCs w:val="24"/>
    </w:rPr>
  </w:style>
  <w:style w:type="paragraph" w:customStyle="1" w:styleId="CharCharCharCharCharCharChar">
    <w:name w:val="Char Char Char Char Char Char Char"/>
    <w:basedOn w:val="prastasis"/>
    <w:qFormat/>
    <w:pPr>
      <w:spacing w:after="160" w:line="240" w:lineRule="exact"/>
    </w:pPr>
    <w:rPr>
      <w:rFonts w:ascii="Verdana" w:hAnsi="Verdana" w:cs="Verdana"/>
    </w:rPr>
  </w:style>
  <w:style w:type="paragraph" w:customStyle="1" w:styleId="Normal10">
    <w:name w:val="Normal1"/>
    <w:basedOn w:val="prastasis"/>
    <w:qFormat/>
    <w:pPr>
      <w:spacing w:before="100" w:after="100"/>
    </w:pPr>
    <w:rPr>
      <w:sz w:val="24"/>
      <w:szCs w:val="24"/>
    </w:rPr>
  </w:style>
  <w:style w:type="paragraph" w:customStyle="1" w:styleId="BasicParagraph">
    <w:name w:val="[Basic Paragraph]"/>
    <w:basedOn w:val="prastasis"/>
    <w:qFormat/>
    <w:pPr>
      <w:suppressAutoHyphens/>
      <w:autoSpaceDE w:val="0"/>
      <w:spacing w:line="288" w:lineRule="auto"/>
      <w:textAlignment w:val="center"/>
    </w:pPr>
    <w:rPr>
      <w:color w:val="000000"/>
      <w:sz w:val="24"/>
      <w:szCs w:val="24"/>
    </w:rPr>
  </w:style>
  <w:style w:type="paragraph" w:styleId="Pagrindiniotekstotrauka">
    <w:name w:val="Body Text Indent"/>
    <w:basedOn w:val="prastasis"/>
    <w:pPr>
      <w:spacing w:after="120"/>
      <w:ind w:left="283"/>
    </w:pPr>
    <w:rPr>
      <w:lang w:val="en-US"/>
    </w:rPr>
  </w:style>
  <w:style w:type="paragraph" w:customStyle="1" w:styleId="BodyText1">
    <w:name w:val="Body Text1"/>
    <w:basedOn w:val="prastasis"/>
    <w:qFormat/>
    <w:pPr>
      <w:suppressAutoHyphens/>
      <w:autoSpaceDE w:val="0"/>
      <w:spacing w:line="297" w:lineRule="auto"/>
      <w:ind w:firstLine="312"/>
      <w:jc w:val="both"/>
      <w:textAlignment w:val="center"/>
    </w:pPr>
    <w:rPr>
      <w:color w:val="000000"/>
      <w:lang w:val="en-US"/>
    </w:rPr>
  </w:style>
  <w:style w:type="paragraph" w:customStyle="1" w:styleId="1">
    <w:name w:val="Основной текст1"/>
    <w:basedOn w:val="prastasis"/>
    <w:qFormat/>
    <w:pPr>
      <w:widowControl w:val="0"/>
      <w:shd w:val="clear" w:color="auto" w:fill="FFFFFF"/>
      <w:spacing w:line="278" w:lineRule="exact"/>
      <w:jc w:val="both"/>
    </w:pPr>
    <w:rPr>
      <w:sz w:val="22"/>
      <w:szCs w:val="22"/>
      <w:lang w:val="en-US"/>
    </w:rPr>
  </w:style>
  <w:style w:type="paragraph" w:customStyle="1" w:styleId="CharChar2DiagramaDiagramaCharCharDiagramaDiagrama">
    <w:name w:val="Char Char2 Diagrama Diagrama Char Char Diagrama Diagrama"/>
    <w:basedOn w:val="prastasis"/>
    <w:qFormat/>
    <w:pPr>
      <w:spacing w:after="160" w:line="240" w:lineRule="exact"/>
    </w:pPr>
    <w:rPr>
      <w:rFonts w:ascii="Tahoma" w:hAnsi="Tahoma" w:cs="Tahoma"/>
      <w:lang w:val="en-US"/>
    </w:rPr>
  </w:style>
  <w:style w:type="paragraph" w:customStyle="1" w:styleId="CharChar1">
    <w:name w:val="Char Char1"/>
    <w:basedOn w:val="prastasis"/>
    <w:qFormat/>
    <w:pPr>
      <w:spacing w:after="160" w:line="240" w:lineRule="exact"/>
    </w:pPr>
    <w:rPr>
      <w:rFonts w:ascii="Tahoma" w:hAnsi="Tahoma" w:cs="Tahoma"/>
    </w:rPr>
  </w:style>
  <w:style w:type="paragraph" w:styleId="Pagrindiniotekstotrauka2">
    <w:name w:val="Body Text Indent 2"/>
    <w:basedOn w:val="prastasis"/>
    <w:qFormat/>
    <w:pPr>
      <w:suppressAutoHyphens/>
      <w:ind w:firstLine="720"/>
      <w:jc w:val="both"/>
    </w:pPr>
    <w:rPr>
      <w:rFonts w:ascii="TimesLT;Times New Roman" w:hAnsi="TimesLT;Times New Roman" w:cs="TimesLT;Times New Roman"/>
      <w:sz w:val="24"/>
      <w:szCs w:val="24"/>
      <w:lang w:val="en-US"/>
    </w:rPr>
  </w:style>
  <w:style w:type="paragraph" w:customStyle="1" w:styleId="Char1">
    <w:name w:val="Char1"/>
    <w:basedOn w:val="prastasis"/>
    <w:qFormat/>
    <w:pPr>
      <w:spacing w:after="160" w:line="240" w:lineRule="exact"/>
    </w:pPr>
    <w:rPr>
      <w:rFonts w:ascii="Tahoma" w:hAnsi="Tahoma" w:cs="Tahoma"/>
      <w:lang w:val="en-US"/>
    </w:rPr>
  </w:style>
  <w:style w:type="paragraph" w:customStyle="1" w:styleId="CharCharCharCharCharCharCharCharCharChar">
    <w:name w:val="Char Char Char Char Char Char Char Char Char Char"/>
    <w:basedOn w:val="prastasis"/>
    <w:qFormat/>
    <w:pPr>
      <w:spacing w:after="160" w:line="240" w:lineRule="exact"/>
    </w:pPr>
    <w:rPr>
      <w:rFonts w:ascii="Tahoma" w:hAnsi="Tahoma" w:cs="Tahoma"/>
      <w:lang w:val="en-US"/>
    </w:rPr>
  </w:style>
  <w:style w:type="paragraph" w:customStyle="1" w:styleId="DiagramaDiagrama1CharCharDiagramaCharChar">
    <w:name w:val="Diagrama Diagrama1 Char Char Diagrama Char Char"/>
    <w:basedOn w:val="prastasis"/>
    <w:qFormat/>
    <w:pPr>
      <w:spacing w:after="160" w:line="240" w:lineRule="exact"/>
    </w:pPr>
    <w:rPr>
      <w:rFonts w:ascii="Verdana" w:hAnsi="Verdana" w:cs="Verdana"/>
      <w:lang w:val="en-US"/>
    </w:rPr>
  </w:style>
  <w:style w:type="paragraph" w:customStyle="1" w:styleId="Diagrama0">
    <w:name w:val="Diagrama"/>
    <w:basedOn w:val="prastasis"/>
    <w:qFormat/>
    <w:pPr>
      <w:spacing w:after="160" w:line="240" w:lineRule="exact"/>
    </w:pPr>
    <w:rPr>
      <w:rFonts w:ascii="Tahoma" w:hAnsi="Tahoma" w:cs="Tahoma"/>
      <w:lang w:val="en-US"/>
    </w:rPr>
  </w:style>
  <w:style w:type="paragraph" w:customStyle="1" w:styleId="Char">
    <w:name w:val="Char"/>
    <w:basedOn w:val="prastasis"/>
    <w:qFormat/>
    <w:pPr>
      <w:spacing w:after="160" w:line="240" w:lineRule="exact"/>
    </w:pPr>
    <w:rPr>
      <w:rFonts w:ascii="Verdana" w:hAnsi="Verdana" w:cs="Verdana"/>
    </w:rPr>
  </w:style>
  <w:style w:type="paragraph" w:styleId="Komentarotekstas">
    <w:name w:val="annotation text"/>
    <w:basedOn w:val="prastasis"/>
    <w:qFormat/>
  </w:style>
  <w:style w:type="paragraph" w:styleId="Komentarotema">
    <w:name w:val="annotation subject"/>
    <w:basedOn w:val="Komentarotekstas"/>
    <w:next w:val="Komentarotekstas"/>
    <w:qFormat/>
    <w:rPr>
      <w:b/>
      <w:bCs/>
      <w:lang w:val="en-US"/>
    </w:rPr>
  </w:style>
  <w:style w:type="paragraph" w:styleId="Sraopastraipa">
    <w:name w:val="List Paragraph"/>
    <w:basedOn w:val="prastasis"/>
    <w:qFormat/>
    <w:pPr>
      <w:ind w:left="720"/>
    </w:pPr>
    <w:rPr>
      <w:rFonts w:ascii="Calibri" w:eastAsia="Calibri" w:hAnsi="Calibri" w:cs="Calibri"/>
      <w:sz w:val="22"/>
      <w:szCs w:val="22"/>
    </w:rPr>
  </w:style>
  <w:style w:type="paragraph" w:customStyle="1" w:styleId="Default">
    <w:name w:val="Default"/>
    <w:qFormat/>
    <w:pPr>
      <w:autoSpaceDE w:val="0"/>
    </w:pPr>
    <w:rPr>
      <w:rFonts w:ascii="Times New Roman;Times New Roman" w:eastAsia="Times New Roman;Times New Roman" w:hAnsi="Times New Roman;Times New Roman" w:cs="Times New Roman;Times New Roman"/>
      <w:color w:val="000000"/>
      <w:lang w:val="lt-LT" w:bidi="ar-SA"/>
    </w:rPr>
  </w:style>
  <w:style w:type="paragraph" w:styleId="Puslapioinaostekstas">
    <w:name w:val="footnote text"/>
    <w:basedOn w:val="prastasis"/>
  </w:style>
  <w:style w:type="paragraph" w:customStyle="1" w:styleId="Skyrius">
    <w:name w:val="Skyrius"/>
    <w:basedOn w:val="prastasis"/>
    <w:qFormat/>
    <w:pPr>
      <w:keepNext/>
      <w:keepLines/>
      <w:tabs>
        <w:tab w:val="left" w:pos="360"/>
      </w:tabs>
      <w:spacing w:before="100" w:after="100"/>
      <w:jc w:val="both"/>
    </w:pPr>
    <w:rPr>
      <w:b/>
      <w:bCs/>
      <w:caps/>
      <w:sz w:val="24"/>
      <w:szCs w:val="24"/>
    </w:rPr>
  </w:style>
  <w:style w:type="paragraph" w:customStyle="1" w:styleId="Stilius3">
    <w:name w:val="Stilius3"/>
    <w:basedOn w:val="prastasis"/>
    <w:qFormat/>
    <w:pPr>
      <w:spacing w:before="200"/>
      <w:jc w:val="both"/>
    </w:pPr>
    <w:rPr>
      <w:sz w:val="22"/>
      <w:szCs w:val="22"/>
    </w:rPr>
  </w:style>
  <w:style w:type="paragraph" w:styleId="Pataisymai">
    <w:name w:val="Revision"/>
    <w:qFormat/>
    <w:rPr>
      <w:rFonts w:ascii="Times New Roman;Times New Roman" w:eastAsia="Times New Roman;Times New Roman" w:hAnsi="Times New Roman;Times New Roman" w:cs="Times New Roman;Times New Roman"/>
      <w:sz w:val="20"/>
      <w:szCs w:val="20"/>
      <w:lang w:val="lt-LT" w:bidi="ar-SA"/>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avivaldybe/Litlex/LL.DLL?Tekstas=1?Id=141294&amp;Zd=statyb%2Bu%FEbaig&amp;BF=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avivaldybe/Litlex/LL.DLL?Tekstas=1?Id=141294&amp;Zd=statyb%2Bu%FEbaig&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5261</Words>
  <Characters>36882</Characters>
  <Application>Microsoft Office Word</Application>
  <DocSecurity>0</DocSecurity>
  <Lines>594</Lines>
  <Paragraphs>231</Paragraphs>
  <ScaleCrop>false</ScaleCrop>
  <Company/>
  <LinksUpToDate>false</LinksUpToDate>
  <CharactersWithSpaces>41912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Jolanta2</dc:creator>
  <cp:keywords/>
  <dc:description/>
  <cp:lastModifiedBy>Eglė Mickevičienė</cp:lastModifiedBy>
  <cp:revision>3</cp:revision>
  <cp:lastPrinted>2022-11-14T13:42:00Z</cp:lastPrinted>
  <dcterms:created xsi:type="dcterms:W3CDTF">2022-11-14T13:42:00Z</dcterms:created>
  <dcterms:modified xsi:type="dcterms:W3CDTF">2022-11-22T11:35:00Z</dcterms:modified>
  <dc:language>en-US</dc:language>
</cp:coreProperties>
</file>