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6C94" w14:textId="5F108522" w:rsidR="00A7363A" w:rsidRPr="001A1D78" w:rsidRDefault="00A7363A" w:rsidP="00A7363A">
      <w:pPr>
        <w:jc w:val="center"/>
        <w:rPr>
          <w:b/>
          <w:bCs/>
        </w:rPr>
      </w:pPr>
      <w:r w:rsidRPr="00A7363A">
        <w:rPr>
          <w:b/>
          <w:bCs/>
        </w:rPr>
        <w:t>ROBARS WEB SVETAINĖS FUNKCIONALUMO IR GRAFINĖS IŠRAIŠKOS PLĖTOJIMO PASLAUGOS PIRKIMO</w:t>
      </w:r>
      <w:r>
        <w:rPr>
          <w:b/>
          <w:bCs/>
        </w:rPr>
        <w:t>-PARDAVIMO SUTARTIS</w:t>
      </w:r>
    </w:p>
    <w:p w14:paraId="1B888D67" w14:textId="77F695E9" w:rsidR="00A7363A" w:rsidRDefault="00A7363A" w:rsidP="00A7363A">
      <w:pPr>
        <w:ind w:left="3888" w:firstLine="1296"/>
        <w:jc w:val="center"/>
      </w:pPr>
    </w:p>
    <w:p w14:paraId="49E208D9" w14:textId="03B9DE49" w:rsidR="001A1D78" w:rsidRDefault="001A1D78" w:rsidP="001A1D78">
      <w:pPr>
        <w:jc w:val="center"/>
      </w:pPr>
      <w:r>
        <w:t>2022-11-</w:t>
      </w:r>
      <w:r w:rsidR="006E6164">
        <w:t>25</w:t>
      </w:r>
      <w:r>
        <w:t xml:space="preserve"> Nr. (21)-16-</w:t>
      </w:r>
      <w:r w:rsidR="006E6164">
        <w:t>1835</w:t>
      </w:r>
    </w:p>
    <w:p w14:paraId="13F86380" w14:textId="3F5EAD80" w:rsidR="001A1D78" w:rsidRDefault="001A1D78" w:rsidP="001A1D78">
      <w:pPr>
        <w:jc w:val="center"/>
      </w:pPr>
      <w:r>
        <w:t>Vilnius</w:t>
      </w:r>
    </w:p>
    <w:p w14:paraId="2E32E1A4" w14:textId="77777777" w:rsidR="001A1D78" w:rsidRDefault="001A1D78" w:rsidP="00A7363A">
      <w:pPr>
        <w:ind w:left="3888" w:firstLine="1296"/>
        <w:jc w:val="center"/>
      </w:pPr>
    </w:p>
    <w:p w14:paraId="4D23E232" w14:textId="5C55424B" w:rsidR="00A7363A" w:rsidRDefault="00A7363A" w:rsidP="00A7363A">
      <w:pPr>
        <w:ind w:firstLine="601"/>
        <w:jc w:val="both"/>
      </w:pPr>
      <w:r w:rsidRPr="00FC5DED">
        <w:rPr>
          <w:color w:val="000000"/>
        </w:rPr>
        <w:t xml:space="preserve">Valstybės sienos apsaugos tarnyba prie Lietuvos Respublikos vidaus reikalų ministerijos (toliau – Pirkėjas arba tarnyba), atstovaujama tarnybos vado pavaduotojo </w:t>
      </w:r>
      <w:r>
        <w:rPr>
          <w:color w:val="000000"/>
        </w:rPr>
        <w:t>Vido Mačaičio</w:t>
      </w:r>
      <w:r w:rsidRPr="00FC5DED">
        <w:rPr>
          <w:color w:val="000000"/>
        </w:rPr>
        <w:t>, veikiančio pagal Valstybės sienos apsaugos tarnybos prie Lietuvos Respublikos vidaus reikalų ministerijos</w:t>
      </w:r>
      <w:r w:rsidRPr="00FC5DED">
        <w:rPr>
          <w:noProof/>
          <w:color w:val="000000"/>
        </w:rPr>
        <w:t xml:space="preserve"> nuostatus, </w:t>
      </w:r>
      <w:r w:rsidRPr="00FC5DED">
        <w:t>patvirtinus Lietuvos Respublikos Vyriausybės 2001 m. vasario 22 d. nutarimu Nr. 194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w:t>
      </w:r>
      <w:r>
        <w:t>, ir</w:t>
      </w:r>
    </w:p>
    <w:p w14:paraId="74A97FC9" w14:textId="0EB667F6" w:rsidR="00A7363A" w:rsidRPr="00FC5DED" w:rsidRDefault="001A1D78" w:rsidP="00A7363A">
      <w:pPr>
        <w:ind w:firstLine="601"/>
        <w:jc w:val="both"/>
      </w:pPr>
      <w:r>
        <w:rPr>
          <w:lang w:eastAsia="en-GB"/>
        </w:rPr>
        <w:t>M</w:t>
      </w:r>
      <w:r w:rsidR="00A7363A">
        <w:rPr>
          <w:lang w:eastAsia="en-GB"/>
        </w:rPr>
        <w:t>B</w:t>
      </w:r>
      <w:r w:rsidR="00A7363A" w:rsidRPr="00FC5DED">
        <w:rPr>
          <w:lang w:eastAsia="en-GB"/>
        </w:rPr>
        <w:t xml:space="preserve"> </w:t>
      </w:r>
      <w:r>
        <w:rPr>
          <w:lang w:eastAsia="en-GB"/>
        </w:rPr>
        <w:t>Kvadratai</w:t>
      </w:r>
      <w:r w:rsidR="00A7363A" w:rsidRPr="00FC5DED">
        <w:rPr>
          <w:lang w:eastAsia="en-GB"/>
        </w:rPr>
        <w:t xml:space="preserve"> (toliau - Paslaugų </w:t>
      </w:r>
      <w:proofErr w:type="spellStart"/>
      <w:r w:rsidR="00A7363A" w:rsidRPr="00FC5DED">
        <w:rPr>
          <w:lang w:eastAsia="en-GB"/>
        </w:rPr>
        <w:t>teikėjas</w:t>
      </w:r>
      <w:proofErr w:type="spellEnd"/>
      <w:r w:rsidR="00A7363A" w:rsidRPr="00FC5DED">
        <w:rPr>
          <w:lang w:eastAsia="en-GB"/>
        </w:rPr>
        <w:t>), atstovaujamas direktoriaus</w:t>
      </w:r>
      <w:r w:rsidR="00A7363A">
        <w:rPr>
          <w:lang w:eastAsia="en-GB"/>
        </w:rPr>
        <w:t xml:space="preserve"> </w:t>
      </w:r>
      <w:r>
        <w:rPr>
          <w:lang w:eastAsia="en-GB"/>
        </w:rPr>
        <w:t>Lauryno Mataičio</w:t>
      </w:r>
      <w:r w:rsidR="00A7363A" w:rsidRPr="00FC5DED">
        <w:rPr>
          <w:lang w:eastAsia="en-GB"/>
        </w:rPr>
        <w:t xml:space="preserve">, </w:t>
      </w:r>
      <w:proofErr w:type="spellStart"/>
      <w:r w:rsidR="00A7363A" w:rsidRPr="00FC5DED">
        <w:rPr>
          <w:lang w:eastAsia="en-GB"/>
        </w:rPr>
        <w:t>veikiančio</w:t>
      </w:r>
      <w:proofErr w:type="spellEnd"/>
      <w:r w:rsidR="00A7363A" w:rsidRPr="00FC5DED">
        <w:rPr>
          <w:lang w:eastAsia="en-GB"/>
        </w:rPr>
        <w:t xml:space="preserve"> pagal </w:t>
      </w:r>
      <w:proofErr w:type="spellStart"/>
      <w:r w:rsidR="00A7363A" w:rsidRPr="00FC5DED">
        <w:rPr>
          <w:lang w:eastAsia="en-GB"/>
        </w:rPr>
        <w:t>šios</w:t>
      </w:r>
      <w:proofErr w:type="spellEnd"/>
      <w:r w:rsidR="00A7363A" w:rsidRPr="00FC5DED">
        <w:rPr>
          <w:lang w:eastAsia="en-GB"/>
        </w:rPr>
        <w:t xml:space="preserve"> </w:t>
      </w:r>
      <w:proofErr w:type="spellStart"/>
      <w:r w:rsidR="00A7363A" w:rsidRPr="00FC5DED">
        <w:rPr>
          <w:lang w:eastAsia="en-GB"/>
        </w:rPr>
        <w:t>įmonės</w:t>
      </w:r>
      <w:proofErr w:type="spellEnd"/>
      <w:r w:rsidR="00A7363A" w:rsidRPr="00FC5DED">
        <w:rPr>
          <w:lang w:eastAsia="en-GB"/>
        </w:rPr>
        <w:t xml:space="preserve"> nuostatus, toliau </w:t>
      </w:r>
      <w:proofErr w:type="spellStart"/>
      <w:r w:rsidR="00A7363A" w:rsidRPr="00FC5DED">
        <w:rPr>
          <w:lang w:eastAsia="en-GB"/>
        </w:rPr>
        <w:t>Pirkėjas</w:t>
      </w:r>
      <w:proofErr w:type="spellEnd"/>
      <w:r w:rsidR="00A7363A" w:rsidRPr="00FC5DED">
        <w:rPr>
          <w:lang w:eastAsia="en-GB"/>
        </w:rPr>
        <w:t xml:space="preserve"> ir Paslaugų </w:t>
      </w:r>
      <w:proofErr w:type="spellStart"/>
      <w:r w:rsidR="00A7363A" w:rsidRPr="00FC5DED">
        <w:rPr>
          <w:lang w:eastAsia="en-GB"/>
        </w:rPr>
        <w:t>teikėjas</w:t>
      </w:r>
      <w:proofErr w:type="spellEnd"/>
      <w:r w:rsidR="00A7363A">
        <w:rPr>
          <w:lang w:eastAsia="en-GB"/>
        </w:rPr>
        <w:t>,</w:t>
      </w:r>
      <w:r w:rsidR="00A7363A" w:rsidRPr="00FC5DED">
        <w:rPr>
          <w:lang w:eastAsia="en-GB"/>
        </w:rPr>
        <w:t xml:space="preserve"> kartu vadinami „</w:t>
      </w:r>
      <w:proofErr w:type="spellStart"/>
      <w:r w:rsidR="00A7363A" w:rsidRPr="00FC5DED">
        <w:rPr>
          <w:lang w:eastAsia="en-GB"/>
        </w:rPr>
        <w:t>Šalimis</w:t>
      </w:r>
      <w:proofErr w:type="spellEnd"/>
      <w:r w:rsidR="00A7363A" w:rsidRPr="00FC5DED">
        <w:rPr>
          <w:lang w:eastAsia="en-GB"/>
        </w:rPr>
        <w:t>“ arba atskirai „</w:t>
      </w:r>
      <w:proofErr w:type="spellStart"/>
      <w:r w:rsidR="00A7363A" w:rsidRPr="00FC5DED">
        <w:rPr>
          <w:lang w:eastAsia="en-GB"/>
        </w:rPr>
        <w:t>Šalimi</w:t>
      </w:r>
      <w:proofErr w:type="spellEnd"/>
      <w:r w:rsidR="00A7363A" w:rsidRPr="00FC5DED">
        <w:rPr>
          <w:lang w:eastAsia="en-GB"/>
        </w:rPr>
        <w:t xml:space="preserve">“, </w:t>
      </w:r>
      <w:proofErr w:type="spellStart"/>
      <w:r w:rsidR="00A7363A" w:rsidRPr="00FC5DED">
        <w:rPr>
          <w:lang w:eastAsia="en-GB"/>
        </w:rPr>
        <w:t>sudarėme</w:t>
      </w:r>
      <w:proofErr w:type="spellEnd"/>
      <w:r w:rsidR="00A7363A" w:rsidRPr="00FC5DED">
        <w:rPr>
          <w:lang w:eastAsia="en-GB"/>
        </w:rPr>
        <w:t xml:space="preserve"> </w:t>
      </w:r>
      <w:proofErr w:type="spellStart"/>
      <w:r w:rsidR="00A7363A" w:rsidRPr="00FC5DED">
        <w:rPr>
          <w:lang w:eastAsia="en-GB"/>
        </w:rPr>
        <w:t>šia</w:t>
      </w:r>
      <w:proofErr w:type="spellEnd"/>
      <w:r w:rsidR="00A7363A" w:rsidRPr="00FC5DED">
        <w:rPr>
          <w:lang w:eastAsia="en-GB"/>
        </w:rPr>
        <w:t>̨</w:t>
      </w:r>
      <w:r w:rsidR="00A7363A">
        <w:rPr>
          <w:lang w:eastAsia="en-GB"/>
        </w:rPr>
        <w:t xml:space="preserve"> Viešojo </w:t>
      </w:r>
      <w:r w:rsidR="00A7363A" w:rsidRPr="00FC5DED">
        <w:rPr>
          <w:lang w:eastAsia="en-GB"/>
        </w:rPr>
        <w:t>pirkimo–pardavimo</w:t>
      </w:r>
      <w:r w:rsidR="00A7363A" w:rsidRPr="00C24787">
        <w:rPr>
          <w:lang w:eastAsia="en-GB"/>
        </w:rPr>
        <w:t xml:space="preserve"> sutartį, toliau vadinamą „</w:t>
      </w:r>
      <w:r w:rsidR="00A7363A">
        <w:rPr>
          <w:lang w:eastAsia="en-GB"/>
        </w:rPr>
        <w:t>S</w:t>
      </w:r>
      <w:r w:rsidR="00A7363A" w:rsidRPr="00C24787">
        <w:rPr>
          <w:lang w:eastAsia="en-GB"/>
        </w:rPr>
        <w:t>utartimi“</w:t>
      </w:r>
      <w:r w:rsidR="00A7363A" w:rsidRPr="00FC5DED">
        <w:rPr>
          <w:lang w:eastAsia="en-GB"/>
        </w:rPr>
        <w:t xml:space="preserve">. </w:t>
      </w:r>
    </w:p>
    <w:p w14:paraId="6682EE24" w14:textId="77777777" w:rsidR="001A1D78" w:rsidRDefault="001A1D78" w:rsidP="00A7363A">
      <w:pPr>
        <w:ind w:firstLine="851"/>
        <w:jc w:val="center"/>
        <w:rPr>
          <w:rFonts w:eastAsia="Calibri"/>
          <w:b/>
        </w:rPr>
      </w:pPr>
    </w:p>
    <w:p w14:paraId="5E64E8B0" w14:textId="06BEF328" w:rsidR="00A7363A" w:rsidRPr="008C0C81" w:rsidRDefault="00A7363A" w:rsidP="00A7363A">
      <w:pPr>
        <w:ind w:firstLine="851"/>
        <w:jc w:val="center"/>
        <w:rPr>
          <w:rFonts w:eastAsia="Calibri"/>
          <w:b/>
        </w:rPr>
      </w:pPr>
      <w:r w:rsidRPr="008C0C81">
        <w:rPr>
          <w:rFonts w:eastAsia="Calibri"/>
          <w:b/>
        </w:rPr>
        <w:t>I SKYRIUS</w:t>
      </w:r>
    </w:p>
    <w:p w14:paraId="603FA2AB" w14:textId="77777777" w:rsidR="00A7363A" w:rsidRPr="008C0C81" w:rsidRDefault="00A7363A" w:rsidP="00A7363A">
      <w:pPr>
        <w:ind w:firstLine="851"/>
        <w:jc w:val="center"/>
        <w:rPr>
          <w:rFonts w:eastAsia="Calibri"/>
          <w:b/>
        </w:rPr>
      </w:pPr>
      <w:r w:rsidRPr="008C0C81">
        <w:rPr>
          <w:rFonts w:eastAsia="Calibri"/>
          <w:b/>
        </w:rPr>
        <w:t>SUTARTIES DALYKAS</w:t>
      </w:r>
    </w:p>
    <w:p w14:paraId="04506832" w14:textId="77777777" w:rsidR="00A7363A" w:rsidRPr="00A7363A" w:rsidRDefault="00A7363A" w:rsidP="00A7363A">
      <w:pPr>
        <w:jc w:val="center"/>
        <w:rPr>
          <w:szCs w:val="24"/>
        </w:rPr>
      </w:pPr>
    </w:p>
    <w:p w14:paraId="1BB9F320" w14:textId="7D4E269D" w:rsidR="00A7363A" w:rsidRPr="00C772FD" w:rsidRDefault="00A7363A" w:rsidP="00C772FD">
      <w:pPr>
        <w:tabs>
          <w:tab w:val="left" w:pos="1134"/>
        </w:tabs>
        <w:ind w:firstLine="709"/>
        <w:jc w:val="both"/>
        <w:rPr>
          <w:szCs w:val="24"/>
        </w:rPr>
      </w:pPr>
      <w:r w:rsidRPr="00C772FD">
        <w:rPr>
          <w:szCs w:val="24"/>
        </w:rPr>
        <w:t xml:space="preserve">1.1. Sutarties dalykas – </w:t>
      </w:r>
      <w:r w:rsidR="00C772FD" w:rsidRPr="00C772FD">
        <w:rPr>
          <w:szCs w:val="24"/>
        </w:rPr>
        <w:t>ROBARS WEB svetainės funkcionalumo</w:t>
      </w:r>
      <w:r w:rsidR="00C772FD">
        <w:rPr>
          <w:szCs w:val="24"/>
        </w:rPr>
        <w:t xml:space="preserve"> </w:t>
      </w:r>
      <w:r w:rsidR="00C772FD" w:rsidRPr="00C772FD">
        <w:rPr>
          <w:szCs w:val="24"/>
        </w:rPr>
        <w:t>ir grafinės išraiškos plėtojimo paslaugos</w:t>
      </w:r>
      <w:r w:rsidRPr="00C772FD">
        <w:rPr>
          <w:szCs w:val="24"/>
        </w:rPr>
        <w:t xml:space="preserve"> įsigijimas (toliau – Paslaugos).</w:t>
      </w:r>
    </w:p>
    <w:p w14:paraId="47B0C580" w14:textId="0A93EB1D" w:rsidR="00A7363A" w:rsidRPr="00A7363A" w:rsidRDefault="00A7363A" w:rsidP="00A7363A">
      <w:pPr>
        <w:pStyle w:val="Sraopastraipa"/>
        <w:numPr>
          <w:ilvl w:val="1"/>
          <w:numId w:val="18"/>
        </w:numPr>
        <w:tabs>
          <w:tab w:val="left" w:pos="0"/>
          <w:tab w:val="left" w:pos="1276"/>
        </w:tabs>
        <w:ind w:left="0" w:firstLine="709"/>
        <w:rPr>
          <w:sz w:val="24"/>
          <w:szCs w:val="24"/>
        </w:rPr>
      </w:pPr>
      <w:r w:rsidRPr="00A7363A">
        <w:rPr>
          <w:bCs/>
          <w:sz w:val="24"/>
          <w:szCs w:val="24"/>
        </w:rPr>
        <w:t>Paslaugų teikėjas</w:t>
      </w:r>
      <w:r w:rsidRPr="00A7363A">
        <w:rPr>
          <w:sz w:val="24"/>
          <w:szCs w:val="24"/>
        </w:rPr>
        <w:t xml:space="preserve"> įsipareigoja Sutartyje nustatytomis sąlygomis suteikti Pirkėjui Paslaugas, o </w:t>
      </w:r>
      <w:r w:rsidRPr="00A7363A">
        <w:rPr>
          <w:bCs/>
          <w:sz w:val="24"/>
          <w:szCs w:val="24"/>
        </w:rPr>
        <w:t>Pirkėjas</w:t>
      </w:r>
      <w:r w:rsidRPr="00A7363A">
        <w:rPr>
          <w:sz w:val="24"/>
          <w:szCs w:val="24"/>
        </w:rPr>
        <w:t xml:space="preserve"> įsipareigoja Sutartyje nustatytomis sąlygomis priimti tinkamas ir reikalavimus </w:t>
      </w:r>
      <w:r w:rsidR="00817950" w:rsidRPr="00817950">
        <w:rPr>
          <w:sz w:val="24"/>
          <w:szCs w:val="24"/>
        </w:rPr>
        <w:t>(Sutarties 1 priedas)</w:t>
      </w:r>
      <w:r w:rsidR="00817950">
        <w:rPr>
          <w:sz w:val="24"/>
          <w:szCs w:val="24"/>
        </w:rPr>
        <w:t xml:space="preserve"> </w:t>
      </w:r>
      <w:r w:rsidRPr="00A7363A">
        <w:rPr>
          <w:sz w:val="24"/>
          <w:szCs w:val="24"/>
        </w:rPr>
        <w:t>atitinkančias Paslaugas ir apmokėti už jas Sutartyje nustatytomis sąlygomis ir terminais.</w:t>
      </w:r>
    </w:p>
    <w:p w14:paraId="6395A626" w14:textId="77777777" w:rsidR="00A7363A" w:rsidRPr="00A7363A" w:rsidRDefault="00A7363A" w:rsidP="00A7363A">
      <w:pPr>
        <w:pStyle w:val="Sraopastraipa"/>
        <w:ind w:left="360" w:firstLine="349"/>
        <w:rPr>
          <w:sz w:val="24"/>
          <w:szCs w:val="24"/>
        </w:rPr>
      </w:pPr>
      <w:r w:rsidRPr="00A7363A">
        <w:rPr>
          <w:sz w:val="24"/>
          <w:szCs w:val="24"/>
        </w:rPr>
        <w:t xml:space="preserve">1.3. Paslaugų suteikimo vieta - Savanorių pr. 2, Vilnius. </w:t>
      </w:r>
    </w:p>
    <w:p w14:paraId="7F13FA29" w14:textId="418E2FF0" w:rsidR="00A7363A" w:rsidRPr="00A7363A" w:rsidRDefault="00A7363A" w:rsidP="00A7363A">
      <w:pPr>
        <w:ind w:left="33" w:firstLine="676"/>
        <w:jc w:val="both"/>
        <w:rPr>
          <w:szCs w:val="24"/>
        </w:rPr>
      </w:pPr>
      <w:r w:rsidRPr="00A7363A">
        <w:rPr>
          <w:szCs w:val="24"/>
        </w:rPr>
        <w:t>1.4. Paslaugų teikėjas Paslaugas privalo suteikti iki 2022 m. gruodžio 31 d. Paslaugų suteikimo termina</w:t>
      </w:r>
      <w:r>
        <w:rPr>
          <w:szCs w:val="24"/>
        </w:rPr>
        <w:t>s</w:t>
      </w:r>
      <w:r w:rsidRPr="00A7363A">
        <w:rPr>
          <w:szCs w:val="24"/>
        </w:rPr>
        <w:t xml:space="preserve"> nebus pratęsiam</w:t>
      </w:r>
      <w:r>
        <w:rPr>
          <w:szCs w:val="24"/>
        </w:rPr>
        <w:t>as.</w:t>
      </w:r>
    </w:p>
    <w:p w14:paraId="5293C4F9" w14:textId="18D3E1CE" w:rsidR="00A7363A" w:rsidRPr="00A7363A" w:rsidRDefault="00A7363A" w:rsidP="00A7363A">
      <w:pPr>
        <w:ind w:firstLine="709"/>
        <w:jc w:val="both"/>
        <w:rPr>
          <w:rFonts w:eastAsia="Calibri"/>
          <w:szCs w:val="24"/>
        </w:rPr>
      </w:pPr>
      <w:r w:rsidRPr="00A7363A">
        <w:rPr>
          <w:szCs w:val="24"/>
        </w:rPr>
        <w:t xml:space="preserve">1.5. Paslaugų BVPŽ kodas – </w:t>
      </w:r>
      <w:r w:rsidRPr="00A7363A">
        <w:rPr>
          <w:color w:val="000000" w:themeColor="text1"/>
          <w:szCs w:val="24"/>
          <w:shd w:val="clear" w:color="auto" w:fill="FFFFFF"/>
          <w:lang w:val="en-US"/>
        </w:rPr>
        <w:t>72</w:t>
      </w:r>
      <w:r>
        <w:rPr>
          <w:color w:val="000000" w:themeColor="text1"/>
          <w:szCs w:val="24"/>
          <w:shd w:val="clear" w:color="auto" w:fill="FFFFFF"/>
          <w:lang w:val="en-US"/>
        </w:rPr>
        <w:t>420000-0</w:t>
      </w:r>
      <w:r w:rsidRPr="00A7363A">
        <w:rPr>
          <w:color w:val="000000" w:themeColor="text1"/>
          <w:szCs w:val="24"/>
          <w:shd w:val="clear" w:color="auto" w:fill="FFFFFF"/>
        </w:rPr>
        <w:t xml:space="preserve"> </w:t>
      </w:r>
      <w:r w:rsidRPr="00A7363A">
        <w:rPr>
          <w:rFonts w:eastAsia="Calibri"/>
          <w:szCs w:val="24"/>
        </w:rPr>
        <w:t>(</w:t>
      </w:r>
      <w:r w:rsidRPr="00A7363A">
        <w:rPr>
          <w:szCs w:val="24"/>
        </w:rPr>
        <w:t xml:space="preserve">Interneto </w:t>
      </w:r>
      <w:r>
        <w:rPr>
          <w:szCs w:val="24"/>
        </w:rPr>
        <w:t>plėtros paslaugos</w:t>
      </w:r>
      <w:r w:rsidRPr="00A7363A">
        <w:rPr>
          <w:rFonts w:eastAsia="Calibri"/>
          <w:szCs w:val="24"/>
        </w:rPr>
        <w:t xml:space="preserve">). </w:t>
      </w:r>
    </w:p>
    <w:p w14:paraId="09F85BD4" w14:textId="77777777" w:rsidR="00A7363A" w:rsidRPr="008C0C81" w:rsidRDefault="00A7363A" w:rsidP="00A7363A">
      <w:pPr>
        <w:pStyle w:val="Sraopastraipa"/>
        <w:tabs>
          <w:tab w:val="left" w:pos="1134"/>
        </w:tabs>
        <w:ind w:left="0" w:firstLine="709"/>
      </w:pPr>
    </w:p>
    <w:p w14:paraId="17E77F8D" w14:textId="77777777" w:rsidR="00A7363A" w:rsidRPr="008C0C81" w:rsidRDefault="00A7363A" w:rsidP="00A7363A">
      <w:pPr>
        <w:ind w:firstLine="851"/>
        <w:jc w:val="center"/>
        <w:rPr>
          <w:rFonts w:eastAsia="Calibri"/>
          <w:b/>
        </w:rPr>
      </w:pPr>
      <w:r w:rsidRPr="008C0C81">
        <w:rPr>
          <w:rFonts w:eastAsia="Calibri"/>
          <w:b/>
        </w:rPr>
        <w:t>II SKYRIUS</w:t>
      </w:r>
    </w:p>
    <w:p w14:paraId="27150C28" w14:textId="77777777" w:rsidR="00A7363A" w:rsidRPr="008C0C81" w:rsidRDefault="00A7363A" w:rsidP="00A7363A">
      <w:pPr>
        <w:ind w:firstLine="851"/>
        <w:jc w:val="center"/>
        <w:rPr>
          <w:rFonts w:eastAsia="Calibri"/>
          <w:b/>
        </w:rPr>
      </w:pPr>
      <w:r w:rsidRPr="008C0C81">
        <w:rPr>
          <w:rFonts w:eastAsia="Calibri"/>
          <w:b/>
        </w:rPr>
        <w:t xml:space="preserve">SUTARTIES </w:t>
      </w:r>
      <w:r w:rsidRPr="008C0C81">
        <w:rPr>
          <w:b/>
        </w:rPr>
        <w:t>KAINODAROS TAISYKLĖS IR MOKĖJIMO SĄLYGOS</w:t>
      </w:r>
    </w:p>
    <w:p w14:paraId="6D801C64" w14:textId="77777777" w:rsidR="00A7363A" w:rsidRPr="008C0C81" w:rsidRDefault="00A7363A" w:rsidP="00A7363A">
      <w:pPr>
        <w:jc w:val="both"/>
        <w:rPr>
          <w:b/>
          <w:sz w:val="16"/>
          <w:szCs w:val="16"/>
        </w:rPr>
      </w:pPr>
    </w:p>
    <w:p w14:paraId="66CE1B91" w14:textId="77777777" w:rsidR="00A7363A" w:rsidRPr="00F55E66" w:rsidRDefault="00A7363A" w:rsidP="00A7363A">
      <w:pPr>
        <w:ind w:firstLine="709"/>
        <w:jc w:val="both"/>
        <w:rPr>
          <w:color w:val="000000" w:themeColor="text1"/>
        </w:rPr>
      </w:pPr>
      <w:r w:rsidRPr="008C0C81">
        <w:t xml:space="preserve">2.1. Ši </w:t>
      </w:r>
      <w:r w:rsidRPr="00F55E66">
        <w:rPr>
          <w:color w:val="000000" w:themeColor="text1"/>
        </w:rPr>
        <w:t xml:space="preserve">Sutartis yra fiksuotos kainos sutartis. </w:t>
      </w:r>
    </w:p>
    <w:p w14:paraId="0C04719B" w14:textId="05A61223" w:rsidR="00A7363A" w:rsidRPr="008C0C81" w:rsidRDefault="00A7363A" w:rsidP="00A7363A">
      <w:pPr>
        <w:ind w:firstLine="709"/>
      </w:pPr>
      <w:r w:rsidRPr="00F55E66">
        <w:rPr>
          <w:color w:val="000000" w:themeColor="text1"/>
        </w:rPr>
        <w:t xml:space="preserve">2.2. Sutarties kaina </w:t>
      </w:r>
      <w:r w:rsidR="001A1D78">
        <w:rPr>
          <w:color w:val="000000" w:themeColor="text1"/>
        </w:rPr>
        <w:t>–</w:t>
      </w:r>
      <w:r w:rsidRPr="00F55E66">
        <w:rPr>
          <w:color w:val="000000" w:themeColor="text1"/>
        </w:rPr>
        <w:t xml:space="preserve"> </w:t>
      </w:r>
      <w:r w:rsidR="001A1D78">
        <w:rPr>
          <w:color w:val="000000" w:themeColor="text1"/>
        </w:rPr>
        <w:t>19 481,00</w:t>
      </w:r>
      <w:r w:rsidRPr="006340F2">
        <w:rPr>
          <w:color w:val="000000" w:themeColor="text1"/>
          <w:lang w:eastAsia="en-GB"/>
        </w:rPr>
        <w:t xml:space="preserve"> </w:t>
      </w:r>
      <w:r w:rsidRPr="00F55E66">
        <w:rPr>
          <w:color w:val="000000" w:themeColor="text1"/>
        </w:rPr>
        <w:t>Eur</w:t>
      </w:r>
      <w:r>
        <w:rPr>
          <w:color w:val="000000" w:themeColor="text1"/>
        </w:rPr>
        <w:t>.</w:t>
      </w:r>
    </w:p>
    <w:p w14:paraId="2186F850" w14:textId="77777777" w:rsidR="00A7363A" w:rsidRPr="008C0C81" w:rsidRDefault="00A7363A" w:rsidP="00A7363A">
      <w:pPr>
        <w:ind w:firstLine="709"/>
        <w:jc w:val="both"/>
      </w:pPr>
      <w:r w:rsidRPr="008C0C81">
        <w:t>2.</w:t>
      </w:r>
      <w:r>
        <w:t>3</w:t>
      </w:r>
      <w:r w:rsidRPr="008C0C81">
        <w:t xml:space="preserve">. Į Sutarties kainą įskaičiuoti visos Paslaugų teikėjo išlaidos, apimančios viską, ko reikia visiškam ir tinkamam Sutarties įvykdymui. Jokios papildomos Paslaugų teikėjo išlaidos nebus apmokamos ar kompensuojamos. </w:t>
      </w:r>
    </w:p>
    <w:p w14:paraId="51F0E6F5" w14:textId="17FCAD66" w:rsidR="00A7363A" w:rsidRDefault="00A7363A" w:rsidP="00C772FD">
      <w:pPr>
        <w:shd w:val="clear" w:color="auto" w:fill="FFFFFF"/>
        <w:tabs>
          <w:tab w:val="left" w:pos="709"/>
        </w:tabs>
        <w:ind w:right="-1" w:firstLine="709"/>
        <w:jc w:val="both"/>
        <w:rPr>
          <w:rFonts w:eastAsia="Arial Unicode MS"/>
        </w:rPr>
      </w:pPr>
      <w:r w:rsidRPr="008C0C81">
        <w:rPr>
          <w:rFonts w:eastAsia="Arial Unicode MS"/>
        </w:rPr>
        <w:t>2.</w:t>
      </w:r>
      <w:r>
        <w:rPr>
          <w:rFonts w:eastAsia="Arial Unicode MS"/>
        </w:rPr>
        <w:t>4</w:t>
      </w:r>
      <w:r w:rsidRPr="008C0C81">
        <w:rPr>
          <w:rFonts w:eastAsia="Arial Unicode MS"/>
        </w:rPr>
        <w:t xml:space="preserve">. </w:t>
      </w:r>
      <w:r w:rsidRPr="008C0C81">
        <w:t>Sutarties kaina nebus perskaičiuojama.</w:t>
      </w:r>
    </w:p>
    <w:p w14:paraId="21D9334D" w14:textId="649E1ACC" w:rsidR="00A7363A" w:rsidRDefault="00A7363A" w:rsidP="00C772FD">
      <w:pPr>
        <w:shd w:val="clear" w:color="auto" w:fill="FFFFFF"/>
        <w:tabs>
          <w:tab w:val="left" w:pos="709"/>
        </w:tabs>
        <w:ind w:right="-1" w:firstLine="709"/>
        <w:jc w:val="both"/>
        <w:rPr>
          <w:rFonts w:eastAsia="Arial Unicode MS"/>
        </w:rPr>
      </w:pPr>
      <w:r w:rsidRPr="008C0C81">
        <w:t>2.</w:t>
      </w:r>
      <w:r>
        <w:t>5</w:t>
      </w:r>
      <w:r w:rsidRPr="008C0C81">
        <w:t xml:space="preserve">. Pirkėjas už Paslaugas Paslaugų teikėjui sumoka mokėjimo pavedimu į Paslaugų teikėjo atsiskaitomąją sąskaitą, nurodytą šioje Sutartyje, per </w:t>
      </w:r>
      <w:r w:rsidR="00C772FD">
        <w:t>6</w:t>
      </w:r>
      <w:r w:rsidRPr="008C0C81">
        <w:t>0 (</w:t>
      </w:r>
      <w:r w:rsidR="00C772FD">
        <w:t>šešiasdešimt</w:t>
      </w:r>
      <w:r w:rsidRPr="008C0C81">
        <w:t>) dienų nuo Paslaugų suteikimo ir Paslaugų priėmimo-perdavimo akto pasirašymo bei</w:t>
      </w:r>
      <w:r>
        <w:t xml:space="preserve"> </w:t>
      </w:r>
      <w:r w:rsidRPr="008C0C81">
        <w:t>sąskaitos faktūros pateikimo dienos. Apmokėjimo diena yra laikoma operacijos atlikimo diena Pirkėjo banke.</w:t>
      </w:r>
    </w:p>
    <w:p w14:paraId="2491D2D6" w14:textId="2076EA3D" w:rsidR="00A7363A" w:rsidRPr="00625B5E" w:rsidRDefault="00A7363A" w:rsidP="00C772FD">
      <w:pPr>
        <w:shd w:val="clear" w:color="auto" w:fill="FFFFFF"/>
        <w:tabs>
          <w:tab w:val="left" w:pos="709"/>
        </w:tabs>
        <w:ind w:right="-1" w:firstLine="709"/>
        <w:jc w:val="both"/>
        <w:rPr>
          <w:rFonts w:eastAsia="Arial Unicode MS"/>
        </w:rPr>
      </w:pPr>
      <w:r w:rsidRPr="008C0C81">
        <w:t>2.</w:t>
      </w:r>
      <w:r>
        <w:t>6</w:t>
      </w:r>
      <w:r w:rsidRPr="008C0C81">
        <w:t xml:space="preserve">. Sąskaita – faktūra pagal šią Sutartį turi būti teikiama naudojantis informacinės sistemos „E. sąskaita“ priemonėmis. Sąskaita – faktūra turi būti pateikiama ne anksčiau nei abiejų Šalių suderintas ir pasirašytas priėmimo-perdavimo aktas be trūkumų/pastabų (t. y., kai pašalinti visi trūkumai ar pastabos, nurodytos ankstesniuose priėmimo-perdavimo aktuose, jei tokių buvo).  </w:t>
      </w:r>
    </w:p>
    <w:p w14:paraId="0952289F" w14:textId="4F127513" w:rsidR="00A7363A" w:rsidRDefault="00A7363A" w:rsidP="00A7363A">
      <w:pPr>
        <w:ind w:firstLine="709"/>
        <w:jc w:val="both"/>
      </w:pPr>
    </w:p>
    <w:p w14:paraId="12222D42" w14:textId="442EFEEA" w:rsidR="001A1D78" w:rsidRDefault="001A1D78" w:rsidP="00A7363A">
      <w:pPr>
        <w:ind w:firstLine="709"/>
        <w:jc w:val="both"/>
      </w:pPr>
    </w:p>
    <w:p w14:paraId="59F62ADA" w14:textId="53D6D0D9" w:rsidR="001A1D78" w:rsidRDefault="001A1D78" w:rsidP="00A7363A">
      <w:pPr>
        <w:ind w:firstLine="709"/>
        <w:jc w:val="both"/>
      </w:pPr>
    </w:p>
    <w:p w14:paraId="731704FF" w14:textId="5527A79E" w:rsidR="001A1D78" w:rsidRDefault="001A1D78" w:rsidP="00A7363A">
      <w:pPr>
        <w:ind w:firstLine="709"/>
        <w:jc w:val="both"/>
      </w:pPr>
    </w:p>
    <w:p w14:paraId="2FED1D2D" w14:textId="63FBD797" w:rsidR="00A7363A" w:rsidRPr="008C0C81" w:rsidRDefault="00A7363A" w:rsidP="00A7363A">
      <w:pPr>
        <w:tabs>
          <w:tab w:val="left" w:pos="4650"/>
          <w:tab w:val="center" w:pos="5464"/>
        </w:tabs>
        <w:jc w:val="center"/>
        <w:rPr>
          <w:rFonts w:eastAsia="Calibri"/>
          <w:b/>
        </w:rPr>
      </w:pPr>
      <w:r w:rsidRPr="008C0C81">
        <w:rPr>
          <w:rFonts w:eastAsia="Calibri"/>
          <w:b/>
        </w:rPr>
        <w:lastRenderedPageBreak/>
        <w:t>III SKYRIUS</w:t>
      </w:r>
    </w:p>
    <w:p w14:paraId="368510C7" w14:textId="77777777" w:rsidR="00A7363A" w:rsidRPr="008C0C81" w:rsidRDefault="00A7363A" w:rsidP="00A7363A">
      <w:pPr>
        <w:ind w:firstLine="851"/>
        <w:jc w:val="center"/>
        <w:rPr>
          <w:rFonts w:eastAsia="Calibri"/>
          <w:b/>
        </w:rPr>
      </w:pPr>
      <w:r w:rsidRPr="008C0C81">
        <w:rPr>
          <w:rFonts w:eastAsia="Calibri"/>
          <w:b/>
        </w:rPr>
        <w:t>PASLAUGŲ PRIĖMIMAS-PERDAVIMAS</w:t>
      </w:r>
    </w:p>
    <w:p w14:paraId="29E17C6F" w14:textId="77777777" w:rsidR="00A7363A" w:rsidRPr="008C0C81" w:rsidRDefault="00A7363A" w:rsidP="00A7363A">
      <w:pPr>
        <w:jc w:val="center"/>
      </w:pPr>
    </w:p>
    <w:p w14:paraId="4A6F7581" w14:textId="77777777" w:rsidR="00A7363A" w:rsidRPr="008C0C81" w:rsidRDefault="00A7363A" w:rsidP="00A7363A">
      <w:pPr>
        <w:ind w:firstLine="601"/>
        <w:jc w:val="both"/>
      </w:pPr>
      <w:r w:rsidRPr="008C0C81">
        <w:t>3.1. Suteikt</w:t>
      </w:r>
      <w:r>
        <w:t>os</w:t>
      </w:r>
      <w:r w:rsidRPr="008C0C81">
        <w:t xml:space="preserve"> Paslaug</w:t>
      </w:r>
      <w:r>
        <w:t>os</w:t>
      </w:r>
      <w:r w:rsidRPr="008C0C81">
        <w:t xml:space="preserve"> patikrinam</w:t>
      </w:r>
      <w:r>
        <w:t>os</w:t>
      </w:r>
      <w:r w:rsidRPr="008C0C81">
        <w:t xml:space="preserve"> priėmimo-perdavimo metu, </w:t>
      </w:r>
      <w:r>
        <w:t xml:space="preserve">prieš </w:t>
      </w:r>
      <w:r w:rsidRPr="008C0C81">
        <w:t>Šalims pasirašant Paslaugų priėmimo-perdavimo akt</w:t>
      </w:r>
      <w:r>
        <w:t>ą</w:t>
      </w:r>
      <w:r w:rsidRPr="008C0C81">
        <w:t xml:space="preserve">. </w:t>
      </w:r>
    </w:p>
    <w:p w14:paraId="30FBC522" w14:textId="77777777" w:rsidR="00A7363A" w:rsidRPr="008C0C81" w:rsidRDefault="00A7363A" w:rsidP="00A7363A">
      <w:pPr>
        <w:ind w:firstLine="601"/>
        <w:jc w:val="both"/>
      </w:pPr>
      <w:r w:rsidRPr="008C0C81">
        <w:t>3.2. Pirkėjas, patikrinęs ir įsitikinęs, kad Paslaugos atitinka Sutartyje ir jos priede nustatytus reikalavimus ir kad yra įvykdyti visi kiti Paslaugų teikėjo įsipareigojimai pagal Sutartį, ne vėliau kaip per 5  darbo dienas nuo Paslaugų priėmimo-perdavimo akto gavimo dienos privalo priimti suteiktas Paslaugas ir pasirašyti Paslaugų priėmimo-perdavimo aktą.</w:t>
      </w:r>
    </w:p>
    <w:p w14:paraId="45C67913" w14:textId="77777777" w:rsidR="00A7363A" w:rsidRPr="008C0C81" w:rsidRDefault="00A7363A" w:rsidP="00A7363A">
      <w:pPr>
        <w:ind w:firstLine="601"/>
        <w:jc w:val="both"/>
      </w:pPr>
      <w:r w:rsidRPr="008C0C81">
        <w:t xml:space="preserve">3.3. Jeigu Pirkėjas priėmimo perdavimo metu turi pastabų dėl suteiktų Paslaugų ir/arba nustatomi suteiktų Paslaugų trūkumai ir/arba neatitikimai Techninės specifikacijos (Sutarties 1 priedo) reikalavimams, visi neatitikimai/trūkumai raštu nurodomi Paslaugų priėmimo – perdavimo akte ir </w:t>
      </w:r>
      <w:r>
        <w:t>P</w:t>
      </w:r>
      <w:r w:rsidRPr="008C0C81">
        <w:t xml:space="preserve">riėmimo-perdavimo </w:t>
      </w:r>
      <w:r>
        <w:t xml:space="preserve">aktas </w:t>
      </w:r>
      <w:r w:rsidRPr="008C0C81">
        <w:t>pasirašomas.</w:t>
      </w:r>
    </w:p>
    <w:p w14:paraId="6A1FB1EE" w14:textId="77777777" w:rsidR="00A7363A" w:rsidRPr="008C0C81" w:rsidRDefault="00A7363A" w:rsidP="00A7363A">
      <w:pPr>
        <w:ind w:firstLine="601"/>
        <w:jc w:val="both"/>
      </w:pPr>
      <w:r w:rsidRPr="008C0C81">
        <w:t xml:space="preserve">3.4. Pirkėjas, atsižvelgdamas į trūkumų pobūdį, kiekį bei sudėtingumą, </w:t>
      </w:r>
      <w:r>
        <w:t>P</w:t>
      </w:r>
      <w:r w:rsidRPr="008C0C81">
        <w:t>riėmimo – perdavimo akte nurodo Paslaugos teikėjui protingą terminą pašalinti Paslaugų trūkumus. Paslaugų teikėjui pašalinus per Pirkėjo nurodytą protingą terminą paslaugų trūkumus/neatitikimus, numatytus  Paslaugų priėmimo-perdavimo akte, Šalys pasirašo naują Paslaugų priėmimo-perdavimo aktą.</w:t>
      </w:r>
    </w:p>
    <w:p w14:paraId="5CF9E41B" w14:textId="14F0A492" w:rsidR="00A7363A" w:rsidRPr="008C0C81" w:rsidRDefault="00A7363A" w:rsidP="00A7363A">
      <w:pPr>
        <w:ind w:firstLine="601"/>
        <w:jc w:val="both"/>
      </w:pPr>
      <w:r w:rsidRPr="008C0C81">
        <w:t>3.</w:t>
      </w:r>
      <w:r w:rsidRPr="001F479E">
        <w:t>5</w:t>
      </w:r>
      <w:r w:rsidRPr="008C0C81">
        <w:t xml:space="preserve">. Paslaugų priėmimo-perdavimo aktas pasirašomas 2 (dviem) vienodą teisinę galią turinčiais egzemplioriais. </w:t>
      </w:r>
    </w:p>
    <w:p w14:paraId="0DFC8DE4" w14:textId="77777777" w:rsidR="00A7363A" w:rsidRPr="008C0C81" w:rsidRDefault="00A7363A" w:rsidP="00A7363A">
      <w:pPr>
        <w:ind w:firstLine="851"/>
        <w:jc w:val="center"/>
        <w:rPr>
          <w:rFonts w:eastAsia="Calibri"/>
          <w:b/>
        </w:rPr>
      </w:pPr>
      <w:r w:rsidRPr="008C0C81">
        <w:rPr>
          <w:rFonts w:eastAsia="Calibri"/>
          <w:b/>
        </w:rPr>
        <w:t>IV SKYRIUS</w:t>
      </w:r>
    </w:p>
    <w:p w14:paraId="2CDC1D00" w14:textId="77777777" w:rsidR="00A7363A" w:rsidRPr="008C0C81" w:rsidRDefault="00A7363A" w:rsidP="00A7363A">
      <w:pPr>
        <w:ind w:firstLine="851"/>
        <w:jc w:val="center"/>
        <w:rPr>
          <w:rFonts w:eastAsia="Calibri"/>
          <w:b/>
        </w:rPr>
      </w:pPr>
      <w:r w:rsidRPr="008C0C81">
        <w:rPr>
          <w:b/>
        </w:rPr>
        <w:t xml:space="preserve">PIRKIMO SUTARTIES </w:t>
      </w:r>
      <w:r w:rsidRPr="008C0C81">
        <w:rPr>
          <w:rFonts w:eastAsia="Calibri"/>
          <w:b/>
        </w:rPr>
        <w:t>ŠALIŲ TEISĖS IR PAREIGOS</w:t>
      </w:r>
    </w:p>
    <w:p w14:paraId="1351532F" w14:textId="77777777" w:rsidR="00A7363A" w:rsidRPr="008C0C81" w:rsidRDefault="00A7363A" w:rsidP="00A7363A">
      <w:pPr>
        <w:jc w:val="both"/>
        <w:rPr>
          <w:b/>
        </w:rPr>
      </w:pPr>
    </w:p>
    <w:p w14:paraId="31F0DECF" w14:textId="77777777" w:rsidR="00A7363A" w:rsidRPr="008C0C81" w:rsidRDefault="00A7363A" w:rsidP="00A7363A">
      <w:pPr>
        <w:suppressAutoHyphens/>
        <w:ind w:firstLine="601"/>
        <w:jc w:val="both"/>
        <w:rPr>
          <w:b/>
        </w:rPr>
      </w:pPr>
      <w:r w:rsidRPr="008C0C81">
        <w:rPr>
          <w:b/>
        </w:rPr>
        <w:t>4.1. Paslaugų teikėjas įsipareigoja:</w:t>
      </w:r>
    </w:p>
    <w:p w14:paraId="00A06F8A" w14:textId="77777777" w:rsidR="00A7363A" w:rsidRPr="008C0C81" w:rsidRDefault="00A7363A" w:rsidP="00A7363A">
      <w:pPr>
        <w:suppressAutoHyphens/>
        <w:ind w:firstLine="601"/>
        <w:jc w:val="both"/>
      </w:pPr>
      <w:r w:rsidRPr="008C0C81">
        <w:t>4.1.1. kokybiškai suteikti  šioje Sutartyje numatytas Paslaugas bei vykdyti kitus Sutartyje ir jos priede nustatytus įpareigojimus Sutartyje nustatytais terminais ir tvarka</w:t>
      </w:r>
      <w:r>
        <w:t>,</w:t>
      </w:r>
      <w:r w:rsidRPr="008C0C81">
        <w:t xml:space="preserve"> savo rizika bei sąskaita kaip įmanoma rūpestingai bei efektyviai, įskaitant, bet neapsiribojant, Paslaugų teikimą pagal geriausius visuotinai pripažįstamus profesinius, techninius standartus ir praktiką, panaudodamas visus reikiamus įgūdžius, žinias; </w:t>
      </w:r>
    </w:p>
    <w:p w14:paraId="25E3A76C" w14:textId="77777777" w:rsidR="00A7363A" w:rsidRPr="008C0C81" w:rsidRDefault="00A7363A" w:rsidP="00A7363A">
      <w:pPr>
        <w:suppressAutoHyphens/>
        <w:ind w:firstLine="601"/>
        <w:jc w:val="both"/>
      </w:pPr>
      <w:r w:rsidRPr="008C0C81">
        <w:t>4.1.2. bendradarbiauti su Pirkėju visos Sutarties vykdymo metu ir nedelsdamas raštu informuoti Pirkėją apie bet kokias aplinkybes, kurios trukdo ar gali sutrukdyti Paslaugų teikėjui įvykdyti įsipareigojimus Sutartyje nustatytais terminais arba gali turėti įtakos teikiamų Paslaugų apimčiai ir/ar kokybei;</w:t>
      </w:r>
    </w:p>
    <w:p w14:paraId="299AAD1C" w14:textId="77777777" w:rsidR="00A7363A" w:rsidRPr="008C0C81" w:rsidRDefault="00A7363A" w:rsidP="00A7363A">
      <w:pPr>
        <w:suppressAutoHyphens/>
        <w:ind w:firstLine="601"/>
        <w:jc w:val="both"/>
      </w:pPr>
      <w:r w:rsidRPr="008C0C81">
        <w:t>4.1.3. ne vėliau kaip likus 5 darbo dienoms iki Paslaugų suteikimo termino pabaigos, informuoti Pirkėją apie ketinimą baigti teikti visas Sutartyje numatytas Paslaugas;</w:t>
      </w:r>
    </w:p>
    <w:p w14:paraId="2DEFC61B" w14:textId="77777777" w:rsidR="00A7363A" w:rsidRPr="008C0C81" w:rsidRDefault="00A7363A" w:rsidP="00A7363A">
      <w:pPr>
        <w:pStyle w:val="BodyText11"/>
        <w:tabs>
          <w:tab w:val="left" w:pos="1168"/>
          <w:tab w:val="left" w:pos="1276"/>
        </w:tabs>
        <w:ind w:firstLine="600"/>
        <w:rPr>
          <w:rFonts w:ascii="Times New Roman" w:hAnsi="Times New Roman"/>
          <w:i/>
          <w:sz w:val="24"/>
          <w:szCs w:val="24"/>
          <w:lang w:val="lt-LT" w:eastAsia="en-US"/>
        </w:rPr>
      </w:pPr>
      <w:r w:rsidRPr="008C0C81">
        <w:rPr>
          <w:rFonts w:ascii="Times New Roman" w:hAnsi="Times New Roman"/>
          <w:sz w:val="24"/>
          <w:lang w:val="lt-LT" w:eastAsia="en-US"/>
        </w:rPr>
        <w:t xml:space="preserve">4.1.4. perleisti </w:t>
      </w:r>
      <w:r w:rsidRPr="00D73281">
        <w:rPr>
          <w:rFonts w:ascii="Times New Roman" w:hAnsi="Times New Roman"/>
          <w:sz w:val="24"/>
          <w:lang w:val="lt-LT" w:eastAsia="en-US"/>
        </w:rPr>
        <w:t xml:space="preserve">Pirkėjui </w:t>
      </w:r>
      <w:r w:rsidRPr="008C0C81">
        <w:rPr>
          <w:rFonts w:ascii="Times New Roman" w:hAnsi="Times New Roman"/>
          <w:sz w:val="24"/>
          <w:lang w:val="lt-LT" w:eastAsia="en-US"/>
        </w:rPr>
        <w:t>nuosavybės teises į Paslaugų teikimo rezultatą</w:t>
      </w:r>
      <w:r w:rsidRPr="00D73281">
        <w:rPr>
          <w:rFonts w:ascii="Times New Roman" w:hAnsi="Times New Roman"/>
          <w:sz w:val="24"/>
          <w:lang w:val="lt-LT" w:eastAsia="en-US"/>
        </w:rPr>
        <w:t xml:space="preserve"> </w:t>
      </w:r>
      <w:r w:rsidRPr="008C0C81">
        <w:rPr>
          <w:rFonts w:ascii="Times New Roman" w:hAnsi="Times New Roman"/>
          <w:sz w:val="24"/>
          <w:lang w:val="lt-LT" w:eastAsia="en-US"/>
        </w:rPr>
        <w:t>po Paslaugų</w:t>
      </w:r>
      <w:r w:rsidRPr="008C0C81">
        <w:rPr>
          <w:rFonts w:ascii="Times New Roman" w:hAnsi="Times New Roman"/>
          <w:sz w:val="24"/>
          <w:szCs w:val="24"/>
          <w:lang w:val="lt-LT" w:eastAsia="en-US"/>
        </w:rPr>
        <w:t xml:space="preserve">–priėmimo-perdavimo akto (be trūkumų) pasirašymo; </w:t>
      </w:r>
    </w:p>
    <w:p w14:paraId="628FBB1B" w14:textId="77777777" w:rsidR="00A7363A" w:rsidRPr="008C0C81" w:rsidRDefault="00A7363A" w:rsidP="00A7363A">
      <w:pPr>
        <w:suppressAutoHyphens/>
        <w:ind w:firstLine="601"/>
        <w:jc w:val="both"/>
      </w:pPr>
      <w:r w:rsidRPr="008C0C81">
        <w:t>4.1.5. užtikrinti iš Pirkėjo Sutarties vykdymo metu gautos ir su Sutarties vykdymu susijusios informacijos konfidencialumą bei apsaugą;</w:t>
      </w:r>
    </w:p>
    <w:p w14:paraId="3F09F355" w14:textId="07AD66DC" w:rsidR="00A7363A" w:rsidRPr="008C0C81" w:rsidRDefault="00A7363A" w:rsidP="00A7363A">
      <w:pPr>
        <w:suppressAutoHyphens/>
        <w:ind w:firstLine="601"/>
        <w:jc w:val="both"/>
      </w:pPr>
      <w:r w:rsidRPr="008C0C81">
        <w:t>4.1.</w:t>
      </w:r>
      <w:r>
        <w:t>6</w:t>
      </w:r>
      <w:r w:rsidRPr="008C0C81">
        <w:t xml:space="preserve">. užtikrinti, </w:t>
      </w:r>
      <w:r w:rsidR="00162179" w:rsidRPr="00162179">
        <w:t>kad Sutarties sudarymo momentu ir visą jos galiojimo laikotarpį Paslaugas teiktų Teikėjo specialistai, turintys reikiamą kvalifikaciją ir patirtį</w:t>
      </w:r>
      <w:r w:rsidRPr="008C0C81">
        <w:t>;</w:t>
      </w:r>
    </w:p>
    <w:p w14:paraId="7BC8D10D" w14:textId="77777777" w:rsidR="00A7363A" w:rsidRPr="008C0C81" w:rsidRDefault="00A7363A" w:rsidP="00A7363A">
      <w:pPr>
        <w:tabs>
          <w:tab w:val="left" w:pos="1559"/>
        </w:tabs>
        <w:suppressAutoHyphens/>
        <w:ind w:firstLine="601"/>
        <w:jc w:val="both"/>
      </w:pPr>
      <w:r w:rsidRPr="008C0C81">
        <w:t>4.1.</w:t>
      </w:r>
      <w:r>
        <w:t>7</w:t>
      </w:r>
      <w:r w:rsidRPr="008C0C81">
        <w:t>. Pirkėjui nurodžius Paslaugų priėmimo–perdavimo akte suteiktų Paslaugų trūkumus/neatitikimus/pastabas, ištaisyti juos savo sąskaita per Pirkėjo nurodytą protingą terminą;</w:t>
      </w:r>
    </w:p>
    <w:p w14:paraId="6208E35F" w14:textId="77777777" w:rsidR="00A7363A" w:rsidRPr="008C0C81" w:rsidRDefault="00A7363A" w:rsidP="00A7363A">
      <w:pPr>
        <w:suppressAutoHyphens/>
        <w:ind w:firstLine="601"/>
        <w:jc w:val="both"/>
      </w:pPr>
      <w:r w:rsidRPr="008C0C81">
        <w:t>4.1.</w:t>
      </w:r>
      <w:r>
        <w:t>8</w:t>
      </w:r>
      <w:r w:rsidRPr="008C0C81">
        <w:t>. vykdant Sutartį, sąskaitas faktūras</w:t>
      </w:r>
      <w:r>
        <w:t xml:space="preserve"> </w:t>
      </w:r>
      <w:r w:rsidRPr="008C0C81">
        <w:t>teikti naudojantis informacinės sistemos „E. sąskaita“ priemonėmis. Jei informacinės sistemos „E. sąskaita“ funkcinės galimybės nepakankamos ar laikinai neužtikrinamos, Paslaugų teikėjas gali pateikti reikalingą informaciją raštu.</w:t>
      </w:r>
    </w:p>
    <w:p w14:paraId="0A0792E6" w14:textId="77777777" w:rsidR="00A7363A" w:rsidRPr="008C0C81" w:rsidRDefault="00A7363A" w:rsidP="00A7363A">
      <w:pPr>
        <w:suppressAutoHyphens/>
        <w:ind w:firstLine="601"/>
        <w:jc w:val="both"/>
      </w:pPr>
      <w:r w:rsidRPr="008C0C81">
        <w:t>4.1.</w:t>
      </w:r>
      <w:r>
        <w:t>9</w:t>
      </w:r>
      <w:r w:rsidRPr="008C0C81">
        <w:t>. tinkamai vykdyti kitus įsipareigojimus, numatytus Sutartyje ir galiojančiuose Lietuvos Respublikos teisės aktuose.</w:t>
      </w:r>
    </w:p>
    <w:p w14:paraId="5F9B3DCC" w14:textId="77777777" w:rsidR="00A7363A" w:rsidRPr="008C0C81" w:rsidRDefault="00A7363A" w:rsidP="00A7363A">
      <w:pPr>
        <w:suppressAutoHyphens/>
        <w:ind w:firstLine="601"/>
        <w:jc w:val="both"/>
        <w:rPr>
          <w:b/>
        </w:rPr>
      </w:pPr>
      <w:r w:rsidRPr="008C0C81">
        <w:rPr>
          <w:b/>
        </w:rPr>
        <w:t>4.2. Paslaugų teikėjas turi teisę:</w:t>
      </w:r>
    </w:p>
    <w:p w14:paraId="619E9672" w14:textId="77777777" w:rsidR="00A7363A" w:rsidRPr="008C0C81" w:rsidRDefault="00A7363A" w:rsidP="00A7363A">
      <w:pPr>
        <w:suppressAutoHyphens/>
        <w:ind w:firstLine="601"/>
        <w:jc w:val="both"/>
      </w:pPr>
      <w:r w:rsidRPr="008C0C81">
        <w:t>4.2.1. gauti apmokėjimą už Paslaugas su sąlyga, kad jis tinkamai ir laiku įvykdo visus šioje Sutartyje numatytus įsipareigojimus;</w:t>
      </w:r>
    </w:p>
    <w:p w14:paraId="1BFE7D5D" w14:textId="77777777" w:rsidR="00A7363A" w:rsidRPr="008C0C81" w:rsidRDefault="00A7363A" w:rsidP="00A7363A">
      <w:pPr>
        <w:suppressAutoHyphens/>
        <w:ind w:firstLine="601"/>
        <w:jc w:val="both"/>
      </w:pPr>
      <w:r w:rsidRPr="008C0C81">
        <w:t>4.2.</w:t>
      </w:r>
      <w:r>
        <w:t>2</w:t>
      </w:r>
      <w:r w:rsidRPr="008C0C81">
        <w:t>. Paslaugų teikėjas turi ir kitas šios Sutarties ir Lietuvos Respublikoje galiojančių teisės aktų numatytas teises.</w:t>
      </w:r>
    </w:p>
    <w:p w14:paraId="0D1C2C7C" w14:textId="77777777" w:rsidR="00A7363A" w:rsidRPr="008C0C81" w:rsidRDefault="00A7363A" w:rsidP="00A7363A">
      <w:pPr>
        <w:suppressAutoHyphens/>
        <w:ind w:firstLine="601"/>
        <w:jc w:val="both"/>
        <w:rPr>
          <w:b/>
        </w:rPr>
      </w:pPr>
      <w:r w:rsidRPr="008C0C81">
        <w:rPr>
          <w:b/>
        </w:rPr>
        <w:lastRenderedPageBreak/>
        <w:t>4.3. Pirkėjas įsipareigoja:</w:t>
      </w:r>
    </w:p>
    <w:p w14:paraId="0CE34068" w14:textId="77777777" w:rsidR="00A7363A" w:rsidRPr="008C0C81" w:rsidRDefault="00A7363A" w:rsidP="00A7363A">
      <w:pPr>
        <w:suppressAutoHyphens/>
        <w:ind w:firstLine="601"/>
        <w:jc w:val="both"/>
        <w:rPr>
          <w:rFonts w:eastAsia="Andale Sans UI" w:cs="Tahoma"/>
          <w:kern w:val="3"/>
          <w:lang w:bidi="en-US"/>
        </w:rPr>
      </w:pPr>
      <w:r w:rsidRPr="008C0C81">
        <w:t xml:space="preserve">4.3.1. </w:t>
      </w:r>
      <w:r w:rsidRPr="008C0C81">
        <w:rPr>
          <w:lang w:eastAsia="ar-SA"/>
        </w:rPr>
        <w:t>laiku priimti iš Paslaugų teikėjo tinkamai ir kokybiškai suteiktas Paslaugas ir laiku už jas atsiskaityti šioje Sutartyje nustatyta tvarka;</w:t>
      </w:r>
    </w:p>
    <w:p w14:paraId="052A8178" w14:textId="77777777" w:rsidR="00A7363A" w:rsidRPr="008C0C81" w:rsidRDefault="00A7363A" w:rsidP="00A7363A">
      <w:pPr>
        <w:suppressAutoHyphens/>
        <w:ind w:firstLine="601"/>
        <w:jc w:val="both"/>
        <w:rPr>
          <w:rFonts w:eastAsia="Andale Sans UI" w:cs="Tahoma"/>
          <w:kern w:val="3"/>
          <w:lang w:bidi="en-US"/>
        </w:rPr>
      </w:pPr>
      <w:r w:rsidRPr="008C0C81">
        <w:t xml:space="preserve">4.3.2. </w:t>
      </w:r>
      <w:r w:rsidRPr="008C0C81">
        <w:rPr>
          <w:bCs/>
          <w:lang w:eastAsia="ar-SA"/>
        </w:rPr>
        <w:t xml:space="preserve">nedelsiant pranešti </w:t>
      </w:r>
      <w:r w:rsidRPr="008C0C81">
        <w:rPr>
          <w:lang w:eastAsia="ar-SA"/>
        </w:rPr>
        <w:t>Paslaugų teikėjui</w:t>
      </w:r>
      <w:r w:rsidRPr="008C0C81">
        <w:rPr>
          <w:bCs/>
          <w:lang w:eastAsia="ar-SA"/>
        </w:rPr>
        <w:t xml:space="preserve"> apie Sutarties sąlygų pažeidimą, kai tik toks pažeidimas yra nustatomas;</w:t>
      </w:r>
    </w:p>
    <w:p w14:paraId="31330711" w14:textId="77777777" w:rsidR="00A7363A" w:rsidRPr="008C0C81" w:rsidRDefault="00A7363A" w:rsidP="00A7363A">
      <w:pPr>
        <w:suppressAutoHyphens/>
        <w:ind w:firstLine="601"/>
        <w:jc w:val="both"/>
      </w:pPr>
      <w:r w:rsidRPr="008C0C81">
        <w:t>4.3.</w:t>
      </w:r>
      <w:r>
        <w:t>3</w:t>
      </w:r>
      <w:r w:rsidRPr="008C0C81">
        <w:t>. Paslaugų teikėjui sudaryti visas sąlygas, suteikti informaciją ar dokumentus, būtinus Paslaugoms teikti</w:t>
      </w:r>
      <w:r>
        <w:t>.</w:t>
      </w:r>
    </w:p>
    <w:p w14:paraId="0DA2E4CE" w14:textId="77777777" w:rsidR="00A7363A" w:rsidRPr="008C0C81" w:rsidRDefault="00A7363A" w:rsidP="00A7363A">
      <w:pPr>
        <w:suppressAutoHyphens/>
        <w:ind w:firstLine="601"/>
        <w:jc w:val="both"/>
        <w:rPr>
          <w:b/>
        </w:rPr>
      </w:pPr>
      <w:r w:rsidRPr="008C0C81">
        <w:rPr>
          <w:b/>
        </w:rPr>
        <w:t>4.4. Pirkėjas turi teisę:</w:t>
      </w:r>
    </w:p>
    <w:p w14:paraId="3D306D35" w14:textId="77777777" w:rsidR="00A7363A" w:rsidRDefault="00A7363A" w:rsidP="00A7363A">
      <w:pPr>
        <w:suppressAutoHyphens/>
        <w:ind w:firstLine="601"/>
        <w:jc w:val="both"/>
      </w:pPr>
      <w:r w:rsidRPr="008C0C81">
        <w:t>4.4.1. reikalauti, jog tinkamai, laiku ir kokybiškai būtų teikiamos Paslaugos bei vykdomi kiti Sutartyje numatyti Paslaugų teikėjo įsipareigojimai</w:t>
      </w:r>
      <w:r>
        <w:t>;</w:t>
      </w:r>
    </w:p>
    <w:p w14:paraId="05DA50D7" w14:textId="77777777" w:rsidR="00A7363A" w:rsidRDefault="00A7363A" w:rsidP="00A7363A">
      <w:pPr>
        <w:suppressAutoHyphens/>
        <w:ind w:firstLine="601"/>
        <w:jc w:val="both"/>
      </w:pPr>
      <w:r>
        <w:t>4.4.2.</w:t>
      </w:r>
      <w:r w:rsidRPr="008C0C81">
        <w:t xml:space="preserve"> prižiūrėti Sutarties vykdymą bei teikti pastabas dėl jos </w:t>
      </w:r>
      <w:r>
        <w:t>vykdymo;</w:t>
      </w:r>
    </w:p>
    <w:p w14:paraId="235BFFA1" w14:textId="77777777" w:rsidR="00A7363A" w:rsidRPr="008C0C81" w:rsidRDefault="00A7363A" w:rsidP="00A7363A">
      <w:pPr>
        <w:suppressAutoHyphens/>
        <w:ind w:firstLine="601"/>
        <w:jc w:val="both"/>
      </w:pPr>
      <w:r>
        <w:t>4.4.3.</w:t>
      </w:r>
      <w:r w:rsidRPr="008C0C81">
        <w:t>žodžiu ir raštu nurodyti Paslaugų teikėjui teikiamų Paslaugų trūkumus ir/ar neatitikimus</w:t>
      </w:r>
      <w:r>
        <w:t>,</w:t>
      </w:r>
      <w:r w:rsidRPr="008C0C81">
        <w:t xml:space="preserve"> reikalauti, kad jie būtų pašalinti per protingą terminą</w:t>
      </w:r>
    </w:p>
    <w:p w14:paraId="1B6A8DD2" w14:textId="77777777" w:rsidR="00A7363A" w:rsidRPr="008C0C81" w:rsidRDefault="00A7363A" w:rsidP="00A7363A">
      <w:pPr>
        <w:ind w:firstLine="567"/>
        <w:jc w:val="both"/>
      </w:pPr>
      <w:r w:rsidRPr="008C0C81">
        <w:t>4.4.</w:t>
      </w:r>
      <w:r>
        <w:t>4</w:t>
      </w:r>
      <w:r w:rsidRPr="008C0C81">
        <w:t>. Pirkėjas turi visas šios Sutarties bei Lietuvos Respublikoje galiojančių teisės aktų numatytas teises.</w:t>
      </w:r>
    </w:p>
    <w:p w14:paraId="6D6D7875" w14:textId="77777777" w:rsidR="00A7363A" w:rsidRPr="008C0C81" w:rsidRDefault="00A7363A" w:rsidP="00A7363A">
      <w:pPr>
        <w:ind w:firstLine="851"/>
        <w:jc w:val="center"/>
        <w:rPr>
          <w:rFonts w:eastAsia="Calibri"/>
          <w:b/>
          <w:sz w:val="22"/>
          <w:szCs w:val="22"/>
        </w:rPr>
      </w:pPr>
      <w:r w:rsidRPr="008C0C81">
        <w:rPr>
          <w:rFonts w:eastAsia="Calibri"/>
          <w:b/>
        </w:rPr>
        <w:t>V</w:t>
      </w:r>
      <w:r w:rsidRPr="008C0C81">
        <w:rPr>
          <w:rFonts w:eastAsia="Calibri"/>
          <w:b/>
          <w:sz w:val="22"/>
          <w:szCs w:val="22"/>
        </w:rPr>
        <w:t xml:space="preserve"> </w:t>
      </w:r>
      <w:r w:rsidRPr="008C0C81">
        <w:rPr>
          <w:rFonts w:eastAsia="Calibri"/>
          <w:b/>
        </w:rPr>
        <w:t>SKYRIUS</w:t>
      </w:r>
    </w:p>
    <w:p w14:paraId="1BB31445" w14:textId="77777777" w:rsidR="00A7363A" w:rsidRPr="008C0C81" w:rsidRDefault="00A7363A" w:rsidP="00A7363A">
      <w:pPr>
        <w:ind w:firstLine="835"/>
        <w:jc w:val="center"/>
        <w:rPr>
          <w:b/>
          <w:caps/>
        </w:rPr>
      </w:pPr>
      <w:r w:rsidRPr="008C0C81">
        <w:rPr>
          <w:b/>
          <w:caps/>
        </w:rPr>
        <w:t>Šalių atsakomybė</w:t>
      </w:r>
    </w:p>
    <w:p w14:paraId="401D66F8" w14:textId="77777777" w:rsidR="00A7363A" w:rsidRPr="008C0C81" w:rsidRDefault="00A7363A" w:rsidP="00A7363A">
      <w:pPr>
        <w:tabs>
          <w:tab w:val="left" w:pos="1304"/>
          <w:tab w:val="left" w:pos="1457"/>
          <w:tab w:val="left" w:pos="1604"/>
          <w:tab w:val="left" w:pos="1757"/>
          <w:tab w:val="left" w:pos="1860"/>
          <w:tab w:val="left" w:pos="1984"/>
          <w:tab w:val="left" w:pos="2098"/>
          <w:tab w:val="left" w:pos="2211"/>
        </w:tabs>
        <w:ind w:left="312" w:firstLine="709"/>
        <w:jc w:val="center"/>
        <w:rPr>
          <w:b/>
          <w:bCs/>
        </w:rPr>
      </w:pPr>
    </w:p>
    <w:p w14:paraId="43041202" w14:textId="77777777" w:rsidR="00A7363A" w:rsidRPr="008C0C81" w:rsidRDefault="00A7363A" w:rsidP="00A7363A">
      <w:pPr>
        <w:suppressAutoHyphens/>
        <w:ind w:firstLine="709"/>
        <w:jc w:val="both"/>
        <w:rPr>
          <w:lang w:eastAsia="ar-SA"/>
        </w:rPr>
      </w:pPr>
      <w:r>
        <w:rPr>
          <w:lang w:eastAsia="ar-SA"/>
        </w:rPr>
        <w:t>5</w:t>
      </w:r>
      <w:r w:rsidRPr="008C0C81">
        <w:rPr>
          <w:lang w:eastAsia="ar-SA"/>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E33AF5F" w14:textId="77777777" w:rsidR="00A7363A" w:rsidRPr="008C0C81" w:rsidRDefault="00A7363A" w:rsidP="00A7363A">
      <w:pPr>
        <w:suppressAutoHyphens/>
        <w:ind w:firstLine="709"/>
        <w:jc w:val="both"/>
        <w:rPr>
          <w:lang w:eastAsia="ar-SA"/>
        </w:rPr>
      </w:pPr>
      <w:r>
        <w:rPr>
          <w:lang w:eastAsia="ar-SA"/>
        </w:rPr>
        <w:t>5</w:t>
      </w:r>
      <w:r w:rsidRPr="008C0C81">
        <w:rPr>
          <w:lang w:eastAsia="ar-SA"/>
        </w:rPr>
        <w:t xml:space="preserve">.2. </w:t>
      </w:r>
      <w:r w:rsidRPr="008C0C81">
        <w:t>Neatlikus apmokėjimo nustatytais terminais dėl Pirkėjo kaltės, Paslaugų teikėjo pareikalavimu Pirkėjas privalo sumokėti Paslaugų teikėjui už kiekvieną uždelstą dieną 0,03 proc</w:t>
      </w:r>
      <w:r w:rsidRPr="008C0C81">
        <w:rPr>
          <w:i/>
        </w:rPr>
        <w:t>.</w:t>
      </w:r>
      <w:r w:rsidRPr="008C0C81">
        <w:t>, delspinigių nuo laiku neapmokėtos sumos.</w:t>
      </w:r>
    </w:p>
    <w:p w14:paraId="6FDB7E6A" w14:textId="2D03D56E" w:rsidR="00A7363A" w:rsidRPr="008C0C81" w:rsidRDefault="00A7363A" w:rsidP="00A7363A">
      <w:pPr>
        <w:ind w:firstLine="709"/>
        <w:jc w:val="both"/>
      </w:pPr>
      <w:r>
        <w:t>5</w:t>
      </w:r>
      <w:r w:rsidRPr="008C0C81">
        <w:t xml:space="preserve">.3. Jei Paslaugų teikėjas vėluoja </w:t>
      </w:r>
      <w:r>
        <w:t>suteikti Paslaugas</w:t>
      </w:r>
      <w:r w:rsidRPr="008C0C81">
        <w:t xml:space="preserve"> šio</w:t>
      </w:r>
      <w:r>
        <w:t>s</w:t>
      </w:r>
      <w:r w:rsidRPr="008C0C81">
        <w:t xml:space="preserve"> Sutart</w:t>
      </w:r>
      <w:r>
        <w:t xml:space="preserve">ies 1.4 papunktyje nurodytu terminu, </w:t>
      </w:r>
      <w:r w:rsidRPr="008C0C81">
        <w:t>Pirkėjas be oficialaus įspėjimo ir nesumažindamas kitų savo teisių gynimo būdų pradeda skaičiuoti 0,03 proc. dydžio delspinigius nuo neatliktų Paslaugų kainos už kiekvieną termino praleidimo dieną, neviršijant 5 proc. bendros Sutarties kainos.</w:t>
      </w:r>
    </w:p>
    <w:p w14:paraId="528D9D78" w14:textId="77777777" w:rsidR="00A7363A" w:rsidRPr="008C0C81" w:rsidRDefault="00A7363A" w:rsidP="00A7363A">
      <w:pPr>
        <w:ind w:firstLine="709"/>
        <w:jc w:val="both"/>
      </w:pPr>
      <w:r>
        <w:t>5</w:t>
      </w:r>
      <w:r w:rsidRPr="008C0C81">
        <w:t>.4. Jei apskaičiuoti delspinigiai viršija 5 proc. bendros Sutarties kainos, Pirkėjas, prieš tai raštu įspėjęs Paslaugų teikėją:</w:t>
      </w:r>
    </w:p>
    <w:p w14:paraId="1DDEF344" w14:textId="77777777" w:rsidR="00A7363A" w:rsidRPr="008C0C81" w:rsidRDefault="00A7363A" w:rsidP="00A7363A">
      <w:pPr>
        <w:ind w:firstLine="709"/>
        <w:jc w:val="both"/>
      </w:pPr>
      <w:r>
        <w:t>5</w:t>
      </w:r>
      <w:r w:rsidRPr="008C0C81">
        <w:t>.4.1. išskaičiuoja delspinigių sumą iš Paslaugų teikėjui mokėtinų sumų ir/arba;</w:t>
      </w:r>
    </w:p>
    <w:p w14:paraId="0D27360C" w14:textId="77777777" w:rsidR="00A7363A" w:rsidRPr="008C0C81" w:rsidRDefault="00A7363A" w:rsidP="00A7363A">
      <w:pPr>
        <w:ind w:firstLine="709"/>
        <w:jc w:val="both"/>
      </w:pPr>
      <w:r>
        <w:t>5</w:t>
      </w:r>
      <w:r w:rsidRPr="008C0C81">
        <w:t>.4.2. nutraukia Sutartį.</w:t>
      </w:r>
    </w:p>
    <w:tbl>
      <w:tblPr>
        <w:tblW w:w="10207" w:type="dxa"/>
        <w:tblInd w:w="-142" w:type="dxa"/>
        <w:tblLayout w:type="fixed"/>
        <w:tblLook w:val="04A0" w:firstRow="1" w:lastRow="0" w:firstColumn="1" w:lastColumn="0" w:noHBand="0" w:noVBand="1"/>
      </w:tblPr>
      <w:tblGrid>
        <w:gridCol w:w="10207"/>
      </w:tblGrid>
      <w:tr w:rsidR="00A7363A" w:rsidRPr="008C0C81" w14:paraId="5FE2ABE7" w14:textId="77777777" w:rsidTr="00C772FD">
        <w:tc>
          <w:tcPr>
            <w:tcW w:w="10207" w:type="dxa"/>
            <w:shd w:val="clear" w:color="auto" w:fill="auto"/>
          </w:tcPr>
          <w:tbl>
            <w:tblPr>
              <w:tblW w:w="9640" w:type="dxa"/>
              <w:tblLayout w:type="fixed"/>
              <w:tblLook w:val="04A0" w:firstRow="1" w:lastRow="0" w:firstColumn="1" w:lastColumn="0" w:noHBand="0" w:noVBand="1"/>
            </w:tblPr>
            <w:tblGrid>
              <w:gridCol w:w="9640"/>
            </w:tblGrid>
            <w:tr w:rsidR="00A7363A" w:rsidRPr="008C0C81" w14:paraId="4ED070E6" w14:textId="77777777" w:rsidTr="003A484E">
              <w:tc>
                <w:tcPr>
                  <w:tcW w:w="5000" w:type="pct"/>
                  <w:shd w:val="clear" w:color="auto" w:fill="auto"/>
                </w:tcPr>
                <w:p w14:paraId="132BED29" w14:textId="77777777" w:rsidR="00A7363A" w:rsidRDefault="00A7363A" w:rsidP="003A484E">
                  <w:pPr>
                    <w:jc w:val="both"/>
                  </w:pPr>
                  <w:r>
                    <w:t>5</w:t>
                  </w:r>
                  <w:r w:rsidRPr="008C0C81">
                    <w:t>.5. Delspinigių sumokėjimas neatleidžia Šalių nuo pareigos vykdyti šioje Sutartyje prisiimtus įsipareigojimus.</w:t>
                  </w:r>
                </w:p>
                <w:p w14:paraId="27AA6424" w14:textId="65F8C1B3" w:rsidR="00162179" w:rsidRPr="008C0C81" w:rsidRDefault="00162179" w:rsidP="003A484E">
                  <w:pPr>
                    <w:jc w:val="both"/>
                    <w:rPr>
                      <w:b/>
                    </w:rPr>
                  </w:pPr>
                </w:p>
              </w:tc>
            </w:tr>
            <w:tr w:rsidR="00A7363A" w:rsidRPr="008C0C81" w14:paraId="4F20EA01" w14:textId="77777777" w:rsidTr="003A484E">
              <w:tc>
                <w:tcPr>
                  <w:tcW w:w="5000" w:type="pct"/>
                  <w:shd w:val="clear" w:color="auto" w:fill="auto"/>
                </w:tcPr>
                <w:p w14:paraId="2D880DC2" w14:textId="77777777" w:rsidR="00A7363A" w:rsidRPr="008C0C81" w:rsidRDefault="00A7363A" w:rsidP="003A484E">
                  <w:pPr>
                    <w:tabs>
                      <w:tab w:val="left" w:pos="1304"/>
                      <w:tab w:val="left" w:pos="1457"/>
                      <w:tab w:val="left" w:pos="1604"/>
                      <w:tab w:val="left" w:pos="1757"/>
                      <w:tab w:val="left" w:pos="1860"/>
                      <w:tab w:val="left" w:pos="1984"/>
                      <w:tab w:val="left" w:pos="2098"/>
                      <w:tab w:val="left" w:pos="2211"/>
                    </w:tabs>
                    <w:ind w:right="-107"/>
                    <w:jc w:val="center"/>
                    <w:rPr>
                      <w:b/>
                      <w:bCs/>
                    </w:rPr>
                  </w:pPr>
                  <w:r w:rsidRPr="008C0C81">
                    <w:rPr>
                      <w:b/>
                      <w:bCs/>
                    </w:rPr>
                    <w:t>VI SKYRIUS</w:t>
                  </w:r>
                </w:p>
                <w:p w14:paraId="57849C06" w14:textId="77777777" w:rsidR="00A7363A" w:rsidRPr="008C0C81" w:rsidRDefault="00A7363A" w:rsidP="003A484E">
                  <w:pPr>
                    <w:tabs>
                      <w:tab w:val="left" w:pos="1304"/>
                      <w:tab w:val="left" w:pos="1457"/>
                      <w:tab w:val="left" w:pos="1604"/>
                      <w:tab w:val="left" w:pos="1757"/>
                      <w:tab w:val="left" w:pos="1860"/>
                      <w:tab w:val="left" w:pos="1984"/>
                      <w:tab w:val="left" w:pos="2098"/>
                      <w:tab w:val="left" w:pos="2211"/>
                    </w:tabs>
                    <w:ind w:right="-107"/>
                    <w:jc w:val="center"/>
                    <w:rPr>
                      <w:b/>
                      <w:bCs/>
                      <w:i/>
                      <w:iCs/>
                      <w:caps/>
                    </w:rPr>
                  </w:pPr>
                  <w:r w:rsidRPr="008C0C81">
                    <w:rPr>
                      <w:b/>
                      <w:bCs/>
                      <w:caps/>
                    </w:rPr>
                    <w:t xml:space="preserve">Nenugalimos jėgos aplinkybės </w:t>
                  </w:r>
                  <w:r w:rsidRPr="008C0C81">
                    <w:rPr>
                      <w:b/>
                      <w:bCs/>
                      <w:i/>
                      <w:iCs/>
                      <w:caps/>
                    </w:rPr>
                    <w:t>(force majeure)</w:t>
                  </w:r>
                </w:p>
                <w:p w14:paraId="15627623" w14:textId="77777777" w:rsidR="00A7363A" w:rsidRPr="008C0C81" w:rsidRDefault="00A7363A" w:rsidP="003A484E">
                  <w:pPr>
                    <w:tabs>
                      <w:tab w:val="left" w:pos="1304"/>
                      <w:tab w:val="left" w:pos="1457"/>
                      <w:tab w:val="left" w:pos="1604"/>
                      <w:tab w:val="left" w:pos="1757"/>
                      <w:tab w:val="left" w:pos="1860"/>
                      <w:tab w:val="left" w:pos="1984"/>
                      <w:tab w:val="left" w:pos="2098"/>
                      <w:tab w:val="left" w:pos="2211"/>
                    </w:tabs>
                    <w:ind w:left="312" w:right="-107" w:firstLine="709"/>
                    <w:jc w:val="center"/>
                    <w:rPr>
                      <w:bCs/>
                    </w:rPr>
                  </w:pPr>
                </w:p>
                <w:p w14:paraId="7D5ADC07" w14:textId="77777777" w:rsidR="00A7363A" w:rsidRPr="008C0C81" w:rsidRDefault="00A7363A" w:rsidP="003A484E">
                  <w:pPr>
                    <w:suppressAutoHyphens/>
                    <w:ind w:right="-107" w:firstLine="635"/>
                    <w:jc w:val="both"/>
                    <w:rPr>
                      <w:lang w:eastAsia="ar-SA"/>
                    </w:rPr>
                  </w:pPr>
                  <w:r>
                    <w:rPr>
                      <w:lang w:eastAsia="ar-SA"/>
                    </w:rPr>
                    <w:t>6</w:t>
                  </w:r>
                  <w:r w:rsidRPr="008C0C81">
                    <w:rPr>
                      <w:lang w:eastAsia="ar-SA"/>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21B7E50B" w14:textId="77777777" w:rsidR="00A7363A" w:rsidRPr="008C0C81" w:rsidRDefault="00A7363A" w:rsidP="003A484E">
                  <w:pPr>
                    <w:ind w:firstLine="635"/>
                    <w:jc w:val="both"/>
                  </w:pPr>
                  <w:r w:rsidRPr="008C0C81">
                    <w:t>Nenugalimos jėgos aplinkybėmis laikomos aplinkybės, nurodytos Lietuvos Respublikos civilinio kodekso 6.212 str. ir kituose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6DA8B13" w14:textId="77777777" w:rsidR="00A7363A" w:rsidRPr="008C0C81" w:rsidRDefault="00A7363A" w:rsidP="003A484E">
                  <w:pPr>
                    <w:ind w:firstLine="635"/>
                    <w:jc w:val="both"/>
                  </w:pPr>
                  <w:r>
                    <w:t>6</w:t>
                  </w:r>
                  <w:r w:rsidRPr="008C0C81">
                    <w:t xml:space="preserve">.2.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w:t>
                  </w:r>
                  <w:r w:rsidRPr="008C0C81">
                    <w:lastRenderedPageBreak/>
                    <w:t>sumažintų išlaidas ar neigiamas pasekmes, o taip pat pranešti galimą įsipareigojimų įvykdymo terminą. Pranešimo taip pat reikalaujama, kai išnyksta įsipareigojimų nevykdymo pagrindas.</w:t>
                  </w:r>
                </w:p>
                <w:p w14:paraId="29161499" w14:textId="77777777" w:rsidR="00A7363A" w:rsidRPr="008C0C81" w:rsidRDefault="00A7363A" w:rsidP="003A484E">
                  <w:pPr>
                    <w:ind w:right="-111" w:firstLine="635"/>
                    <w:jc w:val="both"/>
                    <w:rPr>
                      <w:b/>
                    </w:rPr>
                  </w:pPr>
                  <w:r>
                    <w:t>6</w:t>
                  </w:r>
                  <w:r w:rsidRPr="008C0C81">
                    <w:t>.3.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tc>
            </w:tr>
            <w:tr w:rsidR="00A7363A" w:rsidRPr="008C0C81" w14:paraId="5F1CC56F" w14:textId="77777777" w:rsidTr="003A484E">
              <w:tc>
                <w:tcPr>
                  <w:tcW w:w="5000" w:type="pct"/>
                  <w:shd w:val="clear" w:color="auto" w:fill="auto"/>
                </w:tcPr>
                <w:p w14:paraId="3CBDF996" w14:textId="77777777" w:rsidR="00A7363A" w:rsidRPr="008C0C81" w:rsidRDefault="00A7363A" w:rsidP="003A484E">
                  <w:pPr>
                    <w:suppressAutoHyphens/>
                    <w:ind w:firstLine="709"/>
                    <w:jc w:val="both"/>
                    <w:rPr>
                      <w:b/>
                      <w:lang w:eastAsia="ar-SA"/>
                    </w:rPr>
                  </w:pPr>
                </w:p>
              </w:tc>
            </w:tr>
            <w:tr w:rsidR="00A7363A" w:rsidRPr="008C0C81" w14:paraId="43737CBD" w14:textId="77777777" w:rsidTr="003A484E">
              <w:tc>
                <w:tcPr>
                  <w:tcW w:w="5000" w:type="pct"/>
                  <w:shd w:val="clear" w:color="auto" w:fill="auto"/>
                </w:tcPr>
                <w:p w14:paraId="6DCF1A46" w14:textId="0C2DF877" w:rsidR="00A7363A" w:rsidRPr="008C0C81" w:rsidRDefault="00A7363A" w:rsidP="003A484E">
                  <w:pPr>
                    <w:ind w:firstLine="709"/>
                    <w:jc w:val="center"/>
                    <w:rPr>
                      <w:b/>
                    </w:rPr>
                  </w:pPr>
                  <w:r w:rsidRPr="008C0C81">
                    <w:rPr>
                      <w:b/>
                      <w:bCs/>
                    </w:rPr>
                    <w:t>VI</w:t>
                  </w:r>
                  <w:r>
                    <w:rPr>
                      <w:b/>
                      <w:bCs/>
                    </w:rPr>
                    <w:t>I</w:t>
                  </w:r>
                  <w:r w:rsidRPr="008C0C81">
                    <w:rPr>
                      <w:b/>
                    </w:rPr>
                    <w:t xml:space="preserve"> SKYRIUS</w:t>
                  </w:r>
                </w:p>
                <w:p w14:paraId="3D2FDF4C" w14:textId="77777777" w:rsidR="00A7363A" w:rsidRPr="008C0C81" w:rsidRDefault="00A7363A" w:rsidP="003A484E">
                  <w:pPr>
                    <w:ind w:firstLine="709"/>
                    <w:jc w:val="center"/>
                    <w:rPr>
                      <w:b/>
                    </w:rPr>
                  </w:pPr>
                  <w:r w:rsidRPr="008C0C81">
                    <w:rPr>
                      <w:b/>
                    </w:rPr>
                    <w:t>SUTARTIES SĄLYGŲ KEITIMAS</w:t>
                  </w:r>
                </w:p>
                <w:p w14:paraId="709647CA" w14:textId="77777777" w:rsidR="00A7363A" w:rsidRPr="008C0C81" w:rsidRDefault="00A7363A" w:rsidP="003A484E">
                  <w:pPr>
                    <w:ind w:firstLine="709"/>
                    <w:jc w:val="both"/>
                  </w:pPr>
                </w:p>
                <w:p w14:paraId="504D00C6" w14:textId="77777777" w:rsidR="00A7363A" w:rsidRPr="008C0C81" w:rsidRDefault="00A7363A" w:rsidP="003A484E">
                  <w:pPr>
                    <w:ind w:firstLine="635"/>
                    <w:jc w:val="both"/>
                  </w:pPr>
                  <w:r>
                    <w:t>7</w:t>
                  </w:r>
                  <w:r w:rsidRPr="008C0C81">
                    <w:t xml:space="preserve">.1. Sutarties sąlygos Sutarties galiojimo laikotarpiu gali būti keičiamos Viešųjų pirkimų įstatymo 89 straipsnyje nustatyta tvarka. Visais atvejais keičiant Sutarties sąlygas turi būti nepažeistos 89 straipsnio 4 dalies sąlygos. </w:t>
                  </w:r>
                </w:p>
                <w:p w14:paraId="35239774" w14:textId="77777777" w:rsidR="00A7363A" w:rsidRPr="008C0C81" w:rsidRDefault="00A7363A" w:rsidP="003A484E">
                  <w:pPr>
                    <w:ind w:firstLine="635"/>
                    <w:jc w:val="both"/>
                  </w:pPr>
                  <w:r>
                    <w:t>7</w:t>
                  </w:r>
                  <w:r w:rsidRPr="008C0C81">
                    <w:t xml:space="preserve">.2. Sutarties sąlygų keitimą gali inicijuoti kiekviena Šalis, pateikiama kitai Šaliai atitinkamą prašymą bei jį pagrindžiančius dokumentus. Šalis, gavusi tokį prašymą, privalo jį išnagrinėti per 20 dienų ir kitai Šaliai pateikti motyvuotą raštišką atsakymą. </w:t>
                  </w:r>
                </w:p>
                <w:p w14:paraId="317609B8" w14:textId="77777777" w:rsidR="00A7363A" w:rsidRPr="008C0C81" w:rsidRDefault="00A7363A" w:rsidP="003A484E">
                  <w:pPr>
                    <w:ind w:firstLine="601"/>
                    <w:jc w:val="both"/>
                  </w:pPr>
                  <w:r>
                    <w:t>7</w:t>
                  </w:r>
                  <w:r w:rsidRPr="008C0C81">
                    <w:t>.3. Sutarties sąlygų pakeitimas turi būti įformintas papildomu susitarimu ir pasirašytas abiejų Šalių.</w:t>
                  </w:r>
                </w:p>
                <w:p w14:paraId="2819B04D" w14:textId="77777777" w:rsidR="00A7363A" w:rsidRPr="008C0C81" w:rsidRDefault="00A7363A" w:rsidP="003A484E">
                  <w:pPr>
                    <w:ind w:firstLine="709"/>
                    <w:jc w:val="center"/>
                    <w:rPr>
                      <w:b/>
                    </w:rPr>
                  </w:pPr>
                  <w:r w:rsidRPr="008C0C81">
                    <w:rPr>
                      <w:b/>
                      <w:bCs/>
                    </w:rPr>
                    <w:t>VI</w:t>
                  </w:r>
                  <w:r>
                    <w:rPr>
                      <w:b/>
                      <w:bCs/>
                    </w:rPr>
                    <w:t>II</w:t>
                  </w:r>
                  <w:r w:rsidRPr="008C0C81">
                    <w:rPr>
                      <w:b/>
                    </w:rPr>
                    <w:t xml:space="preserve"> SKYRIUS</w:t>
                  </w:r>
                </w:p>
                <w:p w14:paraId="7C8D529C" w14:textId="77777777" w:rsidR="00A7363A" w:rsidRPr="008C0C81" w:rsidRDefault="00A7363A" w:rsidP="003A484E">
                  <w:pPr>
                    <w:ind w:firstLine="709"/>
                    <w:jc w:val="center"/>
                    <w:rPr>
                      <w:b/>
                    </w:rPr>
                  </w:pPr>
                  <w:r w:rsidRPr="008C0C81">
                    <w:rPr>
                      <w:b/>
                    </w:rPr>
                    <w:t>SUTARTIES PAŽEIDIMAS</w:t>
                  </w:r>
                </w:p>
                <w:p w14:paraId="54A7264D" w14:textId="77777777" w:rsidR="00A7363A" w:rsidRPr="008C0C81" w:rsidRDefault="00A7363A" w:rsidP="003A484E">
                  <w:pPr>
                    <w:ind w:firstLine="709"/>
                    <w:jc w:val="center"/>
                    <w:rPr>
                      <w:b/>
                    </w:rPr>
                  </w:pPr>
                </w:p>
                <w:p w14:paraId="2B754D16" w14:textId="77777777" w:rsidR="00A7363A" w:rsidRPr="008C0C81" w:rsidRDefault="00A7363A" w:rsidP="003A484E">
                  <w:pPr>
                    <w:ind w:firstLine="635"/>
                    <w:jc w:val="both"/>
                  </w:pPr>
                  <w:r>
                    <w:t>8</w:t>
                  </w:r>
                  <w:r w:rsidRPr="008C0C81">
                    <w:t>.1. Jei kuri nors Sutarties Šalis nevykdo arba netinkamai vykdo kokius nors savo įsipareigojimus pagal Sutartį, ji pažeidžia Sutartį.</w:t>
                  </w:r>
                </w:p>
                <w:p w14:paraId="4E1B1B29" w14:textId="77777777" w:rsidR="00A7363A" w:rsidRPr="008C0C81" w:rsidRDefault="00A7363A" w:rsidP="003A484E">
                  <w:pPr>
                    <w:suppressAutoHyphens/>
                    <w:ind w:firstLine="635"/>
                    <w:jc w:val="both"/>
                    <w:rPr>
                      <w:lang w:eastAsia="ar-SA"/>
                    </w:rPr>
                  </w:pPr>
                  <w:r>
                    <w:rPr>
                      <w:lang w:eastAsia="ar-SA"/>
                    </w:rPr>
                    <w:t>8</w:t>
                  </w:r>
                  <w:r w:rsidRPr="008C0C81">
                    <w:rPr>
                      <w:lang w:eastAsia="ar-SA"/>
                    </w:rPr>
                    <w:t>.2. Vienai Sutarties Šaliai pažeidus Sutartį, nukentėjusioji Šalis turi teisę:</w:t>
                  </w:r>
                </w:p>
                <w:p w14:paraId="00EDC964" w14:textId="77777777" w:rsidR="00A7363A" w:rsidRPr="008C0C81" w:rsidRDefault="00A7363A" w:rsidP="003A484E">
                  <w:pPr>
                    <w:suppressAutoHyphens/>
                    <w:ind w:firstLine="635"/>
                    <w:jc w:val="both"/>
                    <w:rPr>
                      <w:lang w:eastAsia="ar-SA"/>
                    </w:rPr>
                  </w:pPr>
                  <w:r>
                    <w:rPr>
                      <w:lang w:eastAsia="ar-SA"/>
                    </w:rPr>
                    <w:t>8</w:t>
                  </w:r>
                  <w:r w:rsidRPr="008C0C81">
                    <w:rPr>
                      <w:lang w:eastAsia="ar-SA"/>
                    </w:rPr>
                    <w:t>.2.1. reikalauti kitos Šalies vykdyti sutartinius įsipareigojimus;</w:t>
                  </w:r>
                </w:p>
                <w:p w14:paraId="3D53BE78" w14:textId="77777777" w:rsidR="00A7363A" w:rsidRPr="008C0C81" w:rsidRDefault="00A7363A" w:rsidP="003A484E">
                  <w:pPr>
                    <w:suppressAutoHyphens/>
                    <w:ind w:firstLine="635"/>
                    <w:jc w:val="both"/>
                    <w:rPr>
                      <w:lang w:eastAsia="ar-SA"/>
                    </w:rPr>
                  </w:pPr>
                  <w:r>
                    <w:rPr>
                      <w:lang w:eastAsia="ar-SA"/>
                    </w:rPr>
                    <w:t>8</w:t>
                  </w:r>
                  <w:r w:rsidRPr="008C0C81">
                    <w:rPr>
                      <w:lang w:eastAsia="ar-SA"/>
                    </w:rPr>
                    <w:t>.2.2. reikalauti atlyginti nuostolius;</w:t>
                  </w:r>
                </w:p>
                <w:p w14:paraId="50BEE3D3" w14:textId="77777777" w:rsidR="00A7363A" w:rsidRPr="008C0C81" w:rsidRDefault="00A7363A" w:rsidP="003A484E">
                  <w:pPr>
                    <w:suppressAutoHyphens/>
                    <w:ind w:firstLine="635"/>
                    <w:jc w:val="both"/>
                    <w:rPr>
                      <w:lang w:eastAsia="ar-SA"/>
                    </w:rPr>
                  </w:pPr>
                  <w:r>
                    <w:rPr>
                      <w:lang w:eastAsia="ar-SA"/>
                    </w:rPr>
                    <w:t>8</w:t>
                  </w:r>
                  <w:r w:rsidRPr="008C0C81">
                    <w:rPr>
                      <w:lang w:eastAsia="ar-SA"/>
                    </w:rPr>
                    <w:t xml:space="preserve">.2.3. reikalauti sumokėti Sutarties </w:t>
                  </w:r>
                  <w:r>
                    <w:rPr>
                      <w:lang w:eastAsia="ar-SA"/>
                    </w:rPr>
                    <w:t>5</w:t>
                  </w:r>
                  <w:r w:rsidRPr="008C0C81">
                    <w:rPr>
                      <w:lang w:eastAsia="ar-SA"/>
                    </w:rPr>
                    <w:t xml:space="preserve">.2 ir </w:t>
                  </w:r>
                  <w:r>
                    <w:rPr>
                      <w:lang w:eastAsia="ar-SA"/>
                    </w:rPr>
                    <w:t>5</w:t>
                  </w:r>
                  <w:r w:rsidRPr="008C0C81">
                    <w:rPr>
                      <w:lang w:eastAsia="ar-SA"/>
                    </w:rPr>
                    <w:t>.3 papunkčiuose nustatytus delspinigius;</w:t>
                  </w:r>
                </w:p>
                <w:p w14:paraId="4636FFFA" w14:textId="77777777" w:rsidR="00A7363A" w:rsidRPr="008C0C81" w:rsidRDefault="00A7363A" w:rsidP="003A484E">
                  <w:pPr>
                    <w:suppressAutoHyphens/>
                    <w:ind w:firstLine="635"/>
                    <w:jc w:val="both"/>
                    <w:rPr>
                      <w:lang w:eastAsia="ar-SA"/>
                    </w:rPr>
                  </w:pPr>
                  <w:r>
                    <w:rPr>
                      <w:lang w:eastAsia="ar-SA"/>
                    </w:rPr>
                    <w:t>8</w:t>
                  </w:r>
                  <w:r w:rsidRPr="008C0C81">
                    <w:rPr>
                      <w:lang w:eastAsia="ar-SA"/>
                    </w:rPr>
                    <w:t>.2.4. nutraukti Sutartį;</w:t>
                  </w:r>
                </w:p>
                <w:p w14:paraId="4706E9FE" w14:textId="77777777" w:rsidR="00A7363A" w:rsidRPr="008C0C81" w:rsidRDefault="00A7363A" w:rsidP="003A484E">
                  <w:pPr>
                    <w:suppressAutoHyphens/>
                    <w:ind w:firstLine="635"/>
                    <w:jc w:val="both"/>
                    <w:rPr>
                      <w:lang w:eastAsia="ar-SA"/>
                    </w:rPr>
                  </w:pPr>
                  <w:r>
                    <w:rPr>
                      <w:lang w:eastAsia="ar-SA"/>
                    </w:rPr>
                    <w:t>8</w:t>
                  </w:r>
                  <w:r w:rsidRPr="008C0C81">
                    <w:rPr>
                      <w:lang w:eastAsia="ar-SA"/>
                    </w:rPr>
                    <w:t>.2.6. taikyti kitus Lietuvos Respublikos teisės aktų nustatytus teisių gynimo būdus.</w:t>
                  </w:r>
                </w:p>
                <w:p w14:paraId="6F4B9CBF" w14:textId="77777777" w:rsidR="00A7363A" w:rsidRPr="008C0C81" w:rsidRDefault="00A7363A" w:rsidP="003A484E">
                  <w:pPr>
                    <w:suppressAutoHyphens/>
                    <w:ind w:firstLine="635"/>
                    <w:jc w:val="both"/>
                    <w:rPr>
                      <w:lang w:eastAsia="ar-SA"/>
                    </w:rPr>
                  </w:pPr>
                  <w:r>
                    <w:rPr>
                      <w:lang w:eastAsia="ar-SA"/>
                    </w:rPr>
                    <w:t>8</w:t>
                  </w:r>
                  <w:r w:rsidRPr="008C0C81">
                    <w:rPr>
                      <w:lang w:eastAsia="ar-SA"/>
                    </w:rPr>
                    <w:t>.3. Paslaugų teikėjas negali perleisti visų ar dalies savo įsipareigojimų pagal šią Sutartį be išankstinio raštiško Pirkėjo sutikimo.</w:t>
                  </w:r>
                </w:p>
                <w:p w14:paraId="42C945AB" w14:textId="77777777" w:rsidR="00A7363A" w:rsidRPr="008C0C81" w:rsidRDefault="00A7363A" w:rsidP="003A484E">
                  <w:pPr>
                    <w:suppressAutoHyphens/>
                    <w:ind w:firstLine="635"/>
                    <w:jc w:val="both"/>
                    <w:rPr>
                      <w:lang w:eastAsia="ar-SA"/>
                    </w:rPr>
                  </w:pPr>
                  <w:r>
                    <w:rPr>
                      <w:lang w:eastAsia="ar-SA"/>
                    </w:rPr>
                    <w:t>8</w:t>
                  </w:r>
                  <w:r w:rsidRPr="008C0C81">
                    <w:rPr>
                      <w:lang w:eastAsia="ar-SA"/>
                    </w:rPr>
                    <w:t>.4. Šioje Sutartyje esminėmis sąlygomis laikoma:</w:t>
                  </w:r>
                </w:p>
                <w:p w14:paraId="3E829BBF" w14:textId="77777777" w:rsidR="00A7363A" w:rsidRPr="008C0C81" w:rsidRDefault="00A7363A" w:rsidP="003A484E">
                  <w:pPr>
                    <w:suppressAutoHyphens/>
                    <w:ind w:firstLine="635"/>
                    <w:jc w:val="both"/>
                    <w:rPr>
                      <w:lang w:eastAsia="ar-SA"/>
                    </w:rPr>
                  </w:pPr>
                  <w:r>
                    <w:rPr>
                      <w:lang w:eastAsia="ar-SA"/>
                    </w:rPr>
                    <w:t>8</w:t>
                  </w:r>
                  <w:r w:rsidRPr="008C0C81">
                    <w:rPr>
                      <w:lang w:eastAsia="ar-SA"/>
                    </w:rPr>
                    <w:t>.4.1. Sutarties dalykas;</w:t>
                  </w:r>
                </w:p>
                <w:p w14:paraId="339DB412" w14:textId="77777777" w:rsidR="00A7363A" w:rsidRPr="008C0C81" w:rsidRDefault="00A7363A" w:rsidP="003A484E">
                  <w:pPr>
                    <w:suppressAutoHyphens/>
                    <w:ind w:firstLine="635"/>
                    <w:jc w:val="both"/>
                    <w:rPr>
                      <w:lang w:eastAsia="ar-SA"/>
                    </w:rPr>
                  </w:pPr>
                  <w:r>
                    <w:rPr>
                      <w:lang w:eastAsia="ar-SA"/>
                    </w:rPr>
                    <w:t>8</w:t>
                  </w:r>
                  <w:r w:rsidRPr="008C0C81">
                    <w:rPr>
                      <w:lang w:eastAsia="ar-SA"/>
                    </w:rPr>
                    <w:t>.4.2. Sutarties kaina ir kainodaros taisyklės;</w:t>
                  </w:r>
                </w:p>
                <w:p w14:paraId="4411ED88" w14:textId="77777777" w:rsidR="00A7363A" w:rsidRPr="008C0C81" w:rsidRDefault="00A7363A" w:rsidP="003A484E">
                  <w:pPr>
                    <w:suppressAutoHyphens/>
                    <w:ind w:firstLine="635"/>
                    <w:jc w:val="both"/>
                    <w:rPr>
                      <w:lang w:eastAsia="ar-SA"/>
                    </w:rPr>
                  </w:pPr>
                  <w:r>
                    <w:rPr>
                      <w:lang w:eastAsia="ar-SA"/>
                    </w:rPr>
                    <w:t>8</w:t>
                  </w:r>
                  <w:r w:rsidRPr="008C0C81">
                    <w:rPr>
                      <w:lang w:eastAsia="ar-SA"/>
                    </w:rPr>
                    <w:t>.4.3. apmokėjimo sąlygos ir tvarka;</w:t>
                  </w:r>
                </w:p>
                <w:p w14:paraId="7ED24FD2" w14:textId="77777777" w:rsidR="00A7363A" w:rsidRPr="008C0C81" w:rsidRDefault="00A7363A" w:rsidP="003A484E">
                  <w:pPr>
                    <w:suppressAutoHyphens/>
                    <w:ind w:firstLine="635"/>
                    <w:jc w:val="both"/>
                    <w:rPr>
                      <w:lang w:eastAsia="ar-SA"/>
                    </w:rPr>
                  </w:pPr>
                  <w:r>
                    <w:rPr>
                      <w:lang w:eastAsia="ar-SA"/>
                    </w:rPr>
                    <w:t>8</w:t>
                  </w:r>
                  <w:r w:rsidRPr="008C0C81">
                    <w:rPr>
                      <w:lang w:eastAsia="ar-SA"/>
                    </w:rPr>
                    <w:t>.4.4. Paslaugų suteikimo terminas (-ai);</w:t>
                  </w:r>
                </w:p>
                <w:p w14:paraId="654D2E30" w14:textId="77777777" w:rsidR="00A7363A" w:rsidRPr="008C0C81" w:rsidRDefault="00A7363A" w:rsidP="003A484E">
                  <w:pPr>
                    <w:tabs>
                      <w:tab w:val="left" w:pos="851"/>
                      <w:tab w:val="left" w:pos="1560"/>
                    </w:tabs>
                    <w:ind w:firstLine="635"/>
                    <w:jc w:val="both"/>
                    <w:rPr>
                      <w:color w:val="000000"/>
                    </w:rPr>
                  </w:pPr>
                  <w:r>
                    <w:t>8</w:t>
                  </w:r>
                  <w:r w:rsidRPr="008C0C81">
                    <w:t xml:space="preserve">.5. Sutarties </w:t>
                  </w:r>
                  <w:r>
                    <w:t>8</w:t>
                  </w:r>
                  <w:r w:rsidRPr="008C0C81">
                    <w:t xml:space="preserve">.4 papunktyje numatytų sąlygų </w:t>
                  </w:r>
                  <w:r w:rsidRPr="008C0C81">
                    <w:rPr>
                      <w:color w:val="000000"/>
                    </w:rPr>
                    <w:t>pažeidimas laikomas esminiu Sutarties pažeidimu.</w:t>
                  </w:r>
                </w:p>
                <w:p w14:paraId="5CF1CDDD" w14:textId="77777777" w:rsidR="00A7363A" w:rsidRPr="008C0C81" w:rsidRDefault="00A7363A" w:rsidP="003A484E">
                  <w:pPr>
                    <w:tabs>
                      <w:tab w:val="left" w:pos="851"/>
                      <w:tab w:val="left" w:pos="1560"/>
                    </w:tabs>
                    <w:ind w:firstLine="635"/>
                    <w:jc w:val="both"/>
                  </w:pPr>
                </w:p>
              </w:tc>
            </w:tr>
            <w:tr w:rsidR="00A7363A" w:rsidRPr="008C0C81" w14:paraId="2F0A4945" w14:textId="77777777" w:rsidTr="00C772FD">
              <w:trPr>
                <w:trHeight w:val="889"/>
              </w:trPr>
              <w:tc>
                <w:tcPr>
                  <w:tcW w:w="5000" w:type="pct"/>
                  <w:shd w:val="clear" w:color="auto" w:fill="auto"/>
                </w:tcPr>
                <w:p w14:paraId="40853640" w14:textId="77777777" w:rsidR="00A7363A" w:rsidRPr="008C0C81" w:rsidRDefault="00A7363A" w:rsidP="003A484E">
                  <w:pPr>
                    <w:tabs>
                      <w:tab w:val="left" w:pos="1304"/>
                      <w:tab w:val="left" w:pos="1457"/>
                      <w:tab w:val="left" w:pos="1604"/>
                      <w:tab w:val="left" w:pos="1757"/>
                      <w:tab w:val="left" w:pos="1860"/>
                      <w:tab w:val="left" w:pos="1984"/>
                      <w:tab w:val="left" w:pos="2098"/>
                      <w:tab w:val="left" w:pos="2211"/>
                    </w:tabs>
                    <w:jc w:val="center"/>
                    <w:rPr>
                      <w:b/>
                      <w:bCs/>
                      <w:caps/>
                    </w:rPr>
                  </w:pPr>
                  <w:r w:rsidRPr="008C0C81">
                    <w:rPr>
                      <w:b/>
                      <w:bCs/>
                      <w:caps/>
                    </w:rPr>
                    <w:t>ix skyrius</w:t>
                  </w:r>
                </w:p>
                <w:p w14:paraId="517F1C0D" w14:textId="77777777" w:rsidR="00A7363A" w:rsidRPr="008C0C81" w:rsidRDefault="00A7363A" w:rsidP="003A484E">
                  <w:pPr>
                    <w:tabs>
                      <w:tab w:val="left" w:pos="1304"/>
                      <w:tab w:val="left" w:pos="1457"/>
                      <w:tab w:val="left" w:pos="1604"/>
                      <w:tab w:val="left" w:pos="1757"/>
                      <w:tab w:val="left" w:pos="1860"/>
                      <w:tab w:val="left" w:pos="1984"/>
                      <w:tab w:val="left" w:pos="2098"/>
                      <w:tab w:val="left" w:pos="2211"/>
                    </w:tabs>
                    <w:jc w:val="center"/>
                    <w:rPr>
                      <w:b/>
                      <w:bCs/>
                      <w:caps/>
                    </w:rPr>
                  </w:pPr>
                  <w:r w:rsidRPr="008C0C81">
                    <w:rPr>
                      <w:b/>
                      <w:bCs/>
                      <w:caps/>
                    </w:rPr>
                    <w:t>Sutarties GALIOJIMAS IR nutraukimas</w:t>
                  </w:r>
                </w:p>
                <w:p w14:paraId="146400A8" w14:textId="77777777" w:rsidR="00A7363A" w:rsidRPr="008C0C81" w:rsidRDefault="00A7363A" w:rsidP="003A484E">
                  <w:pPr>
                    <w:tabs>
                      <w:tab w:val="left" w:pos="851"/>
                      <w:tab w:val="left" w:pos="1560"/>
                    </w:tabs>
                    <w:jc w:val="center"/>
                    <w:rPr>
                      <w:b/>
                    </w:rPr>
                  </w:pPr>
                </w:p>
                <w:p w14:paraId="5B79F004" w14:textId="77777777" w:rsidR="00A7363A" w:rsidRPr="008C0C81" w:rsidRDefault="00A7363A" w:rsidP="003A484E">
                  <w:pPr>
                    <w:tabs>
                      <w:tab w:val="left" w:pos="0"/>
                      <w:tab w:val="left" w:pos="1276"/>
                    </w:tabs>
                    <w:ind w:firstLine="743"/>
                    <w:jc w:val="both"/>
                  </w:pPr>
                  <w:r>
                    <w:t>9</w:t>
                  </w:r>
                  <w:r w:rsidRPr="008C0C81">
                    <w:t xml:space="preserve">.1. Sutartis įsigalioja nuo pasirašymo ir galioja iki visiško sutartinių įsipareigojimų įvykdymo.  </w:t>
                  </w:r>
                </w:p>
                <w:p w14:paraId="6FF9B220" w14:textId="77777777" w:rsidR="00A7363A" w:rsidRPr="00A7363A" w:rsidRDefault="00A7363A" w:rsidP="003A484E">
                  <w:pPr>
                    <w:pStyle w:val="Sraopastraipa"/>
                    <w:tabs>
                      <w:tab w:val="left" w:pos="34"/>
                      <w:tab w:val="left" w:pos="1207"/>
                    </w:tabs>
                    <w:suppressAutoHyphens/>
                    <w:ind w:left="34" w:firstLine="709"/>
                    <w:rPr>
                      <w:sz w:val="24"/>
                      <w:szCs w:val="24"/>
                      <w:lang w:eastAsia="ar-SA"/>
                    </w:rPr>
                  </w:pPr>
                  <w:r w:rsidRPr="00A7363A">
                    <w:rPr>
                      <w:sz w:val="24"/>
                      <w:szCs w:val="24"/>
                      <w:lang w:eastAsia="ar-SA"/>
                    </w:rPr>
                    <w:t>9.2. Sutartis gali būti nutraukiama Lietuvos Respublikos viešųjų pirkimų įstatymo 90 straipsnyje numatytais atvejais.</w:t>
                  </w:r>
                </w:p>
                <w:p w14:paraId="59336C4F" w14:textId="77777777" w:rsidR="00A7363A" w:rsidRPr="008C0C81" w:rsidRDefault="00A7363A" w:rsidP="003A484E">
                  <w:pPr>
                    <w:tabs>
                      <w:tab w:val="left" w:pos="570"/>
                      <w:tab w:val="left" w:pos="1202"/>
                    </w:tabs>
                    <w:suppressAutoHyphens/>
                    <w:ind w:firstLine="743"/>
                    <w:jc w:val="both"/>
                    <w:rPr>
                      <w:lang w:eastAsia="ar-SA"/>
                    </w:rPr>
                  </w:pPr>
                  <w:r>
                    <w:rPr>
                      <w:lang w:eastAsia="ar-SA"/>
                    </w:rPr>
                    <w:t>9</w:t>
                  </w:r>
                  <w:r w:rsidRPr="008C0C81">
                    <w:rPr>
                      <w:lang w:eastAsia="ar-SA"/>
                    </w:rPr>
                    <w:t>.3. Sutartis gali būti nutraukiama raštišku Šalių susitarimu.</w:t>
                  </w:r>
                </w:p>
                <w:p w14:paraId="24CF081D" w14:textId="77777777" w:rsidR="00A7363A" w:rsidRPr="008C0C81" w:rsidRDefault="00A7363A" w:rsidP="003A484E">
                  <w:pPr>
                    <w:tabs>
                      <w:tab w:val="left" w:pos="570"/>
                      <w:tab w:val="left" w:pos="885"/>
                      <w:tab w:val="left" w:pos="1202"/>
                    </w:tabs>
                    <w:suppressAutoHyphens/>
                    <w:ind w:firstLine="743"/>
                    <w:jc w:val="both"/>
                    <w:rPr>
                      <w:lang w:eastAsia="ar-SA"/>
                    </w:rPr>
                  </w:pPr>
                  <w:r>
                    <w:rPr>
                      <w:lang w:eastAsia="ar-SA"/>
                    </w:rPr>
                    <w:t>9</w:t>
                  </w:r>
                  <w:r w:rsidRPr="008C0C81">
                    <w:rPr>
                      <w:lang w:eastAsia="ar-SA"/>
                    </w:rPr>
                    <w:t>.4. Pirkėjas, įspėjęs Paslaugų teikėją prieš 14 (keturiolika) kalendorinių dienų, gali nutraukti Sutartį šiais atvejais:</w:t>
                  </w:r>
                </w:p>
                <w:p w14:paraId="35770C37" w14:textId="77777777" w:rsidR="00A7363A" w:rsidRPr="008C0C81" w:rsidRDefault="00A7363A" w:rsidP="003A484E">
                  <w:pPr>
                    <w:tabs>
                      <w:tab w:val="left" w:pos="709"/>
                      <w:tab w:val="left" w:pos="1202"/>
                    </w:tabs>
                    <w:suppressAutoHyphens/>
                    <w:ind w:firstLine="743"/>
                    <w:jc w:val="both"/>
                    <w:rPr>
                      <w:lang w:eastAsia="ar-SA"/>
                    </w:rPr>
                  </w:pPr>
                  <w:r>
                    <w:rPr>
                      <w:lang w:eastAsia="ar-SA"/>
                    </w:rPr>
                    <w:t>9</w:t>
                  </w:r>
                  <w:r w:rsidRPr="008C0C81">
                    <w:rPr>
                      <w:lang w:eastAsia="ar-SA"/>
                    </w:rPr>
                    <w:t xml:space="preserve">.4.1. kai Paslaugų teikėjas nevykdo savo sutartinių įsipareigojimų; </w:t>
                  </w:r>
                </w:p>
                <w:p w14:paraId="331C5EFE" w14:textId="77777777" w:rsidR="00A7363A" w:rsidRPr="008C0C81" w:rsidRDefault="00A7363A" w:rsidP="003A484E">
                  <w:pPr>
                    <w:tabs>
                      <w:tab w:val="left" w:pos="709"/>
                      <w:tab w:val="left" w:pos="1202"/>
                    </w:tabs>
                    <w:suppressAutoHyphens/>
                    <w:ind w:firstLine="743"/>
                    <w:jc w:val="both"/>
                    <w:rPr>
                      <w:lang w:eastAsia="ar-SA"/>
                    </w:rPr>
                  </w:pPr>
                  <w:r>
                    <w:rPr>
                      <w:lang w:eastAsia="ar-SA"/>
                    </w:rPr>
                    <w:lastRenderedPageBreak/>
                    <w:t>9</w:t>
                  </w:r>
                  <w:r w:rsidRPr="008C0C81">
                    <w:rPr>
                      <w:lang w:eastAsia="ar-SA"/>
                    </w:rPr>
                    <w:t>.4.2. kai Paslaugų teikėjas suteikia netinkamos kokybės Paslaugas ir per pagrįstai nustatytą laikotarpį neįvykdo Pirkėjo nurodymo ištaisyti netinkamai įvykdytus arba neįvykdytus sutartinius įsipareigojimus;</w:t>
                  </w:r>
                </w:p>
                <w:p w14:paraId="6274F4E9" w14:textId="77777777" w:rsidR="00A7363A" w:rsidRPr="008C0C81" w:rsidRDefault="00A7363A" w:rsidP="00B065E9">
                  <w:pPr>
                    <w:tabs>
                      <w:tab w:val="left" w:pos="709"/>
                      <w:tab w:val="left" w:pos="1202"/>
                    </w:tabs>
                    <w:suppressAutoHyphens/>
                    <w:ind w:firstLine="780"/>
                    <w:jc w:val="both"/>
                    <w:rPr>
                      <w:lang w:eastAsia="ar-SA"/>
                    </w:rPr>
                  </w:pPr>
                  <w:r>
                    <w:rPr>
                      <w:lang w:eastAsia="ar-SA"/>
                    </w:rPr>
                    <w:t>9</w:t>
                  </w:r>
                  <w:r w:rsidRPr="008C0C81">
                    <w:rPr>
                      <w:lang w:eastAsia="ar-SA"/>
                    </w:rPr>
                    <w:t xml:space="preserve">.4.3. kai Paslaugų teikėjas perleidžia Sutartį be Pirkėjo žinios; </w:t>
                  </w:r>
                </w:p>
                <w:p w14:paraId="3BE48927" w14:textId="77777777" w:rsidR="00A7363A" w:rsidRPr="008C0C81" w:rsidRDefault="00A7363A" w:rsidP="003A484E">
                  <w:pPr>
                    <w:tabs>
                      <w:tab w:val="left" w:pos="34"/>
                      <w:tab w:val="left" w:pos="1202"/>
                    </w:tabs>
                    <w:suppressAutoHyphens/>
                    <w:ind w:left="34" w:firstLine="709"/>
                    <w:jc w:val="both"/>
                    <w:rPr>
                      <w:lang w:eastAsia="ar-SA"/>
                    </w:rPr>
                  </w:pPr>
                  <w:r>
                    <w:rPr>
                      <w:lang w:eastAsia="ar-SA"/>
                    </w:rPr>
                    <w:t>9</w:t>
                  </w:r>
                  <w:r w:rsidRPr="008C0C81">
                    <w:rPr>
                      <w:lang w:eastAsia="ar-SA"/>
                    </w:rPr>
                    <w:t xml:space="preserve">.4.4. kai Paslaugų teikėjas bankrutuoja arba yra likviduojamas, kai sustabdo ūkinę veiklą, arba kai įstatymuose ir kituose teisės aktuose numatyta tvarka susidaro analogiška situacija; </w:t>
                  </w:r>
                </w:p>
                <w:p w14:paraId="496E7655" w14:textId="77777777" w:rsidR="00A7363A" w:rsidRPr="008C0C81" w:rsidRDefault="00A7363A" w:rsidP="003A484E">
                  <w:pPr>
                    <w:tabs>
                      <w:tab w:val="left" w:pos="34"/>
                      <w:tab w:val="left" w:pos="1202"/>
                    </w:tabs>
                    <w:suppressAutoHyphens/>
                    <w:ind w:left="34" w:firstLine="709"/>
                    <w:jc w:val="both"/>
                    <w:rPr>
                      <w:lang w:eastAsia="ar-SA"/>
                    </w:rPr>
                  </w:pPr>
                  <w:r>
                    <w:rPr>
                      <w:lang w:eastAsia="ar-SA"/>
                    </w:rPr>
                    <w:t>9</w:t>
                  </w:r>
                  <w:r w:rsidRPr="008C0C81">
                    <w:rPr>
                      <w:lang w:eastAsia="ar-SA"/>
                    </w:rPr>
                    <w:t xml:space="preserve">.4.5. kai keičiasi Paslaugų teikėjo organizacinė struktūra – juridinis statusas, pobūdis ar valdymo struktūra ir tai daro įtaką tinkamam Sutarties įvykdymui, išskyrus atvejus, kai dėl šių pasikeitimų keičiama Sutartis; </w:t>
                  </w:r>
                </w:p>
                <w:p w14:paraId="2DBE7A90" w14:textId="77777777" w:rsidR="00A7363A" w:rsidRPr="008C0C81" w:rsidRDefault="00A7363A" w:rsidP="003A484E">
                  <w:pPr>
                    <w:tabs>
                      <w:tab w:val="left" w:pos="1202"/>
                    </w:tabs>
                    <w:suppressAutoHyphens/>
                    <w:ind w:left="34" w:firstLine="709"/>
                    <w:jc w:val="both"/>
                    <w:rPr>
                      <w:lang w:eastAsia="ar-SA"/>
                    </w:rPr>
                  </w:pPr>
                  <w:r>
                    <w:rPr>
                      <w:lang w:eastAsia="ar-SA"/>
                    </w:rPr>
                    <w:t>9</w:t>
                  </w:r>
                  <w:r w:rsidRPr="008C0C81">
                    <w:rPr>
                      <w:lang w:eastAsia="ar-SA"/>
                    </w:rPr>
                    <w:t>.4.6. kai Pirkėjas šios Sutarties vykdymui negauna finansavimo;</w:t>
                  </w:r>
                </w:p>
                <w:p w14:paraId="7F70BE6D" w14:textId="77777777" w:rsidR="00A7363A" w:rsidRPr="008C0C81" w:rsidRDefault="00A7363A" w:rsidP="003A484E">
                  <w:pPr>
                    <w:tabs>
                      <w:tab w:val="left" w:pos="709"/>
                      <w:tab w:val="left" w:pos="1202"/>
                    </w:tabs>
                    <w:suppressAutoHyphens/>
                    <w:ind w:left="606" w:firstLine="137"/>
                    <w:jc w:val="both"/>
                    <w:rPr>
                      <w:lang w:eastAsia="ar-SA"/>
                    </w:rPr>
                  </w:pPr>
                  <w:r>
                    <w:rPr>
                      <w:lang w:eastAsia="ar-SA"/>
                    </w:rPr>
                    <w:t>9</w:t>
                  </w:r>
                  <w:r w:rsidRPr="008C0C81">
                    <w:rPr>
                      <w:lang w:eastAsia="ar-SA"/>
                    </w:rPr>
                    <w:t>.4.7. kai Paslaugos tampa nebereikalingos.</w:t>
                  </w:r>
                </w:p>
                <w:p w14:paraId="23464CD1" w14:textId="77777777" w:rsidR="00A7363A" w:rsidRPr="008C0C81" w:rsidRDefault="00A7363A" w:rsidP="0086533F">
                  <w:pPr>
                    <w:tabs>
                      <w:tab w:val="left" w:pos="0"/>
                      <w:tab w:val="left" w:pos="176"/>
                      <w:tab w:val="left" w:pos="1202"/>
                    </w:tabs>
                    <w:suppressAutoHyphens/>
                    <w:ind w:left="34" w:firstLine="709"/>
                    <w:jc w:val="both"/>
                    <w:rPr>
                      <w:lang w:eastAsia="ar-SA"/>
                    </w:rPr>
                  </w:pPr>
                  <w:r>
                    <w:t>9</w:t>
                  </w:r>
                  <w:r w:rsidRPr="008C0C81">
                    <w:t xml:space="preserve">.5. Paslaugų teikėjas, prieš 14 </w:t>
                  </w:r>
                  <w:r w:rsidRPr="008C0C81">
                    <w:rPr>
                      <w:lang w:eastAsia="ar-SA"/>
                    </w:rPr>
                    <w:t xml:space="preserve">(keturiolika) kalendorinių </w:t>
                  </w:r>
                  <w:r w:rsidRPr="008C0C81">
                    <w:t>dienų įspėjęs Pirkėją, gali nutraukti Sutartį, jei Pirkėjas dėl savo kaltės nevykdo savo sutartinių įsipareigojimų.</w:t>
                  </w:r>
                </w:p>
                <w:p w14:paraId="5AFDB315" w14:textId="443C0FC3" w:rsidR="00A7363A" w:rsidRPr="008C0C81" w:rsidRDefault="00A7363A" w:rsidP="0086533F">
                  <w:pPr>
                    <w:tabs>
                      <w:tab w:val="left" w:pos="0"/>
                      <w:tab w:val="left" w:pos="635"/>
                    </w:tabs>
                    <w:suppressAutoHyphens/>
                    <w:ind w:firstLine="776"/>
                    <w:jc w:val="both"/>
                    <w:rPr>
                      <w:lang w:eastAsia="ar-SA"/>
                    </w:rPr>
                  </w:pPr>
                  <w:r>
                    <w:rPr>
                      <w:lang w:eastAsia="ar-SA"/>
                    </w:rPr>
                    <w:t>9</w:t>
                  </w:r>
                  <w:r w:rsidRPr="008C0C81">
                    <w:rPr>
                      <w:lang w:eastAsia="ar-SA"/>
                    </w:rPr>
                    <w:t>.6. Jei Sutartis nutraukiama ne dėl Paslaugų teikėjo kaltės, nutraukimo atveju Pirkėjas sumoka Paslaugų teikėjui už faktiškai suteiktas paslaugas pagal Paslaugų teikėjo nurodyt</w:t>
                  </w:r>
                  <w:r w:rsidR="0086533F">
                    <w:rPr>
                      <w:lang w:eastAsia="ar-SA"/>
                    </w:rPr>
                    <w:t>ą</w:t>
                  </w:r>
                  <w:r w:rsidRPr="008C0C81">
                    <w:rPr>
                      <w:lang w:eastAsia="ar-SA"/>
                    </w:rPr>
                    <w:t xml:space="preserve"> kain</w:t>
                  </w:r>
                  <w:r w:rsidR="0086533F">
                    <w:rPr>
                      <w:lang w:eastAsia="ar-SA"/>
                    </w:rPr>
                    <w:t>ą</w:t>
                  </w:r>
                  <w:r w:rsidRPr="008C0C81">
                    <w:rPr>
                      <w:lang w:eastAsia="ar-SA"/>
                    </w:rPr>
                    <w:t xml:space="preserve"> iki Sutarties nutraukimo. Paslaugų teikėjas neturi teisės į kokios nors patirtos žalos kompensaciją.</w:t>
                  </w:r>
                </w:p>
                <w:p w14:paraId="51CC1F91" w14:textId="77777777" w:rsidR="00A7363A" w:rsidRPr="008C0C81" w:rsidRDefault="00A7363A" w:rsidP="0086533F">
                  <w:pPr>
                    <w:tabs>
                      <w:tab w:val="left" w:pos="0"/>
                      <w:tab w:val="left" w:pos="567"/>
                      <w:tab w:val="left" w:pos="1310"/>
                    </w:tabs>
                    <w:suppressAutoHyphens/>
                    <w:ind w:firstLine="776"/>
                    <w:jc w:val="both"/>
                    <w:rPr>
                      <w:b/>
                      <w:lang w:eastAsia="ar-SA"/>
                    </w:rPr>
                  </w:pPr>
                  <w:r>
                    <w:rPr>
                      <w:lang w:eastAsia="ar-SA"/>
                    </w:rPr>
                    <w:t>9</w:t>
                  </w:r>
                  <w:r w:rsidRPr="008C0C81">
                    <w:rPr>
                      <w:lang w:eastAsia="ar-SA"/>
                    </w:rPr>
                    <w:t>.7.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EE3EFF2" w14:textId="77777777" w:rsidR="00A7363A" w:rsidRPr="008C0C81" w:rsidRDefault="00A7363A" w:rsidP="0086533F">
                  <w:pPr>
                    <w:tabs>
                      <w:tab w:val="left" w:pos="0"/>
                      <w:tab w:val="left" w:pos="567"/>
                      <w:tab w:val="left" w:pos="1310"/>
                      <w:tab w:val="left" w:pos="1769"/>
                    </w:tabs>
                    <w:suppressAutoHyphens/>
                    <w:ind w:firstLine="776"/>
                    <w:jc w:val="both"/>
                    <w:rPr>
                      <w:b/>
                      <w:lang w:eastAsia="ar-SA"/>
                    </w:rPr>
                  </w:pPr>
                  <w:r>
                    <w:t>9.</w:t>
                  </w:r>
                  <w:r w:rsidRPr="008C0C81">
                    <w:t xml:space="preserve">8. Jei Sutartis nutraukiama Pirkėjo iniciatyva dėl Paslaugų teikėjo kaltės, Pirkėjo patirti nuostoliai ar išlaidos išieškomi išskaičiuojant juos iš Paslaugų teikėjui mokėtinų sumų. </w:t>
                  </w:r>
                </w:p>
                <w:p w14:paraId="2978CA77" w14:textId="77777777" w:rsidR="00A7363A" w:rsidRPr="008C0C81" w:rsidRDefault="00A7363A" w:rsidP="003A484E">
                  <w:pPr>
                    <w:tabs>
                      <w:tab w:val="left" w:pos="0"/>
                      <w:tab w:val="left" w:pos="567"/>
                      <w:tab w:val="left" w:pos="1310"/>
                      <w:tab w:val="left" w:pos="1769"/>
                    </w:tabs>
                    <w:suppressAutoHyphens/>
                    <w:jc w:val="both"/>
                  </w:pPr>
                </w:p>
                <w:p w14:paraId="19FC0FE0" w14:textId="77777777" w:rsidR="00A7363A" w:rsidRPr="008C0C81" w:rsidRDefault="00A7363A" w:rsidP="003A484E">
                  <w:pPr>
                    <w:tabs>
                      <w:tab w:val="left" w:pos="1304"/>
                      <w:tab w:val="left" w:pos="1457"/>
                      <w:tab w:val="left" w:pos="1604"/>
                      <w:tab w:val="left" w:pos="1757"/>
                      <w:tab w:val="left" w:pos="1860"/>
                      <w:tab w:val="left" w:pos="1984"/>
                      <w:tab w:val="left" w:pos="2098"/>
                      <w:tab w:val="left" w:pos="2211"/>
                    </w:tabs>
                    <w:ind w:left="312" w:firstLine="709"/>
                    <w:jc w:val="center"/>
                    <w:rPr>
                      <w:b/>
                      <w:bCs/>
                    </w:rPr>
                  </w:pPr>
                  <w:r w:rsidRPr="008C0C81">
                    <w:rPr>
                      <w:b/>
                      <w:bCs/>
                    </w:rPr>
                    <w:t>X SKYRIUS</w:t>
                  </w:r>
                </w:p>
                <w:p w14:paraId="75F9B347" w14:textId="77777777" w:rsidR="00A7363A" w:rsidRPr="008C0C81" w:rsidRDefault="00A7363A" w:rsidP="003A484E">
                  <w:pPr>
                    <w:tabs>
                      <w:tab w:val="left" w:pos="1304"/>
                      <w:tab w:val="left" w:pos="1457"/>
                      <w:tab w:val="left" w:pos="1604"/>
                      <w:tab w:val="left" w:pos="1757"/>
                      <w:tab w:val="left" w:pos="1860"/>
                      <w:tab w:val="left" w:pos="1984"/>
                      <w:tab w:val="left" w:pos="2098"/>
                      <w:tab w:val="left" w:pos="2211"/>
                    </w:tabs>
                    <w:ind w:left="312" w:firstLine="709"/>
                    <w:jc w:val="center"/>
                    <w:rPr>
                      <w:b/>
                      <w:bCs/>
                      <w:caps/>
                    </w:rPr>
                  </w:pPr>
                  <w:r w:rsidRPr="008C0C81">
                    <w:rPr>
                      <w:b/>
                      <w:bCs/>
                      <w:caps/>
                    </w:rPr>
                    <w:t>Ginčų nagrinėjimo tvarka</w:t>
                  </w:r>
                </w:p>
                <w:p w14:paraId="075F9FC3" w14:textId="77777777" w:rsidR="00A7363A" w:rsidRPr="008C0C81" w:rsidRDefault="00A7363A" w:rsidP="003A484E">
                  <w:pPr>
                    <w:tabs>
                      <w:tab w:val="left" w:pos="1304"/>
                      <w:tab w:val="left" w:pos="1457"/>
                      <w:tab w:val="left" w:pos="1604"/>
                      <w:tab w:val="left" w:pos="1757"/>
                      <w:tab w:val="left" w:pos="1860"/>
                      <w:tab w:val="left" w:pos="1984"/>
                      <w:tab w:val="left" w:pos="2098"/>
                      <w:tab w:val="left" w:pos="2211"/>
                    </w:tabs>
                    <w:ind w:left="312" w:firstLine="709"/>
                    <w:jc w:val="center"/>
                    <w:rPr>
                      <w:b/>
                      <w:bCs/>
                      <w:caps/>
                    </w:rPr>
                  </w:pPr>
                </w:p>
                <w:p w14:paraId="7A809DC7" w14:textId="77777777" w:rsidR="00A7363A" w:rsidRPr="008C0C81" w:rsidRDefault="00A7363A" w:rsidP="003A484E">
                  <w:pPr>
                    <w:suppressAutoHyphens/>
                    <w:ind w:firstLine="640"/>
                    <w:jc w:val="both"/>
                    <w:rPr>
                      <w:lang w:eastAsia="ar-SA"/>
                    </w:rPr>
                  </w:pPr>
                  <w:r w:rsidRPr="008C0C81">
                    <w:rPr>
                      <w:lang w:eastAsia="ar-SA"/>
                    </w:rPr>
                    <w:t>1</w:t>
                  </w:r>
                  <w:r>
                    <w:rPr>
                      <w:lang w:eastAsia="ar-SA"/>
                    </w:rPr>
                    <w:t>0</w:t>
                  </w:r>
                  <w:r w:rsidRPr="008C0C81">
                    <w:rPr>
                      <w:lang w:eastAsia="ar-SA"/>
                    </w:rPr>
                    <w:t>.1. Šiai Sutarčiai ir visoms iš šios Sutarties atsirandančioms teisėms ir pareigoms taikomi Lietuvos Respublikos įstatymai bei kiti teisės aktai. Sutartis sudaryta ir turi būti aiškinama pagal Lietuvos Respublikos teisę.</w:t>
                  </w:r>
                </w:p>
                <w:p w14:paraId="3331E65C" w14:textId="77777777" w:rsidR="00A7363A" w:rsidRPr="008C0C81" w:rsidRDefault="00A7363A" w:rsidP="003A484E">
                  <w:pPr>
                    <w:tabs>
                      <w:tab w:val="left" w:pos="0"/>
                      <w:tab w:val="left" w:pos="567"/>
                      <w:tab w:val="left" w:pos="1310"/>
                      <w:tab w:val="left" w:pos="1769"/>
                    </w:tabs>
                    <w:suppressAutoHyphens/>
                    <w:ind w:firstLine="640"/>
                    <w:jc w:val="both"/>
                  </w:pPr>
                  <w:r w:rsidRPr="008C0C81">
                    <w:rPr>
                      <w:lang w:eastAsia="ar-SA"/>
                    </w:rPr>
                    <w:t>1</w:t>
                  </w:r>
                  <w:r>
                    <w:rPr>
                      <w:lang w:eastAsia="ar-SA"/>
                    </w:rPr>
                    <w:t>0</w:t>
                  </w:r>
                  <w:r w:rsidRPr="008C0C81">
                    <w:rPr>
                      <w:lang w:eastAsia="ar-SA"/>
                    </w:rPr>
                    <w:t xml:space="preserve">.2. </w:t>
                  </w:r>
                  <w:r w:rsidRPr="008C0C81">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1C5F360F" w14:textId="77777777" w:rsidR="00A7363A" w:rsidRPr="008C0C81" w:rsidRDefault="00A7363A" w:rsidP="003A484E">
                  <w:pPr>
                    <w:tabs>
                      <w:tab w:val="left" w:pos="0"/>
                      <w:tab w:val="left" w:pos="567"/>
                      <w:tab w:val="left" w:pos="1310"/>
                      <w:tab w:val="left" w:pos="1769"/>
                    </w:tabs>
                    <w:suppressAutoHyphens/>
                    <w:jc w:val="both"/>
                  </w:pPr>
                </w:p>
                <w:p w14:paraId="0BA9A0BD" w14:textId="77777777" w:rsidR="00A7363A" w:rsidRPr="008C0C81" w:rsidRDefault="00A7363A" w:rsidP="003A484E">
                  <w:pPr>
                    <w:tabs>
                      <w:tab w:val="left" w:pos="1304"/>
                      <w:tab w:val="left" w:pos="1457"/>
                      <w:tab w:val="left" w:pos="1604"/>
                      <w:tab w:val="left" w:pos="1757"/>
                      <w:tab w:val="left" w:pos="1860"/>
                      <w:tab w:val="left" w:pos="1984"/>
                      <w:tab w:val="left" w:pos="2098"/>
                      <w:tab w:val="left" w:pos="2211"/>
                    </w:tabs>
                    <w:ind w:left="312" w:firstLine="709"/>
                    <w:jc w:val="center"/>
                    <w:rPr>
                      <w:b/>
                      <w:bCs/>
                    </w:rPr>
                  </w:pPr>
                  <w:r w:rsidRPr="008C0C81">
                    <w:rPr>
                      <w:b/>
                      <w:bCs/>
                    </w:rPr>
                    <w:t>XI SKYRIUS</w:t>
                  </w:r>
                </w:p>
                <w:p w14:paraId="05882A7C" w14:textId="77777777" w:rsidR="00A7363A" w:rsidRPr="008C0C81" w:rsidRDefault="00A7363A" w:rsidP="003A484E">
                  <w:pPr>
                    <w:tabs>
                      <w:tab w:val="left" w:pos="1304"/>
                      <w:tab w:val="left" w:pos="1457"/>
                      <w:tab w:val="left" w:pos="1604"/>
                      <w:tab w:val="left" w:pos="1757"/>
                      <w:tab w:val="left" w:pos="1860"/>
                      <w:tab w:val="left" w:pos="1984"/>
                      <w:tab w:val="left" w:pos="2098"/>
                      <w:tab w:val="left" w:pos="2211"/>
                    </w:tabs>
                    <w:ind w:left="312" w:firstLine="709"/>
                    <w:jc w:val="center"/>
                    <w:rPr>
                      <w:b/>
                      <w:bCs/>
                    </w:rPr>
                  </w:pPr>
                  <w:r w:rsidRPr="008C0C81">
                    <w:rPr>
                      <w:b/>
                      <w:bCs/>
                    </w:rPr>
                    <w:t xml:space="preserve">ASMENYS, ATSAKINGI UŽ SUTARTIES VYDYMĄ, </w:t>
                  </w:r>
                </w:p>
                <w:p w14:paraId="53D296E3" w14:textId="77777777" w:rsidR="00A7363A" w:rsidRPr="008C0C81" w:rsidRDefault="00A7363A" w:rsidP="003A484E">
                  <w:pPr>
                    <w:tabs>
                      <w:tab w:val="left" w:pos="1304"/>
                      <w:tab w:val="left" w:pos="1457"/>
                      <w:tab w:val="left" w:pos="1604"/>
                      <w:tab w:val="left" w:pos="1757"/>
                      <w:tab w:val="left" w:pos="1860"/>
                      <w:tab w:val="left" w:pos="1984"/>
                      <w:tab w:val="left" w:pos="2098"/>
                      <w:tab w:val="left" w:pos="2211"/>
                    </w:tabs>
                    <w:ind w:left="312" w:firstLine="709"/>
                    <w:jc w:val="center"/>
                    <w:rPr>
                      <w:b/>
                      <w:bCs/>
                      <w:caps/>
                    </w:rPr>
                  </w:pPr>
                  <w:r w:rsidRPr="008C0C81">
                    <w:rPr>
                      <w:b/>
                      <w:bCs/>
                    </w:rPr>
                    <w:t xml:space="preserve">IR KITOS </w:t>
                  </w:r>
                  <w:r w:rsidRPr="008C0C81">
                    <w:rPr>
                      <w:b/>
                      <w:bCs/>
                      <w:caps/>
                    </w:rPr>
                    <w:t>Baigiamosios nuostatos</w:t>
                  </w:r>
                </w:p>
                <w:p w14:paraId="50F35303" w14:textId="77777777" w:rsidR="00A7363A" w:rsidRPr="008C0C81" w:rsidRDefault="00A7363A" w:rsidP="003A484E">
                  <w:pPr>
                    <w:tabs>
                      <w:tab w:val="left" w:pos="1304"/>
                      <w:tab w:val="left" w:pos="1457"/>
                      <w:tab w:val="left" w:pos="1604"/>
                      <w:tab w:val="left" w:pos="1757"/>
                      <w:tab w:val="left" w:pos="1860"/>
                      <w:tab w:val="left" w:pos="1984"/>
                      <w:tab w:val="left" w:pos="2098"/>
                      <w:tab w:val="left" w:pos="2211"/>
                    </w:tabs>
                    <w:ind w:left="312" w:firstLine="709"/>
                    <w:jc w:val="center"/>
                    <w:rPr>
                      <w:b/>
                      <w:bCs/>
                    </w:rPr>
                  </w:pPr>
                </w:p>
                <w:p w14:paraId="21C47E0C" w14:textId="77777777" w:rsidR="00A7363A" w:rsidRPr="008C0C81" w:rsidRDefault="00A7363A" w:rsidP="003A484E">
                  <w:pPr>
                    <w:ind w:firstLine="635"/>
                    <w:jc w:val="both"/>
                  </w:pPr>
                  <w:r w:rsidRPr="008C0C81">
                    <w:t>1</w:t>
                  </w:r>
                  <w:r>
                    <w:t>1</w:t>
                  </w:r>
                  <w:r w:rsidRPr="008C0C81">
                    <w:t>.1. Asmenys, atsakingi už Sutarties vykdymą:</w:t>
                  </w:r>
                </w:p>
                <w:p w14:paraId="0A2451AD" w14:textId="77777777" w:rsidR="00A7363A" w:rsidRPr="008C0C81" w:rsidRDefault="00A7363A" w:rsidP="003A484E">
                  <w:pPr>
                    <w:ind w:firstLine="635"/>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1"/>
                    <w:gridCol w:w="3589"/>
                    <w:gridCol w:w="3624"/>
                  </w:tblGrid>
                  <w:tr w:rsidR="00A7363A" w:rsidRPr="008C0C81" w14:paraId="4D0F58DC" w14:textId="77777777" w:rsidTr="003A484E">
                    <w:tc>
                      <w:tcPr>
                        <w:tcW w:w="1169" w:type="pct"/>
                      </w:tcPr>
                      <w:p w14:paraId="2E5E1FFB" w14:textId="77777777" w:rsidR="00A7363A" w:rsidRPr="008C0C81" w:rsidRDefault="00A7363A" w:rsidP="003A484E">
                        <w:pPr>
                          <w:ind w:firstLine="635"/>
                          <w:jc w:val="center"/>
                          <w:rPr>
                            <w:b/>
                          </w:rPr>
                        </w:pPr>
                      </w:p>
                    </w:tc>
                    <w:tc>
                      <w:tcPr>
                        <w:tcW w:w="1906" w:type="pct"/>
                      </w:tcPr>
                      <w:p w14:paraId="6BFDBA9F" w14:textId="77777777" w:rsidR="00A7363A" w:rsidRPr="008C0C81" w:rsidRDefault="00A7363A" w:rsidP="003A484E">
                        <w:pPr>
                          <w:ind w:firstLine="635"/>
                          <w:jc w:val="center"/>
                          <w:rPr>
                            <w:b/>
                          </w:rPr>
                        </w:pPr>
                        <w:r w:rsidRPr="008C0C81">
                          <w:rPr>
                            <w:b/>
                          </w:rPr>
                          <w:t>Pirkėjo atstovai</w:t>
                        </w:r>
                      </w:p>
                    </w:tc>
                    <w:tc>
                      <w:tcPr>
                        <w:tcW w:w="1925" w:type="pct"/>
                        <w:shd w:val="clear" w:color="auto" w:fill="auto"/>
                      </w:tcPr>
                      <w:p w14:paraId="7FED48D0" w14:textId="77777777" w:rsidR="00A7363A" w:rsidRPr="008C0C81" w:rsidRDefault="00A7363A" w:rsidP="003A484E">
                        <w:pPr>
                          <w:ind w:firstLine="635"/>
                          <w:jc w:val="center"/>
                          <w:rPr>
                            <w:b/>
                          </w:rPr>
                        </w:pPr>
                        <w:r w:rsidRPr="008C0C81">
                          <w:rPr>
                            <w:b/>
                          </w:rPr>
                          <w:t>Paslaugų teikėjo atstovai</w:t>
                        </w:r>
                      </w:p>
                    </w:tc>
                  </w:tr>
                  <w:tr w:rsidR="00A7363A" w:rsidRPr="008C0C81" w14:paraId="35111302" w14:textId="77777777" w:rsidTr="003A484E">
                    <w:tc>
                      <w:tcPr>
                        <w:tcW w:w="1169" w:type="pct"/>
                        <w:shd w:val="clear" w:color="auto" w:fill="auto"/>
                      </w:tcPr>
                      <w:p w14:paraId="60D0CF27" w14:textId="77777777" w:rsidR="00A7363A" w:rsidRPr="008C0C81" w:rsidRDefault="00A7363A" w:rsidP="003A484E">
                        <w:pPr>
                          <w:jc w:val="both"/>
                        </w:pPr>
                        <w:r w:rsidRPr="008C0C81">
                          <w:t>Vardas, pavardė</w:t>
                        </w:r>
                      </w:p>
                    </w:tc>
                    <w:tc>
                      <w:tcPr>
                        <w:tcW w:w="1906" w:type="pct"/>
                        <w:shd w:val="clear" w:color="auto" w:fill="auto"/>
                      </w:tcPr>
                      <w:p w14:paraId="45A80633" w14:textId="508299CF" w:rsidR="00A7363A" w:rsidRPr="008C0C81" w:rsidRDefault="00A7363A" w:rsidP="003A484E">
                        <w:pPr>
                          <w:jc w:val="both"/>
                        </w:pPr>
                        <w:r>
                          <w:t>Inna Zdan</w:t>
                        </w:r>
                        <w:r w:rsidR="00377C07">
                          <w:t>o</w:t>
                        </w:r>
                        <w:r>
                          <w:t>vič</w:t>
                        </w:r>
                      </w:p>
                    </w:tc>
                    <w:tc>
                      <w:tcPr>
                        <w:tcW w:w="1925" w:type="pct"/>
                        <w:shd w:val="clear" w:color="auto" w:fill="auto"/>
                      </w:tcPr>
                      <w:p w14:paraId="5A02B61B" w14:textId="171986C3" w:rsidR="00A7363A" w:rsidRPr="00CE18B5" w:rsidRDefault="001A1D78" w:rsidP="003A484E">
                        <w:pPr>
                          <w:ind w:firstLine="635"/>
                          <w:jc w:val="both"/>
                          <w:rPr>
                            <w:color w:val="000000" w:themeColor="text1"/>
                          </w:rPr>
                        </w:pPr>
                        <w:r>
                          <w:rPr>
                            <w:color w:val="000000" w:themeColor="text1"/>
                          </w:rPr>
                          <w:t>Laurynas Mataitis</w:t>
                        </w:r>
                      </w:p>
                    </w:tc>
                  </w:tr>
                  <w:tr w:rsidR="00A7363A" w:rsidRPr="008C0C81" w14:paraId="7242499B" w14:textId="77777777" w:rsidTr="003A484E">
                    <w:tc>
                      <w:tcPr>
                        <w:tcW w:w="1169" w:type="pct"/>
                        <w:shd w:val="clear" w:color="auto" w:fill="auto"/>
                      </w:tcPr>
                      <w:p w14:paraId="6B130E76" w14:textId="77777777" w:rsidR="00A7363A" w:rsidRPr="008C0C81" w:rsidRDefault="00A7363A" w:rsidP="003A484E">
                        <w:pPr>
                          <w:jc w:val="both"/>
                        </w:pPr>
                        <w:r w:rsidRPr="008C0C81">
                          <w:t>Telefonas</w:t>
                        </w:r>
                      </w:p>
                    </w:tc>
                    <w:tc>
                      <w:tcPr>
                        <w:tcW w:w="1906" w:type="pct"/>
                        <w:shd w:val="clear" w:color="auto" w:fill="auto"/>
                      </w:tcPr>
                      <w:p w14:paraId="551EC3CB" w14:textId="0104B1A2" w:rsidR="00A7363A" w:rsidRPr="008C0C81" w:rsidRDefault="00A7363A" w:rsidP="003A484E">
                        <w:pPr>
                          <w:jc w:val="both"/>
                        </w:pPr>
                        <w:r w:rsidRPr="00A7363A">
                          <w:t>8 707 57308</w:t>
                        </w:r>
                      </w:p>
                    </w:tc>
                    <w:tc>
                      <w:tcPr>
                        <w:tcW w:w="1925" w:type="pct"/>
                        <w:shd w:val="clear" w:color="auto" w:fill="auto"/>
                      </w:tcPr>
                      <w:p w14:paraId="184A3790" w14:textId="358671F4" w:rsidR="00A7363A" w:rsidRPr="00CE18B5" w:rsidRDefault="001A1D78" w:rsidP="003A484E">
                        <w:pPr>
                          <w:ind w:firstLine="635"/>
                          <w:jc w:val="both"/>
                          <w:rPr>
                            <w:color w:val="000000" w:themeColor="text1"/>
                          </w:rPr>
                        </w:pPr>
                        <w:r w:rsidRPr="001A1D78">
                          <w:rPr>
                            <w:color w:val="000000" w:themeColor="text1"/>
                          </w:rPr>
                          <w:t>+370 (655) 39 951</w:t>
                        </w:r>
                      </w:p>
                    </w:tc>
                  </w:tr>
                  <w:tr w:rsidR="00A7363A" w:rsidRPr="008C0C81" w14:paraId="0901F408" w14:textId="77777777" w:rsidTr="003A484E">
                    <w:tc>
                      <w:tcPr>
                        <w:tcW w:w="1169" w:type="pct"/>
                        <w:shd w:val="clear" w:color="auto" w:fill="auto"/>
                      </w:tcPr>
                      <w:p w14:paraId="740EA548" w14:textId="77777777" w:rsidR="00A7363A" w:rsidRPr="008C0C81" w:rsidRDefault="00A7363A" w:rsidP="003A484E">
                        <w:pPr>
                          <w:jc w:val="both"/>
                        </w:pPr>
                        <w:r w:rsidRPr="008C0C81">
                          <w:t>El. paštas</w:t>
                        </w:r>
                      </w:p>
                    </w:tc>
                    <w:tc>
                      <w:tcPr>
                        <w:tcW w:w="1906" w:type="pct"/>
                        <w:shd w:val="clear" w:color="auto" w:fill="auto"/>
                      </w:tcPr>
                      <w:p w14:paraId="70E7C399" w14:textId="656DA412" w:rsidR="00A7363A" w:rsidRPr="008C0C81" w:rsidRDefault="00A7363A" w:rsidP="003A484E">
                        <w:pPr>
                          <w:jc w:val="both"/>
                        </w:pPr>
                        <w:r>
                          <w:t>inna</w:t>
                        </w:r>
                        <w:r w:rsidRPr="008C0C81">
                          <w:t>.</w:t>
                        </w:r>
                        <w:r>
                          <w:t>zdanovic</w:t>
                        </w:r>
                        <w:r w:rsidRPr="008C0C81">
                          <w:t>@vsat.vrm.lt</w:t>
                        </w:r>
                      </w:p>
                    </w:tc>
                    <w:tc>
                      <w:tcPr>
                        <w:tcW w:w="1925" w:type="pct"/>
                        <w:shd w:val="clear" w:color="auto" w:fill="auto"/>
                      </w:tcPr>
                      <w:p w14:paraId="0647BBF2" w14:textId="1735CD32" w:rsidR="00A7363A" w:rsidRPr="00CE18B5" w:rsidRDefault="001A1D78" w:rsidP="003A484E">
                        <w:pPr>
                          <w:ind w:firstLine="635"/>
                          <w:jc w:val="both"/>
                          <w:rPr>
                            <w:color w:val="000000" w:themeColor="text1"/>
                          </w:rPr>
                        </w:pPr>
                        <w:r>
                          <w:rPr>
                            <w:color w:val="000000" w:themeColor="text1"/>
                          </w:rPr>
                          <w:t>laurynas@scuare.lt</w:t>
                        </w:r>
                      </w:p>
                    </w:tc>
                  </w:tr>
                </w:tbl>
                <w:p w14:paraId="2AFB8477" w14:textId="77777777" w:rsidR="00A7363A" w:rsidRPr="008C0C81" w:rsidRDefault="00A7363A" w:rsidP="003A484E">
                  <w:pPr>
                    <w:suppressAutoHyphens/>
                    <w:ind w:firstLine="635"/>
                    <w:jc w:val="both"/>
                    <w:rPr>
                      <w:sz w:val="16"/>
                      <w:szCs w:val="16"/>
                      <w:lang w:eastAsia="ar-SA"/>
                    </w:rPr>
                  </w:pPr>
                </w:p>
                <w:p w14:paraId="0E158D7E" w14:textId="77777777" w:rsidR="00A7363A" w:rsidRPr="008C0C81" w:rsidRDefault="00A7363A" w:rsidP="003A484E">
                  <w:pPr>
                    <w:suppressAutoHyphens/>
                    <w:ind w:firstLine="635"/>
                    <w:jc w:val="both"/>
                    <w:rPr>
                      <w:lang w:eastAsia="ar-SA"/>
                    </w:rPr>
                  </w:pPr>
                  <w:r w:rsidRPr="008C0C81">
                    <w:rPr>
                      <w:lang w:eastAsia="ar-SA"/>
                    </w:rPr>
                    <w:t>1</w:t>
                  </w:r>
                  <w:r>
                    <w:rPr>
                      <w:lang w:eastAsia="ar-SA"/>
                    </w:rPr>
                    <w:t>1</w:t>
                  </w:r>
                  <w:r w:rsidRPr="008C0C81">
                    <w:rPr>
                      <w:lang w:eastAsia="ar-SA"/>
                    </w:rPr>
                    <w:t>.2. Jei pasikeičia Šalies adresas ir/ar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BE1E074" w14:textId="77777777" w:rsidR="00A7363A" w:rsidRPr="008C0C81" w:rsidRDefault="00A7363A" w:rsidP="003A484E">
                  <w:pPr>
                    <w:ind w:firstLine="635"/>
                    <w:jc w:val="both"/>
                  </w:pPr>
                  <w:r w:rsidRPr="008C0C81">
                    <w:lastRenderedPageBreak/>
                    <w:t>1</w:t>
                  </w:r>
                  <w:r>
                    <w:t>1</w:t>
                  </w:r>
                  <w:r w:rsidRPr="008C0C81">
                    <w:t>.3. Sutartis yra Sutarties Šalių perskaityta, jų suprasta ir jos autentiškumas patvirtintas Šalių tinkamus įgaliojimus turinčių asmenų parašais.</w:t>
                  </w:r>
                </w:p>
                <w:p w14:paraId="536CBF7F" w14:textId="77777777" w:rsidR="00A7363A" w:rsidRDefault="00A7363A" w:rsidP="003A484E">
                  <w:pPr>
                    <w:ind w:firstLine="635"/>
                    <w:jc w:val="both"/>
                  </w:pPr>
                  <w:r w:rsidRPr="008C0C81">
                    <w:t>1</w:t>
                  </w:r>
                  <w:r>
                    <w:t>1</w:t>
                  </w:r>
                  <w:r w:rsidRPr="008C0C81">
                    <w:t xml:space="preserve">.4. Ši Sutartis sudaryta lietuvių kalba, 2 (dviem) egzemplioriais, turinčiais vienodą teisinę galią – po vieną kiekvienai Šaliai. </w:t>
                  </w:r>
                </w:p>
                <w:p w14:paraId="0DFB40A2" w14:textId="3CFF692F" w:rsidR="00A7363A" w:rsidRDefault="00A7363A" w:rsidP="003A484E">
                  <w:pPr>
                    <w:ind w:firstLine="635"/>
                    <w:jc w:val="both"/>
                  </w:pPr>
                  <w:r>
                    <w:t xml:space="preserve">11.5. </w:t>
                  </w:r>
                  <w:r w:rsidRPr="0025067A">
                    <w:t>Sutarties priedai yra sudėtinės ir neatskiriamos šios Sutarties dalys</w:t>
                  </w:r>
                  <w:r w:rsidR="00CA3692">
                    <w:t>:</w:t>
                  </w:r>
                  <w:r w:rsidRPr="0025067A">
                    <w:t xml:space="preserve"> </w:t>
                  </w:r>
                </w:p>
                <w:p w14:paraId="7AEB43FD" w14:textId="5C0F7703" w:rsidR="00A7363A" w:rsidRPr="0025067A" w:rsidRDefault="00A7363A" w:rsidP="003A484E">
                  <w:pPr>
                    <w:ind w:firstLine="635"/>
                    <w:jc w:val="both"/>
                  </w:pPr>
                  <w:r w:rsidRPr="0025067A">
                    <w:t>1</w:t>
                  </w:r>
                  <w:r>
                    <w:t>1</w:t>
                  </w:r>
                  <w:r w:rsidRPr="0025067A">
                    <w:t>.5.1. Sutarties 1 priedas –</w:t>
                  </w:r>
                  <w:r>
                    <w:t>T</w:t>
                  </w:r>
                  <w:r w:rsidRPr="0025067A">
                    <w:t>echninė specifikacija</w:t>
                  </w:r>
                  <w:r>
                    <w:t>;</w:t>
                  </w:r>
                </w:p>
                <w:p w14:paraId="1EC80374" w14:textId="7DC386BB" w:rsidR="007F5B85" w:rsidRPr="0025067A" w:rsidRDefault="007F5B85" w:rsidP="007F5B85">
                  <w:pPr>
                    <w:ind w:firstLine="635"/>
                    <w:jc w:val="both"/>
                  </w:pPr>
                  <w:r w:rsidRPr="0025067A">
                    <w:t>1</w:t>
                  </w:r>
                  <w:r>
                    <w:t>1</w:t>
                  </w:r>
                  <w:r w:rsidRPr="0025067A">
                    <w:t>.5.</w:t>
                  </w:r>
                  <w:r>
                    <w:t>2</w:t>
                  </w:r>
                  <w:r w:rsidRPr="0025067A">
                    <w:t xml:space="preserve">. Sutarties </w:t>
                  </w:r>
                  <w:r>
                    <w:t>2</w:t>
                  </w:r>
                  <w:r w:rsidRPr="0025067A">
                    <w:t xml:space="preserve"> priedas –</w:t>
                  </w:r>
                  <w:r>
                    <w:t>Tiekėjo pasiūlymas;</w:t>
                  </w:r>
                </w:p>
                <w:p w14:paraId="3CBCB8CC" w14:textId="07FC3420" w:rsidR="00A7363A" w:rsidRPr="008C0C81" w:rsidRDefault="00A7363A" w:rsidP="00C772FD">
                  <w:pPr>
                    <w:ind w:firstLine="635"/>
                    <w:jc w:val="both"/>
                    <w:rPr>
                      <w:b/>
                      <w:lang w:eastAsia="ar-SA"/>
                    </w:rPr>
                  </w:pPr>
                  <w:r w:rsidRPr="0025067A">
                    <w:t>1</w:t>
                  </w:r>
                  <w:r>
                    <w:t>1</w:t>
                  </w:r>
                  <w:r w:rsidRPr="0025067A">
                    <w:t>.5.</w:t>
                  </w:r>
                  <w:r w:rsidR="007F5B85">
                    <w:t>3</w:t>
                  </w:r>
                  <w:r w:rsidRPr="0025067A">
                    <w:t xml:space="preserve">. Sutarties </w:t>
                  </w:r>
                  <w:r w:rsidR="007F5B85">
                    <w:t>3</w:t>
                  </w:r>
                  <w:r w:rsidRPr="0025067A">
                    <w:t xml:space="preserve"> priedas – P</w:t>
                  </w:r>
                  <w:r>
                    <w:t>aslaugų pri</w:t>
                  </w:r>
                  <w:r w:rsidRPr="0025067A">
                    <w:t xml:space="preserve">ėmimo-perdavimo </w:t>
                  </w:r>
                  <w:r>
                    <w:t xml:space="preserve">akto </w:t>
                  </w:r>
                  <w:r w:rsidRPr="0025067A">
                    <w:t>form</w:t>
                  </w:r>
                  <w:r>
                    <w:t>a</w:t>
                  </w:r>
                  <w:r w:rsidRPr="0025067A">
                    <w:t>.</w:t>
                  </w:r>
                </w:p>
              </w:tc>
            </w:tr>
          </w:tbl>
          <w:p w14:paraId="38A9A9C5" w14:textId="77777777" w:rsidR="00A7363A" w:rsidRPr="008C0C81" w:rsidRDefault="00A7363A" w:rsidP="003A484E"/>
        </w:tc>
      </w:tr>
    </w:tbl>
    <w:p w14:paraId="5566869A" w14:textId="77777777" w:rsidR="001A1D78" w:rsidRDefault="001A1D78" w:rsidP="00A7363A">
      <w:pPr>
        <w:tabs>
          <w:tab w:val="left" w:pos="4678"/>
          <w:tab w:val="left" w:pos="5103"/>
          <w:tab w:val="left" w:pos="5670"/>
        </w:tabs>
        <w:spacing w:before="120" w:after="120"/>
        <w:rPr>
          <w:b/>
          <w:snapToGrid w:val="0"/>
        </w:rPr>
      </w:pPr>
    </w:p>
    <w:p w14:paraId="15E9A5BF" w14:textId="060DAB05" w:rsidR="00A7363A" w:rsidRPr="008C0C81" w:rsidRDefault="00A7363A" w:rsidP="00A7363A">
      <w:pPr>
        <w:tabs>
          <w:tab w:val="left" w:pos="4678"/>
          <w:tab w:val="left" w:pos="5103"/>
          <w:tab w:val="left" w:pos="5670"/>
        </w:tabs>
        <w:spacing w:before="120" w:after="120"/>
        <w:rPr>
          <w:b/>
          <w:snapToGrid w:val="0"/>
        </w:rPr>
      </w:pPr>
      <w:r w:rsidRPr="008C0C81">
        <w:rPr>
          <w:b/>
          <w:snapToGrid w:val="0"/>
        </w:rPr>
        <w:t>PIRKĖJAS</w:t>
      </w:r>
      <w:r w:rsidRPr="008C0C81">
        <w:rPr>
          <w:b/>
          <w:snapToGrid w:val="0"/>
        </w:rPr>
        <w:tab/>
      </w:r>
      <w:r w:rsidRPr="008C0C81">
        <w:rPr>
          <w:b/>
          <w:snapToGrid w:val="0"/>
        </w:rPr>
        <w:tab/>
      </w:r>
      <w:r w:rsidRPr="008C0C81">
        <w:rPr>
          <w:b/>
          <w:snapToGrid w:val="0"/>
        </w:rPr>
        <w:tab/>
        <w:t>PASLAUGŲ TEIKĖJAS</w:t>
      </w:r>
    </w:p>
    <w:tbl>
      <w:tblPr>
        <w:tblW w:w="10098" w:type="dxa"/>
        <w:tblLayout w:type="fixed"/>
        <w:tblLook w:val="01E0" w:firstRow="1" w:lastRow="1" w:firstColumn="1" w:lastColumn="1" w:noHBand="0" w:noVBand="0"/>
      </w:tblPr>
      <w:tblGrid>
        <w:gridCol w:w="5387"/>
        <w:gridCol w:w="4711"/>
      </w:tblGrid>
      <w:tr w:rsidR="00A7363A" w:rsidRPr="008C0C81" w14:paraId="1D17CFFD" w14:textId="77777777" w:rsidTr="0079264D">
        <w:trPr>
          <w:trHeight w:val="4896"/>
        </w:trPr>
        <w:tc>
          <w:tcPr>
            <w:tcW w:w="5387" w:type="dxa"/>
            <w:shd w:val="clear" w:color="auto" w:fill="auto"/>
          </w:tcPr>
          <w:p w14:paraId="3F884849" w14:textId="77777777" w:rsidR="00A7363A" w:rsidRPr="008C0C81" w:rsidRDefault="00A7363A" w:rsidP="003A484E">
            <w:pPr>
              <w:tabs>
                <w:tab w:val="left" w:pos="720"/>
              </w:tabs>
              <w:suppressAutoHyphens/>
              <w:textAlignment w:val="baseline"/>
              <w:rPr>
                <w:rFonts w:eastAsia="Andale Sans UI"/>
                <w:snapToGrid w:val="0"/>
                <w:kern w:val="3"/>
                <w:lang w:bidi="en-US"/>
              </w:rPr>
            </w:pPr>
            <w:r w:rsidRPr="008C0C81">
              <w:rPr>
                <w:rFonts w:eastAsia="Andale Sans UI"/>
                <w:snapToGrid w:val="0"/>
                <w:kern w:val="3"/>
                <w:lang w:bidi="en-US"/>
              </w:rPr>
              <w:t xml:space="preserve">Valstybės sienos apsaugos tarnyba prie </w:t>
            </w:r>
          </w:p>
          <w:p w14:paraId="6A49DF53" w14:textId="77777777" w:rsidR="00A7363A" w:rsidRPr="008C0C81" w:rsidRDefault="00A7363A" w:rsidP="003A484E">
            <w:pPr>
              <w:tabs>
                <w:tab w:val="left" w:pos="720"/>
              </w:tabs>
              <w:suppressAutoHyphens/>
              <w:textAlignment w:val="baseline"/>
              <w:rPr>
                <w:rFonts w:eastAsia="Andale Sans UI"/>
                <w:snapToGrid w:val="0"/>
                <w:kern w:val="3"/>
                <w:lang w:bidi="en-US"/>
              </w:rPr>
            </w:pPr>
            <w:r w:rsidRPr="008C0C81">
              <w:rPr>
                <w:rFonts w:eastAsia="Andale Sans UI"/>
                <w:snapToGrid w:val="0"/>
                <w:kern w:val="3"/>
                <w:lang w:bidi="en-US"/>
              </w:rPr>
              <w:t xml:space="preserve">Lietuvos Respublikos vidaus reikalų ministerijos </w:t>
            </w:r>
          </w:p>
          <w:p w14:paraId="2F0965F2" w14:textId="77777777" w:rsidR="00A7363A" w:rsidRPr="008C0C81" w:rsidRDefault="00A7363A" w:rsidP="003A484E">
            <w:pPr>
              <w:suppressAutoHyphens/>
              <w:textAlignment w:val="baseline"/>
              <w:rPr>
                <w:rFonts w:eastAsia="Andale Sans UI"/>
                <w:snapToGrid w:val="0"/>
                <w:kern w:val="3"/>
                <w:lang w:bidi="en-US"/>
              </w:rPr>
            </w:pPr>
            <w:r w:rsidRPr="008C0C81">
              <w:rPr>
                <w:rFonts w:eastAsia="Andale Sans UI"/>
                <w:snapToGrid w:val="0"/>
                <w:kern w:val="3"/>
                <w:lang w:bidi="en-US"/>
              </w:rPr>
              <w:t>Įmonės kodas 188608252</w:t>
            </w:r>
            <w:r w:rsidRPr="008C0C81">
              <w:rPr>
                <w:rFonts w:eastAsia="Andale Sans UI"/>
                <w:snapToGrid w:val="0"/>
                <w:kern w:val="3"/>
                <w:lang w:bidi="en-US"/>
              </w:rPr>
              <w:tab/>
            </w:r>
            <w:r w:rsidRPr="008C0C81">
              <w:rPr>
                <w:rFonts w:eastAsia="Andale Sans UI"/>
                <w:snapToGrid w:val="0"/>
                <w:kern w:val="3"/>
                <w:lang w:bidi="en-US"/>
              </w:rPr>
              <w:tab/>
              <w:t xml:space="preserve"> </w:t>
            </w:r>
          </w:p>
          <w:p w14:paraId="1698B2E2" w14:textId="77777777" w:rsidR="00A7363A" w:rsidRPr="008C0C81" w:rsidRDefault="00A7363A" w:rsidP="003A484E">
            <w:pPr>
              <w:tabs>
                <w:tab w:val="left" w:pos="5220"/>
              </w:tabs>
              <w:suppressAutoHyphens/>
              <w:textAlignment w:val="baseline"/>
              <w:rPr>
                <w:rFonts w:eastAsia="Andale Sans UI"/>
                <w:snapToGrid w:val="0"/>
                <w:kern w:val="3"/>
                <w:lang w:bidi="en-US"/>
              </w:rPr>
            </w:pPr>
            <w:r w:rsidRPr="008C0C81">
              <w:rPr>
                <w:rFonts w:eastAsia="Andale Sans UI"/>
                <w:snapToGrid w:val="0"/>
                <w:kern w:val="3"/>
                <w:lang w:bidi="en-US"/>
              </w:rPr>
              <w:t xml:space="preserve">PVM mokėtojo kodas LT 886082515 </w:t>
            </w:r>
          </w:p>
          <w:p w14:paraId="7B1343E4" w14:textId="77777777" w:rsidR="00A7363A" w:rsidRPr="008C0C81" w:rsidRDefault="00A7363A" w:rsidP="003A484E">
            <w:pPr>
              <w:tabs>
                <w:tab w:val="left" w:pos="5220"/>
              </w:tabs>
              <w:suppressAutoHyphens/>
              <w:textAlignment w:val="baseline"/>
              <w:rPr>
                <w:rFonts w:eastAsia="Andale Sans UI"/>
                <w:snapToGrid w:val="0"/>
                <w:kern w:val="3"/>
                <w:lang w:bidi="en-US"/>
              </w:rPr>
            </w:pPr>
            <w:r w:rsidRPr="008C0C81">
              <w:rPr>
                <w:rFonts w:eastAsia="Andale Sans UI"/>
                <w:snapToGrid w:val="0"/>
                <w:kern w:val="3"/>
                <w:lang w:bidi="en-US"/>
              </w:rPr>
              <w:t xml:space="preserve">Savanorių pr. 2, LT-03116 Vilnius </w:t>
            </w:r>
          </w:p>
          <w:p w14:paraId="2D208015" w14:textId="77777777" w:rsidR="00A7363A" w:rsidRPr="008C0C81" w:rsidRDefault="00A7363A" w:rsidP="003A484E">
            <w:pPr>
              <w:tabs>
                <w:tab w:val="left" w:pos="5220"/>
              </w:tabs>
              <w:suppressAutoHyphens/>
              <w:textAlignment w:val="baseline"/>
              <w:rPr>
                <w:rFonts w:eastAsia="Andale Sans UI"/>
                <w:snapToGrid w:val="0"/>
                <w:kern w:val="3"/>
                <w:lang w:bidi="en-US"/>
              </w:rPr>
            </w:pPr>
            <w:r w:rsidRPr="008C0C81">
              <w:rPr>
                <w:rFonts w:eastAsia="Andale Sans UI"/>
                <w:kern w:val="3"/>
                <w:lang w:bidi="en-US"/>
              </w:rPr>
              <w:t xml:space="preserve">Tel. (8 5) 271 9305    </w:t>
            </w:r>
          </w:p>
          <w:p w14:paraId="52DE8204" w14:textId="77777777" w:rsidR="00A7363A" w:rsidRPr="008C0C81" w:rsidRDefault="00A7363A" w:rsidP="003A484E">
            <w:pPr>
              <w:tabs>
                <w:tab w:val="left" w:pos="720"/>
              </w:tabs>
              <w:suppressAutoHyphens/>
              <w:textAlignment w:val="baseline"/>
              <w:rPr>
                <w:rFonts w:eastAsia="Andale Sans UI"/>
                <w:kern w:val="3"/>
                <w:lang w:bidi="en-US"/>
              </w:rPr>
            </w:pPr>
            <w:r w:rsidRPr="008C0C81">
              <w:rPr>
                <w:rFonts w:eastAsia="Andale Sans UI"/>
                <w:kern w:val="3"/>
                <w:lang w:bidi="en-US"/>
              </w:rPr>
              <w:t xml:space="preserve">El. p. dvks@vsat.vrm.lt </w:t>
            </w:r>
          </w:p>
          <w:p w14:paraId="3D2EABDE" w14:textId="77777777" w:rsidR="00A7363A" w:rsidRPr="008C0C81" w:rsidRDefault="00A7363A" w:rsidP="003A484E">
            <w:pPr>
              <w:tabs>
                <w:tab w:val="left" w:pos="1134"/>
              </w:tabs>
              <w:jc w:val="both"/>
            </w:pPr>
            <w:proofErr w:type="spellStart"/>
            <w:r w:rsidRPr="008C0C81">
              <w:rPr>
                <w:rFonts w:eastAsia="Andale Sans UI"/>
                <w:kern w:val="3"/>
                <w:lang w:bidi="en-US"/>
              </w:rPr>
              <w:t>Atsisk</w:t>
            </w:r>
            <w:proofErr w:type="spellEnd"/>
            <w:r w:rsidRPr="008C0C81">
              <w:rPr>
                <w:rFonts w:eastAsia="Andale Sans UI"/>
                <w:kern w:val="3"/>
                <w:lang w:bidi="en-US"/>
              </w:rPr>
              <w:t xml:space="preserve">. </w:t>
            </w:r>
            <w:proofErr w:type="spellStart"/>
            <w:r w:rsidRPr="008C0C81">
              <w:rPr>
                <w:rFonts w:eastAsia="Andale Sans UI"/>
                <w:kern w:val="3"/>
                <w:lang w:bidi="en-US"/>
              </w:rPr>
              <w:t>sąsk</w:t>
            </w:r>
            <w:proofErr w:type="spellEnd"/>
            <w:r w:rsidRPr="008C0C81">
              <w:rPr>
                <w:rFonts w:eastAsia="Andale Sans UI"/>
                <w:kern w:val="3"/>
                <w:lang w:bidi="en-US"/>
              </w:rPr>
              <w:t xml:space="preserve">. </w:t>
            </w:r>
            <w:r w:rsidRPr="008C0C81">
              <w:t xml:space="preserve">Nr.95 7300 0100 0054 3098 </w:t>
            </w:r>
            <w:r w:rsidRPr="008C0C81">
              <w:rPr>
                <w:rFonts w:eastAsia="Andale Sans UI"/>
                <w:kern w:val="3"/>
                <w:lang w:bidi="en-US"/>
              </w:rPr>
              <w:t xml:space="preserve"> </w:t>
            </w:r>
            <w:r w:rsidRPr="008C0C81">
              <w:t xml:space="preserve"> </w:t>
            </w:r>
          </w:p>
          <w:p w14:paraId="42844A60" w14:textId="77777777" w:rsidR="00A7363A" w:rsidRPr="008C0C81" w:rsidRDefault="00A7363A" w:rsidP="003A484E">
            <w:pPr>
              <w:tabs>
                <w:tab w:val="left" w:pos="720"/>
              </w:tabs>
              <w:suppressAutoHyphens/>
              <w:textAlignment w:val="baseline"/>
              <w:rPr>
                <w:rFonts w:eastAsia="Andale Sans UI"/>
                <w:kern w:val="3"/>
                <w:lang w:bidi="en-US"/>
              </w:rPr>
            </w:pPr>
            <w:r w:rsidRPr="008C0C81">
              <w:rPr>
                <w:rFonts w:eastAsia="Andale Sans UI"/>
                <w:kern w:val="3"/>
                <w:lang w:bidi="en-US"/>
              </w:rPr>
              <w:t xml:space="preserve">,,Swedbank“, AB </w:t>
            </w:r>
          </w:p>
          <w:p w14:paraId="68261FD6" w14:textId="11521C49" w:rsidR="00A7363A" w:rsidRPr="008C0C81" w:rsidRDefault="00A7363A" w:rsidP="003A484E">
            <w:pPr>
              <w:tabs>
                <w:tab w:val="left" w:pos="720"/>
              </w:tabs>
              <w:suppressAutoHyphens/>
              <w:textAlignment w:val="baseline"/>
              <w:rPr>
                <w:rFonts w:eastAsia="Andale Sans UI"/>
                <w:kern w:val="3"/>
                <w:lang w:bidi="en-US"/>
              </w:rPr>
            </w:pPr>
            <w:r w:rsidRPr="008C0C81">
              <w:rPr>
                <w:rFonts w:eastAsia="Andale Sans UI"/>
                <w:kern w:val="3"/>
                <w:lang w:bidi="en-US"/>
              </w:rPr>
              <w:t>Banko kodas 73000</w:t>
            </w:r>
          </w:p>
          <w:p w14:paraId="19A04237" w14:textId="77777777" w:rsidR="00A7363A" w:rsidRPr="008C0C81" w:rsidRDefault="00A7363A" w:rsidP="003A484E">
            <w:pPr>
              <w:tabs>
                <w:tab w:val="left" w:pos="720"/>
              </w:tabs>
              <w:suppressAutoHyphens/>
              <w:textAlignment w:val="baseline"/>
              <w:rPr>
                <w:rFonts w:eastAsia="Andale Sans UI"/>
                <w:kern w:val="3"/>
                <w:lang w:bidi="en-US"/>
              </w:rPr>
            </w:pPr>
          </w:p>
          <w:p w14:paraId="3418F9EB" w14:textId="77777777" w:rsidR="00A7363A" w:rsidRPr="0079264D" w:rsidRDefault="00A7363A" w:rsidP="003A484E">
            <w:pPr>
              <w:suppressAutoHyphens/>
              <w:jc w:val="both"/>
              <w:textAlignment w:val="baseline"/>
              <w:rPr>
                <w:rFonts w:eastAsia="Andale Sans UI"/>
                <w:b/>
                <w:bCs/>
                <w:color w:val="000000"/>
                <w:kern w:val="3"/>
                <w:lang w:bidi="en-US"/>
              </w:rPr>
            </w:pPr>
            <w:r w:rsidRPr="0079264D">
              <w:rPr>
                <w:rFonts w:eastAsia="Andale Sans UI"/>
                <w:b/>
                <w:bCs/>
                <w:color w:val="000000"/>
                <w:kern w:val="3"/>
                <w:lang w:bidi="en-US"/>
              </w:rPr>
              <w:t>Tarnybos vado pavaduotojas</w:t>
            </w:r>
            <w:r w:rsidRPr="0079264D">
              <w:rPr>
                <w:rFonts w:eastAsia="Andale Sans UI"/>
                <w:b/>
                <w:bCs/>
                <w:color w:val="000000"/>
                <w:kern w:val="3"/>
                <w:lang w:bidi="en-US"/>
              </w:rPr>
              <w:tab/>
              <w:t xml:space="preserve"> </w:t>
            </w:r>
          </w:p>
          <w:p w14:paraId="3D388037" w14:textId="77777777" w:rsidR="00A7363A" w:rsidRPr="0079264D" w:rsidRDefault="00A7363A" w:rsidP="003A484E">
            <w:pPr>
              <w:suppressAutoHyphens/>
              <w:jc w:val="both"/>
              <w:textAlignment w:val="baseline"/>
              <w:rPr>
                <w:rFonts w:eastAsia="Andale Sans UI"/>
                <w:b/>
                <w:bCs/>
                <w:color w:val="000000"/>
                <w:kern w:val="3"/>
                <w:lang w:bidi="en-US"/>
              </w:rPr>
            </w:pPr>
          </w:p>
          <w:p w14:paraId="3B9BA1A3" w14:textId="2DB1EDAE" w:rsidR="00A7363A" w:rsidRPr="008C0C81" w:rsidRDefault="00C772FD" w:rsidP="003A484E">
            <w:pPr>
              <w:ind w:firstLine="34"/>
              <w:jc w:val="both"/>
            </w:pPr>
            <w:r w:rsidRPr="0079264D">
              <w:rPr>
                <w:rFonts w:eastAsia="Andale Sans UI"/>
                <w:b/>
                <w:bCs/>
                <w:color w:val="000000"/>
                <w:kern w:val="3"/>
                <w:lang w:bidi="en-US"/>
              </w:rPr>
              <w:t>Vidas Mačaitis</w:t>
            </w:r>
          </w:p>
        </w:tc>
        <w:tc>
          <w:tcPr>
            <w:tcW w:w="4711" w:type="dxa"/>
            <w:shd w:val="clear" w:color="auto" w:fill="auto"/>
          </w:tcPr>
          <w:p w14:paraId="54276952" w14:textId="02EDAE5F" w:rsidR="00A7363A" w:rsidRDefault="001A1D78" w:rsidP="003A484E">
            <w:pPr>
              <w:rPr>
                <w:color w:val="000000" w:themeColor="text1"/>
              </w:rPr>
            </w:pPr>
            <w:r>
              <w:rPr>
                <w:color w:val="000000" w:themeColor="text1"/>
              </w:rPr>
              <w:t>M</w:t>
            </w:r>
            <w:r w:rsidR="00A7363A" w:rsidRPr="00E240C3">
              <w:rPr>
                <w:color w:val="000000" w:themeColor="text1"/>
              </w:rPr>
              <w:t>B</w:t>
            </w:r>
            <w:r>
              <w:rPr>
                <w:color w:val="000000" w:themeColor="text1"/>
              </w:rPr>
              <w:t xml:space="preserve"> „Kvadratai“</w:t>
            </w:r>
          </w:p>
          <w:p w14:paraId="5C94B405" w14:textId="0876ADB5" w:rsidR="00A7363A" w:rsidRPr="00E240C3" w:rsidRDefault="00A7363A" w:rsidP="003A484E">
            <w:pPr>
              <w:rPr>
                <w:color w:val="000000" w:themeColor="text1"/>
              </w:rPr>
            </w:pPr>
            <w:proofErr w:type="spellStart"/>
            <w:r w:rsidRPr="00E240C3">
              <w:rPr>
                <w:color w:val="000000" w:themeColor="text1"/>
              </w:rPr>
              <w:t>Įmonės</w:t>
            </w:r>
            <w:proofErr w:type="spellEnd"/>
            <w:r w:rsidRPr="00E240C3">
              <w:rPr>
                <w:color w:val="000000" w:themeColor="text1"/>
              </w:rPr>
              <w:t xml:space="preserve"> kodas </w:t>
            </w:r>
            <w:r w:rsidR="001A1D78">
              <w:rPr>
                <w:color w:val="000000" w:themeColor="text1"/>
              </w:rPr>
              <w:t>304824716</w:t>
            </w:r>
            <w:r w:rsidRPr="00E240C3">
              <w:rPr>
                <w:color w:val="000000" w:themeColor="text1"/>
              </w:rPr>
              <w:br/>
              <w:t xml:space="preserve">PVM </w:t>
            </w:r>
            <w:proofErr w:type="spellStart"/>
            <w:r w:rsidRPr="00E240C3">
              <w:rPr>
                <w:color w:val="000000" w:themeColor="text1"/>
              </w:rPr>
              <w:t>mokėtojo</w:t>
            </w:r>
            <w:proofErr w:type="spellEnd"/>
            <w:r w:rsidRPr="00E240C3">
              <w:rPr>
                <w:color w:val="000000" w:themeColor="text1"/>
              </w:rPr>
              <w:t xml:space="preserve"> kodas</w:t>
            </w:r>
            <w:r w:rsidR="001A1D78">
              <w:rPr>
                <w:color w:val="000000" w:themeColor="text1"/>
              </w:rPr>
              <w:t xml:space="preserve"> LT100011847616</w:t>
            </w:r>
          </w:p>
          <w:p w14:paraId="3428163D" w14:textId="4BA18C80" w:rsidR="001A1D78" w:rsidRDefault="001A1D78" w:rsidP="003A484E">
            <w:pPr>
              <w:rPr>
                <w:color w:val="000000" w:themeColor="text1"/>
              </w:rPr>
            </w:pPr>
            <w:r>
              <w:rPr>
                <w:color w:val="000000" w:themeColor="text1"/>
              </w:rPr>
              <w:t>Pamėnkalnio g. 34B, Vilnius</w:t>
            </w:r>
          </w:p>
          <w:p w14:paraId="4FCAFA6F" w14:textId="54BAB85B" w:rsidR="00A7363A" w:rsidRPr="00E240C3" w:rsidRDefault="00A7363A" w:rsidP="003A484E">
            <w:pPr>
              <w:rPr>
                <w:color w:val="000000" w:themeColor="text1"/>
                <w:lang w:eastAsia="en-GB"/>
              </w:rPr>
            </w:pPr>
            <w:r w:rsidRPr="00E240C3">
              <w:rPr>
                <w:color w:val="000000" w:themeColor="text1"/>
              </w:rPr>
              <w:t xml:space="preserve">Tel. </w:t>
            </w:r>
            <w:r w:rsidR="001A1D78">
              <w:rPr>
                <w:color w:val="000000" w:themeColor="text1"/>
              </w:rPr>
              <w:t>+370 655 39951</w:t>
            </w:r>
            <w:r w:rsidRPr="00E240C3">
              <w:rPr>
                <w:color w:val="000000" w:themeColor="text1"/>
              </w:rPr>
              <w:br/>
              <w:t xml:space="preserve">El. p. </w:t>
            </w:r>
            <w:proofErr w:type="spellStart"/>
            <w:r w:rsidR="001A1D78">
              <w:rPr>
                <w:color w:val="000000" w:themeColor="text1"/>
              </w:rPr>
              <w:t>laurynas@scuare.lt</w:t>
            </w:r>
            <w:proofErr w:type="spellEnd"/>
            <w:r w:rsidRPr="00E240C3">
              <w:rPr>
                <w:color w:val="000000" w:themeColor="text1"/>
              </w:rPr>
              <w:br/>
            </w:r>
            <w:proofErr w:type="spellStart"/>
            <w:r w:rsidRPr="00E240C3">
              <w:rPr>
                <w:color w:val="000000" w:themeColor="text1"/>
              </w:rPr>
              <w:t>Atsisk</w:t>
            </w:r>
            <w:proofErr w:type="spellEnd"/>
            <w:r w:rsidRPr="00E240C3">
              <w:rPr>
                <w:color w:val="000000" w:themeColor="text1"/>
              </w:rPr>
              <w:t xml:space="preserve">. </w:t>
            </w:r>
            <w:proofErr w:type="spellStart"/>
            <w:r w:rsidRPr="00E240C3">
              <w:rPr>
                <w:color w:val="000000" w:themeColor="text1"/>
              </w:rPr>
              <w:t>sąsk</w:t>
            </w:r>
            <w:proofErr w:type="spellEnd"/>
            <w:r w:rsidRPr="00E240C3">
              <w:rPr>
                <w:color w:val="000000" w:themeColor="text1"/>
              </w:rPr>
              <w:t>. Nr.</w:t>
            </w:r>
            <w:r w:rsidRPr="00E240C3">
              <w:rPr>
                <w:color w:val="000000" w:themeColor="text1"/>
                <w:lang w:eastAsia="en-GB"/>
              </w:rPr>
              <w:t> </w:t>
            </w:r>
            <w:r w:rsidR="001A1D78">
              <w:rPr>
                <w:color w:val="000000" w:themeColor="text1"/>
                <w:lang w:eastAsia="en-GB"/>
              </w:rPr>
              <w:t>LT21 7300 0101 5520 1230</w:t>
            </w:r>
          </w:p>
          <w:p w14:paraId="068B551A" w14:textId="77777777" w:rsidR="001A1D78" w:rsidRDefault="001A1D78" w:rsidP="001A1D78">
            <w:pPr>
              <w:tabs>
                <w:tab w:val="left" w:pos="720"/>
              </w:tabs>
              <w:suppressAutoHyphens/>
              <w:textAlignment w:val="baseline"/>
              <w:rPr>
                <w:rFonts w:eastAsia="Andale Sans UI"/>
                <w:kern w:val="3"/>
                <w:lang w:bidi="en-US"/>
              </w:rPr>
            </w:pPr>
            <w:r w:rsidRPr="008C0C81">
              <w:rPr>
                <w:rFonts w:eastAsia="Andale Sans UI"/>
                <w:kern w:val="3"/>
                <w:lang w:bidi="en-US"/>
              </w:rPr>
              <w:t xml:space="preserve">,,Swedbank“, AB </w:t>
            </w:r>
          </w:p>
          <w:p w14:paraId="11DFD25A" w14:textId="51A8CA3F" w:rsidR="001A1D78" w:rsidRPr="008C0C81" w:rsidRDefault="001A1D78" w:rsidP="001A1D78">
            <w:pPr>
              <w:tabs>
                <w:tab w:val="left" w:pos="720"/>
              </w:tabs>
              <w:suppressAutoHyphens/>
              <w:textAlignment w:val="baseline"/>
              <w:rPr>
                <w:rFonts w:eastAsia="Andale Sans UI"/>
                <w:kern w:val="3"/>
                <w:lang w:bidi="en-US"/>
              </w:rPr>
            </w:pPr>
            <w:r w:rsidRPr="00E240C3">
              <w:rPr>
                <w:color w:val="000000" w:themeColor="text1"/>
              </w:rPr>
              <w:t>Banko kodas</w:t>
            </w:r>
            <w:r>
              <w:rPr>
                <w:color w:val="000000" w:themeColor="text1"/>
              </w:rPr>
              <w:t xml:space="preserve"> 73000</w:t>
            </w:r>
          </w:p>
          <w:p w14:paraId="38F64D44" w14:textId="74B8968A" w:rsidR="00A7363A" w:rsidRPr="0079264D" w:rsidRDefault="00A7363A" w:rsidP="001A1D78">
            <w:pPr>
              <w:pStyle w:val="prastasiniatinklio"/>
              <w:rPr>
                <w:b/>
                <w:bCs/>
                <w:color w:val="000000" w:themeColor="text1"/>
                <w:lang w:eastAsia="en-GB"/>
              </w:rPr>
            </w:pPr>
            <w:r w:rsidRPr="00E240C3">
              <w:rPr>
                <w:color w:val="000000" w:themeColor="text1"/>
              </w:rPr>
              <w:br/>
            </w:r>
            <w:proofErr w:type="spellStart"/>
            <w:r w:rsidR="001A1D78" w:rsidRPr="0079264D">
              <w:rPr>
                <w:b/>
                <w:bCs/>
                <w:color w:val="000000" w:themeColor="text1"/>
                <w:lang w:eastAsia="en-GB"/>
              </w:rPr>
              <w:t>Direktorius</w:t>
            </w:r>
            <w:proofErr w:type="spellEnd"/>
          </w:p>
          <w:p w14:paraId="5BFEF47B" w14:textId="46B566C3" w:rsidR="00A7363A" w:rsidRPr="0079264D" w:rsidRDefault="001A1D78" w:rsidP="003A484E">
            <w:pPr>
              <w:pStyle w:val="prastasiniatinklio"/>
              <w:spacing w:before="0" w:after="0"/>
              <w:rPr>
                <w:b/>
                <w:bCs/>
                <w:color w:val="000000" w:themeColor="text1"/>
              </w:rPr>
            </w:pPr>
            <w:proofErr w:type="spellStart"/>
            <w:r w:rsidRPr="0079264D">
              <w:rPr>
                <w:b/>
                <w:bCs/>
                <w:color w:val="000000" w:themeColor="text1"/>
              </w:rPr>
              <w:t>Laurynas</w:t>
            </w:r>
            <w:proofErr w:type="spellEnd"/>
            <w:r w:rsidRPr="0079264D">
              <w:rPr>
                <w:b/>
                <w:bCs/>
                <w:color w:val="000000" w:themeColor="text1"/>
              </w:rPr>
              <w:t xml:space="preserve"> </w:t>
            </w:r>
            <w:proofErr w:type="spellStart"/>
            <w:r w:rsidRPr="0079264D">
              <w:rPr>
                <w:b/>
                <w:bCs/>
                <w:color w:val="000000" w:themeColor="text1"/>
              </w:rPr>
              <w:t>Mataitis</w:t>
            </w:r>
            <w:proofErr w:type="spellEnd"/>
          </w:p>
          <w:p w14:paraId="5EF5F729" w14:textId="77777777" w:rsidR="00A7363A" w:rsidRPr="008C0C81" w:rsidRDefault="00A7363A" w:rsidP="003A484E">
            <w:pPr>
              <w:tabs>
                <w:tab w:val="left" w:pos="720"/>
              </w:tabs>
              <w:ind w:firstLine="34"/>
              <w:rPr>
                <w:b/>
              </w:rPr>
            </w:pPr>
          </w:p>
        </w:tc>
      </w:tr>
    </w:tbl>
    <w:p w14:paraId="448E5119" w14:textId="77777777" w:rsidR="001A1D78" w:rsidRDefault="001A1D78" w:rsidP="001A1D78">
      <w:pPr>
        <w:ind w:left="3888" w:firstLine="1296"/>
        <w:rPr>
          <w:bCs/>
          <w:szCs w:val="24"/>
        </w:rPr>
      </w:pPr>
    </w:p>
    <w:p w14:paraId="38BFBE06" w14:textId="77777777" w:rsidR="001A1D78" w:rsidRDefault="001A1D78" w:rsidP="001A1D78">
      <w:pPr>
        <w:ind w:left="3888" w:firstLine="1296"/>
        <w:rPr>
          <w:bCs/>
          <w:szCs w:val="24"/>
        </w:rPr>
      </w:pPr>
    </w:p>
    <w:p w14:paraId="56FFFAC6" w14:textId="77777777" w:rsidR="001A1D78" w:rsidRDefault="001A1D78" w:rsidP="001A1D78">
      <w:pPr>
        <w:ind w:left="3888" w:firstLine="1296"/>
        <w:rPr>
          <w:bCs/>
          <w:szCs w:val="24"/>
        </w:rPr>
      </w:pPr>
    </w:p>
    <w:p w14:paraId="1DAAE6EB" w14:textId="77777777" w:rsidR="001A1D78" w:rsidRDefault="001A1D78" w:rsidP="001A1D78">
      <w:pPr>
        <w:ind w:left="3888" w:firstLine="1296"/>
        <w:rPr>
          <w:bCs/>
          <w:szCs w:val="24"/>
        </w:rPr>
      </w:pPr>
    </w:p>
    <w:p w14:paraId="2950CE60" w14:textId="77777777" w:rsidR="001A1D78" w:rsidRDefault="001A1D78" w:rsidP="001A1D78">
      <w:pPr>
        <w:ind w:left="3888" w:firstLine="1296"/>
        <w:rPr>
          <w:bCs/>
          <w:szCs w:val="24"/>
        </w:rPr>
      </w:pPr>
    </w:p>
    <w:p w14:paraId="48CD700A" w14:textId="77777777" w:rsidR="001A1D78" w:rsidRDefault="001A1D78" w:rsidP="001A1D78">
      <w:pPr>
        <w:ind w:left="3888" w:firstLine="1296"/>
        <w:rPr>
          <w:bCs/>
          <w:szCs w:val="24"/>
        </w:rPr>
      </w:pPr>
    </w:p>
    <w:p w14:paraId="78A474CD" w14:textId="77777777" w:rsidR="001A1D78" w:rsidRDefault="001A1D78" w:rsidP="001A1D78">
      <w:pPr>
        <w:ind w:left="3888" w:firstLine="1296"/>
        <w:rPr>
          <w:bCs/>
          <w:szCs w:val="24"/>
        </w:rPr>
      </w:pPr>
    </w:p>
    <w:p w14:paraId="2771BB48" w14:textId="77777777" w:rsidR="001A1D78" w:rsidRDefault="001A1D78" w:rsidP="001A1D78">
      <w:pPr>
        <w:ind w:left="3888" w:firstLine="1296"/>
        <w:rPr>
          <w:bCs/>
          <w:szCs w:val="24"/>
        </w:rPr>
      </w:pPr>
    </w:p>
    <w:p w14:paraId="66DACEE3" w14:textId="77777777" w:rsidR="001A1D78" w:rsidRDefault="001A1D78" w:rsidP="001A1D78">
      <w:pPr>
        <w:ind w:left="3888" w:firstLine="1296"/>
        <w:rPr>
          <w:bCs/>
          <w:szCs w:val="24"/>
        </w:rPr>
      </w:pPr>
    </w:p>
    <w:p w14:paraId="722515C4" w14:textId="77777777" w:rsidR="001A1D78" w:rsidRDefault="001A1D78" w:rsidP="001A1D78">
      <w:pPr>
        <w:ind w:left="3888" w:firstLine="1296"/>
        <w:rPr>
          <w:bCs/>
          <w:szCs w:val="24"/>
        </w:rPr>
      </w:pPr>
    </w:p>
    <w:p w14:paraId="6DC66CB3" w14:textId="77777777" w:rsidR="001A1D78" w:rsidRDefault="001A1D78" w:rsidP="001A1D78">
      <w:pPr>
        <w:ind w:left="3888" w:firstLine="1296"/>
        <w:rPr>
          <w:bCs/>
          <w:szCs w:val="24"/>
        </w:rPr>
      </w:pPr>
    </w:p>
    <w:p w14:paraId="21555F90" w14:textId="77777777" w:rsidR="001A1D78" w:rsidRDefault="001A1D78" w:rsidP="001A1D78">
      <w:pPr>
        <w:ind w:left="3888" w:firstLine="1296"/>
        <w:rPr>
          <w:bCs/>
          <w:szCs w:val="24"/>
        </w:rPr>
      </w:pPr>
    </w:p>
    <w:p w14:paraId="253BCC0D" w14:textId="77777777" w:rsidR="001A1D78" w:rsidRDefault="001A1D78" w:rsidP="001A1D78">
      <w:pPr>
        <w:ind w:left="3888" w:firstLine="1296"/>
        <w:rPr>
          <w:bCs/>
          <w:szCs w:val="24"/>
        </w:rPr>
      </w:pPr>
    </w:p>
    <w:p w14:paraId="3515081C" w14:textId="77777777" w:rsidR="001A1D78" w:rsidRDefault="001A1D78" w:rsidP="001A1D78">
      <w:pPr>
        <w:ind w:left="3888" w:firstLine="1296"/>
        <w:rPr>
          <w:bCs/>
          <w:szCs w:val="24"/>
        </w:rPr>
      </w:pPr>
    </w:p>
    <w:p w14:paraId="22A61475" w14:textId="77777777" w:rsidR="001A1D78" w:rsidRDefault="001A1D78" w:rsidP="001A1D78">
      <w:pPr>
        <w:ind w:left="3888" w:firstLine="1296"/>
        <w:rPr>
          <w:bCs/>
          <w:szCs w:val="24"/>
        </w:rPr>
      </w:pPr>
    </w:p>
    <w:p w14:paraId="34804AA7" w14:textId="77777777" w:rsidR="001A1D78" w:rsidRDefault="001A1D78" w:rsidP="001A1D78">
      <w:pPr>
        <w:ind w:left="3888" w:firstLine="1296"/>
        <w:rPr>
          <w:bCs/>
          <w:szCs w:val="24"/>
        </w:rPr>
      </w:pPr>
    </w:p>
    <w:p w14:paraId="3CF78178" w14:textId="77777777" w:rsidR="001A1D78" w:rsidRDefault="001A1D78" w:rsidP="001A1D78">
      <w:pPr>
        <w:ind w:left="3888" w:firstLine="1296"/>
        <w:rPr>
          <w:bCs/>
          <w:szCs w:val="24"/>
        </w:rPr>
      </w:pPr>
    </w:p>
    <w:p w14:paraId="5D7DC0A7" w14:textId="77777777" w:rsidR="001A1D78" w:rsidRDefault="001A1D78" w:rsidP="001A1D78">
      <w:pPr>
        <w:ind w:left="3888" w:firstLine="1296"/>
        <w:rPr>
          <w:bCs/>
          <w:szCs w:val="24"/>
        </w:rPr>
      </w:pPr>
    </w:p>
    <w:p w14:paraId="1A1C392C" w14:textId="77777777" w:rsidR="001A1D78" w:rsidRDefault="001A1D78" w:rsidP="001A1D78">
      <w:pPr>
        <w:ind w:left="3888" w:firstLine="1296"/>
        <w:rPr>
          <w:bCs/>
          <w:szCs w:val="24"/>
        </w:rPr>
      </w:pPr>
    </w:p>
    <w:p w14:paraId="2B9D3F3F" w14:textId="77777777" w:rsidR="001A1D78" w:rsidRDefault="001A1D78" w:rsidP="001A1D78">
      <w:pPr>
        <w:ind w:left="3888" w:firstLine="1296"/>
        <w:rPr>
          <w:bCs/>
          <w:szCs w:val="24"/>
        </w:rPr>
      </w:pPr>
    </w:p>
    <w:p w14:paraId="17B88FEF" w14:textId="77777777" w:rsidR="001A1D78" w:rsidRDefault="001A1D78" w:rsidP="001A1D78">
      <w:pPr>
        <w:ind w:left="3888" w:firstLine="1296"/>
        <w:rPr>
          <w:bCs/>
          <w:szCs w:val="24"/>
        </w:rPr>
      </w:pPr>
    </w:p>
    <w:p w14:paraId="45E7A750" w14:textId="77777777" w:rsidR="001A1D78" w:rsidRDefault="001A1D78" w:rsidP="001A1D78">
      <w:pPr>
        <w:ind w:left="3888" w:firstLine="1296"/>
        <w:rPr>
          <w:bCs/>
          <w:szCs w:val="24"/>
        </w:rPr>
      </w:pPr>
    </w:p>
    <w:p w14:paraId="23436252" w14:textId="77777777" w:rsidR="001A1D78" w:rsidRDefault="001A1D78" w:rsidP="001A1D78">
      <w:pPr>
        <w:ind w:left="3888" w:firstLine="1296"/>
        <w:rPr>
          <w:bCs/>
          <w:szCs w:val="24"/>
        </w:rPr>
      </w:pPr>
    </w:p>
    <w:p w14:paraId="57B6E85D" w14:textId="630A7550" w:rsidR="001A1D78" w:rsidRDefault="001A1D78" w:rsidP="001A1D78">
      <w:pPr>
        <w:ind w:left="3888" w:firstLine="1296"/>
        <w:rPr>
          <w:bCs/>
          <w:szCs w:val="24"/>
        </w:rPr>
      </w:pPr>
      <w:r w:rsidRPr="006D7BAC">
        <w:rPr>
          <w:bCs/>
          <w:szCs w:val="24"/>
        </w:rPr>
        <w:lastRenderedPageBreak/>
        <w:t>ROBARS WEB svetainės funkcionalumo</w:t>
      </w:r>
    </w:p>
    <w:p w14:paraId="1EFD240F" w14:textId="77777777" w:rsidR="001A1D78" w:rsidRDefault="001A1D78" w:rsidP="001A1D78">
      <w:pPr>
        <w:ind w:left="3888" w:firstLine="1296"/>
        <w:rPr>
          <w:bCs/>
          <w:szCs w:val="24"/>
        </w:rPr>
      </w:pPr>
      <w:r w:rsidRPr="006D7BAC">
        <w:rPr>
          <w:bCs/>
          <w:szCs w:val="24"/>
        </w:rPr>
        <w:t>ir grafinės išraiškos plėtojimo paslaugo</w:t>
      </w:r>
      <w:r>
        <w:rPr>
          <w:bCs/>
          <w:szCs w:val="24"/>
        </w:rPr>
        <w:t>s</w:t>
      </w:r>
    </w:p>
    <w:p w14:paraId="705D18FB" w14:textId="44A5DE2B" w:rsidR="001A1D78" w:rsidRDefault="001A1D78" w:rsidP="001A1D78">
      <w:pPr>
        <w:ind w:left="3888" w:firstLine="1296"/>
      </w:pPr>
      <w:r>
        <w:rPr>
          <w:rStyle w:val="form-control"/>
          <w:bCs/>
        </w:rPr>
        <w:t>pirkimo</w:t>
      </w:r>
      <w:r w:rsidR="0079264D">
        <w:rPr>
          <w:rStyle w:val="form-control"/>
          <w:bCs/>
        </w:rPr>
        <w:t>-pardavimo Sutarties</w:t>
      </w:r>
      <w:r>
        <w:rPr>
          <w:rStyle w:val="form-control"/>
          <w:bCs/>
        </w:rPr>
        <w:t xml:space="preserve"> 1 priedas</w:t>
      </w:r>
    </w:p>
    <w:p w14:paraId="3E94449A" w14:textId="77777777" w:rsidR="001A1D78" w:rsidRDefault="001A1D78" w:rsidP="001A1D78"/>
    <w:p w14:paraId="5918A5AE" w14:textId="77777777" w:rsidR="001A1D78" w:rsidRDefault="001A1D78" w:rsidP="001A1D78">
      <w:pPr>
        <w:jc w:val="center"/>
        <w:rPr>
          <w:b/>
        </w:rPr>
      </w:pPr>
      <w:r w:rsidRPr="005D23AE">
        <w:rPr>
          <w:b/>
          <w:szCs w:val="24"/>
        </w:rPr>
        <w:t>ROBARS WEB SVETAINĖS FUNKCIONALUMO IR GRAFINĖS IŠRAIŠKOS PLĖTOJIMO PASLAUGOS</w:t>
      </w:r>
      <w:r w:rsidRPr="005D23AE">
        <w:rPr>
          <w:rStyle w:val="form-control"/>
          <w:b/>
        </w:rPr>
        <w:t xml:space="preserve"> </w:t>
      </w:r>
      <w:r w:rsidRPr="005D23AE">
        <w:rPr>
          <w:b/>
        </w:rPr>
        <w:t>TECHNINĖ SPECIFIKACIJAS ROBARS SVETAINĖS TOBULINIMO TECHNINĖ SPECIFIKACIJA</w:t>
      </w:r>
    </w:p>
    <w:p w14:paraId="2198E6F8" w14:textId="77777777" w:rsidR="001A1D78" w:rsidRPr="005D23AE" w:rsidRDefault="001A1D78" w:rsidP="001A1D78">
      <w:pPr>
        <w:jc w:val="center"/>
        <w:rPr>
          <w:b/>
        </w:rPr>
      </w:pPr>
    </w:p>
    <w:p w14:paraId="01E17B02" w14:textId="77777777" w:rsidR="001A1D78" w:rsidRPr="00A92A2B" w:rsidRDefault="001A1D78" w:rsidP="001A1D78">
      <w:pPr>
        <w:jc w:val="both"/>
      </w:pPr>
      <w:r w:rsidRPr="00A92A2B">
        <w:t xml:space="preserve">- Svetainės tituliniame puslapyje turi būti patalpintas animacinis, aiškinamasis vaizdo klipas pristatantis svetainę bei jos funkcijas (trukmė iki 30 sek.). </w:t>
      </w:r>
      <w:r w:rsidRPr="00A92A2B">
        <w:rPr>
          <w:color w:val="000000"/>
        </w:rPr>
        <w:t>Viziją įvadiniam vaizdo klipui pateikia Užsakovas. Užsakovas taip pat pateikia vizualinio stiliaus gair</w:t>
      </w:r>
      <w:r w:rsidRPr="00E76D47">
        <w:rPr>
          <w:color w:val="000000"/>
        </w:rPr>
        <w:t>e</w:t>
      </w:r>
      <w:r w:rsidRPr="00A92A2B">
        <w:rPr>
          <w:color w:val="000000"/>
        </w:rPr>
        <w:t>s.</w:t>
      </w:r>
    </w:p>
    <w:p w14:paraId="4238B712" w14:textId="77777777" w:rsidR="001A1D78" w:rsidRPr="00A92A2B" w:rsidRDefault="001A1D78" w:rsidP="001A1D78">
      <w:pPr>
        <w:jc w:val="both"/>
        <w:rPr>
          <w:rFonts w:eastAsiaTheme="minorHAnsi"/>
        </w:rPr>
      </w:pPr>
      <w:r w:rsidRPr="00A92A2B">
        <w:t xml:space="preserve">- </w:t>
      </w:r>
      <w:r w:rsidRPr="00A92A2B">
        <w:rPr>
          <w:color w:val="000000"/>
        </w:rPr>
        <w:t>Animacija turi būti įgarsinta visomis kalbomis, kuriomis svetainė bus pasiekiama. </w:t>
      </w:r>
    </w:p>
    <w:p w14:paraId="14D401FD" w14:textId="77777777" w:rsidR="001A1D78" w:rsidRPr="00A92A2B" w:rsidRDefault="001A1D78" w:rsidP="001A1D78">
      <w:pPr>
        <w:jc w:val="both"/>
      </w:pPr>
      <w:r w:rsidRPr="00E76D47">
        <w:rPr>
          <w:color w:val="000000"/>
        </w:rPr>
        <w:t xml:space="preserve">- </w:t>
      </w:r>
      <w:r w:rsidRPr="00A92A2B">
        <w:t xml:space="preserve">Lankytojų analizės tobulinimas. Vidiniu ir/arba išoriniu tinklu turi būti pasiekiama sistema, kurioje galime matyti lankytojų skaičių, laiką, kurį vartotojai praleidžia svetainėje, kokiu būdu lankytojai pasiekė svetainę, kokiu įrenginiu naršė svetainėje, iš kokios valstybės jungėsi vartotojai. </w:t>
      </w:r>
    </w:p>
    <w:p w14:paraId="245D063A" w14:textId="77777777" w:rsidR="001A1D78" w:rsidRPr="00A92A2B" w:rsidRDefault="001A1D78" w:rsidP="001A1D78">
      <w:pPr>
        <w:jc w:val="both"/>
      </w:pPr>
      <w:r w:rsidRPr="00A92A2B">
        <w:t xml:space="preserve">- Grafinis apipavidalinimas turi būti ištobulintas ir suderintas su numatytu Europos Sąjungos atvykimo / išvykimo sistemos stiliumi. Užsakovas pateikia </w:t>
      </w:r>
      <w:r>
        <w:t>s</w:t>
      </w:r>
      <w:r w:rsidRPr="00A92A2B">
        <w:t xml:space="preserve">palvų paletę ir kitą standartizuotą grafiką, suderintą su atvykimo / išvykimo sistemą administruojančiomis institucijomis. </w:t>
      </w:r>
    </w:p>
    <w:p w14:paraId="1FC4A535" w14:textId="77777777" w:rsidR="001A1D78" w:rsidRPr="00A92A2B" w:rsidRDefault="001A1D78" w:rsidP="001A1D78">
      <w:pPr>
        <w:jc w:val="both"/>
      </w:pPr>
      <w:r w:rsidRPr="00A92A2B">
        <w:t xml:space="preserve">- Ištobulinti svetainės greitaveiką ir pagerinti interaktyvumą, vadovaujantis šiuolaikiniais vartotojų sąsajos dizaino sprendimais. </w:t>
      </w:r>
    </w:p>
    <w:p w14:paraId="56029654" w14:textId="77777777" w:rsidR="001A1D78" w:rsidRPr="00A92A2B" w:rsidRDefault="001A1D78" w:rsidP="001A1D78">
      <w:pPr>
        <w:jc w:val="both"/>
      </w:pPr>
      <w:r w:rsidRPr="00A92A2B">
        <w:t xml:space="preserve">- </w:t>
      </w:r>
      <w:r>
        <w:t xml:space="preserve">Turi būti įkeltas </w:t>
      </w:r>
      <w:r w:rsidRPr="00A92A2B">
        <w:t>Lietuvos teritorijos žemėlapis, kuriame sužymėtos automobiliu pasiekiami PKP, dizaino prasme priderintas, prie naujo puslapio dizaino. Turi būti pagerintas interaktyvumas bei detalizacija.</w:t>
      </w:r>
    </w:p>
    <w:p w14:paraId="3C4DF792" w14:textId="77777777" w:rsidR="001A1D78" w:rsidRPr="00A92A2B" w:rsidRDefault="001A1D78" w:rsidP="001A1D78">
      <w:pPr>
        <w:jc w:val="both"/>
      </w:pPr>
      <w:r w:rsidRPr="00A92A2B">
        <w:t>- Turi būti sukurtas ir įdiegtas Šengeno erdvės žemėlapis su pažymėtais tarptautiniais automobiliu pasiekiamais PKP, taip pat jame turi būti pagreitintos rūšiavimo galimybės, mažiausiai pagal vieną kriterijų.</w:t>
      </w:r>
    </w:p>
    <w:p w14:paraId="161F7AD4" w14:textId="77777777" w:rsidR="001A1D78" w:rsidRDefault="001A1D78" w:rsidP="001A1D78">
      <w:pPr>
        <w:jc w:val="both"/>
      </w:pPr>
      <w:r w:rsidRPr="00A92A2B">
        <w:rPr>
          <w:color w:val="000000"/>
        </w:rPr>
        <w:t>- Tiekėjas turi iš oro nufotografuoti Užsakovo nurodytus 5 antžeminius PKP ir šias suredaguotas nuotraukas patalpinti svetainėje, pagal Užsakovo reikalavimus.</w:t>
      </w:r>
    </w:p>
    <w:p w14:paraId="50B7C1E0" w14:textId="77777777" w:rsidR="001A1D78" w:rsidRDefault="001A1D78" w:rsidP="001A1D78">
      <w:pPr>
        <w:jc w:val="both"/>
      </w:pPr>
      <w:r w:rsidRPr="00A92A2B">
        <w:t xml:space="preserve">- </w:t>
      </w:r>
      <w:r w:rsidRPr="00B8787C">
        <w:t xml:space="preserve">Svetainėje turi būti teisinė skiltis, kurioje nurodomi ES teisės aktai reglamentuojantys migracijos, pasienio kontrolės sritis. Joje taip pat turi būti nuorodos, kur galima pasiekti platesnę Lietuvos Respublikos bei Europos Sąjungos teisinę bazę. </w:t>
      </w:r>
    </w:p>
    <w:p w14:paraId="34958452" w14:textId="77777777" w:rsidR="001A1D78" w:rsidRDefault="001A1D78" w:rsidP="001A1D78">
      <w:pPr>
        <w:jc w:val="both"/>
      </w:pPr>
      <w:r>
        <w:t xml:space="preserve">- </w:t>
      </w:r>
      <w:r w:rsidRPr="00B8787C">
        <w:t xml:space="preserve">Svetainėje turi būti Duomenų apsaugos skiltis, kurioje vadovaujantis galiojančiais LR ir ES teisės aktais, nurodoma kas yra atsakingas už vartotojų duomenų apsaugą, bei kas valdo duomenis. </w:t>
      </w:r>
    </w:p>
    <w:p w14:paraId="6701FE60" w14:textId="77777777" w:rsidR="001A1D78" w:rsidRDefault="001A1D78" w:rsidP="001A1D78">
      <w:pPr>
        <w:jc w:val="both"/>
      </w:pPr>
      <w:r>
        <w:t xml:space="preserve">- </w:t>
      </w:r>
      <w:r w:rsidRPr="00EB000E">
        <w:t>Svetain</w:t>
      </w:r>
      <w:r w:rsidRPr="00B8787C">
        <w:t xml:space="preserve">ėje turi būti įdiegta nuoroda į ES </w:t>
      </w:r>
      <w:r>
        <w:t>atvykimo/išvykimo sistemos</w:t>
      </w:r>
      <w:r w:rsidRPr="00B8787C">
        <w:t xml:space="preserve"> internetinio serviso puslapį, bei nurodyta, kur kreiptis dėl duomenų ištaisymo. </w:t>
      </w:r>
    </w:p>
    <w:p w14:paraId="528898BE" w14:textId="77777777" w:rsidR="001A1D78" w:rsidRDefault="001A1D78" w:rsidP="001A1D78">
      <w:pPr>
        <w:jc w:val="both"/>
      </w:pPr>
      <w:r>
        <w:t xml:space="preserve">- Svetainė turi būti patalpinta Užsakovo suteiktame serveryje. Tiekėjas turi pasirūpinti svetainės optimizacija ir greitaveika. </w:t>
      </w:r>
    </w:p>
    <w:p w14:paraId="5D589221" w14:textId="77777777" w:rsidR="001A1D78" w:rsidRDefault="001A1D78" w:rsidP="001A1D78">
      <w:pPr>
        <w:jc w:val="both"/>
      </w:pPr>
      <w:r>
        <w:t>- Tiekėjas turi atlikti Paieškos sistemų optimizaciją, užtikrinant, kad svetainė (jos publikavimo metu) būtų randama pirmajame „Google“ paieškos sistemos puslapyje pagal Užsakovo pateiktus raktažodžius.</w:t>
      </w:r>
    </w:p>
    <w:p w14:paraId="29EAE56A" w14:textId="77777777" w:rsidR="001A1D78" w:rsidRPr="007F6D2D" w:rsidRDefault="001A1D78" w:rsidP="001A1D78">
      <w:pPr>
        <w:jc w:val="both"/>
      </w:pPr>
      <w:r>
        <w:t xml:space="preserve">- Svetainės dizainas ir funkcijos turi būti pritaikytos naudojimui mobiliuose įrenginiuose – išmaniuosiuose telefonuose bei planšetiniuose kompiuteriuose. </w:t>
      </w:r>
    </w:p>
    <w:p w14:paraId="336FDCCA" w14:textId="77777777" w:rsidR="001A1D78" w:rsidRDefault="001A1D78" w:rsidP="001A1D78"/>
    <w:p w14:paraId="6575FD95" w14:textId="77777777" w:rsidR="001A1D78" w:rsidRDefault="001A1D78" w:rsidP="001A1D78"/>
    <w:p w14:paraId="7A8E32EA" w14:textId="77777777" w:rsidR="001A1D78" w:rsidRDefault="001A1D78" w:rsidP="001A1D78">
      <w:pPr>
        <w:ind w:left="3888" w:firstLine="1296"/>
        <w:rPr>
          <w:bCs/>
          <w:szCs w:val="24"/>
        </w:rPr>
      </w:pPr>
    </w:p>
    <w:p w14:paraId="3C442987" w14:textId="77777777" w:rsidR="001A1D78" w:rsidRDefault="001A1D78" w:rsidP="001A1D78">
      <w:pPr>
        <w:ind w:left="3888" w:firstLine="1296"/>
        <w:rPr>
          <w:bCs/>
          <w:szCs w:val="24"/>
        </w:rPr>
      </w:pPr>
    </w:p>
    <w:p w14:paraId="3592EC8F" w14:textId="77777777" w:rsidR="00A7363A" w:rsidRPr="008C0C81" w:rsidRDefault="00A7363A" w:rsidP="00A7363A"/>
    <w:p w14:paraId="608A0702" w14:textId="77777777" w:rsidR="00A7363A" w:rsidRPr="008C0C81" w:rsidRDefault="00A7363A" w:rsidP="00A7363A"/>
    <w:p w14:paraId="2A3BC87F" w14:textId="5F35C215" w:rsidR="00A7363A" w:rsidRDefault="00A7363A" w:rsidP="00C772FD">
      <w:pPr>
        <w:rPr>
          <w:b/>
        </w:rPr>
      </w:pPr>
    </w:p>
    <w:p w14:paraId="2C637BB8" w14:textId="7F8DFE62" w:rsidR="00C772FD" w:rsidRDefault="00C772FD" w:rsidP="00C772FD">
      <w:pPr>
        <w:rPr>
          <w:b/>
        </w:rPr>
      </w:pPr>
    </w:p>
    <w:p w14:paraId="0564ECD1" w14:textId="0BDDC11B" w:rsidR="00C772FD" w:rsidRDefault="00C772FD" w:rsidP="00C772FD">
      <w:pPr>
        <w:rPr>
          <w:b/>
        </w:rPr>
      </w:pPr>
    </w:p>
    <w:p w14:paraId="5545DE9B" w14:textId="7479CA2E" w:rsidR="00C772FD" w:rsidRDefault="00C772FD" w:rsidP="00C772FD">
      <w:pPr>
        <w:rPr>
          <w:b/>
        </w:rPr>
      </w:pPr>
    </w:p>
    <w:p w14:paraId="57B9EED1" w14:textId="77777777" w:rsidR="00A7363A" w:rsidRDefault="00A7363A" w:rsidP="00A7363A">
      <w:pPr>
        <w:ind w:left="3888" w:firstLine="1296"/>
        <w:rPr>
          <w:bCs/>
          <w:szCs w:val="24"/>
        </w:rPr>
      </w:pPr>
      <w:r w:rsidRPr="006D7BAC">
        <w:rPr>
          <w:bCs/>
          <w:szCs w:val="24"/>
        </w:rPr>
        <w:lastRenderedPageBreak/>
        <w:t>ROBARS WEB svetainės funkcionalumo</w:t>
      </w:r>
    </w:p>
    <w:p w14:paraId="130BBED7" w14:textId="77777777" w:rsidR="00A7363A" w:rsidRDefault="00A7363A" w:rsidP="00A7363A">
      <w:pPr>
        <w:ind w:left="3888" w:firstLine="1296"/>
        <w:rPr>
          <w:bCs/>
          <w:szCs w:val="24"/>
        </w:rPr>
      </w:pPr>
      <w:r w:rsidRPr="006D7BAC">
        <w:rPr>
          <w:bCs/>
          <w:szCs w:val="24"/>
        </w:rPr>
        <w:t>ir grafinės išraiškos plėtojimo paslaugo</w:t>
      </w:r>
      <w:r>
        <w:rPr>
          <w:bCs/>
          <w:szCs w:val="24"/>
        </w:rPr>
        <w:t>s</w:t>
      </w:r>
    </w:p>
    <w:p w14:paraId="10F20628" w14:textId="4B2AAB14" w:rsidR="00A7363A" w:rsidRPr="008C0C81" w:rsidRDefault="00A7363A" w:rsidP="00C772FD">
      <w:pPr>
        <w:ind w:left="3888" w:firstLine="1296"/>
        <w:rPr>
          <w:i/>
        </w:rPr>
      </w:pPr>
      <w:r>
        <w:rPr>
          <w:rStyle w:val="form-control"/>
          <w:bCs/>
        </w:rPr>
        <w:t>pirkimo</w:t>
      </w:r>
      <w:r w:rsidR="00C772FD">
        <w:rPr>
          <w:rStyle w:val="form-control"/>
          <w:bCs/>
        </w:rPr>
        <w:t>-pardavimo Sutarties</w:t>
      </w:r>
      <w:r>
        <w:rPr>
          <w:rStyle w:val="form-control"/>
          <w:bCs/>
        </w:rPr>
        <w:t xml:space="preserve"> </w:t>
      </w:r>
      <w:r w:rsidR="007F5B85">
        <w:rPr>
          <w:rStyle w:val="form-control"/>
          <w:bCs/>
        </w:rPr>
        <w:t>3</w:t>
      </w:r>
      <w:r w:rsidRPr="008C0C81">
        <w:t xml:space="preserve"> priedas</w:t>
      </w:r>
    </w:p>
    <w:p w14:paraId="2FE2DC43" w14:textId="4DA1025A" w:rsidR="00A7363A" w:rsidRPr="008C0C81" w:rsidRDefault="00A7363A" w:rsidP="00A7363A">
      <w:pPr>
        <w:jc w:val="center"/>
        <w:outlineLvl w:val="1"/>
        <w:rPr>
          <w:i/>
        </w:rPr>
      </w:pPr>
    </w:p>
    <w:p w14:paraId="2D28C4DE" w14:textId="77777777" w:rsidR="00A7363A" w:rsidRPr="001E00D6" w:rsidRDefault="00A7363A" w:rsidP="00A7363A">
      <w:pPr>
        <w:jc w:val="center"/>
        <w:rPr>
          <w:b/>
          <w:bCs/>
          <w:iCs/>
          <w:sz w:val="22"/>
          <w:szCs w:val="22"/>
        </w:rPr>
      </w:pPr>
      <w:r w:rsidRPr="001E00D6">
        <w:rPr>
          <w:b/>
          <w:bCs/>
          <w:iCs/>
          <w:sz w:val="22"/>
          <w:szCs w:val="22"/>
        </w:rPr>
        <w:t>PASLAUGŲ PRIĖMIMO–PERDAVIMO AKTAS Nr.__________</w:t>
      </w:r>
    </w:p>
    <w:p w14:paraId="101539EA" w14:textId="77777777" w:rsidR="00A7363A" w:rsidRPr="001E00D6" w:rsidRDefault="00A7363A" w:rsidP="00A7363A">
      <w:pPr>
        <w:jc w:val="center"/>
        <w:rPr>
          <w:sz w:val="22"/>
          <w:szCs w:val="22"/>
        </w:rPr>
      </w:pPr>
    </w:p>
    <w:p w14:paraId="195B8181" w14:textId="77777777" w:rsidR="00A7363A" w:rsidRPr="001E00D6" w:rsidRDefault="00A7363A" w:rsidP="00A7363A">
      <w:pPr>
        <w:jc w:val="center"/>
        <w:rPr>
          <w:sz w:val="22"/>
          <w:szCs w:val="22"/>
        </w:rPr>
      </w:pPr>
      <w:r w:rsidRPr="001E00D6">
        <w:rPr>
          <w:sz w:val="22"/>
          <w:szCs w:val="22"/>
        </w:rPr>
        <w:t>_______________</w:t>
      </w:r>
    </w:p>
    <w:p w14:paraId="6683EDE1" w14:textId="77777777" w:rsidR="00A7363A" w:rsidRPr="001E00D6" w:rsidRDefault="00A7363A" w:rsidP="00A7363A">
      <w:pPr>
        <w:jc w:val="center"/>
        <w:rPr>
          <w:i/>
          <w:sz w:val="22"/>
          <w:szCs w:val="22"/>
        </w:rPr>
      </w:pPr>
      <w:r w:rsidRPr="001E00D6">
        <w:rPr>
          <w:i/>
          <w:sz w:val="22"/>
          <w:szCs w:val="22"/>
        </w:rPr>
        <w:t>(įrašoma data)</w:t>
      </w:r>
    </w:p>
    <w:p w14:paraId="6E49BD88" w14:textId="77777777" w:rsidR="00A7363A" w:rsidRPr="001E00D6" w:rsidRDefault="00A7363A" w:rsidP="00A7363A">
      <w:pPr>
        <w:jc w:val="center"/>
        <w:rPr>
          <w:bCs/>
          <w:i/>
          <w:iCs/>
          <w:sz w:val="22"/>
          <w:szCs w:val="22"/>
        </w:rPr>
      </w:pPr>
      <w:r w:rsidRPr="001E00D6">
        <w:rPr>
          <w:bCs/>
          <w:i/>
          <w:iCs/>
          <w:sz w:val="22"/>
          <w:szCs w:val="22"/>
        </w:rPr>
        <w:t>(Sudarymo vieta)</w:t>
      </w:r>
    </w:p>
    <w:p w14:paraId="1DF900B8" w14:textId="77777777" w:rsidR="00A7363A" w:rsidRPr="001E00D6" w:rsidRDefault="00A7363A" w:rsidP="00A7363A">
      <w:pPr>
        <w:rPr>
          <w:i/>
          <w:color w:val="000000"/>
          <w:sz w:val="22"/>
          <w:szCs w:val="22"/>
        </w:rPr>
      </w:pPr>
    </w:p>
    <w:tbl>
      <w:tblPr>
        <w:tblW w:w="9639" w:type="dxa"/>
        <w:tblInd w:w="108" w:type="dxa"/>
        <w:tblLook w:val="0000" w:firstRow="0" w:lastRow="0" w:firstColumn="0" w:lastColumn="0" w:noHBand="0" w:noVBand="0"/>
      </w:tblPr>
      <w:tblGrid>
        <w:gridCol w:w="9639"/>
      </w:tblGrid>
      <w:tr w:rsidR="00A7363A" w:rsidRPr="001E00D6" w14:paraId="554B53A9" w14:textId="77777777" w:rsidTr="003A484E">
        <w:trPr>
          <w:trHeight w:val="392"/>
        </w:trPr>
        <w:tc>
          <w:tcPr>
            <w:tcW w:w="9639" w:type="dxa"/>
            <w:tcBorders>
              <w:top w:val="single" w:sz="6" w:space="0" w:color="000000"/>
              <w:left w:val="single" w:sz="6" w:space="0" w:color="000000"/>
              <w:bottom w:val="single" w:sz="6" w:space="0" w:color="000000"/>
              <w:right w:val="single" w:sz="6" w:space="0" w:color="000000"/>
            </w:tcBorders>
          </w:tcPr>
          <w:p w14:paraId="749D657D" w14:textId="77777777" w:rsidR="00A7363A" w:rsidRPr="001E00D6" w:rsidRDefault="00A7363A" w:rsidP="003A484E">
            <w:pPr>
              <w:ind w:firstLine="60"/>
              <w:rPr>
                <w:sz w:val="22"/>
                <w:szCs w:val="22"/>
              </w:rPr>
            </w:pPr>
            <w:r w:rsidRPr="001E00D6">
              <w:rPr>
                <w:sz w:val="22"/>
                <w:szCs w:val="22"/>
              </w:rPr>
              <w:t>Pirkėjas:</w:t>
            </w:r>
          </w:p>
        </w:tc>
      </w:tr>
      <w:tr w:rsidR="00A7363A" w:rsidRPr="001E00D6" w14:paraId="613082ED" w14:textId="77777777" w:rsidTr="003A484E">
        <w:trPr>
          <w:trHeight w:val="570"/>
        </w:trPr>
        <w:tc>
          <w:tcPr>
            <w:tcW w:w="9639" w:type="dxa"/>
            <w:tcBorders>
              <w:top w:val="single" w:sz="6" w:space="0" w:color="000000"/>
              <w:left w:val="single" w:sz="6" w:space="0" w:color="000000"/>
              <w:bottom w:val="single" w:sz="6" w:space="0" w:color="000000"/>
              <w:right w:val="single" w:sz="6" w:space="0" w:color="000000"/>
            </w:tcBorders>
          </w:tcPr>
          <w:p w14:paraId="45D55FEC" w14:textId="77777777" w:rsidR="00A7363A" w:rsidRPr="001E00D6" w:rsidRDefault="00A7363A" w:rsidP="003A484E">
            <w:pPr>
              <w:ind w:firstLine="60"/>
              <w:rPr>
                <w:sz w:val="22"/>
                <w:szCs w:val="22"/>
              </w:rPr>
            </w:pPr>
            <w:r w:rsidRPr="001E00D6">
              <w:rPr>
                <w:sz w:val="22"/>
                <w:szCs w:val="22"/>
              </w:rPr>
              <w:t>Paslaugų teikėjas:</w:t>
            </w:r>
          </w:p>
          <w:p w14:paraId="25CDBF4C" w14:textId="77777777" w:rsidR="00A7363A" w:rsidRPr="001E00D6" w:rsidRDefault="00A7363A" w:rsidP="003A484E">
            <w:pPr>
              <w:ind w:firstLine="60"/>
              <w:jc w:val="both"/>
              <w:rPr>
                <w:color w:val="000000"/>
                <w:sz w:val="22"/>
                <w:szCs w:val="22"/>
              </w:rPr>
            </w:pPr>
            <w:r w:rsidRPr="001E00D6">
              <w:rPr>
                <w:color w:val="000000"/>
                <w:sz w:val="22"/>
                <w:szCs w:val="22"/>
              </w:rPr>
              <w:t>(jei tai tiekėjų grupė, nurodyti: (</w:t>
            </w:r>
            <w:r w:rsidRPr="001E00D6">
              <w:rPr>
                <w:i/>
                <w:color w:val="000000"/>
                <w:sz w:val="22"/>
                <w:szCs w:val="22"/>
              </w:rPr>
              <w:t>jungtinės veiklos sutarties pagrindu veikianti tiekėjų grupė, sudaryta iš: (nurodyti visų ūkio subjektų pavadinimus), atstovaujamas atsakingojo partnerio (nurodyti atsakingojo partnerio pavadinimą),</w:t>
            </w:r>
            <w:r w:rsidRPr="001E00D6">
              <w:rPr>
                <w:color w:val="000000"/>
                <w:sz w:val="22"/>
                <w:szCs w:val="22"/>
              </w:rPr>
              <w:t xml:space="preserve">  </w:t>
            </w:r>
          </w:p>
        </w:tc>
      </w:tr>
      <w:tr w:rsidR="00A7363A" w:rsidRPr="001E00D6" w14:paraId="47E5753F" w14:textId="77777777" w:rsidTr="003A484E">
        <w:trPr>
          <w:trHeight w:val="329"/>
        </w:trPr>
        <w:tc>
          <w:tcPr>
            <w:tcW w:w="9639" w:type="dxa"/>
            <w:tcBorders>
              <w:top w:val="single" w:sz="6" w:space="0" w:color="000000"/>
              <w:left w:val="single" w:sz="6" w:space="0" w:color="000000"/>
              <w:bottom w:val="single" w:sz="6" w:space="0" w:color="000000"/>
              <w:right w:val="single" w:sz="6" w:space="0" w:color="000000"/>
            </w:tcBorders>
          </w:tcPr>
          <w:p w14:paraId="1D1BA068" w14:textId="77777777" w:rsidR="00A7363A" w:rsidRPr="001E00D6" w:rsidRDefault="00A7363A" w:rsidP="003A484E">
            <w:pPr>
              <w:ind w:firstLine="60"/>
              <w:rPr>
                <w:color w:val="000000"/>
                <w:sz w:val="22"/>
                <w:szCs w:val="22"/>
              </w:rPr>
            </w:pPr>
            <w:r w:rsidRPr="001E00D6">
              <w:rPr>
                <w:color w:val="000000"/>
                <w:sz w:val="22"/>
                <w:szCs w:val="22"/>
              </w:rPr>
              <w:t xml:space="preserve">Sutarties Nr.: </w:t>
            </w:r>
          </w:p>
        </w:tc>
      </w:tr>
      <w:tr w:rsidR="00A7363A" w:rsidRPr="001E00D6" w14:paraId="65EA1A33" w14:textId="77777777" w:rsidTr="003A484E">
        <w:trPr>
          <w:trHeight w:val="278"/>
        </w:trPr>
        <w:tc>
          <w:tcPr>
            <w:tcW w:w="9639" w:type="dxa"/>
            <w:tcBorders>
              <w:top w:val="single" w:sz="6" w:space="0" w:color="000000"/>
              <w:left w:val="single" w:sz="6" w:space="0" w:color="000000"/>
              <w:bottom w:val="single" w:sz="6" w:space="0" w:color="000000"/>
              <w:right w:val="single" w:sz="6" w:space="0" w:color="000000"/>
            </w:tcBorders>
          </w:tcPr>
          <w:p w14:paraId="48CFC5F5" w14:textId="77777777" w:rsidR="00A7363A" w:rsidRPr="001E00D6" w:rsidRDefault="00A7363A" w:rsidP="003A484E">
            <w:pPr>
              <w:ind w:firstLine="60"/>
              <w:rPr>
                <w:color w:val="000000"/>
                <w:sz w:val="22"/>
                <w:szCs w:val="22"/>
              </w:rPr>
            </w:pPr>
            <w:r w:rsidRPr="001E00D6">
              <w:rPr>
                <w:color w:val="000000"/>
                <w:sz w:val="22"/>
                <w:szCs w:val="22"/>
              </w:rPr>
              <w:t xml:space="preserve">Sutarties pavadinimas: </w:t>
            </w:r>
          </w:p>
        </w:tc>
      </w:tr>
    </w:tbl>
    <w:p w14:paraId="60FBFA55" w14:textId="77777777" w:rsidR="00A7363A" w:rsidRPr="001E00D6" w:rsidRDefault="00A7363A" w:rsidP="00A7363A">
      <w:pPr>
        <w:tabs>
          <w:tab w:val="left" w:pos="993"/>
        </w:tabs>
        <w:ind w:right="-129" w:firstLine="567"/>
        <w:contextualSpacing/>
        <w:jc w:val="both"/>
        <w:rPr>
          <w:b/>
          <w:sz w:val="22"/>
          <w:szCs w:val="22"/>
        </w:rPr>
      </w:pPr>
    </w:p>
    <w:p w14:paraId="3DBF669F" w14:textId="77777777" w:rsidR="00A7363A" w:rsidRPr="001E00D6" w:rsidRDefault="00A7363A" w:rsidP="00A7363A">
      <w:pPr>
        <w:tabs>
          <w:tab w:val="left" w:pos="993"/>
        </w:tabs>
        <w:ind w:right="-129" w:firstLine="567"/>
        <w:contextualSpacing/>
        <w:jc w:val="both"/>
        <w:rPr>
          <w:sz w:val="22"/>
          <w:szCs w:val="22"/>
        </w:rPr>
      </w:pPr>
      <w:r w:rsidRPr="001E00D6">
        <w:rPr>
          <w:b/>
          <w:sz w:val="22"/>
          <w:szCs w:val="22"/>
        </w:rPr>
        <w:t>Paslaugų teikėjas</w:t>
      </w:r>
      <w:r w:rsidRPr="001E00D6">
        <w:rPr>
          <w:sz w:val="22"/>
          <w:szCs w:val="22"/>
        </w:rPr>
        <w:t xml:space="preserve"> šiuo paslaugų priėmimo – perdavimo aktu patvirtina, kad jis suteikė </w:t>
      </w:r>
      <w:r w:rsidRPr="001E00D6">
        <w:rPr>
          <w:i/>
          <w:sz w:val="22"/>
          <w:szCs w:val="22"/>
        </w:rPr>
        <w:t>(įrašoma paslaugų suteikimo data</w:t>
      </w:r>
      <w:r w:rsidRPr="001E00D6">
        <w:rPr>
          <w:sz w:val="22"/>
          <w:szCs w:val="22"/>
        </w:rPr>
        <w:t>)</w:t>
      </w:r>
      <w:r w:rsidRPr="001E00D6">
        <w:rPr>
          <w:color w:val="FF0000"/>
          <w:sz w:val="22"/>
          <w:szCs w:val="22"/>
        </w:rPr>
        <w:t xml:space="preserve"> </w:t>
      </w:r>
      <w:r w:rsidRPr="001E00D6">
        <w:rPr>
          <w:sz w:val="22"/>
          <w:szCs w:val="22"/>
        </w:rPr>
        <w:t>ir Pirkėjui perduoda šias paslaugas: ________________________________________________________________________________</w:t>
      </w:r>
    </w:p>
    <w:p w14:paraId="72D0B022" w14:textId="77777777" w:rsidR="00A7363A" w:rsidRPr="001E00D6" w:rsidRDefault="00A7363A" w:rsidP="00A7363A">
      <w:pPr>
        <w:tabs>
          <w:tab w:val="left" w:pos="993"/>
        </w:tabs>
        <w:ind w:right="-129"/>
        <w:contextualSpacing/>
        <w:jc w:val="both"/>
        <w:rPr>
          <w:sz w:val="22"/>
          <w:szCs w:val="22"/>
        </w:rPr>
      </w:pPr>
      <w:r w:rsidRPr="001E00D6">
        <w:rPr>
          <w:sz w:val="22"/>
          <w:szCs w:val="22"/>
        </w:rPr>
        <w:t>_____________________________________________________________________________________________________________________________________________________________,nurodytas Sutartyje.</w:t>
      </w:r>
      <w:r w:rsidRPr="001E00D6">
        <w:rPr>
          <w:i/>
          <w:sz w:val="22"/>
          <w:szCs w:val="22"/>
        </w:rPr>
        <w:t xml:space="preserve"> </w:t>
      </w:r>
    </w:p>
    <w:p w14:paraId="4B020867" w14:textId="77777777" w:rsidR="00A7363A" w:rsidRPr="001E00D6" w:rsidRDefault="00A7363A" w:rsidP="00A7363A">
      <w:pPr>
        <w:tabs>
          <w:tab w:val="left" w:pos="993"/>
        </w:tabs>
        <w:ind w:right="-129" w:firstLine="567"/>
        <w:contextualSpacing/>
        <w:jc w:val="both"/>
        <w:rPr>
          <w:b/>
          <w:sz w:val="22"/>
          <w:szCs w:val="22"/>
        </w:rPr>
      </w:pPr>
    </w:p>
    <w:p w14:paraId="28094198" w14:textId="77777777" w:rsidR="00A7363A" w:rsidRPr="001E00D6" w:rsidRDefault="00A7363A" w:rsidP="00A7363A">
      <w:pPr>
        <w:tabs>
          <w:tab w:val="left" w:pos="993"/>
        </w:tabs>
        <w:ind w:right="-129" w:firstLine="567"/>
        <w:contextualSpacing/>
        <w:jc w:val="both"/>
        <w:rPr>
          <w:b/>
          <w:i/>
          <w:sz w:val="22"/>
          <w:szCs w:val="22"/>
        </w:rPr>
      </w:pPr>
      <w:r w:rsidRPr="001E00D6">
        <w:rPr>
          <w:b/>
          <w:sz w:val="22"/>
          <w:szCs w:val="22"/>
        </w:rPr>
        <w:t xml:space="preserve">Pirkėjas: </w:t>
      </w:r>
    </w:p>
    <w:p w14:paraId="06262676" w14:textId="77777777" w:rsidR="00A7363A" w:rsidRPr="001E00D6" w:rsidRDefault="00A7363A" w:rsidP="00A7363A">
      <w:pPr>
        <w:tabs>
          <w:tab w:val="left" w:pos="993"/>
        </w:tabs>
        <w:ind w:right="-129" w:firstLine="567"/>
        <w:contextualSpacing/>
        <w:jc w:val="both"/>
        <w:rPr>
          <w:i/>
          <w:sz w:val="22"/>
          <w:szCs w:val="22"/>
        </w:rPr>
      </w:pPr>
      <w:r w:rsidRPr="001E00D6">
        <w:fldChar w:fldCharType="begin">
          <w:ffData>
            <w:name w:val="Check1"/>
            <w:enabled/>
            <w:calcOnExit w:val="0"/>
            <w:checkBox>
              <w:size w:val="26"/>
              <w:default w:val="0"/>
            </w:checkBox>
          </w:ffData>
        </w:fldChar>
      </w:r>
      <w:r w:rsidRPr="001E00D6">
        <w:instrText xml:space="preserve"> FORMCHECKBOX </w:instrText>
      </w:r>
      <w:r w:rsidR="006E6164">
        <w:fldChar w:fldCharType="separate"/>
      </w:r>
      <w:r w:rsidRPr="001E00D6">
        <w:fldChar w:fldCharType="end"/>
      </w:r>
      <w:r w:rsidRPr="001E00D6">
        <w:t xml:space="preserve"> </w:t>
      </w:r>
      <w:r w:rsidRPr="001E00D6">
        <w:rPr>
          <w:sz w:val="22"/>
          <w:szCs w:val="22"/>
        </w:rPr>
        <w:t>Priima ir patvirtina,</w:t>
      </w:r>
      <w:r w:rsidRPr="001E00D6">
        <w:t xml:space="preserve"> </w:t>
      </w:r>
      <w:r w:rsidRPr="001E00D6">
        <w:rPr>
          <w:sz w:val="22"/>
          <w:szCs w:val="22"/>
        </w:rPr>
        <w:t xml:space="preserve">kad visos paslaugos suteiktos tinkamai ir laiku ir, laikantis Sutartyje, įskaitant jos prieduose, nustatytų reikalavimų; yra pateikti visi reikalingi dokumentai (sertifikatai, naudojimo ir priežiūros instrukcijos), jei tokie dokumentai turėjo būti pateikti paslaugų priėmimo – perdavimo momentu.   </w:t>
      </w:r>
      <w:r w:rsidRPr="001E00D6">
        <w:rPr>
          <w:i/>
          <w:sz w:val="22"/>
          <w:szCs w:val="22"/>
        </w:rPr>
        <w:t xml:space="preserve"> </w:t>
      </w:r>
    </w:p>
    <w:p w14:paraId="009E1FDD" w14:textId="77777777" w:rsidR="00A7363A" w:rsidRPr="001E00D6" w:rsidRDefault="00A7363A" w:rsidP="00A7363A">
      <w:pPr>
        <w:tabs>
          <w:tab w:val="left" w:pos="993"/>
        </w:tabs>
        <w:ind w:right="-129" w:firstLine="567"/>
        <w:contextualSpacing/>
        <w:jc w:val="both"/>
        <w:rPr>
          <w:i/>
          <w:sz w:val="22"/>
          <w:szCs w:val="22"/>
        </w:rPr>
      </w:pPr>
      <w:r w:rsidRPr="001E00D6">
        <w:fldChar w:fldCharType="begin">
          <w:ffData>
            <w:name w:val="Check1"/>
            <w:enabled/>
            <w:calcOnExit w:val="0"/>
            <w:checkBox>
              <w:size w:val="26"/>
              <w:default w:val="0"/>
            </w:checkBox>
          </w:ffData>
        </w:fldChar>
      </w:r>
      <w:r w:rsidRPr="001E00D6">
        <w:instrText xml:space="preserve"> FORMCHECKBOX </w:instrText>
      </w:r>
      <w:r w:rsidR="006E6164">
        <w:fldChar w:fldCharType="separate"/>
      </w:r>
      <w:r w:rsidRPr="001E00D6">
        <w:fldChar w:fldCharType="end"/>
      </w:r>
      <w:r w:rsidRPr="001E00D6">
        <w:t xml:space="preserve"> </w:t>
      </w:r>
      <w:r w:rsidRPr="001E00D6">
        <w:rPr>
          <w:sz w:val="22"/>
          <w:szCs w:val="22"/>
        </w:rPr>
        <w:t>Paslaugos buvo suteiktos kokybiškai, tačiau praleidus Sutartyje nustatytą terminą</w:t>
      </w:r>
      <w:r w:rsidRPr="001E00D6">
        <w:rPr>
          <w:i/>
          <w:sz w:val="22"/>
          <w:szCs w:val="22"/>
        </w:rPr>
        <w:t xml:space="preserve"> _______________________________________________________________________________________.</w:t>
      </w:r>
    </w:p>
    <w:p w14:paraId="4D390E18" w14:textId="77777777" w:rsidR="00A7363A" w:rsidRPr="001E00D6" w:rsidRDefault="00A7363A" w:rsidP="00A7363A">
      <w:pPr>
        <w:tabs>
          <w:tab w:val="left" w:pos="993"/>
        </w:tabs>
        <w:ind w:left="993" w:right="-129" w:hanging="426"/>
        <w:contextualSpacing/>
        <w:jc w:val="both"/>
        <w:rPr>
          <w:sz w:val="22"/>
          <w:szCs w:val="22"/>
        </w:rPr>
      </w:pPr>
    </w:p>
    <w:p w14:paraId="20DE7A06" w14:textId="7EE005C0" w:rsidR="00A7363A" w:rsidRPr="001E00D6" w:rsidRDefault="00A7363A" w:rsidP="00A7363A">
      <w:pPr>
        <w:tabs>
          <w:tab w:val="left" w:pos="993"/>
        </w:tabs>
        <w:ind w:right="-129" w:firstLine="567"/>
        <w:contextualSpacing/>
        <w:jc w:val="both"/>
        <w:rPr>
          <w:sz w:val="22"/>
          <w:szCs w:val="22"/>
        </w:rPr>
      </w:pPr>
      <w:r w:rsidRPr="001E00D6">
        <w:fldChar w:fldCharType="begin">
          <w:ffData>
            <w:name w:val="Check1"/>
            <w:enabled/>
            <w:calcOnExit w:val="0"/>
            <w:checkBox>
              <w:size w:val="26"/>
              <w:default w:val="0"/>
            </w:checkBox>
          </w:ffData>
        </w:fldChar>
      </w:r>
      <w:r w:rsidRPr="001E00D6">
        <w:instrText xml:space="preserve"> FORMCHECKBOX </w:instrText>
      </w:r>
      <w:r w:rsidR="006E6164">
        <w:fldChar w:fldCharType="separate"/>
      </w:r>
      <w:r w:rsidRPr="001E00D6">
        <w:fldChar w:fldCharType="end"/>
      </w:r>
      <w:r w:rsidRPr="001E00D6">
        <w:t xml:space="preserve"> </w:t>
      </w:r>
      <w:r w:rsidRPr="001E00D6">
        <w:rPr>
          <w:sz w:val="22"/>
          <w:szCs w:val="22"/>
        </w:rPr>
        <w:t xml:space="preserve">Nepriima visų ar dalies Paslaugų dėl šių perdavimo–priėmimo metu nustatytų Paslaugų  trūkumų/neatitikimų </w:t>
      </w:r>
      <w:r w:rsidRPr="001E00D6">
        <w:rPr>
          <w:i/>
          <w:sz w:val="22"/>
          <w:szCs w:val="22"/>
        </w:rPr>
        <w:t xml:space="preserve">(jei nepriimama dalis paslaugų, nurodoma, kurios): </w:t>
      </w:r>
      <w:r w:rsidRPr="001E00D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C0C81">
        <w:rPr>
          <w:sz w:val="22"/>
          <w:szCs w:val="22"/>
        </w:rPr>
        <w:t>_____________________________________________________</w:t>
      </w:r>
      <w:r w:rsidRPr="001E00D6">
        <w:rPr>
          <w:sz w:val="22"/>
          <w:szCs w:val="22"/>
        </w:rPr>
        <w:t xml:space="preserve">__ </w:t>
      </w:r>
    </w:p>
    <w:p w14:paraId="11FC0C2D" w14:textId="77777777" w:rsidR="00A7363A" w:rsidRPr="001E00D6" w:rsidRDefault="00A7363A" w:rsidP="00A7363A">
      <w:pPr>
        <w:ind w:right="-129"/>
        <w:jc w:val="center"/>
        <w:rPr>
          <w:i/>
          <w:sz w:val="18"/>
          <w:szCs w:val="18"/>
        </w:rPr>
      </w:pPr>
      <w:r w:rsidRPr="001E00D6">
        <w:rPr>
          <w:i/>
          <w:sz w:val="18"/>
          <w:szCs w:val="18"/>
        </w:rPr>
        <w:t>(jeigu visi trūkumai netelpa šiame akte, jie pateikiami atskirame dokumente (priede), kuris bus laikomas sudedamoji šio akto dalis)</w:t>
      </w:r>
    </w:p>
    <w:p w14:paraId="0D6BE594" w14:textId="77777777" w:rsidR="00A7363A" w:rsidRPr="001E00D6" w:rsidRDefault="00A7363A" w:rsidP="00A7363A">
      <w:pPr>
        <w:jc w:val="center"/>
        <w:rPr>
          <w:b/>
          <w:bCs/>
          <w:iCs/>
          <w:sz w:val="22"/>
          <w:szCs w:val="22"/>
        </w:rPr>
      </w:pPr>
    </w:p>
    <w:p w14:paraId="7F532053" w14:textId="77777777" w:rsidR="00A7363A" w:rsidRPr="001E00D6" w:rsidRDefault="00A7363A" w:rsidP="00A7363A">
      <w:pPr>
        <w:jc w:val="both"/>
        <w:rPr>
          <w:bCs/>
          <w:iCs/>
          <w:sz w:val="22"/>
          <w:szCs w:val="22"/>
        </w:rPr>
      </w:pPr>
      <w:r w:rsidRPr="001E00D6">
        <w:rPr>
          <w:bCs/>
          <w:iCs/>
          <w:sz w:val="22"/>
          <w:szCs w:val="22"/>
        </w:rPr>
        <w:t xml:space="preserve">Paslaugos teikėjas įpareigojamas </w:t>
      </w:r>
      <w:r w:rsidRPr="001E00D6">
        <w:rPr>
          <w:bCs/>
          <w:i/>
          <w:iCs/>
          <w:sz w:val="22"/>
          <w:szCs w:val="22"/>
        </w:rPr>
        <w:t>iki/per</w:t>
      </w:r>
      <w:r w:rsidRPr="001E00D6">
        <w:rPr>
          <w:bCs/>
          <w:iCs/>
          <w:sz w:val="22"/>
          <w:szCs w:val="22"/>
        </w:rPr>
        <w:t xml:space="preserve"> _______________________________ darbo dienas pašalinti visus šiame akte ir jo prieduose nurodytus trūkumus/neatitikimus. </w:t>
      </w:r>
    </w:p>
    <w:p w14:paraId="330C0DE2" w14:textId="77777777" w:rsidR="00A7363A" w:rsidRPr="00C772FD" w:rsidRDefault="00A7363A" w:rsidP="00A7363A">
      <w:pPr>
        <w:tabs>
          <w:tab w:val="left" w:pos="993"/>
        </w:tabs>
        <w:ind w:right="-129"/>
        <w:contextualSpacing/>
        <w:jc w:val="both"/>
        <w:rPr>
          <w:sz w:val="22"/>
          <w:szCs w:val="22"/>
        </w:rPr>
      </w:pPr>
    </w:p>
    <w:p w14:paraId="1637ACAD" w14:textId="77777777" w:rsidR="00A7363A" w:rsidRPr="001E00D6" w:rsidRDefault="00A7363A" w:rsidP="00A7363A">
      <w:pPr>
        <w:jc w:val="both"/>
        <w:rPr>
          <w:bCs/>
          <w:iCs/>
          <w:sz w:val="22"/>
          <w:szCs w:val="22"/>
        </w:rPr>
      </w:pPr>
      <w:r w:rsidRPr="001E00D6">
        <w:rPr>
          <w:bCs/>
          <w:iCs/>
          <w:sz w:val="22"/>
          <w:szCs w:val="22"/>
        </w:rPr>
        <w:t xml:space="preserve">Šis aktas pasirašytas dviem vienodą teisinę galią turinčiais egzemplioriais po vieną kiekvienai Šaliai. </w:t>
      </w:r>
    </w:p>
    <w:p w14:paraId="70E8229D" w14:textId="77777777" w:rsidR="00A7363A" w:rsidRPr="001E00D6" w:rsidRDefault="00A7363A" w:rsidP="00A7363A">
      <w:pPr>
        <w:rPr>
          <w:sz w:val="22"/>
          <w:szCs w:val="22"/>
        </w:rPr>
      </w:pPr>
    </w:p>
    <w:tbl>
      <w:tblPr>
        <w:tblW w:w="9498"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369"/>
      </w:tblGrid>
      <w:tr w:rsidR="00A7363A" w:rsidRPr="001E00D6" w14:paraId="324FB1FF" w14:textId="77777777" w:rsidTr="003A484E">
        <w:trPr>
          <w:trHeight w:val="270"/>
        </w:trPr>
        <w:tc>
          <w:tcPr>
            <w:tcW w:w="5129" w:type="dxa"/>
            <w:tcBorders>
              <w:right w:val="single" w:sz="6" w:space="0" w:color="000000"/>
            </w:tcBorders>
          </w:tcPr>
          <w:p w14:paraId="1484E2F7" w14:textId="77777777" w:rsidR="00A7363A" w:rsidRPr="001E00D6" w:rsidRDefault="00A7363A" w:rsidP="003A484E">
            <w:pPr>
              <w:jc w:val="center"/>
              <w:rPr>
                <w:color w:val="000000"/>
                <w:sz w:val="22"/>
                <w:szCs w:val="22"/>
              </w:rPr>
            </w:pPr>
            <w:r w:rsidRPr="001E00D6">
              <w:rPr>
                <w:color w:val="000000"/>
                <w:sz w:val="22"/>
                <w:szCs w:val="22"/>
              </w:rPr>
              <w:t>Perdavė</w:t>
            </w:r>
          </w:p>
        </w:tc>
        <w:tc>
          <w:tcPr>
            <w:tcW w:w="4369" w:type="dxa"/>
            <w:tcBorders>
              <w:left w:val="single" w:sz="6" w:space="0" w:color="000000"/>
              <w:right w:val="single" w:sz="6" w:space="0" w:color="000000"/>
            </w:tcBorders>
          </w:tcPr>
          <w:p w14:paraId="4903D002" w14:textId="77777777" w:rsidR="00A7363A" w:rsidRPr="001E00D6" w:rsidRDefault="00A7363A" w:rsidP="003A484E">
            <w:pPr>
              <w:jc w:val="center"/>
              <w:rPr>
                <w:color w:val="000000"/>
                <w:sz w:val="22"/>
                <w:szCs w:val="22"/>
              </w:rPr>
            </w:pPr>
            <w:r w:rsidRPr="001E00D6">
              <w:rPr>
                <w:color w:val="000000"/>
                <w:sz w:val="22"/>
                <w:szCs w:val="22"/>
              </w:rPr>
              <w:t>Priėmė</w:t>
            </w:r>
          </w:p>
        </w:tc>
      </w:tr>
      <w:tr w:rsidR="00A7363A" w:rsidRPr="001E00D6" w14:paraId="14B0F811" w14:textId="77777777" w:rsidTr="003A484E">
        <w:trPr>
          <w:trHeight w:val="375"/>
        </w:trPr>
        <w:tc>
          <w:tcPr>
            <w:tcW w:w="5129" w:type="dxa"/>
            <w:tcBorders>
              <w:bottom w:val="single" w:sz="6" w:space="0" w:color="000000"/>
              <w:right w:val="single" w:sz="6" w:space="0" w:color="000000"/>
            </w:tcBorders>
            <w:vAlign w:val="center"/>
          </w:tcPr>
          <w:p w14:paraId="366C523D" w14:textId="77777777" w:rsidR="00A7363A" w:rsidRPr="001E00D6" w:rsidRDefault="00A7363A" w:rsidP="003A484E">
            <w:pPr>
              <w:jc w:val="center"/>
              <w:rPr>
                <w:color w:val="000000"/>
                <w:sz w:val="22"/>
                <w:szCs w:val="22"/>
              </w:rPr>
            </w:pPr>
            <w:r w:rsidRPr="001E00D6">
              <w:rPr>
                <w:color w:val="000000"/>
                <w:sz w:val="22"/>
                <w:szCs w:val="22"/>
              </w:rPr>
              <w:t>Paslaugų teikėjo atstovas</w:t>
            </w:r>
          </w:p>
        </w:tc>
        <w:tc>
          <w:tcPr>
            <w:tcW w:w="4369" w:type="dxa"/>
            <w:tcBorders>
              <w:left w:val="single" w:sz="6" w:space="0" w:color="000000"/>
              <w:bottom w:val="single" w:sz="6" w:space="0" w:color="000000"/>
              <w:right w:val="single" w:sz="6" w:space="0" w:color="000000"/>
            </w:tcBorders>
            <w:vAlign w:val="center"/>
          </w:tcPr>
          <w:p w14:paraId="749BB663" w14:textId="77777777" w:rsidR="00A7363A" w:rsidRPr="001E00D6" w:rsidRDefault="00A7363A" w:rsidP="003A484E">
            <w:pPr>
              <w:jc w:val="center"/>
              <w:rPr>
                <w:color w:val="000000"/>
                <w:sz w:val="22"/>
                <w:szCs w:val="22"/>
              </w:rPr>
            </w:pPr>
            <w:r w:rsidRPr="001E00D6">
              <w:rPr>
                <w:color w:val="000000"/>
                <w:sz w:val="22"/>
                <w:szCs w:val="22"/>
              </w:rPr>
              <w:t>Pirkėjo atstovas</w:t>
            </w:r>
          </w:p>
        </w:tc>
      </w:tr>
      <w:tr w:rsidR="00A7363A" w:rsidRPr="001E00D6" w14:paraId="599B4CE0" w14:textId="77777777" w:rsidTr="003A484E">
        <w:trPr>
          <w:trHeight w:val="285"/>
        </w:trPr>
        <w:tc>
          <w:tcPr>
            <w:tcW w:w="5129" w:type="dxa"/>
            <w:tcBorders>
              <w:top w:val="single" w:sz="6" w:space="0" w:color="000000"/>
              <w:right w:val="single" w:sz="6" w:space="0" w:color="000000"/>
            </w:tcBorders>
          </w:tcPr>
          <w:p w14:paraId="642960A4" w14:textId="77777777" w:rsidR="00A7363A" w:rsidRPr="001E00D6" w:rsidRDefault="00A7363A" w:rsidP="003A484E">
            <w:pPr>
              <w:rPr>
                <w:color w:val="000000"/>
                <w:sz w:val="22"/>
                <w:szCs w:val="22"/>
              </w:rPr>
            </w:pPr>
            <w:r w:rsidRPr="001E00D6">
              <w:rPr>
                <w:color w:val="000000"/>
                <w:sz w:val="22"/>
                <w:szCs w:val="22"/>
              </w:rPr>
              <w:t xml:space="preserve">(Data) </w:t>
            </w:r>
          </w:p>
        </w:tc>
        <w:tc>
          <w:tcPr>
            <w:tcW w:w="4369" w:type="dxa"/>
            <w:tcBorders>
              <w:top w:val="single" w:sz="6" w:space="0" w:color="000000"/>
              <w:left w:val="single" w:sz="6" w:space="0" w:color="000000"/>
              <w:right w:val="single" w:sz="6" w:space="0" w:color="000000"/>
            </w:tcBorders>
          </w:tcPr>
          <w:p w14:paraId="226D63D3" w14:textId="77777777" w:rsidR="00A7363A" w:rsidRPr="001E00D6" w:rsidRDefault="00A7363A" w:rsidP="003A484E">
            <w:pPr>
              <w:rPr>
                <w:color w:val="000000"/>
                <w:sz w:val="22"/>
                <w:szCs w:val="22"/>
              </w:rPr>
            </w:pPr>
            <w:r w:rsidRPr="001E00D6">
              <w:rPr>
                <w:color w:val="000000"/>
                <w:sz w:val="22"/>
                <w:szCs w:val="22"/>
              </w:rPr>
              <w:t>(Data)</w:t>
            </w:r>
          </w:p>
        </w:tc>
      </w:tr>
      <w:tr w:rsidR="00A7363A" w:rsidRPr="001E00D6" w14:paraId="5E721B62" w14:textId="77777777" w:rsidTr="003A484E">
        <w:trPr>
          <w:trHeight w:val="285"/>
        </w:trPr>
        <w:tc>
          <w:tcPr>
            <w:tcW w:w="5129" w:type="dxa"/>
            <w:tcBorders>
              <w:right w:val="single" w:sz="6" w:space="0" w:color="000000"/>
            </w:tcBorders>
          </w:tcPr>
          <w:p w14:paraId="35E10232" w14:textId="77777777" w:rsidR="00A7363A" w:rsidRPr="001E00D6" w:rsidRDefault="00A7363A" w:rsidP="003A484E">
            <w:pPr>
              <w:rPr>
                <w:color w:val="000000"/>
                <w:sz w:val="22"/>
                <w:szCs w:val="22"/>
              </w:rPr>
            </w:pPr>
            <w:r w:rsidRPr="001E00D6">
              <w:rPr>
                <w:color w:val="000000"/>
                <w:sz w:val="22"/>
                <w:szCs w:val="22"/>
              </w:rPr>
              <w:t xml:space="preserve">(Parašas) </w:t>
            </w:r>
          </w:p>
        </w:tc>
        <w:tc>
          <w:tcPr>
            <w:tcW w:w="4369" w:type="dxa"/>
            <w:tcBorders>
              <w:left w:val="single" w:sz="6" w:space="0" w:color="000000"/>
              <w:right w:val="single" w:sz="6" w:space="0" w:color="000000"/>
            </w:tcBorders>
          </w:tcPr>
          <w:p w14:paraId="141E0352" w14:textId="77777777" w:rsidR="00A7363A" w:rsidRPr="001E00D6" w:rsidRDefault="00A7363A" w:rsidP="003A484E">
            <w:pPr>
              <w:rPr>
                <w:color w:val="000000"/>
                <w:sz w:val="22"/>
                <w:szCs w:val="22"/>
              </w:rPr>
            </w:pPr>
            <w:r w:rsidRPr="001E00D6">
              <w:rPr>
                <w:color w:val="000000"/>
                <w:sz w:val="22"/>
                <w:szCs w:val="22"/>
              </w:rPr>
              <w:t xml:space="preserve">(Parašas) </w:t>
            </w:r>
          </w:p>
        </w:tc>
      </w:tr>
      <w:tr w:rsidR="00A7363A" w:rsidRPr="001E00D6" w14:paraId="6B9A8430" w14:textId="77777777" w:rsidTr="003A484E">
        <w:trPr>
          <w:trHeight w:val="310"/>
        </w:trPr>
        <w:tc>
          <w:tcPr>
            <w:tcW w:w="5129" w:type="dxa"/>
            <w:tcBorders>
              <w:right w:val="single" w:sz="6" w:space="0" w:color="000000"/>
            </w:tcBorders>
          </w:tcPr>
          <w:p w14:paraId="5A915A16" w14:textId="77777777" w:rsidR="00A7363A" w:rsidRPr="001E00D6" w:rsidRDefault="00A7363A" w:rsidP="003A484E">
            <w:pPr>
              <w:rPr>
                <w:color w:val="000000"/>
                <w:sz w:val="22"/>
                <w:szCs w:val="22"/>
              </w:rPr>
            </w:pPr>
            <w:r w:rsidRPr="001E00D6">
              <w:rPr>
                <w:color w:val="000000"/>
                <w:sz w:val="22"/>
                <w:szCs w:val="22"/>
              </w:rPr>
              <w:t xml:space="preserve">(Vardas, pavardė) </w:t>
            </w:r>
          </w:p>
        </w:tc>
        <w:tc>
          <w:tcPr>
            <w:tcW w:w="4369" w:type="dxa"/>
            <w:tcBorders>
              <w:left w:val="single" w:sz="6" w:space="0" w:color="000000"/>
              <w:right w:val="single" w:sz="6" w:space="0" w:color="000000"/>
            </w:tcBorders>
          </w:tcPr>
          <w:p w14:paraId="1539F5E1" w14:textId="77777777" w:rsidR="00A7363A" w:rsidRPr="001E00D6" w:rsidRDefault="00A7363A" w:rsidP="003A484E">
            <w:pPr>
              <w:rPr>
                <w:color w:val="000000"/>
                <w:sz w:val="22"/>
                <w:szCs w:val="22"/>
              </w:rPr>
            </w:pPr>
            <w:r w:rsidRPr="001E00D6">
              <w:rPr>
                <w:color w:val="000000"/>
                <w:sz w:val="22"/>
                <w:szCs w:val="22"/>
              </w:rPr>
              <w:t xml:space="preserve">(Vardas, pavardė) </w:t>
            </w:r>
          </w:p>
        </w:tc>
      </w:tr>
      <w:tr w:rsidR="00A7363A" w:rsidRPr="001E00D6" w14:paraId="797B514C" w14:textId="77777777" w:rsidTr="003A484E">
        <w:trPr>
          <w:trHeight w:val="310"/>
        </w:trPr>
        <w:tc>
          <w:tcPr>
            <w:tcW w:w="5129" w:type="dxa"/>
            <w:tcBorders>
              <w:right w:val="single" w:sz="6" w:space="0" w:color="000000"/>
            </w:tcBorders>
          </w:tcPr>
          <w:p w14:paraId="21CE2245" w14:textId="77777777" w:rsidR="00A7363A" w:rsidRPr="001E00D6" w:rsidRDefault="00A7363A" w:rsidP="003A484E">
            <w:pPr>
              <w:rPr>
                <w:color w:val="000000"/>
                <w:sz w:val="22"/>
                <w:szCs w:val="22"/>
              </w:rPr>
            </w:pPr>
            <w:r w:rsidRPr="001E00D6">
              <w:rPr>
                <w:color w:val="000000"/>
                <w:sz w:val="22"/>
                <w:szCs w:val="22"/>
              </w:rPr>
              <w:t xml:space="preserve">(Pareigos) </w:t>
            </w:r>
          </w:p>
        </w:tc>
        <w:tc>
          <w:tcPr>
            <w:tcW w:w="4369" w:type="dxa"/>
            <w:tcBorders>
              <w:left w:val="single" w:sz="6" w:space="0" w:color="000000"/>
              <w:right w:val="single" w:sz="6" w:space="0" w:color="000000"/>
            </w:tcBorders>
          </w:tcPr>
          <w:p w14:paraId="7C057C37" w14:textId="77777777" w:rsidR="00A7363A" w:rsidRPr="001E00D6" w:rsidRDefault="00A7363A" w:rsidP="003A484E">
            <w:pPr>
              <w:rPr>
                <w:color w:val="000000"/>
                <w:sz w:val="22"/>
                <w:szCs w:val="22"/>
              </w:rPr>
            </w:pPr>
            <w:r w:rsidRPr="001E00D6">
              <w:rPr>
                <w:color w:val="000000"/>
                <w:sz w:val="22"/>
                <w:szCs w:val="22"/>
              </w:rPr>
              <w:t xml:space="preserve">(Pareigos) </w:t>
            </w:r>
          </w:p>
        </w:tc>
      </w:tr>
    </w:tbl>
    <w:p w14:paraId="6D9E8A34" w14:textId="77777777" w:rsidR="00A7363A" w:rsidRPr="00D73281" w:rsidRDefault="00A7363A" w:rsidP="00C772FD">
      <w:pPr>
        <w:rPr>
          <w:sz w:val="16"/>
        </w:rPr>
      </w:pPr>
    </w:p>
    <w:sectPr w:rsidR="00A7363A" w:rsidRPr="00D73281" w:rsidSect="001A1D78">
      <w:headerReference w:type="default" r:id="rId8"/>
      <w:headerReference w:type="first" r:id="rId9"/>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C593" w14:textId="77777777" w:rsidR="00424BB7" w:rsidRDefault="00424BB7" w:rsidP="00FF67A6">
      <w:r>
        <w:separator/>
      </w:r>
    </w:p>
  </w:endnote>
  <w:endnote w:type="continuationSeparator" w:id="0">
    <w:p w14:paraId="4F050F32" w14:textId="77777777" w:rsidR="00424BB7" w:rsidRDefault="00424BB7" w:rsidP="00FF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50BA9" w14:textId="77777777" w:rsidR="00424BB7" w:rsidRDefault="00424BB7" w:rsidP="00FF67A6">
      <w:r>
        <w:separator/>
      </w:r>
    </w:p>
  </w:footnote>
  <w:footnote w:type="continuationSeparator" w:id="0">
    <w:p w14:paraId="3DDB60DE" w14:textId="77777777" w:rsidR="00424BB7" w:rsidRDefault="00424BB7" w:rsidP="00FF6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200282"/>
      <w:docPartObj>
        <w:docPartGallery w:val="Page Numbers (Top of Page)"/>
        <w:docPartUnique/>
      </w:docPartObj>
    </w:sdtPr>
    <w:sdtEndPr/>
    <w:sdtContent>
      <w:p w14:paraId="38D4660D" w14:textId="468A6F6C" w:rsidR="00EB3933" w:rsidRDefault="00EB3933">
        <w:pPr>
          <w:pStyle w:val="Antrats"/>
          <w:jc w:val="center"/>
        </w:pPr>
        <w:r w:rsidRPr="00EB3933">
          <w:rPr>
            <w:sz w:val="24"/>
            <w:szCs w:val="24"/>
          </w:rPr>
          <w:fldChar w:fldCharType="begin"/>
        </w:r>
        <w:r w:rsidRPr="00EB3933">
          <w:rPr>
            <w:sz w:val="24"/>
            <w:szCs w:val="24"/>
          </w:rPr>
          <w:instrText>PAGE   \* MERGEFORMAT</w:instrText>
        </w:r>
        <w:r w:rsidRPr="00EB3933">
          <w:rPr>
            <w:sz w:val="24"/>
            <w:szCs w:val="24"/>
          </w:rPr>
          <w:fldChar w:fldCharType="separate"/>
        </w:r>
        <w:r w:rsidRPr="00EB3933">
          <w:rPr>
            <w:sz w:val="24"/>
            <w:szCs w:val="24"/>
          </w:rPr>
          <w:t>2</w:t>
        </w:r>
        <w:r w:rsidRPr="00EB3933">
          <w:rPr>
            <w:sz w:val="24"/>
            <w:szCs w:val="24"/>
          </w:rPr>
          <w:fldChar w:fldCharType="end"/>
        </w:r>
      </w:p>
    </w:sdtContent>
  </w:sdt>
  <w:p w14:paraId="5D3EA1B4" w14:textId="77777777" w:rsidR="00B138EB" w:rsidRPr="00A45A21" w:rsidRDefault="00B138EB" w:rsidP="008B7B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9B70" w14:textId="7884B28A" w:rsidR="006E6164" w:rsidRPr="006E6164" w:rsidRDefault="006E6164" w:rsidP="006E6164">
    <w:pPr>
      <w:pStyle w:val="Antrats"/>
      <w:jc w:val="right"/>
      <w:rPr>
        <w:sz w:val="24"/>
        <w:szCs w:val="24"/>
      </w:rPr>
    </w:pPr>
    <w:proofErr w:type="spellStart"/>
    <w:r w:rsidRPr="006E6164">
      <w:rPr>
        <w:sz w:val="24"/>
        <w:szCs w:val="24"/>
        <w:lang w:val="en-US"/>
      </w:rPr>
      <w:t>Pasira</w:t>
    </w:r>
    <w:r w:rsidRPr="006E6164">
      <w:rPr>
        <w:sz w:val="24"/>
        <w:szCs w:val="24"/>
      </w:rPr>
      <w:t>šyta</w:t>
    </w:r>
    <w:proofErr w:type="spellEnd"/>
    <w:r w:rsidRPr="006E6164">
      <w:rPr>
        <w:sz w:val="24"/>
        <w:szCs w:val="24"/>
      </w:rPr>
      <w:t xml:space="preserve"> el. parašu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535"/>
    <w:multiLevelType w:val="hybridMultilevel"/>
    <w:tmpl w:val="2236E14C"/>
    <w:lvl w:ilvl="0" w:tplc="04270001">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1" w15:restartNumberingAfterBreak="0">
    <w:nsid w:val="03C4190E"/>
    <w:multiLevelType w:val="hybridMultilevel"/>
    <w:tmpl w:val="FF483470"/>
    <w:lvl w:ilvl="0" w:tplc="BC6036F6">
      <w:start w:val="1"/>
      <w:numFmt w:val="decimal"/>
      <w:lvlText w:val="%1)"/>
      <w:lvlJc w:val="left"/>
      <w:pPr>
        <w:ind w:left="720" w:hanging="360"/>
      </w:pPr>
      <w:rPr>
        <w:rFonts w:ascii="Times New Roman" w:hAnsi="Times New Roman" w:cs="Times New Roman" w:hint="default"/>
        <w:color w:val="00000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9504B49"/>
    <w:multiLevelType w:val="hybridMultilevel"/>
    <w:tmpl w:val="EAE8639C"/>
    <w:lvl w:ilvl="0" w:tplc="FFFFFFFF">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 w15:restartNumberingAfterBreak="0">
    <w:nsid w:val="26195669"/>
    <w:multiLevelType w:val="multilevel"/>
    <w:tmpl w:val="99E4382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285908D6"/>
    <w:multiLevelType w:val="multilevel"/>
    <w:tmpl w:val="3898ADF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360" w:hanging="360"/>
      </w:pPr>
      <w:rPr>
        <w:rFonts w:cs="Times New Roman" w:hint="default"/>
        <w:b w:val="0"/>
        <w:sz w:val="24"/>
        <w:szCs w:val="24"/>
      </w:rPr>
    </w:lvl>
    <w:lvl w:ilvl="2">
      <w:start w:val="1"/>
      <w:numFmt w:val="decimal"/>
      <w:lvlText w:val="%1.%2.%3."/>
      <w:lvlJc w:val="left"/>
      <w:pPr>
        <w:ind w:left="786" w:hanging="720"/>
      </w:pPr>
      <w:rPr>
        <w:rFonts w:cs="Times New Roman" w:hint="default"/>
        <w:b w:val="0"/>
        <w:bCs w:val="0"/>
        <w:i w:val="0"/>
        <w:iCs/>
        <w:sz w:val="24"/>
        <w:szCs w:val="24"/>
      </w:rPr>
    </w:lvl>
    <w:lvl w:ilvl="3">
      <w:start w:val="1"/>
      <w:numFmt w:val="decimal"/>
      <w:lvlText w:val="%1.%2.%3.%4."/>
      <w:lvlJc w:val="left"/>
      <w:pPr>
        <w:ind w:left="819" w:hanging="720"/>
      </w:pPr>
      <w:rPr>
        <w:rFonts w:cs="Times New Roman" w:hint="default"/>
      </w:rPr>
    </w:lvl>
    <w:lvl w:ilvl="4">
      <w:start w:val="1"/>
      <w:numFmt w:val="decimal"/>
      <w:lvlText w:val="%1.%2.%3.%4.%5."/>
      <w:lvlJc w:val="left"/>
      <w:pPr>
        <w:ind w:left="1212" w:hanging="1080"/>
      </w:pPr>
      <w:rPr>
        <w:rFonts w:cs="Times New Roman" w:hint="default"/>
      </w:rPr>
    </w:lvl>
    <w:lvl w:ilvl="5">
      <w:start w:val="1"/>
      <w:numFmt w:val="decimal"/>
      <w:lvlText w:val="%1.%2.%3.%4.%5.%6."/>
      <w:lvlJc w:val="left"/>
      <w:pPr>
        <w:ind w:left="1245" w:hanging="1080"/>
      </w:pPr>
      <w:rPr>
        <w:rFonts w:cs="Times New Roman" w:hint="default"/>
      </w:rPr>
    </w:lvl>
    <w:lvl w:ilvl="6">
      <w:start w:val="1"/>
      <w:numFmt w:val="decimal"/>
      <w:lvlText w:val="%1.%2.%3.%4.%5.%6.%7."/>
      <w:lvlJc w:val="left"/>
      <w:pPr>
        <w:ind w:left="1638" w:hanging="1440"/>
      </w:pPr>
      <w:rPr>
        <w:rFonts w:cs="Times New Roman" w:hint="default"/>
      </w:rPr>
    </w:lvl>
    <w:lvl w:ilvl="7">
      <w:start w:val="1"/>
      <w:numFmt w:val="decimal"/>
      <w:lvlText w:val="%1.%2.%3.%4.%5.%6.%7.%8."/>
      <w:lvlJc w:val="left"/>
      <w:pPr>
        <w:ind w:left="1671" w:hanging="1440"/>
      </w:pPr>
      <w:rPr>
        <w:rFonts w:cs="Times New Roman" w:hint="default"/>
      </w:rPr>
    </w:lvl>
    <w:lvl w:ilvl="8">
      <w:start w:val="1"/>
      <w:numFmt w:val="decimal"/>
      <w:lvlText w:val="%1.%2.%3.%4.%5.%6.%7.%8.%9."/>
      <w:lvlJc w:val="left"/>
      <w:pPr>
        <w:ind w:left="2064" w:hanging="1800"/>
      </w:pPr>
      <w:rPr>
        <w:rFonts w:cs="Times New Roman" w:hint="default"/>
      </w:rPr>
    </w:lvl>
  </w:abstractNum>
  <w:abstractNum w:abstractNumId="5" w15:restartNumberingAfterBreak="0">
    <w:nsid w:val="3A296CCF"/>
    <w:multiLevelType w:val="hybridMultilevel"/>
    <w:tmpl w:val="33E081B2"/>
    <w:lvl w:ilvl="0" w:tplc="B394E42A">
      <w:numFmt w:val="bullet"/>
      <w:lvlText w:val="•"/>
      <w:lvlJc w:val="left"/>
      <w:pPr>
        <w:ind w:left="927"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2113606"/>
    <w:multiLevelType w:val="multilevel"/>
    <w:tmpl w:val="AAAE7334"/>
    <w:lvl w:ilvl="0">
      <w:start w:val="1"/>
      <w:numFmt w:val="decimal"/>
      <w:lvlText w:val="%1."/>
      <w:lvlJc w:val="left"/>
      <w:pPr>
        <w:ind w:left="360" w:hanging="360"/>
      </w:pPr>
      <w:rPr>
        <w:rFonts w:eastAsia="Times New Roman" w:hint="default"/>
      </w:rPr>
    </w:lvl>
    <w:lvl w:ilvl="1">
      <w:start w:val="7"/>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450B6C83"/>
    <w:multiLevelType w:val="multilevel"/>
    <w:tmpl w:val="20A6C5EA"/>
    <w:lvl w:ilvl="0">
      <w:start w:val="1"/>
      <w:numFmt w:val="decimal"/>
      <w:lvlText w:val="%1."/>
      <w:lvlJc w:val="left"/>
      <w:pPr>
        <w:ind w:left="1080" w:hanging="360"/>
      </w:pPr>
      <w:rPr>
        <w:rFonts w:hint="default"/>
        <w:b/>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1702" w:hanging="720"/>
      </w:pPr>
      <w:rPr>
        <w:rFonts w:hint="default"/>
        <w:color w:val="auto"/>
        <w:sz w:val="24"/>
        <w:szCs w:val="24"/>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586" w:hanging="108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208" w:hanging="1440"/>
      </w:pPr>
      <w:rPr>
        <w:rFonts w:hint="default"/>
      </w:rPr>
    </w:lvl>
  </w:abstractNum>
  <w:abstractNum w:abstractNumId="8" w15:restartNumberingAfterBreak="0">
    <w:nsid w:val="479449D6"/>
    <w:multiLevelType w:val="multilevel"/>
    <w:tmpl w:val="9D52E1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754B78"/>
    <w:multiLevelType w:val="multilevel"/>
    <w:tmpl w:val="0F8230C6"/>
    <w:lvl w:ilvl="0">
      <w:start w:val="4"/>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9"/>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49C128B3"/>
    <w:multiLevelType w:val="multilevel"/>
    <w:tmpl w:val="9AF2A2E0"/>
    <w:lvl w:ilvl="0">
      <w:start w:val="1"/>
      <w:numFmt w:val="decimal"/>
      <w:lvlText w:val="%1."/>
      <w:lvlJc w:val="left"/>
      <w:pPr>
        <w:tabs>
          <w:tab w:val="num" w:pos="7379"/>
        </w:tabs>
        <w:ind w:left="7379" w:hanging="1425"/>
      </w:pPr>
      <w:rPr>
        <w:rFonts w:hint="default"/>
      </w:rPr>
    </w:lvl>
    <w:lvl w:ilvl="1">
      <w:start w:val="1"/>
      <w:numFmt w:val="decimal"/>
      <w:isLgl/>
      <w:lvlText w:val="%1.%2."/>
      <w:lvlJc w:val="left"/>
      <w:pPr>
        <w:tabs>
          <w:tab w:val="num" w:pos="6328"/>
        </w:tabs>
        <w:ind w:left="6328" w:hanging="1650"/>
      </w:pPr>
      <w:rPr>
        <w:rFonts w:hint="default"/>
      </w:rPr>
    </w:lvl>
    <w:lvl w:ilvl="2">
      <w:start w:val="1"/>
      <w:numFmt w:val="decimal"/>
      <w:isLgl/>
      <w:lvlText w:val="%1.%2.%3."/>
      <w:lvlJc w:val="left"/>
      <w:pPr>
        <w:tabs>
          <w:tab w:val="num" w:pos="2643"/>
        </w:tabs>
        <w:ind w:left="2643" w:hanging="1650"/>
      </w:pPr>
      <w:rPr>
        <w:rFonts w:hint="default"/>
      </w:rPr>
    </w:lvl>
    <w:lvl w:ilvl="3">
      <w:start w:val="1"/>
      <w:numFmt w:val="decimal"/>
      <w:isLgl/>
      <w:lvlText w:val="%1.%2.%3.%4."/>
      <w:lvlJc w:val="left"/>
      <w:pPr>
        <w:tabs>
          <w:tab w:val="num" w:pos="2643"/>
        </w:tabs>
        <w:ind w:left="2643" w:hanging="1650"/>
      </w:pPr>
      <w:rPr>
        <w:rFonts w:hint="default"/>
      </w:rPr>
    </w:lvl>
    <w:lvl w:ilvl="4">
      <w:start w:val="1"/>
      <w:numFmt w:val="decimal"/>
      <w:isLgl/>
      <w:lvlText w:val="%1.%2.%3.%4.%5."/>
      <w:lvlJc w:val="left"/>
      <w:pPr>
        <w:tabs>
          <w:tab w:val="num" w:pos="2643"/>
        </w:tabs>
        <w:ind w:left="2643" w:hanging="1650"/>
      </w:pPr>
      <w:rPr>
        <w:rFonts w:hint="default"/>
      </w:rPr>
    </w:lvl>
    <w:lvl w:ilvl="5">
      <w:start w:val="1"/>
      <w:numFmt w:val="decimal"/>
      <w:isLgl/>
      <w:lvlText w:val="%1.%2.%3.%4.%5.%6."/>
      <w:lvlJc w:val="left"/>
      <w:pPr>
        <w:tabs>
          <w:tab w:val="num" w:pos="2643"/>
        </w:tabs>
        <w:ind w:left="2643" w:hanging="1650"/>
      </w:pPr>
      <w:rPr>
        <w:rFonts w:hint="default"/>
      </w:rPr>
    </w:lvl>
    <w:lvl w:ilvl="6">
      <w:start w:val="1"/>
      <w:numFmt w:val="decimal"/>
      <w:isLgl/>
      <w:lvlText w:val="%1.%2.%3.%4.%5.%6.%7."/>
      <w:lvlJc w:val="left"/>
      <w:pPr>
        <w:tabs>
          <w:tab w:val="num" w:pos="2643"/>
        </w:tabs>
        <w:ind w:left="2643" w:hanging="1650"/>
      </w:pPr>
      <w:rPr>
        <w:rFonts w:hint="default"/>
      </w:rPr>
    </w:lvl>
    <w:lvl w:ilvl="7">
      <w:start w:val="1"/>
      <w:numFmt w:val="decimal"/>
      <w:isLgl/>
      <w:lvlText w:val="%1.%2.%3.%4.%5.%6.%7.%8."/>
      <w:lvlJc w:val="left"/>
      <w:pPr>
        <w:tabs>
          <w:tab w:val="num" w:pos="2643"/>
        </w:tabs>
        <w:ind w:left="2643" w:hanging="1650"/>
      </w:pPr>
      <w:rPr>
        <w:rFonts w:hint="default"/>
      </w:rPr>
    </w:lvl>
    <w:lvl w:ilvl="8">
      <w:start w:val="1"/>
      <w:numFmt w:val="decimal"/>
      <w:isLgl/>
      <w:lvlText w:val="%1.%2.%3.%4.%5.%6.%7.%8.%9."/>
      <w:lvlJc w:val="left"/>
      <w:pPr>
        <w:tabs>
          <w:tab w:val="num" w:pos="2793"/>
        </w:tabs>
        <w:ind w:left="2793" w:hanging="1800"/>
      </w:pPr>
      <w:rPr>
        <w:rFonts w:hint="default"/>
      </w:rPr>
    </w:lvl>
  </w:abstractNum>
  <w:abstractNum w:abstractNumId="11" w15:restartNumberingAfterBreak="0">
    <w:nsid w:val="5A2D4CA1"/>
    <w:multiLevelType w:val="hybridMultilevel"/>
    <w:tmpl w:val="36EC631A"/>
    <w:lvl w:ilvl="0" w:tplc="05C814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E3D20D5"/>
    <w:multiLevelType w:val="multilevel"/>
    <w:tmpl w:val="A3FA2044"/>
    <w:lvl w:ilvl="0">
      <w:start w:val="13"/>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DC5D6D"/>
    <w:multiLevelType w:val="hybridMultilevel"/>
    <w:tmpl w:val="B148C73A"/>
    <w:lvl w:ilvl="0" w:tplc="00000007">
      <w:start w:val="3"/>
      <w:numFmt w:val="bullet"/>
      <w:lvlText w:val="-"/>
      <w:lvlJc w:val="left"/>
      <w:pPr>
        <w:ind w:left="720" w:hanging="360"/>
      </w:pPr>
      <w:rPr>
        <w:rFonts w:ascii="Times New Roman" w:hAnsi="Times New Roman"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93B49F6"/>
    <w:multiLevelType w:val="hybridMultilevel"/>
    <w:tmpl w:val="532C5734"/>
    <w:lvl w:ilvl="0" w:tplc="B394E42A">
      <w:numFmt w:val="bullet"/>
      <w:lvlText w:val="•"/>
      <w:lvlJc w:val="left"/>
      <w:pPr>
        <w:ind w:left="1494" w:hanging="360"/>
      </w:pPr>
      <w:rPr>
        <w:rFonts w:ascii="Times New Roman" w:eastAsia="Times New Roman" w:hAnsi="Times New Roman"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6C8E5CC4"/>
    <w:multiLevelType w:val="multilevel"/>
    <w:tmpl w:val="0A54B310"/>
    <w:lvl w:ilvl="0">
      <w:start w:val="4"/>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73A9790E"/>
    <w:multiLevelType w:val="hybridMultilevel"/>
    <w:tmpl w:val="B3F2FEBE"/>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E607264"/>
    <w:multiLevelType w:val="multilevel"/>
    <w:tmpl w:val="FCA02624"/>
    <w:lvl w:ilvl="0">
      <w:start w:val="1"/>
      <w:numFmt w:val="decimal"/>
      <w:lvlText w:val="%1."/>
      <w:lvlJc w:val="left"/>
      <w:pPr>
        <w:tabs>
          <w:tab w:val="num" w:pos="390"/>
        </w:tabs>
        <w:ind w:left="390" w:hanging="390"/>
      </w:pPr>
    </w:lvl>
    <w:lvl w:ilvl="1">
      <w:start w:val="1"/>
      <w:numFmt w:val="decimal"/>
      <w:lvlText w:val="%1.%2."/>
      <w:lvlJc w:val="left"/>
      <w:pPr>
        <w:tabs>
          <w:tab w:val="num" w:pos="5540"/>
        </w:tabs>
        <w:ind w:left="5540" w:hanging="720"/>
      </w:pPr>
      <w:rPr>
        <w:b/>
      </w:rPr>
    </w:lvl>
    <w:lvl w:ilvl="2">
      <w:start w:val="1"/>
      <w:numFmt w:val="decimal"/>
      <w:lvlText w:val="%1.%2.%3."/>
      <w:lvlJc w:val="left"/>
      <w:pPr>
        <w:tabs>
          <w:tab w:val="num" w:pos="1430"/>
        </w:tabs>
        <w:ind w:left="1430" w:hanging="720"/>
      </w:pPr>
      <w:rPr>
        <w:b/>
      </w:rPr>
    </w:lvl>
    <w:lvl w:ilvl="3">
      <w:start w:val="1"/>
      <w:numFmt w:val="bullet"/>
      <w:lvlText w:val=""/>
      <w:lvlJc w:val="left"/>
      <w:pPr>
        <w:tabs>
          <w:tab w:val="num" w:pos="1931"/>
        </w:tabs>
        <w:ind w:left="1931" w:hanging="1080"/>
      </w:pPr>
      <w:rPr>
        <w:rFonts w:ascii="Symbol" w:hAnsi="Symbol" w:cs="Symbol" w:hint="default"/>
        <w:b/>
      </w:rPr>
    </w:lvl>
    <w:lvl w:ilvl="4">
      <w:start w:val="1"/>
      <w:numFmt w:val="decimal"/>
      <w:lvlText w:val="%1.%2.%3.%4.%5."/>
      <w:lvlJc w:val="left"/>
      <w:pPr>
        <w:tabs>
          <w:tab w:val="num" w:pos="1790"/>
        </w:tabs>
        <w:ind w:left="179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16cid:durableId="462888868">
    <w:abstractNumId w:val="4"/>
  </w:num>
  <w:num w:numId="2" w16cid:durableId="1609197591">
    <w:abstractNumId w:val="16"/>
  </w:num>
  <w:num w:numId="3" w16cid:durableId="1257247017">
    <w:abstractNumId w:val="14"/>
  </w:num>
  <w:num w:numId="4" w16cid:durableId="1882357370">
    <w:abstractNumId w:val="5"/>
  </w:num>
  <w:num w:numId="5" w16cid:durableId="366836124">
    <w:abstractNumId w:val="13"/>
  </w:num>
  <w:num w:numId="6" w16cid:durableId="933590084">
    <w:abstractNumId w:val="0"/>
  </w:num>
  <w:num w:numId="7" w16cid:durableId="118957594">
    <w:abstractNumId w:val="17"/>
  </w:num>
  <w:num w:numId="8" w16cid:durableId="885488379">
    <w:abstractNumId w:val="6"/>
  </w:num>
  <w:num w:numId="9" w16cid:durableId="50349567">
    <w:abstractNumId w:val="8"/>
  </w:num>
  <w:num w:numId="10" w16cid:durableId="2079395623">
    <w:abstractNumId w:val="7"/>
  </w:num>
  <w:num w:numId="11" w16cid:durableId="1054430847">
    <w:abstractNumId w:val="11"/>
  </w:num>
  <w:num w:numId="12" w16cid:durableId="1230118823">
    <w:abstractNumId w:val="10"/>
  </w:num>
  <w:num w:numId="13" w16cid:durableId="2143573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7898270">
    <w:abstractNumId w:val="12"/>
  </w:num>
  <w:num w:numId="15" w16cid:durableId="891235677">
    <w:abstractNumId w:val="9"/>
  </w:num>
  <w:num w:numId="16" w16cid:durableId="2016181219">
    <w:abstractNumId w:val="2"/>
  </w:num>
  <w:num w:numId="17" w16cid:durableId="220872895">
    <w:abstractNumId w:val="15"/>
  </w:num>
  <w:num w:numId="18" w16cid:durableId="1723673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F9"/>
    <w:rsid w:val="000222DC"/>
    <w:rsid w:val="000257DE"/>
    <w:rsid w:val="000362BA"/>
    <w:rsid w:val="00047307"/>
    <w:rsid w:val="0005148E"/>
    <w:rsid w:val="000522A5"/>
    <w:rsid w:val="00060C82"/>
    <w:rsid w:val="00063547"/>
    <w:rsid w:val="0006608F"/>
    <w:rsid w:val="0006790F"/>
    <w:rsid w:val="00077C1A"/>
    <w:rsid w:val="00082035"/>
    <w:rsid w:val="00094ED2"/>
    <w:rsid w:val="000C0D30"/>
    <w:rsid w:val="000D47FD"/>
    <w:rsid w:val="000E4D24"/>
    <w:rsid w:val="001068BA"/>
    <w:rsid w:val="001106E8"/>
    <w:rsid w:val="0014088C"/>
    <w:rsid w:val="00143F5C"/>
    <w:rsid w:val="00151FB8"/>
    <w:rsid w:val="00156056"/>
    <w:rsid w:val="00162179"/>
    <w:rsid w:val="001700BF"/>
    <w:rsid w:val="00173EDD"/>
    <w:rsid w:val="00180F06"/>
    <w:rsid w:val="00197A77"/>
    <w:rsid w:val="001A1D78"/>
    <w:rsid w:val="001A36DF"/>
    <w:rsid w:val="001A7235"/>
    <w:rsid w:val="001B2663"/>
    <w:rsid w:val="001B38F2"/>
    <w:rsid w:val="001C4347"/>
    <w:rsid w:val="001E5263"/>
    <w:rsid w:val="00203B74"/>
    <w:rsid w:val="002042F3"/>
    <w:rsid w:val="0021356D"/>
    <w:rsid w:val="00216340"/>
    <w:rsid w:val="002257F1"/>
    <w:rsid w:val="0022594F"/>
    <w:rsid w:val="002379FF"/>
    <w:rsid w:val="00237FF2"/>
    <w:rsid w:val="00243626"/>
    <w:rsid w:val="00247C58"/>
    <w:rsid w:val="00267DEB"/>
    <w:rsid w:val="002744EC"/>
    <w:rsid w:val="00276065"/>
    <w:rsid w:val="00294F44"/>
    <w:rsid w:val="002A5ED0"/>
    <w:rsid w:val="002B33F9"/>
    <w:rsid w:val="002C3638"/>
    <w:rsid w:val="002E6852"/>
    <w:rsid w:val="002F6614"/>
    <w:rsid w:val="0030721C"/>
    <w:rsid w:val="003116E7"/>
    <w:rsid w:val="00320C6C"/>
    <w:rsid w:val="003311EC"/>
    <w:rsid w:val="00333AE3"/>
    <w:rsid w:val="00337FE3"/>
    <w:rsid w:val="003753A7"/>
    <w:rsid w:val="00377C07"/>
    <w:rsid w:val="0039262F"/>
    <w:rsid w:val="003B1223"/>
    <w:rsid w:val="003B14A1"/>
    <w:rsid w:val="003C021D"/>
    <w:rsid w:val="003D1D09"/>
    <w:rsid w:val="003D55D2"/>
    <w:rsid w:val="003F6EAE"/>
    <w:rsid w:val="0040515F"/>
    <w:rsid w:val="0042253E"/>
    <w:rsid w:val="004249E0"/>
    <w:rsid w:val="00424BB7"/>
    <w:rsid w:val="0043576B"/>
    <w:rsid w:val="0044763A"/>
    <w:rsid w:val="00454100"/>
    <w:rsid w:val="004542D5"/>
    <w:rsid w:val="0046700A"/>
    <w:rsid w:val="00473A69"/>
    <w:rsid w:val="00490954"/>
    <w:rsid w:val="0049549C"/>
    <w:rsid w:val="00497372"/>
    <w:rsid w:val="004A1C6A"/>
    <w:rsid w:val="004B0D71"/>
    <w:rsid w:val="004C70B6"/>
    <w:rsid w:val="004D2F82"/>
    <w:rsid w:val="004D6608"/>
    <w:rsid w:val="004E1125"/>
    <w:rsid w:val="004E486E"/>
    <w:rsid w:val="005107B7"/>
    <w:rsid w:val="00524A62"/>
    <w:rsid w:val="005263E3"/>
    <w:rsid w:val="00535948"/>
    <w:rsid w:val="00537860"/>
    <w:rsid w:val="00537BA3"/>
    <w:rsid w:val="005402BA"/>
    <w:rsid w:val="00541050"/>
    <w:rsid w:val="0055419B"/>
    <w:rsid w:val="0057070F"/>
    <w:rsid w:val="00594E20"/>
    <w:rsid w:val="005C7EC1"/>
    <w:rsid w:val="005D23AE"/>
    <w:rsid w:val="005D6B7C"/>
    <w:rsid w:val="005E1D09"/>
    <w:rsid w:val="005F01C5"/>
    <w:rsid w:val="005F7A31"/>
    <w:rsid w:val="00611776"/>
    <w:rsid w:val="00614ABC"/>
    <w:rsid w:val="00635434"/>
    <w:rsid w:val="00637A41"/>
    <w:rsid w:val="00644164"/>
    <w:rsid w:val="006479A8"/>
    <w:rsid w:val="00660575"/>
    <w:rsid w:val="00670FB8"/>
    <w:rsid w:val="00673EF9"/>
    <w:rsid w:val="00673F45"/>
    <w:rsid w:val="00674C4C"/>
    <w:rsid w:val="006A5A26"/>
    <w:rsid w:val="006B24DB"/>
    <w:rsid w:val="006D7BAC"/>
    <w:rsid w:val="006E6164"/>
    <w:rsid w:val="006F21D6"/>
    <w:rsid w:val="006F2992"/>
    <w:rsid w:val="00721075"/>
    <w:rsid w:val="00723D62"/>
    <w:rsid w:val="00727606"/>
    <w:rsid w:val="007563AA"/>
    <w:rsid w:val="007617F3"/>
    <w:rsid w:val="00764F15"/>
    <w:rsid w:val="0079264D"/>
    <w:rsid w:val="007952A4"/>
    <w:rsid w:val="0079580E"/>
    <w:rsid w:val="007B3E3B"/>
    <w:rsid w:val="007C68AC"/>
    <w:rsid w:val="007E5E1B"/>
    <w:rsid w:val="007F19D9"/>
    <w:rsid w:val="007F1E16"/>
    <w:rsid w:val="007F446A"/>
    <w:rsid w:val="007F5B85"/>
    <w:rsid w:val="00802F59"/>
    <w:rsid w:val="008145BC"/>
    <w:rsid w:val="00817950"/>
    <w:rsid w:val="0082062E"/>
    <w:rsid w:val="00824DE4"/>
    <w:rsid w:val="0084725F"/>
    <w:rsid w:val="008613C6"/>
    <w:rsid w:val="0086533F"/>
    <w:rsid w:val="00867E64"/>
    <w:rsid w:val="00867EA9"/>
    <w:rsid w:val="0087264C"/>
    <w:rsid w:val="00874355"/>
    <w:rsid w:val="00882A1A"/>
    <w:rsid w:val="00887B18"/>
    <w:rsid w:val="008935DD"/>
    <w:rsid w:val="008A6FC4"/>
    <w:rsid w:val="008B3421"/>
    <w:rsid w:val="008B7B0C"/>
    <w:rsid w:val="008C3BE7"/>
    <w:rsid w:val="008C43B5"/>
    <w:rsid w:val="008C7DD4"/>
    <w:rsid w:val="008D3443"/>
    <w:rsid w:val="008D5C2E"/>
    <w:rsid w:val="008D66E3"/>
    <w:rsid w:val="008E0AAD"/>
    <w:rsid w:val="008E6423"/>
    <w:rsid w:val="009072D6"/>
    <w:rsid w:val="009116D2"/>
    <w:rsid w:val="009364F9"/>
    <w:rsid w:val="009456E1"/>
    <w:rsid w:val="00945FF7"/>
    <w:rsid w:val="00951143"/>
    <w:rsid w:val="00951C26"/>
    <w:rsid w:val="0095737C"/>
    <w:rsid w:val="00960326"/>
    <w:rsid w:val="00960A35"/>
    <w:rsid w:val="009623F7"/>
    <w:rsid w:val="00970212"/>
    <w:rsid w:val="009A413F"/>
    <w:rsid w:val="009C2682"/>
    <w:rsid w:val="009E2EEE"/>
    <w:rsid w:val="00A150A4"/>
    <w:rsid w:val="00A20684"/>
    <w:rsid w:val="00A31039"/>
    <w:rsid w:val="00A37B9B"/>
    <w:rsid w:val="00A45A21"/>
    <w:rsid w:val="00A64797"/>
    <w:rsid w:val="00A7363A"/>
    <w:rsid w:val="00A770EF"/>
    <w:rsid w:val="00A77609"/>
    <w:rsid w:val="00A82F45"/>
    <w:rsid w:val="00A8408B"/>
    <w:rsid w:val="00A94309"/>
    <w:rsid w:val="00A96C19"/>
    <w:rsid w:val="00AA0F2F"/>
    <w:rsid w:val="00AA1A7C"/>
    <w:rsid w:val="00AC4BD4"/>
    <w:rsid w:val="00AE0CC8"/>
    <w:rsid w:val="00AE1186"/>
    <w:rsid w:val="00AF1362"/>
    <w:rsid w:val="00AF3055"/>
    <w:rsid w:val="00AF6650"/>
    <w:rsid w:val="00AF67E7"/>
    <w:rsid w:val="00B0001E"/>
    <w:rsid w:val="00B008BF"/>
    <w:rsid w:val="00B065E9"/>
    <w:rsid w:val="00B066D7"/>
    <w:rsid w:val="00B138EB"/>
    <w:rsid w:val="00B14248"/>
    <w:rsid w:val="00B30290"/>
    <w:rsid w:val="00B515B5"/>
    <w:rsid w:val="00B5311A"/>
    <w:rsid w:val="00B54C09"/>
    <w:rsid w:val="00B66193"/>
    <w:rsid w:val="00B744E5"/>
    <w:rsid w:val="00B74928"/>
    <w:rsid w:val="00B92000"/>
    <w:rsid w:val="00B9205E"/>
    <w:rsid w:val="00BB042D"/>
    <w:rsid w:val="00BB5B05"/>
    <w:rsid w:val="00BC6BF1"/>
    <w:rsid w:val="00BD4CB6"/>
    <w:rsid w:val="00BE72AC"/>
    <w:rsid w:val="00BF5FE8"/>
    <w:rsid w:val="00BF79E8"/>
    <w:rsid w:val="00C125E8"/>
    <w:rsid w:val="00C41730"/>
    <w:rsid w:val="00C51BCC"/>
    <w:rsid w:val="00C60CD3"/>
    <w:rsid w:val="00C61C8F"/>
    <w:rsid w:val="00C64096"/>
    <w:rsid w:val="00C772FD"/>
    <w:rsid w:val="00C85F71"/>
    <w:rsid w:val="00C91E74"/>
    <w:rsid w:val="00CA054D"/>
    <w:rsid w:val="00CA19DA"/>
    <w:rsid w:val="00CA3692"/>
    <w:rsid w:val="00CB6564"/>
    <w:rsid w:val="00CC22C5"/>
    <w:rsid w:val="00CC2FB0"/>
    <w:rsid w:val="00CF6E23"/>
    <w:rsid w:val="00D1192F"/>
    <w:rsid w:val="00D150B9"/>
    <w:rsid w:val="00D268FD"/>
    <w:rsid w:val="00D31248"/>
    <w:rsid w:val="00D37825"/>
    <w:rsid w:val="00D46ECD"/>
    <w:rsid w:val="00D64BB1"/>
    <w:rsid w:val="00D758D5"/>
    <w:rsid w:val="00D87078"/>
    <w:rsid w:val="00DA33B5"/>
    <w:rsid w:val="00DA72E3"/>
    <w:rsid w:val="00DC5EBE"/>
    <w:rsid w:val="00DD6C2F"/>
    <w:rsid w:val="00DD7E60"/>
    <w:rsid w:val="00DE1980"/>
    <w:rsid w:val="00DF2790"/>
    <w:rsid w:val="00E00A79"/>
    <w:rsid w:val="00E14BEE"/>
    <w:rsid w:val="00E242A1"/>
    <w:rsid w:val="00E34335"/>
    <w:rsid w:val="00E35EC2"/>
    <w:rsid w:val="00E6344A"/>
    <w:rsid w:val="00E7024A"/>
    <w:rsid w:val="00E7251C"/>
    <w:rsid w:val="00E77518"/>
    <w:rsid w:val="00EB2F8F"/>
    <w:rsid w:val="00EB3933"/>
    <w:rsid w:val="00EC08FC"/>
    <w:rsid w:val="00ED0E6B"/>
    <w:rsid w:val="00ED1603"/>
    <w:rsid w:val="00ED779F"/>
    <w:rsid w:val="00EE0052"/>
    <w:rsid w:val="00EF374D"/>
    <w:rsid w:val="00EF4E08"/>
    <w:rsid w:val="00EF61EC"/>
    <w:rsid w:val="00F11E3A"/>
    <w:rsid w:val="00F124B4"/>
    <w:rsid w:val="00F13CD8"/>
    <w:rsid w:val="00F16860"/>
    <w:rsid w:val="00F17AD0"/>
    <w:rsid w:val="00F44CE5"/>
    <w:rsid w:val="00F53C1D"/>
    <w:rsid w:val="00F62648"/>
    <w:rsid w:val="00F62B6A"/>
    <w:rsid w:val="00F64BE6"/>
    <w:rsid w:val="00F759BF"/>
    <w:rsid w:val="00FB0281"/>
    <w:rsid w:val="00FD54DC"/>
    <w:rsid w:val="00FF6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298E904E"/>
  <w15:docId w15:val="{6083EC4C-4CFB-4480-8DE7-E6BBA4BD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1D78"/>
    <w:rPr>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Viršutinis kolontitulas Diagrama,Char Diagrama,Char Diagrama Diagrama Diagrama Diagrama Diagrama Diagrama Diagrama Diagrama Diagrama Diagrama Diagrama Diagrama Diagrama,Viršutinis kolontitulas Diagrama1,Char Diagrama Diagrama1"/>
    <w:basedOn w:val="prastasis"/>
    <w:link w:val="AntratsDiagrama"/>
    <w:uiPriority w:val="99"/>
    <w:rsid w:val="009364F9"/>
    <w:pPr>
      <w:tabs>
        <w:tab w:val="center" w:pos="4819"/>
        <w:tab w:val="right" w:pos="9638"/>
      </w:tabs>
    </w:pPr>
    <w:rPr>
      <w:sz w:val="20"/>
      <w:lang w:eastAsia="lt-LT"/>
    </w:rPr>
  </w:style>
  <w:style w:type="character" w:customStyle="1" w:styleId="AntratsDiagrama">
    <w:name w:val="Antraštės Diagrama"/>
    <w:aliases w:val="Specialioji žyma Diagrama,Viršutinis kolontitulas Diagrama Diagrama,Char Diagrama Diagrama,Char Diagrama Diagrama Diagrama Diagrama Diagrama Diagrama Diagrama Diagrama Diagrama Diagrama Diagrama Diagrama Diagrama Diagrama"/>
    <w:basedOn w:val="Numatytasispastraiposriftas"/>
    <w:link w:val="Antrats"/>
    <w:uiPriority w:val="99"/>
    <w:locked/>
    <w:rsid w:val="009364F9"/>
    <w:rPr>
      <w:rFonts w:cs="Times New Roman"/>
      <w:lang w:val="lt-LT" w:eastAsia="lt-LT" w:bidi="ar-SA"/>
    </w:rPr>
  </w:style>
  <w:style w:type="paragraph" w:styleId="Pavadinimas">
    <w:name w:val="Title"/>
    <w:basedOn w:val="prastasis"/>
    <w:link w:val="PavadinimasDiagrama"/>
    <w:uiPriority w:val="99"/>
    <w:qFormat/>
    <w:rsid w:val="009364F9"/>
    <w:pPr>
      <w:jc w:val="center"/>
    </w:pPr>
    <w:rPr>
      <w:b/>
      <w:sz w:val="20"/>
      <w:lang w:eastAsia="lt-LT"/>
    </w:rPr>
  </w:style>
  <w:style w:type="character" w:customStyle="1" w:styleId="PavadinimasDiagrama">
    <w:name w:val="Pavadinimas Diagrama"/>
    <w:basedOn w:val="Numatytasispastraiposriftas"/>
    <w:link w:val="Pavadinimas"/>
    <w:uiPriority w:val="99"/>
    <w:locked/>
    <w:rsid w:val="009364F9"/>
    <w:rPr>
      <w:rFonts w:cs="Times New Roman"/>
      <w:b/>
      <w:lang w:val="lt-LT" w:eastAsia="lt-LT" w:bidi="ar-SA"/>
    </w:rPr>
  </w:style>
  <w:style w:type="character" w:styleId="Hipersaitas">
    <w:name w:val="Hyperlink"/>
    <w:aliases w:val="Alna"/>
    <w:basedOn w:val="Numatytasispastraiposriftas"/>
    <w:uiPriority w:val="99"/>
    <w:rsid w:val="009364F9"/>
    <w:rPr>
      <w:rFonts w:cs="Times New Roman"/>
      <w:color w:val="0000FF"/>
      <w:u w:val="single"/>
    </w:rPr>
  </w:style>
  <w:style w:type="paragraph" w:styleId="Sraopastraipa">
    <w:name w:val="List Paragraph"/>
    <w:aliases w:val="List Paragraph Red,Bullet EY,lp1,Bullet 1,Use Case List Paragraph,Numbering,ERP-List Paragraph,List Paragraph11,List Paragraph3,List Paragraph2,Buletai,List Paragraph111,Paragraph,Table of contents numbered,List Paragr1,List Paragraph21"/>
    <w:basedOn w:val="prastasis"/>
    <w:link w:val="SraopastraipaDiagrama"/>
    <w:uiPriority w:val="34"/>
    <w:qFormat/>
    <w:rsid w:val="009364F9"/>
    <w:pPr>
      <w:ind w:left="720" w:firstLine="720"/>
      <w:contextualSpacing/>
      <w:jc w:val="both"/>
    </w:pPr>
    <w:rPr>
      <w:sz w:val="20"/>
      <w:lang w:eastAsia="lt-LT"/>
    </w:rPr>
  </w:style>
  <w:style w:type="paragraph" w:styleId="prastasiniatinklio">
    <w:name w:val="Normal (Web)"/>
    <w:basedOn w:val="prastasis"/>
    <w:uiPriority w:val="99"/>
    <w:rsid w:val="009364F9"/>
    <w:pPr>
      <w:spacing w:before="100" w:beforeAutospacing="1" w:after="100" w:afterAutospacing="1"/>
    </w:pPr>
    <w:rPr>
      <w:szCs w:val="24"/>
      <w:lang w:val="en-US"/>
    </w:rPr>
  </w:style>
  <w:style w:type="character" w:customStyle="1" w:styleId="SraopastraipaDiagrama">
    <w:name w:val="Sąrašo pastraipa Diagrama"/>
    <w:aliases w:val="List Paragraph Red Diagrama,Bullet EY Diagrama,lp1 Diagrama,Bullet 1 Diagrama,Use Case List Paragraph Diagrama,Numbering Diagrama,ERP-List Paragraph Diagrama,List Paragraph11 Diagrama,List Paragraph3 Diagrama,Buletai Diagrama"/>
    <w:link w:val="Sraopastraipa"/>
    <w:qFormat/>
    <w:locked/>
    <w:rsid w:val="009364F9"/>
    <w:rPr>
      <w:lang w:val="lt-LT" w:eastAsia="lt-LT"/>
    </w:rPr>
  </w:style>
  <w:style w:type="paragraph" w:styleId="Puslapioinaostekstas">
    <w:name w:val="footnote text"/>
    <w:basedOn w:val="prastasis"/>
    <w:link w:val="PuslapioinaostekstasDiagrama"/>
    <w:uiPriority w:val="99"/>
    <w:semiHidden/>
    <w:rsid w:val="009364F9"/>
    <w:pPr>
      <w:tabs>
        <w:tab w:val="left" w:pos="360"/>
      </w:tabs>
      <w:suppressAutoHyphens/>
      <w:overflowPunct w:val="0"/>
      <w:autoSpaceDE w:val="0"/>
      <w:autoSpaceDN w:val="0"/>
      <w:adjustRightInd w:val="0"/>
      <w:ind w:left="360" w:hanging="360"/>
      <w:textAlignment w:val="baseline"/>
    </w:pPr>
    <w:rPr>
      <w:sz w:val="20"/>
      <w:lang w:val="en-US" w:eastAsia="lt-LT"/>
    </w:rPr>
  </w:style>
  <w:style w:type="character" w:customStyle="1" w:styleId="PuslapioinaostekstasDiagrama">
    <w:name w:val="Puslapio išnašos tekstas Diagrama"/>
    <w:basedOn w:val="Numatytasispastraiposriftas"/>
    <w:link w:val="Puslapioinaostekstas"/>
    <w:uiPriority w:val="99"/>
    <w:semiHidden/>
    <w:locked/>
    <w:rsid w:val="009364F9"/>
    <w:rPr>
      <w:rFonts w:cs="Times New Roman"/>
      <w:lang w:val="en-US" w:eastAsia="lt-LT" w:bidi="ar-SA"/>
    </w:rPr>
  </w:style>
  <w:style w:type="paragraph" w:styleId="Pagrindiniotekstotrauka3">
    <w:name w:val="Body Text Indent 3"/>
    <w:basedOn w:val="prastasis"/>
    <w:link w:val="Pagrindiniotekstotrauka3Diagrama"/>
    <w:uiPriority w:val="99"/>
    <w:rsid w:val="009364F9"/>
    <w:pPr>
      <w:tabs>
        <w:tab w:val="left" w:pos="4536"/>
      </w:tabs>
      <w:ind w:firstLine="2268"/>
      <w:jc w:val="both"/>
    </w:pPr>
    <w:rPr>
      <w:sz w:val="20"/>
      <w:lang w:eastAsia="lt-LT"/>
    </w:rPr>
  </w:style>
  <w:style w:type="character" w:customStyle="1" w:styleId="Pagrindiniotekstotrauka3Diagrama">
    <w:name w:val="Pagrindinio teksto įtrauka 3 Diagrama"/>
    <w:basedOn w:val="Numatytasispastraiposriftas"/>
    <w:link w:val="Pagrindiniotekstotrauka3"/>
    <w:uiPriority w:val="99"/>
    <w:locked/>
    <w:rsid w:val="009364F9"/>
    <w:rPr>
      <w:rFonts w:cs="Times New Roman"/>
      <w:lang w:val="lt-LT" w:eastAsia="lt-LT" w:bidi="ar-SA"/>
    </w:rPr>
  </w:style>
  <w:style w:type="character" w:styleId="Grietas">
    <w:name w:val="Strong"/>
    <w:basedOn w:val="Numatytasispastraiposriftas"/>
    <w:uiPriority w:val="99"/>
    <w:qFormat/>
    <w:rsid w:val="009364F9"/>
    <w:rPr>
      <w:rFonts w:cs="Times New Roman"/>
      <w:b/>
      <w:bCs/>
    </w:rPr>
  </w:style>
  <w:style w:type="paragraph" w:customStyle="1" w:styleId="xmsonormal">
    <w:name w:val="x_msonormal"/>
    <w:basedOn w:val="prastasis"/>
    <w:uiPriority w:val="99"/>
    <w:rsid w:val="009364F9"/>
    <w:pPr>
      <w:spacing w:before="100" w:beforeAutospacing="1" w:after="100" w:afterAutospacing="1"/>
    </w:pPr>
    <w:rPr>
      <w:szCs w:val="24"/>
      <w:lang w:eastAsia="lt-LT"/>
    </w:rPr>
  </w:style>
  <w:style w:type="character" w:styleId="Komentaronuoroda">
    <w:name w:val="annotation reference"/>
    <w:rsid w:val="00535948"/>
    <w:rPr>
      <w:sz w:val="16"/>
      <w:szCs w:val="16"/>
    </w:rPr>
  </w:style>
  <w:style w:type="paragraph" w:customStyle="1" w:styleId="Sraopastraipa1">
    <w:name w:val="Sąrašo pastraipa1"/>
    <w:basedOn w:val="prastasis"/>
    <w:qFormat/>
    <w:rsid w:val="00D87078"/>
    <w:pPr>
      <w:suppressAutoHyphens/>
      <w:ind w:left="1296"/>
    </w:pPr>
    <w:rPr>
      <w:rFonts w:eastAsia="Calibri"/>
      <w:szCs w:val="24"/>
      <w:lang w:eastAsia="ar-SA"/>
    </w:rPr>
  </w:style>
  <w:style w:type="table" w:styleId="Lentelstinklelis">
    <w:name w:val="Table Grid"/>
    <w:basedOn w:val="prastojilentel"/>
    <w:uiPriority w:val="99"/>
    <w:locked/>
    <w:rsid w:val="005107B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8408B"/>
    <w:pPr>
      <w:tabs>
        <w:tab w:val="center" w:pos="4819"/>
        <w:tab w:val="right" w:pos="9638"/>
      </w:tabs>
    </w:pPr>
  </w:style>
  <w:style w:type="character" w:customStyle="1" w:styleId="PoratDiagrama">
    <w:name w:val="Poraštė Diagrama"/>
    <w:basedOn w:val="Numatytasispastraiposriftas"/>
    <w:link w:val="Porat"/>
    <w:uiPriority w:val="99"/>
    <w:rsid w:val="00A8408B"/>
    <w:rPr>
      <w:sz w:val="24"/>
      <w:szCs w:val="20"/>
      <w:lang w:eastAsia="en-US"/>
    </w:rPr>
  </w:style>
  <w:style w:type="character" w:customStyle="1" w:styleId="ng-binding">
    <w:name w:val="ng-binding"/>
    <w:basedOn w:val="Numatytasispastraiposriftas"/>
    <w:rsid w:val="00E00A79"/>
  </w:style>
  <w:style w:type="character" w:customStyle="1" w:styleId="form-control">
    <w:name w:val="form-control"/>
    <w:basedOn w:val="Numatytasispastraiposriftas"/>
    <w:rsid w:val="00E00A79"/>
  </w:style>
  <w:style w:type="paragraph" w:styleId="Pagrindiniotekstotrauka">
    <w:name w:val="Body Text Indent"/>
    <w:basedOn w:val="prastasis"/>
    <w:link w:val="PagrindiniotekstotraukaDiagrama"/>
    <w:uiPriority w:val="99"/>
    <w:rsid w:val="00723D62"/>
    <w:pPr>
      <w:ind w:firstLine="720"/>
    </w:pPr>
    <w:rPr>
      <w:i/>
      <w:lang w:eastAsia="lt-LT"/>
    </w:rPr>
  </w:style>
  <w:style w:type="character" w:customStyle="1" w:styleId="PagrindiniotekstotraukaDiagrama">
    <w:name w:val="Pagrindinio teksto įtrauka Diagrama"/>
    <w:basedOn w:val="Numatytasispastraiposriftas"/>
    <w:link w:val="Pagrindiniotekstotrauka"/>
    <w:uiPriority w:val="99"/>
    <w:rsid w:val="00723D62"/>
    <w:rPr>
      <w:i/>
      <w:sz w:val="24"/>
      <w:szCs w:val="20"/>
    </w:rPr>
  </w:style>
  <w:style w:type="paragraph" w:customStyle="1" w:styleId="BodyText1">
    <w:name w:val="Body Text1"/>
    <w:rsid w:val="0087264C"/>
    <w:pPr>
      <w:autoSpaceDE w:val="0"/>
      <w:autoSpaceDN w:val="0"/>
      <w:adjustRightInd w:val="0"/>
      <w:ind w:firstLine="312"/>
      <w:jc w:val="both"/>
    </w:pPr>
    <w:rPr>
      <w:rFonts w:ascii="TimesLT" w:hAnsi="TimesLT"/>
      <w:sz w:val="20"/>
      <w:szCs w:val="20"/>
      <w:lang w:val="en-US" w:eastAsia="en-US"/>
    </w:rPr>
  </w:style>
  <w:style w:type="paragraph" w:styleId="Debesliotekstas">
    <w:name w:val="Balloon Text"/>
    <w:basedOn w:val="prastasis"/>
    <w:link w:val="DebesliotekstasDiagrama"/>
    <w:uiPriority w:val="99"/>
    <w:semiHidden/>
    <w:unhideWhenUsed/>
    <w:rsid w:val="002C363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3638"/>
    <w:rPr>
      <w:rFonts w:ascii="Tahoma" w:hAnsi="Tahoma" w:cs="Tahoma"/>
      <w:sz w:val="16"/>
      <w:szCs w:val="16"/>
      <w:lang w:eastAsia="en-US"/>
    </w:rPr>
  </w:style>
  <w:style w:type="character" w:styleId="Neapdorotaspaminjimas">
    <w:name w:val="Unresolved Mention"/>
    <w:basedOn w:val="Numatytasispastraiposriftas"/>
    <w:uiPriority w:val="99"/>
    <w:semiHidden/>
    <w:unhideWhenUsed/>
    <w:rsid w:val="00C64096"/>
    <w:rPr>
      <w:color w:val="605E5C"/>
      <w:shd w:val="clear" w:color="auto" w:fill="E1DFDD"/>
    </w:rPr>
  </w:style>
  <w:style w:type="paragraph" w:customStyle="1" w:styleId="Style6">
    <w:name w:val="Style6"/>
    <w:basedOn w:val="prastasis"/>
    <w:rsid w:val="001B2663"/>
    <w:pPr>
      <w:widowControl w:val="0"/>
      <w:autoSpaceDE w:val="0"/>
      <w:autoSpaceDN w:val="0"/>
      <w:adjustRightInd w:val="0"/>
      <w:spacing w:line="257" w:lineRule="exact"/>
      <w:ind w:firstLine="312"/>
      <w:jc w:val="both"/>
    </w:pPr>
    <w:rPr>
      <w:rFonts w:ascii="Arial" w:hAnsi="Arial" w:cs="Arial"/>
      <w:sz w:val="20"/>
      <w:szCs w:val="24"/>
      <w:lang w:eastAsia="lt-LT"/>
    </w:rPr>
  </w:style>
  <w:style w:type="paragraph" w:customStyle="1" w:styleId="prastasis1">
    <w:name w:val="Įprastasis1"/>
    <w:rsid w:val="001B2663"/>
    <w:pPr>
      <w:widowControl w:val="0"/>
      <w:suppressAutoHyphens/>
      <w:spacing w:after="200" w:line="276" w:lineRule="auto"/>
    </w:pPr>
    <w:rPr>
      <w:rFonts w:eastAsia="Calibri" w:cs="Calibri"/>
      <w:color w:val="00000A"/>
      <w:sz w:val="24"/>
      <w:szCs w:val="24"/>
      <w:lang w:val="en-US" w:eastAsia="en-US"/>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8B3421"/>
    <w:pPr>
      <w:spacing w:after="160" w:line="240" w:lineRule="exact"/>
    </w:pPr>
    <w:rPr>
      <w:rFonts w:ascii="Tahoma" w:hAnsi="Tahoma"/>
      <w:sz w:val="20"/>
      <w:lang w:val="en-US"/>
    </w:rPr>
  </w:style>
  <w:style w:type="paragraph" w:customStyle="1" w:styleId="Pagrindinistekstas21">
    <w:name w:val="Pagrindinis tekstas 21"/>
    <w:basedOn w:val="prastasis"/>
    <w:rsid w:val="00A31039"/>
    <w:pPr>
      <w:suppressAutoHyphens/>
      <w:jc w:val="both"/>
    </w:pPr>
    <w:rPr>
      <w:rFonts w:ascii="Arial" w:hAnsi="Arial" w:cs="Arial"/>
      <w:lang w:eastAsia="zh-CN"/>
    </w:rPr>
  </w:style>
  <w:style w:type="paragraph" w:customStyle="1" w:styleId="Body2">
    <w:name w:val="Body 2"/>
    <w:rsid w:val="00A31039"/>
    <w:pPr>
      <w:suppressAutoHyphens/>
      <w:spacing w:after="40"/>
      <w:jc w:val="both"/>
    </w:pPr>
    <w:rPr>
      <w:rFonts w:eastAsia="Arial Unicode MS" w:cs="Arial Unicode MS"/>
      <w:color w:val="000000"/>
    </w:rPr>
  </w:style>
  <w:style w:type="paragraph" w:customStyle="1" w:styleId="Heading">
    <w:name w:val="Heading"/>
    <w:next w:val="Body2"/>
    <w:rsid w:val="00A31039"/>
    <w:pPr>
      <w:outlineLvl w:val="0"/>
    </w:pPr>
    <w:rPr>
      <w:rFonts w:eastAsia="Arial Unicode MS" w:cs="Arial Unicode MS"/>
      <w:b/>
      <w:bCs/>
      <w:caps/>
      <w:color w:val="434343"/>
      <w:spacing w:val="4"/>
    </w:rPr>
  </w:style>
  <w:style w:type="paragraph" w:styleId="Komentarotekstas">
    <w:name w:val="annotation text"/>
    <w:basedOn w:val="prastasis"/>
    <w:link w:val="KomentarotekstasDiagrama"/>
    <w:uiPriority w:val="99"/>
    <w:semiHidden/>
    <w:unhideWhenUsed/>
    <w:rsid w:val="00A31039"/>
    <w:rPr>
      <w:sz w:val="20"/>
    </w:rPr>
  </w:style>
  <w:style w:type="character" w:customStyle="1" w:styleId="KomentarotekstasDiagrama">
    <w:name w:val="Komentaro tekstas Diagrama"/>
    <w:basedOn w:val="Numatytasispastraiposriftas"/>
    <w:link w:val="Komentarotekstas"/>
    <w:uiPriority w:val="99"/>
    <w:semiHidden/>
    <w:rsid w:val="00A31039"/>
    <w:rPr>
      <w:sz w:val="20"/>
      <w:szCs w:val="20"/>
      <w:lang w:eastAsia="en-US"/>
    </w:rPr>
  </w:style>
  <w:style w:type="character" w:styleId="Puslapionumeris">
    <w:name w:val="page number"/>
    <w:basedOn w:val="Numatytasispastraiposriftas"/>
    <w:uiPriority w:val="99"/>
    <w:rsid w:val="00A7363A"/>
  </w:style>
  <w:style w:type="paragraph" w:customStyle="1" w:styleId="BodyText11">
    <w:name w:val="Body Text11"/>
    <w:rsid w:val="00A7363A"/>
    <w:pPr>
      <w:suppressAutoHyphens/>
      <w:autoSpaceDE w:val="0"/>
      <w:ind w:firstLine="312"/>
      <w:jc w:val="both"/>
    </w:pPr>
    <w:rPr>
      <w:rFonts w:ascii="TimesLT" w:hAnsi="TimesLT"/>
      <w:sz w:val="20"/>
      <w:szCs w:val="20"/>
      <w:lang w:val="en-US" w:eastAsia="ar-SA"/>
    </w:rPr>
  </w:style>
  <w:style w:type="paragraph" w:styleId="Komentarotema">
    <w:name w:val="annotation subject"/>
    <w:basedOn w:val="Komentarotekstas"/>
    <w:next w:val="Komentarotekstas"/>
    <w:link w:val="KomentarotemaDiagrama"/>
    <w:uiPriority w:val="99"/>
    <w:semiHidden/>
    <w:unhideWhenUsed/>
    <w:rsid w:val="00B065E9"/>
    <w:rPr>
      <w:b/>
      <w:bCs/>
    </w:rPr>
  </w:style>
  <w:style w:type="character" w:customStyle="1" w:styleId="KomentarotemaDiagrama">
    <w:name w:val="Komentaro tema Diagrama"/>
    <w:basedOn w:val="KomentarotekstasDiagrama"/>
    <w:link w:val="Komentarotema"/>
    <w:uiPriority w:val="99"/>
    <w:semiHidden/>
    <w:rsid w:val="00B065E9"/>
    <w:rPr>
      <w:b/>
      <w:bCs/>
      <w:sz w:val="20"/>
      <w:szCs w:val="20"/>
      <w:lang w:eastAsia="en-US"/>
    </w:rPr>
  </w:style>
  <w:style w:type="paragraph" w:styleId="Pataisymai">
    <w:name w:val="Revision"/>
    <w:hidden/>
    <w:uiPriority w:val="99"/>
    <w:semiHidden/>
    <w:rsid w:val="00B065E9"/>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25698">
      <w:bodyDiv w:val="1"/>
      <w:marLeft w:val="0"/>
      <w:marRight w:val="0"/>
      <w:marTop w:val="0"/>
      <w:marBottom w:val="0"/>
      <w:divBdr>
        <w:top w:val="none" w:sz="0" w:space="0" w:color="auto"/>
        <w:left w:val="none" w:sz="0" w:space="0" w:color="auto"/>
        <w:bottom w:val="none" w:sz="0" w:space="0" w:color="auto"/>
        <w:right w:val="none" w:sz="0" w:space="0" w:color="auto"/>
      </w:divBdr>
    </w:div>
    <w:div w:id="1546984034">
      <w:marLeft w:val="0"/>
      <w:marRight w:val="0"/>
      <w:marTop w:val="0"/>
      <w:marBottom w:val="0"/>
      <w:divBdr>
        <w:top w:val="none" w:sz="0" w:space="0" w:color="auto"/>
        <w:left w:val="none" w:sz="0" w:space="0" w:color="auto"/>
        <w:bottom w:val="none" w:sz="0" w:space="0" w:color="auto"/>
        <w:right w:val="none" w:sz="0" w:space="0" w:color="auto"/>
      </w:divBdr>
    </w:div>
    <w:div w:id="15469840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159D2-7989-4554-B7B9-EEEF5922D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2728</Words>
  <Characters>20193</Characters>
  <Application>Microsoft Office Word</Application>
  <DocSecurity>0</DocSecurity>
  <Lines>168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V02388</dc:creator>
  <cp:lastModifiedBy>Čerkašina Anželika</cp:lastModifiedBy>
  <cp:revision>5</cp:revision>
  <dcterms:created xsi:type="dcterms:W3CDTF">2022-11-24T11:06:00Z</dcterms:created>
  <dcterms:modified xsi:type="dcterms:W3CDTF">2022-11-25T09:48:00Z</dcterms:modified>
</cp:coreProperties>
</file>