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6F0F1" w14:textId="77777777" w:rsidR="009B2EFC" w:rsidRDefault="009B2EFC"/>
    <w:tbl>
      <w:tblPr>
        <w:tblW w:w="10072" w:type="dxa"/>
        <w:tblInd w:w="-284" w:type="dxa"/>
        <w:tblLayout w:type="fixed"/>
        <w:tblLook w:val="04A0" w:firstRow="1" w:lastRow="0" w:firstColumn="1" w:lastColumn="0" w:noHBand="0" w:noVBand="1"/>
      </w:tblPr>
      <w:tblGrid>
        <w:gridCol w:w="1272"/>
        <w:gridCol w:w="8800"/>
      </w:tblGrid>
      <w:tr w:rsidR="005D53DE" w:rsidRPr="00A9706A" w14:paraId="02E79F47" w14:textId="77777777" w:rsidTr="00F42190">
        <w:tc>
          <w:tcPr>
            <w:tcW w:w="10072" w:type="dxa"/>
            <w:gridSpan w:val="2"/>
            <w:hideMark/>
          </w:tcPr>
          <w:p w14:paraId="4573B4B0" w14:textId="2BFED2DC" w:rsidR="005D53DE" w:rsidRPr="00A9706A" w:rsidRDefault="005D53DE" w:rsidP="0007498D">
            <w:pPr>
              <w:pStyle w:val="SLONormal"/>
              <w:snapToGrid w:val="0"/>
              <w:spacing w:before="0" w:after="0"/>
              <w:jc w:val="center"/>
              <w:rPr>
                <w:b/>
                <w:noProof w:val="0"/>
                <w:lang w:val="lt-LT"/>
              </w:rPr>
            </w:pPr>
            <w:r w:rsidRPr="00A9706A">
              <w:rPr>
                <w:b/>
                <w:bCs/>
                <w:noProof w:val="0"/>
                <w:lang w:val="lt-LT"/>
              </w:rPr>
              <w:t>PREKIŲ PIRKIMO</w:t>
            </w:r>
            <w:r w:rsidR="00D22C8F" w:rsidRPr="00D22C8F">
              <w:rPr>
                <w:bCs/>
                <w:lang w:val="lt-LT"/>
              </w:rPr>
              <w:t>–</w:t>
            </w:r>
            <w:r w:rsidRPr="00A9706A">
              <w:rPr>
                <w:b/>
                <w:bCs/>
                <w:noProof w:val="0"/>
                <w:lang w:val="lt-LT"/>
              </w:rPr>
              <w:t xml:space="preserve">PARDAVIMO SUTARTIS NR. </w:t>
            </w:r>
            <w:r w:rsidR="002A1ED1">
              <w:rPr>
                <w:bCs/>
                <w:u w:val="single"/>
              </w:rPr>
              <w:t>VDU-20221123</w:t>
            </w:r>
            <w:r w:rsidR="002A1ED1">
              <w:rPr>
                <w:b/>
                <w:color w:val="FFFFFF" w:themeColor="background1"/>
              </w:rPr>
              <w:t>.</w:t>
            </w:r>
          </w:p>
        </w:tc>
      </w:tr>
      <w:tr w:rsidR="005D53DE" w:rsidRPr="00A9706A" w14:paraId="78F22388" w14:textId="77777777" w:rsidTr="00F42190">
        <w:tc>
          <w:tcPr>
            <w:tcW w:w="10072" w:type="dxa"/>
            <w:gridSpan w:val="2"/>
            <w:hideMark/>
          </w:tcPr>
          <w:p w14:paraId="0AD62A62" w14:textId="239BFA77" w:rsidR="005D53DE" w:rsidRPr="00A9706A" w:rsidRDefault="005D53DE" w:rsidP="009D5CD4">
            <w:pPr>
              <w:pStyle w:val="SLONormal"/>
              <w:snapToGrid w:val="0"/>
              <w:spacing w:after="0"/>
              <w:ind w:right="186"/>
              <w:jc w:val="center"/>
              <w:rPr>
                <w:noProof w:val="0"/>
                <w:lang w:val="lt-LT"/>
              </w:rPr>
            </w:pPr>
            <w:r w:rsidRPr="008B3EA2">
              <w:rPr>
                <w:noProof w:val="0"/>
                <w:lang w:val="lt-LT"/>
              </w:rPr>
              <w:t>202</w:t>
            </w:r>
            <w:r w:rsidR="009705E1" w:rsidRPr="008B3EA2">
              <w:rPr>
                <w:noProof w:val="0"/>
                <w:lang w:val="lt-LT"/>
              </w:rPr>
              <w:t>2</w:t>
            </w:r>
            <w:r w:rsidR="0007498D" w:rsidRPr="008B3EA2">
              <w:rPr>
                <w:noProof w:val="0"/>
                <w:lang w:val="lt-LT"/>
              </w:rPr>
              <w:t xml:space="preserve"> </w:t>
            </w:r>
            <w:r w:rsidRPr="008B3EA2">
              <w:rPr>
                <w:noProof w:val="0"/>
                <w:lang w:val="lt-LT"/>
              </w:rPr>
              <w:t xml:space="preserve"> m</w:t>
            </w:r>
            <w:r w:rsidR="00A14B13" w:rsidRPr="008B3EA2">
              <w:rPr>
                <w:noProof w:val="0"/>
                <w:lang w:val="lt-LT"/>
              </w:rPr>
              <w:t xml:space="preserve">. lapkričio </w:t>
            </w:r>
            <w:r w:rsidR="00B15A98" w:rsidRPr="008B3EA2">
              <w:rPr>
                <w:noProof w:val="0"/>
                <w:lang w:val="lt-LT"/>
              </w:rPr>
              <w:t>23</w:t>
            </w:r>
            <w:r w:rsidR="00A14B13" w:rsidRPr="008B3EA2">
              <w:rPr>
                <w:noProof w:val="0"/>
                <w:lang w:val="lt-LT"/>
              </w:rPr>
              <w:t xml:space="preserve"> </w:t>
            </w:r>
            <w:r w:rsidR="0051564B" w:rsidRPr="008B3EA2">
              <w:rPr>
                <w:noProof w:val="0"/>
                <w:lang w:val="lt-LT"/>
              </w:rPr>
              <w:t xml:space="preserve"> </w:t>
            </w:r>
            <w:r w:rsidRPr="008B3EA2">
              <w:rPr>
                <w:lang w:val="lt-LT"/>
              </w:rPr>
              <w:t>d</w:t>
            </w:r>
            <w:r w:rsidRPr="008B3EA2">
              <w:rPr>
                <w:noProof w:val="0"/>
                <w:lang w:val="lt-LT"/>
              </w:rPr>
              <w:t>.</w:t>
            </w:r>
          </w:p>
          <w:p w14:paraId="0206865D" w14:textId="77777777" w:rsidR="005D53DE" w:rsidRDefault="005D53DE" w:rsidP="009D5CD4">
            <w:pPr>
              <w:pStyle w:val="SLONormal"/>
              <w:snapToGrid w:val="0"/>
              <w:spacing w:before="0" w:after="0"/>
              <w:ind w:right="186"/>
              <w:jc w:val="center"/>
              <w:rPr>
                <w:noProof w:val="0"/>
                <w:lang w:val="lt-LT"/>
              </w:rPr>
            </w:pPr>
            <w:r w:rsidRPr="00A9706A">
              <w:rPr>
                <w:noProof w:val="0"/>
                <w:lang w:val="lt-LT"/>
              </w:rPr>
              <w:t>Kaunas</w:t>
            </w:r>
          </w:p>
          <w:p w14:paraId="55249EEF" w14:textId="4E753888" w:rsidR="00A341DF" w:rsidRPr="00A9706A" w:rsidRDefault="00A341DF" w:rsidP="009D5CD4">
            <w:pPr>
              <w:pStyle w:val="SLONormal"/>
              <w:snapToGrid w:val="0"/>
              <w:spacing w:before="0" w:after="0"/>
              <w:ind w:right="186"/>
              <w:jc w:val="center"/>
              <w:rPr>
                <w:noProof w:val="0"/>
                <w:lang w:val="lt-LT"/>
              </w:rPr>
            </w:pPr>
          </w:p>
        </w:tc>
      </w:tr>
      <w:tr w:rsidR="005D53DE" w:rsidRPr="00A9706A" w14:paraId="428D7FC2" w14:textId="77777777" w:rsidTr="00F42190">
        <w:tc>
          <w:tcPr>
            <w:tcW w:w="10072" w:type="dxa"/>
            <w:gridSpan w:val="2"/>
            <w:hideMark/>
          </w:tcPr>
          <w:p w14:paraId="7C4A1ED3" w14:textId="43A9E215" w:rsidR="005D53DE" w:rsidRPr="00A9706A" w:rsidRDefault="005D53DE" w:rsidP="005D53DE">
            <w:pPr>
              <w:snapToGrid w:val="0"/>
              <w:spacing w:before="240"/>
              <w:jc w:val="both"/>
              <w:rPr>
                <w:sz w:val="24"/>
                <w:szCs w:val="24"/>
              </w:rPr>
            </w:pPr>
            <w:r w:rsidRPr="00430825">
              <w:rPr>
                <w:b/>
                <w:sz w:val="24"/>
                <w:szCs w:val="24"/>
              </w:rPr>
              <w:t xml:space="preserve">Viešoji įstaiga </w:t>
            </w:r>
            <w:r>
              <w:rPr>
                <w:b/>
                <w:sz w:val="24"/>
                <w:szCs w:val="24"/>
              </w:rPr>
              <w:t>Vytauto Didžiojo</w:t>
            </w:r>
            <w:r w:rsidRPr="00430825">
              <w:rPr>
                <w:b/>
                <w:sz w:val="24"/>
                <w:szCs w:val="24"/>
              </w:rPr>
              <w:t xml:space="preserve"> universitetas </w:t>
            </w:r>
            <w:r w:rsidRPr="00430825">
              <w:rPr>
                <w:sz w:val="24"/>
                <w:szCs w:val="24"/>
              </w:rPr>
              <w:t xml:space="preserve">(toliau – </w:t>
            </w:r>
            <w:r w:rsidRPr="00430825">
              <w:rPr>
                <w:b/>
                <w:sz w:val="24"/>
                <w:szCs w:val="24"/>
              </w:rPr>
              <w:t>Pirkėjas</w:t>
            </w:r>
            <w:r w:rsidRPr="00430825">
              <w:rPr>
                <w:sz w:val="24"/>
                <w:szCs w:val="24"/>
              </w:rPr>
              <w:t>), juridinio asmens kodas:</w:t>
            </w:r>
            <w:r>
              <w:rPr>
                <w:rFonts w:ascii="Arial" w:hAnsi="Arial" w:cs="Arial"/>
                <w:color w:val="FFFFFF"/>
                <w:shd w:val="clear" w:color="auto" w:fill="2D2D2D"/>
              </w:rPr>
              <w:t xml:space="preserve"> </w:t>
            </w:r>
            <w:r w:rsidRPr="00A32C1A">
              <w:rPr>
                <w:sz w:val="24"/>
                <w:szCs w:val="24"/>
              </w:rPr>
              <w:t>111950396</w:t>
            </w:r>
            <w:r w:rsidRPr="00430825">
              <w:rPr>
                <w:sz w:val="24"/>
                <w:szCs w:val="24"/>
              </w:rPr>
              <w:t>, buveinės adresas: K. Donelaičio g. </w:t>
            </w:r>
            <w:r>
              <w:rPr>
                <w:sz w:val="24"/>
                <w:szCs w:val="24"/>
                <w:lang w:val="en-US"/>
              </w:rPr>
              <w:t>58</w:t>
            </w:r>
            <w:r w:rsidRPr="00430825">
              <w:rPr>
                <w:sz w:val="24"/>
                <w:szCs w:val="24"/>
              </w:rPr>
              <w:t>, LT-4424</w:t>
            </w:r>
            <w:r>
              <w:rPr>
                <w:sz w:val="24"/>
                <w:szCs w:val="24"/>
              </w:rPr>
              <w:t>8</w:t>
            </w:r>
            <w:r w:rsidRPr="00430825">
              <w:rPr>
                <w:sz w:val="24"/>
                <w:szCs w:val="24"/>
              </w:rPr>
              <w:t xml:space="preserve"> Kaunas, Lietuvos Respublika, atstovaujama </w:t>
            </w:r>
            <w:r w:rsidR="0007498D" w:rsidRPr="0007498D">
              <w:rPr>
                <w:sz w:val="24"/>
                <w:szCs w:val="24"/>
              </w:rPr>
              <w:t xml:space="preserve">administracijos direktoriaus Jono </w:t>
            </w:r>
            <w:proofErr w:type="spellStart"/>
            <w:r w:rsidR="0007498D" w:rsidRPr="0007498D">
              <w:rPr>
                <w:sz w:val="24"/>
                <w:szCs w:val="24"/>
              </w:rPr>
              <w:t>Okunio</w:t>
            </w:r>
            <w:proofErr w:type="spellEnd"/>
            <w:r w:rsidRPr="00430825">
              <w:rPr>
                <w:sz w:val="24"/>
                <w:szCs w:val="24"/>
              </w:rPr>
              <w:t xml:space="preserve">, veikiančio </w:t>
            </w:r>
            <w:r w:rsidR="0007498D" w:rsidRPr="0007498D">
              <w:rPr>
                <w:sz w:val="24"/>
                <w:szCs w:val="24"/>
              </w:rPr>
              <w:t>pagal Vytauto Didžiojo universiteto rektoriaus 2020 m. spalio 1 d. įsakymą Nr. 513a „Dėl administracijos direktoriaus funkcijų ir įgaliojimų suteikimo“</w:t>
            </w:r>
            <w:r w:rsidRPr="00430825">
              <w:rPr>
                <w:sz w:val="24"/>
                <w:szCs w:val="24"/>
              </w:rPr>
              <w:t xml:space="preserve">, </w:t>
            </w:r>
          </w:p>
        </w:tc>
      </w:tr>
      <w:tr w:rsidR="005D53DE" w:rsidRPr="00A9706A" w14:paraId="2DBB4B21" w14:textId="77777777" w:rsidTr="00F42190">
        <w:tc>
          <w:tcPr>
            <w:tcW w:w="10072" w:type="dxa"/>
            <w:gridSpan w:val="2"/>
            <w:hideMark/>
          </w:tcPr>
          <w:p w14:paraId="496B2019" w14:textId="38204777" w:rsidR="005D53DE" w:rsidRPr="00A9706A" w:rsidRDefault="005C0512" w:rsidP="005D53DE">
            <w:pPr>
              <w:pStyle w:val="SLONormal"/>
              <w:snapToGrid w:val="0"/>
              <w:spacing w:after="0"/>
              <w:rPr>
                <w:lang w:val="lt-LT"/>
              </w:rPr>
            </w:pPr>
            <w:r>
              <w:rPr>
                <w:lang w:val="lt-LT"/>
              </w:rPr>
              <w:t>i</w:t>
            </w:r>
            <w:r w:rsidR="005D53DE" w:rsidRPr="00A9706A">
              <w:rPr>
                <w:lang w:val="lt-LT"/>
              </w:rPr>
              <w:t>r</w:t>
            </w:r>
          </w:p>
        </w:tc>
      </w:tr>
      <w:tr w:rsidR="005D53DE" w:rsidRPr="00A9706A" w14:paraId="37C4FD9A" w14:textId="77777777" w:rsidTr="00F42190">
        <w:tc>
          <w:tcPr>
            <w:tcW w:w="10072" w:type="dxa"/>
            <w:gridSpan w:val="2"/>
            <w:hideMark/>
          </w:tcPr>
          <w:p w14:paraId="053E07FC" w14:textId="1B1D7B6C" w:rsidR="005D53DE" w:rsidRPr="00B15A98" w:rsidRDefault="00A14B13" w:rsidP="005D53DE">
            <w:pPr>
              <w:snapToGrid w:val="0"/>
              <w:spacing w:before="120"/>
              <w:jc w:val="both"/>
              <w:rPr>
                <w:sz w:val="24"/>
                <w:szCs w:val="24"/>
                <w:highlight w:val="yellow"/>
              </w:rPr>
            </w:pPr>
            <w:r w:rsidRPr="008B3EA2">
              <w:rPr>
                <w:b/>
                <w:sz w:val="24"/>
                <w:szCs w:val="24"/>
              </w:rPr>
              <w:t>UAB „Patogu pirkti</w:t>
            </w:r>
            <w:r w:rsidR="005D53DE" w:rsidRPr="008B3EA2">
              <w:rPr>
                <w:b/>
                <w:sz w:val="24"/>
                <w:szCs w:val="24"/>
              </w:rPr>
              <w:t xml:space="preserve"> </w:t>
            </w:r>
            <w:r w:rsidR="005D53DE" w:rsidRPr="008B3EA2">
              <w:rPr>
                <w:sz w:val="24"/>
                <w:szCs w:val="24"/>
              </w:rPr>
              <w:t xml:space="preserve">(toliau – </w:t>
            </w:r>
            <w:r w:rsidR="005D53DE" w:rsidRPr="008B3EA2">
              <w:rPr>
                <w:b/>
                <w:sz w:val="24"/>
                <w:szCs w:val="24"/>
              </w:rPr>
              <w:t>Pardavėjas</w:t>
            </w:r>
            <w:r w:rsidR="005D53DE" w:rsidRPr="008B3EA2">
              <w:rPr>
                <w:sz w:val="24"/>
                <w:szCs w:val="24"/>
              </w:rPr>
              <w:t>),</w:t>
            </w:r>
            <w:r w:rsidR="005D53DE" w:rsidRPr="008B3EA2">
              <w:rPr>
                <w:i/>
                <w:sz w:val="24"/>
                <w:szCs w:val="24"/>
              </w:rPr>
              <w:t xml:space="preserve"> </w:t>
            </w:r>
            <w:r w:rsidR="005D53DE" w:rsidRPr="008B3EA2">
              <w:rPr>
                <w:sz w:val="24"/>
                <w:szCs w:val="24"/>
              </w:rPr>
              <w:t>juridinio asmens kodas:</w:t>
            </w:r>
            <w:r w:rsidR="00C40855" w:rsidRPr="008B3EA2">
              <w:rPr>
                <w:sz w:val="24"/>
                <w:szCs w:val="24"/>
              </w:rPr>
              <w:t xml:space="preserve"> </w:t>
            </w:r>
            <w:r w:rsidR="00522BEF" w:rsidRPr="008B3EA2">
              <w:rPr>
                <w:sz w:val="24"/>
                <w:szCs w:val="24"/>
              </w:rPr>
              <w:t>125857991</w:t>
            </w:r>
            <w:r w:rsidR="005D53DE" w:rsidRPr="008B3EA2">
              <w:rPr>
                <w:sz w:val="24"/>
                <w:szCs w:val="24"/>
              </w:rPr>
              <w:t xml:space="preserve">, buveinės adresas: </w:t>
            </w:r>
            <w:r w:rsidR="00B15A98" w:rsidRPr="00145A54">
              <w:rPr>
                <w:sz w:val="24"/>
                <w:szCs w:val="24"/>
              </w:rPr>
              <w:t>Kalvarijų g. 143</w:t>
            </w:r>
            <w:r w:rsidR="00522433" w:rsidRPr="00145A54">
              <w:rPr>
                <w:sz w:val="24"/>
                <w:szCs w:val="24"/>
              </w:rPr>
              <w:t>, LT-</w:t>
            </w:r>
            <w:r w:rsidR="00832D15" w:rsidRPr="00145A54">
              <w:rPr>
                <w:sz w:val="24"/>
                <w:szCs w:val="24"/>
              </w:rPr>
              <w:t>1</w:t>
            </w:r>
            <w:r w:rsidR="00B15A98" w:rsidRPr="00145A54">
              <w:rPr>
                <w:sz w:val="24"/>
                <w:szCs w:val="24"/>
              </w:rPr>
              <w:t>8352</w:t>
            </w:r>
            <w:r w:rsidR="00522433" w:rsidRPr="008B3EA2">
              <w:rPr>
                <w:sz w:val="24"/>
                <w:szCs w:val="24"/>
              </w:rPr>
              <w:t xml:space="preserve"> Vilnius</w:t>
            </w:r>
            <w:r w:rsidR="005D53DE" w:rsidRPr="008B3EA2">
              <w:rPr>
                <w:sz w:val="24"/>
                <w:szCs w:val="24"/>
              </w:rPr>
              <w:t xml:space="preserve">, atstovaujama </w:t>
            </w:r>
            <w:r w:rsidR="00522433" w:rsidRPr="008B3EA2">
              <w:rPr>
                <w:sz w:val="24"/>
                <w:szCs w:val="24"/>
              </w:rPr>
              <w:t>direktoriaus Vygan</w:t>
            </w:r>
            <w:r w:rsidR="00EB2258" w:rsidRPr="008B3EA2">
              <w:rPr>
                <w:sz w:val="24"/>
                <w:szCs w:val="24"/>
              </w:rPr>
              <w:t>t</w:t>
            </w:r>
            <w:r w:rsidR="00522433" w:rsidRPr="008B3EA2">
              <w:rPr>
                <w:sz w:val="24"/>
                <w:szCs w:val="24"/>
              </w:rPr>
              <w:t xml:space="preserve">o </w:t>
            </w:r>
            <w:proofErr w:type="spellStart"/>
            <w:r w:rsidR="00522433" w:rsidRPr="008B3EA2">
              <w:rPr>
                <w:sz w:val="24"/>
                <w:szCs w:val="24"/>
              </w:rPr>
              <w:t>Milašiūno</w:t>
            </w:r>
            <w:proofErr w:type="spellEnd"/>
            <w:r w:rsidR="005D53DE" w:rsidRPr="008B3EA2">
              <w:rPr>
                <w:sz w:val="24"/>
                <w:szCs w:val="24"/>
              </w:rPr>
              <w:t xml:space="preserve">, veikiančio pagal </w:t>
            </w:r>
            <w:r w:rsidR="00B04F6A" w:rsidRPr="008B3EA2">
              <w:rPr>
                <w:sz w:val="24"/>
                <w:szCs w:val="24"/>
              </w:rPr>
              <w:t>įmonės įstatus</w:t>
            </w:r>
            <w:r w:rsidR="005D53DE" w:rsidRPr="008B3EA2">
              <w:rPr>
                <w:sz w:val="24"/>
                <w:szCs w:val="24"/>
              </w:rPr>
              <w:t xml:space="preserve">, </w:t>
            </w:r>
          </w:p>
        </w:tc>
      </w:tr>
      <w:tr w:rsidR="005D53DE" w:rsidRPr="00A9706A" w14:paraId="48412A09" w14:textId="77777777" w:rsidTr="00F42190">
        <w:tc>
          <w:tcPr>
            <w:tcW w:w="10072" w:type="dxa"/>
            <w:gridSpan w:val="2"/>
            <w:hideMark/>
          </w:tcPr>
          <w:p w14:paraId="1B41D97C" w14:textId="46836274" w:rsidR="005D53DE" w:rsidRPr="00A9706A" w:rsidRDefault="005D53DE" w:rsidP="005D53DE">
            <w:pPr>
              <w:pStyle w:val="SLONormal"/>
              <w:snapToGrid w:val="0"/>
              <w:spacing w:after="0"/>
              <w:rPr>
                <w:noProof w:val="0"/>
                <w:lang w:val="lt-LT"/>
              </w:rPr>
            </w:pPr>
            <w:r w:rsidRPr="00430825">
              <w:rPr>
                <w:noProof w:val="0"/>
                <w:lang w:val="lt-LT"/>
              </w:rPr>
              <w:t xml:space="preserve">toliau abi šalys kartu yra vadinamos </w:t>
            </w:r>
            <w:r w:rsidR="005C0512">
              <w:rPr>
                <w:noProof w:val="0"/>
                <w:lang w:val="lt-LT"/>
              </w:rPr>
              <w:t>„</w:t>
            </w:r>
            <w:r w:rsidRPr="00430825">
              <w:rPr>
                <w:b/>
                <w:noProof w:val="0"/>
                <w:lang w:val="lt-LT"/>
              </w:rPr>
              <w:t>Šalimis</w:t>
            </w:r>
            <w:r w:rsidR="005C0512">
              <w:rPr>
                <w:b/>
                <w:noProof w:val="0"/>
                <w:lang w:val="lt-LT"/>
              </w:rPr>
              <w:t>“</w:t>
            </w:r>
            <w:r w:rsidRPr="00430825">
              <w:rPr>
                <w:noProof w:val="0"/>
                <w:lang w:val="lt-LT"/>
              </w:rPr>
              <w:t xml:space="preserve">, o kiekviena atskirai – </w:t>
            </w:r>
            <w:r w:rsidR="005C0512">
              <w:rPr>
                <w:noProof w:val="0"/>
                <w:lang w:val="lt-LT"/>
              </w:rPr>
              <w:t>„</w:t>
            </w:r>
            <w:r w:rsidRPr="00430825">
              <w:rPr>
                <w:b/>
                <w:noProof w:val="0"/>
                <w:lang w:val="lt-LT"/>
              </w:rPr>
              <w:t>Šalimi</w:t>
            </w:r>
            <w:r w:rsidR="005C0512">
              <w:rPr>
                <w:b/>
                <w:noProof w:val="0"/>
                <w:lang w:val="lt-LT"/>
              </w:rPr>
              <w:t>“</w:t>
            </w:r>
            <w:r w:rsidRPr="00430825">
              <w:rPr>
                <w:noProof w:val="0"/>
                <w:lang w:val="lt-LT"/>
              </w:rPr>
              <w:t>,</w:t>
            </w:r>
            <w:r w:rsidRPr="00430825">
              <w:rPr>
                <w:lang w:val="lt-LT"/>
              </w:rPr>
              <w:t xml:space="preserve"> susitarė ir sudarė šią prekių pirkimo pardavimo sutartį (toliau – </w:t>
            </w:r>
            <w:r w:rsidRPr="00430825">
              <w:rPr>
                <w:b/>
                <w:lang w:val="lt-LT"/>
              </w:rPr>
              <w:t>Sutartis</w:t>
            </w:r>
            <w:r w:rsidRPr="00430825">
              <w:rPr>
                <w:lang w:val="lt-LT"/>
              </w:rPr>
              <w:t>)</w:t>
            </w:r>
            <w:r w:rsidR="00935FEB">
              <w:rPr>
                <w:lang w:val="lt-LT"/>
              </w:rPr>
              <w:t>:</w:t>
            </w:r>
          </w:p>
        </w:tc>
      </w:tr>
      <w:tr w:rsidR="005D53DE" w:rsidRPr="00A9706A" w14:paraId="433910F0" w14:textId="77777777" w:rsidTr="00F42190">
        <w:trPr>
          <w:trHeight w:val="402"/>
        </w:trPr>
        <w:tc>
          <w:tcPr>
            <w:tcW w:w="1272" w:type="dxa"/>
          </w:tcPr>
          <w:p w14:paraId="779A4611" w14:textId="77777777" w:rsidR="005D53DE" w:rsidRPr="00A9706A" w:rsidRDefault="005D53DE" w:rsidP="005D53DE">
            <w:pPr>
              <w:pStyle w:val="SLONormal"/>
              <w:numPr>
                <w:ilvl w:val="0"/>
                <w:numId w:val="3"/>
              </w:numPr>
              <w:snapToGrid w:val="0"/>
              <w:spacing w:before="240"/>
              <w:ind w:right="186"/>
              <w:textAlignment w:val="auto"/>
              <w:rPr>
                <w:lang w:val="lt-LT"/>
              </w:rPr>
            </w:pPr>
          </w:p>
        </w:tc>
        <w:tc>
          <w:tcPr>
            <w:tcW w:w="8800" w:type="dxa"/>
            <w:hideMark/>
          </w:tcPr>
          <w:p w14:paraId="747EE58C" w14:textId="77777777" w:rsidR="005D53DE" w:rsidRPr="00A9706A" w:rsidRDefault="005D53DE" w:rsidP="005D53DE">
            <w:pPr>
              <w:snapToGrid w:val="0"/>
              <w:spacing w:before="240" w:after="120"/>
              <w:jc w:val="both"/>
              <w:rPr>
                <w:sz w:val="24"/>
                <w:szCs w:val="24"/>
              </w:rPr>
            </w:pPr>
            <w:r w:rsidRPr="00A9706A">
              <w:rPr>
                <w:b/>
                <w:sz w:val="24"/>
                <w:szCs w:val="24"/>
              </w:rPr>
              <w:t>SUTARTIES OBJEKTAS</w:t>
            </w:r>
          </w:p>
        </w:tc>
      </w:tr>
      <w:tr w:rsidR="005D53DE" w:rsidRPr="00A9706A" w14:paraId="26449867" w14:textId="77777777" w:rsidTr="00F42190">
        <w:tc>
          <w:tcPr>
            <w:tcW w:w="1272" w:type="dxa"/>
          </w:tcPr>
          <w:p w14:paraId="7F4BA25F" w14:textId="77777777" w:rsidR="005D53DE" w:rsidRPr="00A9706A" w:rsidRDefault="005D53DE" w:rsidP="005D53DE">
            <w:pPr>
              <w:pStyle w:val="SLONormal"/>
              <w:numPr>
                <w:ilvl w:val="1"/>
                <w:numId w:val="3"/>
              </w:numPr>
              <w:snapToGrid w:val="0"/>
              <w:spacing w:before="0"/>
              <w:ind w:right="186" w:hanging="350"/>
              <w:textAlignment w:val="auto"/>
              <w:rPr>
                <w:lang w:val="lt-LT"/>
              </w:rPr>
            </w:pPr>
          </w:p>
        </w:tc>
        <w:tc>
          <w:tcPr>
            <w:tcW w:w="8800" w:type="dxa"/>
            <w:hideMark/>
          </w:tcPr>
          <w:p w14:paraId="13A118E4" w14:textId="76CDE223" w:rsidR="005D53DE" w:rsidRPr="00C84520" w:rsidRDefault="005D53DE" w:rsidP="002F23F0">
            <w:pPr>
              <w:jc w:val="both"/>
              <w:rPr>
                <w:sz w:val="24"/>
                <w:szCs w:val="24"/>
                <w:highlight w:val="yellow"/>
              </w:rPr>
            </w:pPr>
            <w:r w:rsidRPr="004A139D">
              <w:rPr>
                <w:sz w:val="24"/>
                <w:szCs w:val="24"/>
              </w:rPr>
              <w:t xml:space="preserve">Šia Sutartimi Pardavėjas įsipareigoja </w:t>
            </w:r>
            <w:r w:rsidR="002F23F0" w:rsidRPr="004A139D">
              <w:rPr>
                <w:sz w:val="24"/>
                <w:szCs w:val="24"/>
              </w:rPr>
              <w:t xml:space="preserve">pagal Pirkėjo pateiktus užsakymus </w:t>
            </w:r>
            <w:r w:rsidRPr="004A139D">
              <w:rPr>
                <w:sz w:val="24"/>
                <w:szCs w:val="24"/>
              </w:rPr>
              <w:t xml:space="preserve">parduoti Pirkėjui </w:t>
            </w:r>
            <w:r w:rsidR="005C31E5" w:rsidRPr="004A139D">
              <w:rPr>
                <w:rFonts w:eastAsia="Calibri"/>
                <w:iCs/>
                <w:color w:val="000000" w:themeColor="text1"/>
                <w:sz w:val="24"/>
                <w:szCs w:val="24"/>
              </w:rPr>
              <w:t>knygas mokslui ir studijoms iš Lietuvos leidyklų</w:t>
            </w:r>
            <w:r w:rsidR="005C31E5" w:rsidRPr="004A139D" w:rsidDel="00E968C5">
              <w:rPr>
                <w:sz w:val="24"/>
                <w:szCs w:val="24"/>
              </w:rPr>
              <w:t xml:space="preserve"> </w:t>
            </w:r>
            <w:r w:rsidR="002F23F0" w:rsidRPr="004A139D">
              <w:rPr>
                <w:sz w:val="24"/>
                <w:szCs w:val="24"/>
              </w:rPr>
              <w:t xml:space="preserve">(toliau – Prekės). </w:t>
            </w:r>
          </w:p>
        </w:tc>
      </w:tr>
      <w:tr w:rsidR="005D53DE" w:rsidRPr="00A9706A" w14:paraId="1193E0CE" w14:textId="77777777" w:rsidTr="00F42190">
        <w:tc>
          <w:tcPr>
            <w:tcW w:w="1272" w:type="dxa"/>
          </w:tcPr>
          <w:p w14:paraId="30977C63" w14:textId="77777777" w:rsidR="005D53DE" w:rsidRPr="00A9706A" w:rsidRDefault="005D53DE" w:rsidP="005D53DE">
            <w:pPr>
              <w:pStyle w:val="SLONormal"/>
              <w:numPr>
                <w:ilvl w:val="1"/>
                <w:numId w:val="3"/>
              </w:numPr>
              <w:snapToGrid w:val="0"/>
              <w:ind w:right="186" w:hanging="350"/>
              <w:textAlignment w:val="auto"/>
              <w:rPr>
                <w:lang w:val="lt-LT"/>
              </w:rPr>
            </w:pPr>
          </w:p>
        </w:tc>
        <w:tc>
          <w:tcPr>
            <w:tcW w:w="8800" w:type="dxa"/>
            <w:hideMark/>
          </w:tcPr>
          <w:p w14:paraId="3E8BBB0E" w14:textId="2EC800F4" w:rsidR="005D53DE" w:rsidRPr="00A9706A" w:rsidRDefault="005D53DE" w:rsidP="00BC4890">
            <w:pPr>
              <w:snapToGrid w:val="0"/>
              <w:spacing w:before="120" w:after="120"/>
              <w:jc w:val="both"/>
              <w:rPr>
                <w:sz w:val="24"/>
                <w:szCs w:val="24"/>
              </w:rPr>
            </w:pPr>
            <w:r w:rsidRPr="00A9706A">
              <w:rPr>
                <w:sz w:val="24"/>
                <w:szCs w:val="24"/>
              </w:rPr>
              <w:t xml:space="preserve">Pirkėjas įsipareigoja priimti iš Pardavėjo užsakytas faktiškai pristatytas bei šios Sutarties reikalavimus atitinkančias Prekes ir </w:t>
            </w:r>
            <w:r w:rsidR="002F23F0">
              <w:rPr>
                <w:sz w:val="24"/>
                <w:szCs w:val="24"/>
              </w:rPr>
              <w:t xml:space="preserve">apmokėti už jas </w:t>
            </w:r>
            <w:r w:rsidRPr="00A9706A">
              <w:rPr>
                <w:sz w:val="24"/>
                <w:szCs w:val="24"/>
              </w:rPr>
              <w:t xml:space="preserve">Sutarties 3 </w:t>
            </w:r>
            <w:r w:rsidR="00BC4890">
              <w:rPr>
                <w:sz w:val="24"/>
                <w:szCs w:val="24"/>
              </w:rPr>
              <w:t>skyriuje</w:t>
            </w:r>
            <w:r w:rsidRPr="00A9706A">
              <w:rPr>
                <w:sz w:val="24"/>
                <w:szCs w:val="24"/>
              </w:rPr>
              <w:t xml:space="preserve"> nustatyta tvarka</w:t>
            </w:r>
            <w:r w:rsidR="002F23F0">
              <w:rPr>
                <w:sz w:val="24"/>
                <w:szCs w:val="24"/>
              </w:rPr>
              <w:t>.</w:t>
            </w:r>
          </w:p>
        </w:tc>
      </w:tr>
      <w:tr w:rsidR="006942CE" w:rsidRPr="00A9706A" w14:paraId="169682E2" w14:textId="77777777" w:rsidTr="00F42190">
        <w:tc>
          <w:tcPr>
            <w:tcW w:w="1272" w:type="dxa"/>
          </w:tcPr>
          <w:p w14:paraId="1880BAFF" w14:textId="77777777" w:rsidR="006942CE" w:rsidRPr="00A9706A" w:rsidRDefault="006942CE" w:rsidP="005D53DE">
            <w:pPr>
              <w:pStyle w:val="SLONormal"/>
              <w:numPr>
                <w:ilvl w:val="1"/>
                <w:numId w:val="3"/>
              </w:numPr>
              <w:snapToGrid w:val="0"/>
              <w:ind w:right="186" w:hanging="350"/>
              <w:textAlignment w:val="auto"/>
              <w:rPr>
                <w:lang w:val="lt-LT"/>
              </w:rPr>
            </w:pPr>
          </w:p>
        </w:tc>
        <w:tc>
          <w:tcPr>
            <w:tcW w:w="8800" w:type="dxa"/>
          </w:tcPr>
          <w:p w14:paraId="1D9274C6" w14:textId="1B5EFDFD" w:rsidR="006942CE" w:rsidRPr="00A9706A" w:rsidRDefault="006942CE" w:rsidP="00BC4890">
            <w:pPr>
              <w:snapToGrid w:val="0"/>
              <w:spacing w:before="120" w:after="120"/>
              <w:jc w:val="both"/>
              <w:rPr>
                <w:sz w:val="24"/>
                <w:szCs w:val="24"/>
              </w:rPr>
            </w:pPr>
            <w:r>
              <w:rPr>
                <w:sz w:val="24"/>
                <w:szCs w:val="24"/>
              </w:rPr>
              <w:t>Prekių tiekimo terminas – nuo Sutarties įsigaliojimo dienos iki kol bus užsakyta Prekių už visą Sutarties 3.3 punkte nurodytą sumą, tačiau ne ilgiau kaip 36 (trisdešimt šeši) mėnesiai.</w:t>
            </w:r>
          </w:p>
        </w:tc>
      </w:tr>
      <w:tr w:rsidR="005D53DE" w:rsidRPr="00A9706A" w14:paraId="57701A56" w14:textId="77777777" w:rsidTr="00F42190">
        <w:tc>
          <w:tcPr>
            <w:tcW w:w="1272" w:type="dxa"/>
          </w:tcPr>
          <w:p w14:paraId="7123F4B5" w14:textId="77777777" w:rsidR="005D53DE" w:rsidRPr="00A9706A" w:rsidRDefault="005D53DE" w:rsidP="005D53DE">
            <w:pPr>
              <w:pStyle w:val="SLONormal"/>
              <w:numPr>
                <w:ilvl w:val="1"/>
                <w:numId w:val="3"/>
              </w:numPr>
              <w:snapToGrid w:val="0"/>
              <w:ind w:right="186" w:hanging="350"/>
              <w:textAlignment w:val="auto"/>
              <w:rPr>
                <w:lang w:val="lt-LT"/>
              </w:rPr>
            </w:pPr>
          </w:p>
        </w:tc>
        <w:tc>
          <w:tcPr>
            <w:tcW w:w="8800" w:type="dxa"/>
            <w:hideMark/>
          </w:tcPr>
          <w:p w14:paraId="0B6FB499" w14:textId="24430147" w:rsidR="005D53DE" w:rsidRPr="00A9706A" w:rsidRDefault="005D53DE" w:rsidP="002F23F0">
            <w:pPr>
              <w:snapToGrid w:val="0"/>
              <w:spacing w:before="120" w:after="120"/>
              <w:jc w:val="both"/>
              <w:rPr>
                <w:sz w:val="24"/>
                <w:szCs w:val="24"/>
              </w:rPr>
            </w:pPr>
            <w:r w:rsidRPr="00A9706A">
              <w:rPr>
                <w:sz w:val="24"/>
                <w:szCs w:val="24"/>
              </w:rPr>
              <w:t>Pardavėjas</w:t>
            </w:r>
            <w:r w:rsidR="002F23F0">
              <w:rPr>
                <w:sz w:val="24"/>
                <w:szCs w:val="24"/>
              </w:rPr>
              <w:t xml:space="preserve"> patvirtina, jog Sutartį sudarė</w:t>
            </w:r>
            <w:r w:rsidRPr="00A9706A">
              <w:rPr>
                <w:sz w:val="24"/>
                <w:szCs w:val="24"/>
              </w:rPr>
              <w:t xml:space="preserve"> tinkamai išanalizavęs </w:t>
            </w:r>
            <w:r w:rsidR="002F23F0">
              <w:rPr>
                <w:sz w:val="24"/>
                <w:szCs w:val="24"/>
              </w:rPr>
              <w:t>supaprastinto atviro konkurso</w:t>
            </w:r>
            <w:r w:rsidR="007B34FA">
              <w:rPr>
                <w:sz w:val="24"/>
                <w:szCs w:val="24"/>
              </w:rPr>
              <w:t xml:space="preserve"> </w:t>
            </w:r>
            <w:r w:rsidR="00794C08">
              <w:rPr>
                <w:rFonts w:eastAsia="Calibri"/>
                <w:iCs/>
                <w:color w:val="000000"/>
                <w:sz w:val="24"/>
                <w:szCs w:val="24"/>
              </w:rPr>
              <w:t>“K</w:t>
            </w:r>
            <w:r w:rsidR="004A0FE2" w:rsidRPr="004A0FE2">
              <w:rPr>
                <w:rFonts w:eastAsia="Calibri"/>
                <w:iCs/>
                <w:color w:val="000000"/>
                <w:sz w:val="24"/>
                <w:szCs w:val="24"/>
              </w:rPr>
              <w:t>nygas mokslui ir studijoms iš Lietuvos leidyklų</w:t>
            </w:r>
            <w:r w:rsidR="00794C08">
              <w:rPr>
                <w:rFonts w:eastAsia="Calibri"/>
                <w:iCs/>
                <w:color w:val="000000"/>
                <w:sz w:val="24"/>
                <w:szCs w:val="24"/>
              </w:rPr>
              <w:t>“</w:t>
            </w:r>
            <w:r w:rsidR="002F23F0">
              <w:rPr>
                <w:sz w:val="24"/>
                <w:szCs w:val="24"/>
              </w:rPr>
              <w:t xml:space="preserve">, Nr. </w:t>
            </w:r>
            <w:r w:rsidR="00794C08">
              <w:rPr>
                <w:sz w:val="24"/>
                <w:szCs w:val="24"/>
              </w:rPr>
              <w:t>627270</w:t>
            </w:r>
            <w:r w:rsidR="002F23F0">
              <w:rPr>
                <w:sz w:val="24"/>
                <w:szCs w:val="24"/>
              </w:rPr>
              <w:t xml:space="preserve"> (toliau – </w:t>
            </w:r>
            <w:r w:rsidR="002F23F0" w:rsidRPr="001266AF">
              <w:rPr>
                <w:b/>
                <w:sz w:val="24"/>
                <w:szCs w:val="24"/>
              </w:rPr>
              <w:t>Pirkimas</w:t>
            </w:r>
            <w:r w:rsidR="002F23F0">
              <w:rPr>
                <w:sz w:val="24"/>
                <w:szCs w:val="24"/>
              </w:rPr>
              <w:t>)</w:t>
            </w:r>
            <w:r w:rsidRPr="00A9706A">
              <w:rPr>
                <w:sz w:val="24"/>
                <w:szCs w:val="24"/>
              </w:rPr>
              <w:t xml:space="preserve"> dokumentus bei jų paaiškinimus iki pasiūlymo (toliau – </w:t>
            </w:r>
            <w:r w:rsidRPr="00A9706A">
              <w:rPr>
                <w:b/>
                <w:sz w:val="24"/>
                <w:szCs w:val="24"/>
              </w:rPr>
              <w:t>Pasiūlymas</w:t>
            </w:r>
            <w:r w:rsidRPr="00A9706A">
              <w:rPr>
                <w:sz w:val="24"/>
                <w:szCs w:val="24"/>
              </w:rPr>
              <w:t>) pateikimo dienos, ir sutinka su visomis Pirkimo sąlygomis. Pardavėjas pripažįsta, kad bet koks jo nesugebėjimas susipažinti su tokiais duomenimis bei informacija neatleidžia jo nuo atsakomybės teisingai įvertinti Prekių pateikimo aplinkybes ir paskaičiuoti kainas. Pardavėjas patvirtina, kad Pasiūlyme pateikta informacija yra teisinga ir apima viską, ko reikia tinkamam Sutarties įvykdymui.</w:t>
            </w:r>
          </w:p>
        </w:tc>
      </w:tr>
      <w:tr w:rsidR="005D53DE" w:rsidRPr="00A9706A" w14:paraId="1757067C" w14:textId="77777777" w:rsidTr="00F42190">
        <w:tc>
          <w:tcPr>
            <w:tcW w:w="1272" w:type="dxa"/>
          </w:tcPr>
          <w:p w14:paraId="02AF3D66" w14:textId="77777777" w:rsidR="005D53DE" w:rsidRPr="00A9706A" w:rsidRDefault="005D53DE" w:rsidP="005D53DE">
            <w:pPr>
              <w:pStyle w:val="SLONormal"/>
              <w:numPr>
                <w:ilvl w:val="1"/>
                <w:numId w:val="3"/>
              </w:numPr>
              <w:snapToGrid w:val="0"/>
              <w:ind w:right="186" w:hanging="350"/>
              <w:textAlignment w:val="auto"/>
              <w:rPr>
                <w:lang w:val="lt-LT"/>
              </w:rPr>
            </w:pPr>
          </w:p>
        </w:tc>
        <w:tc>
          <w:tcPr>
            <w:tcW w:w="8800" w:type="dxa"/>
          </w:tcPr>
          <w:p w14:paraId="17D3119A" w14:textId="77777777" w:rsidR="005D53DE" w:rsidRPr="00A9706A" w:rsidRDefault="005D53DE" w:rsidP="005D53DE">
            <w:pPr>
              <w:snapToGrid w:val="0"/>
              <w:spacing w:before="120" w:after="120"/>
              <w:jc w:val="both"/>
              <w:rPr>
                <w:sz w:val="24"/>
                <w:szCs w:val="24"/>
              </w:rPr>
            </w:pPr>
            <w:r w:rsidRPr="00F15B2E">
              <w:rPr>
                <w:sz w:val="24"/>
                <w:szCs w:val="24"/>
              </w:rPr>
              <w:t>Pardavėjas patvirtina, kad jam yra žinoma, kad Pirkėjas yra priklausomas nuo įvairių finansavimo šaltinių, todėl pasikeitus ar atsiradus nenumatytoms aplinkybėms gali pirkti maž</w:t>
            </w:r>
            <w:r>
              <w:rPr>
                <w:sz w:val="24"/>
                <w:szCs w:val="24"/>
              </w:rPr>
              <w:t xml:space="preserve">iau </w:t>
            </w:r>
            <w:r w:rsidRPr="00F15B2E">
              <w:rPr>
                <w:sz w:val="24"/>
                <w:szCs w:val="24"/>
              </w:rPr>
              <w:t xml:space="preserve"> nei Sutartyje numatyt</w:t>
            </w:r>
            <w:r>
              <w:rPr>
                <w:sz w:val="24"/>
                <w:szCs w:val="24"/>
              </w:rPr>
              <w:t>a</w:t>
            </w:r>
            <w:r w:rsidRPr="00F15B2E">
              <w:rPr>
                <w:sz w:val="24"/>
                <w:szCs w:val="24"/>
              </w:rPr>
              <w:t xml:space="preserve"> </w:t>
            </w:r>
            <w:r>
              <w:rPr>
                <w:sz w:val="24"/>
                <w:szCs w:val="24"/>
              </w:rPr>
              <w:t>maksimali sutarties vertė</w:t>
            </w:r>
            <w:r w:rsidRPr="00F15B2E">
              <w:rPr>
                <w:sz w:val="24"/>
                <w:szCs w:val="24"/>
              </w:rPr>
              <w:t xml:space="preserve"> arba atsisakyti Prekių pagal Sutartį pirkimo. Pardavėjas taip pat patvirtina, kad šią sąlygą įvertino tiek teikdamas Pasiūlymą, tiek sudarydamas Sutartį ir ji Pardavėjui priimtina.</w:t>
            </w:r>
          </w:p>
        </w:tc>
      </w:tr>
      <w:tr w:rsidR="005D53DE" w:rsidRPr="00A9706A" w14:paraId="1820DF04" w14:textId="77777777" w:rsidTr="00F42190">
        <w:trPr>
          <w:trHeight w:val="337"/>
        </w:trPr>
        <w:tc>
          <w:tcPr>
            <w:tcW w:w="1272" w:type="dxa"/>
          </w:tcPr>
          <w:p w14:paraId="00A07CBF" w14:textId="77777777" w:rsidR="005D53DE" w:rsidRPr="00A9706A" w:rsidRDefault="005D53DE" w:rsidP="005D53DE">
            <w:pPr>
              <w:pStyle w:val="SLONormal"/>
              <w:numPr>
                <w:ilvl w:val="0"/>
                <w:numId w:val="3"/>
              </w:numPr>
              <w:snapToGrid w:val="0"/>
              <w:spacing w:before="240"/>
              <w:ind w:right="186"/>
              <w:textAlignment w:val="auto"/>
              <w:rPr>
                <w:lang w:val="lt-LT"/>
              </w:rPr>
            </w:pPr>
            <w:bookmarkStart w:id="0" w:name="_Ref244532237" w:colFirst="0" w:colLast="0"/>
          </w:p>
        </w:tc>
        <w:tc>
          <w:tcPr>
            <w:tcW w:w="8800" w:type="dxa"/>
            <w:hideMark/>
          </w:tcPr>
          <w:p w14:paraId="27DE599F" w14:textId="77777777" w:rsidR="005D53DE" w:rsidRPr="00A9706A" w:rsidRDefault="005D53DE" w:rsidP="005D53DE">
            <w:pPr>
              <w:pStyle w:val="2ndlevelprovision"/>
              <w:numPr>
                <w:ilvl w:val="0"/>
                <w:numId w:val="0"/>
              </w:numPr>
              <w:tabs>
                <w:tab w:val="left" w:pos="0"/>
              </w:tabs>
              <w:snapToGrid w:val="0"/>
              <w:spacing w:before="240"/>
              <w:rPr>
                <w:b/>
                <w:sz w:val="24"/>
                <w:szCs w:val="24"/>
                <w:lang w:val="lt-LT"/>
              </w:rPr>
            </w:pPr>
            <w:r w:rsidRPr="00A9706A">
              <w:rPr>
                <w:b/>
                <w:sz w:val="24"/>
                <w:szCs w:val="24"/>
                <w:lang w:val="lt-LT"/>
              </w:rPr>
              <w:t>ŠALIŲ TEISĖS IR ĮSIPAREIGOJIMAI</w:t>
            </w:r>
          </w:p>
        </w:tc>
      </w:tr>
      <w:tr w:rsidR="005D53DE" w:rsidRPr="00A9706A" w14:paraId="76684678" w14:textId="77777777" w:rsidTr="00F42190">
        <w:tc>
          <w:tcPr>
            <w:tcW w:w="1272" w:type="dxa"/>
          </w:tcPr>
          <w:p w14:paraId="4018488C" w14:textId="77777777" w:rsidR="005D53DE" w:rsidRPr="00A9706A" w:rsidRDefault="005D53DE" w:rsidP="005D53DE">
            <w:pPr>
              <w:pStyle w:val="SLONormal"/>
              <w:numPr>
                <w:ilvl w:val="1"/>
                <w:numId w:val="3"/>
              </w:numPr>
              <w:snapToGrid w:val="0"/>
              <w:spacing w:before="0" w:after="0"/>
              <w:ind w:right="186" w:hanging="350"/>
              <w:textAlignment w:val="auto"/>
              <w:rPr>
                <w:lang w:val="lt-LT"/>
              </w:rPr>
            </w:pPr>
            <w:bookmarkStart w:id="1" w:name="_Ref244530708" w:colFirst="0" w:colLast="0"/>
            <w:bookmarkEnd w:id="0"/>
          </w:p>
        </w:tc>
        <w:tc>
          <w:tcPr>
            <w:tcW w:w="8800" w:type="dxa"/>
            <w:hideMark/>
          </w:tcPr>
          <w:p w14:paraId="7EA40BDE" w14:textId="77777777" w:rsidR="005D53DE" w:rsidRPr="00A9706A" w:rsidRDefault="005D53DE" w:rsidP="005D53DE">
            <w:pPr>
              <w:snapToGrid w:val="0"/>
              <w:jc w:val="both"/>
              <w:rPr>
                <w:sz w:val="24"/>
                <w:szCs w:val="24"/>
              </w:rPr>
            </w:pPr>
            <w:r w:rsidRPr="00A9706A">
              <w:rPr>
                <w:sz w:val="24"/>
                <w:szCs w:val="24"/>
              </w:rPr>
              <w:t>Pardavėjo teisės ir įsipareigojimai:</w:t>
            </w:r>
          </w:p>
        </w:tc>
      </w:tr>
      <w:bookmarkEnd w:id="1"/>
      <w:tr w:rsidR="005D53DE" w:rsidRPr="00A9706A" w14:paraId="0FE5899C" w14:textId="77777777" w:rsidTr="00F42190">
        <w:tc>
          <w:tcPr>
            <w:tcW w:w="1272" w:type="dxa"/>
          </w:tcPr>
          <w:p w14:paraId="19646F7E" w14:textId="77777777" w:rsidR="005D53DE" w:rsidRPr="00A9706A" w:rsidRDefault="005D53DE" w:rsidP="005D53DE">
            <w:pPr>
              <w:pStyle w:val="SLONormal"/>
              <w:numPr>
                <w:ilvl w:val="2"/>
                <w:numId w:val="3"/>
              </w:numPr>
              <w:snapToGrid w:val="0"/>
              <w:spacing w:after="0"/>
              <w:ind w:right="186" w:hanging="350"/>
              <w:textAlignment w:val="auto"/>
              <w:rPr>
                <w:lang w:val="lt-LT"/>
              </w:rPr>
            </w:pPr>
          </w:p>
        </w:tc>
        <w:tc>
          <w:tcPr>
            <w:tcW w:w="8800" w:type="dxa"/>
            <w:hideMark/>
          </w:tcPr>
          <w:p w14:paraId="3D15FF07" w14:textId="34D6E2FD" w:rsidR="005D53DE" w:rsidRPr="00A9706A" w:rsidRDefault="002F23F0" w:rsidP="005D53DE">
            <w:pPr>
              <w:snapToGrid w:val="0"/>
              <w:spacing w:before="120"/>
              <w:jc w:val="both"/>
              <w:rPr>
                <w:sz w:val="24"/>
                <w:szCs w:val="24"/>
              </w:rPr>
            </w:pPr>
            <w:r>
              <w:rPr>
                <w:sz w:val="24"/>
                <w:szCs w:val="24"/>
              </w:rPr>
              <w:t>Parduodamas Prekes</w:t>
            </w:r>
            <w:r w:rsidR="005D53DE" w:rsidRPr="00A9706A">
              <w:rPr>
                <w:sz w:val="24"/>
                <w:szCs w:val="24"/>
              </w:rPr>
              <w:t xml:space="preserve"> Pardavėjas privalo vadovautis Pirkimo sąlygomis bei Pasiūlymo sąlygomis ir nekeisti jų iki šios Sutarties galiojimo pabaigos.</w:t>
            </w:r>
          </w:p>
        </w:tc>
      </w:tr>
      <w:tr w:rsidR="005D53DE" w:rsidRPr="00A9706A" w14:paraId="104BBD2C" w14:textId="77777777" w:rsidTr="00F42190">
        <w:tc>
          <w:tcPr>
            <w:tcW w:w="1272" w:type="dxa"/>
          </w:tcPr>
          <w:p w14:paraId="16226BE4" w14:textId="77777777" w:rsidR="005D53DE" w:rsidRPr="00A9706A" w:rsidRDefault="005D53DE" w:rsidP="005D53DE">
            <w:pPr>
              <w:pStyle w:val="SLONormal"/>
              <w:numPr>
                <w:ilvl w:val="2"/>
                <w:numId w:val="3"/>
              </w:numPr>
              <w:snapToGrid w:val="0"/>
              <w:spacing w:after="0"/>
              <w:ind w:right="186" w:hanging="350"/>
              <w:textAlignment w:val="auto"/>
              <w:rPr>
                <w:lang w:val="lt-LT"/>
              </w:rPr>
            </w:pPr>
            <w:bookmarkStart w:id="2" w:name="_Hlk120086431"/>
          </w:p>
        </w:tc>
        <w:tc>
          <w:tcPr>
            <w:tcW w:w="8800" w:type="dxa"/>
            <w:hideMark/>
          </w:tcPr>
          <w:p w14:paraId="4191C552" w14:textId="4039A6C0" w:rsidR="005D53DE" w:rsidRPr="00345E73" w:rsidRDefault="003B3A8A" w:rsidP="00BC4890">
            <w:pPr>
              <w:snapToGrid w:val="0"/>
              <w:spacing w:before="120"/>
              <w:jc w:val="both"/>
              <w:rPr>
                <w:sz w:val="24"/>
                <w:szCs w:val="24"/>
              </w:rPr>
            </w:pPr>
            <w:bookmarkStart w:id="3" w:name="_Hlk120086469"/>
            <w:r w:rsidRPr="003B3A8A">
              <w:rPr>
                <w:sz w:val="24"/>
                <w:szCs w:val="24"/>
              </w:rPr>
              <w:t xml:space="preserve">Pardavėjas privalo pristatyti Prekes savo sąskaita per 60 kalendorinių dienų po užsakymo pateikimo, bei iškrauti jas Bibliotekos informacijos išteklių formavimo skyriuje darbo </w:t>
            </w:r>
            <w:r w:rsidRPr="003B3A8A">
              <w:rPr>
                <w:sz w:val="24"/>
                <w:szCs w:val="24"/>
              </w:rPr>
              <w:lastRenderedPageBreak/>
              <w:t>dienomis 8:00 – 17:00 valandomis, adresu: Studentų g. 11, 146 kab., Akademija, Kauno r. Apie Prekių pristatymą Pardavėjas turi pranešti Pirkėjui ne vėliau kaip prieš 1 (vieną) darbo dieną. Prekių perdavimas-priėmimas įforminamas perdavimo–priėmimo aktu ar kitu Prekių perdavimą-priėmimą patvirtinančiu dokumentu, kuris sudaromas Prekių pristatymo dieną. Nuo šio dokumento pasirašymo Prekės tampa Pirkėjo nuosavybe.</w:t>
            </w:r>
            <w:bookmarkEnd w:id="3"/>
          </w:p>
        </w:tc>
      </w:tr>
      <w:bookmarkEnd w:id="2"/>
      <w:tr w:rsidR="005D53DE" w:rsidRPr="00A9706A" w14:paraId="38DD0D94" w14:textId="77777777" w:rsidTr="00F42190">
        <w:tc>
          <w:tcPr>
            <w:tcW w:w="1272" w:type="dxa"/>
          </w:tcPr>
          <w:p w14:paraId="540F7534" w14:textId="77777777" w:rsidR="005D53DE" w:rsidRPr="00A9706A" w:rsidRDefault="005D53DE" w:rsidP="005D53DE">
            <w:pPr>
              <w:pStyle w:val="SLONormal"/>
              <w:numPr>
                <w:ilvl w:val="2"/>
                <w:numId w:val="3"/>
              </w:numPr>
              <w:snapToGrid w:val="0"/>
              <w:spacing w:after="0"/>
              <w:ind w:right="186" w:hanging="350"/>
              <w:textAlignment w:val="auto"/>
              <w:rPr>
                <w:lang w:val="lt-LT"/>
              </w:rPr>
            </w:pPr>
          </w:p>
        </w:tc>
        <w:tc>
          <w:tcPr>
            <w:tcW w:w="8800" w:type="dxa"/>
            <w:hideMark/>
          </w:tcPr>
          <w:p w14:paraId="70103563" w14:textId="77777777" w:rsidR="005D53DE" w:rsidRPr="00A9706A" w:rsidRDefault="005D53DE" w:rsidP="005D53DE">
            <w:pPr>
              <w:snapToGrid w:val="0"/>
              <w:spacing w:before="120"/>
              <w:jc w:val="both"/>
              <w:rPr>
                <w:sz w:val="24"/>
                <w:szCs w:val="24"/>
              </w:rPr>
            </w:pPr>
            <w:r w:rsidRPr="00A9706A">
              <w:rPr>
                <w:sz w:val="24"/>
                <w:szCs w:val="24"/>
              </w:rPr>
              <w:t xml:space="preserve">Pardavėjas privalo iki Prekių perdavimo jas saugoti ir neleisti joms pablogėti. </w:t>
            </w:r>
          </w:p>
        </w:tc>
      </w:tr>
      <w:tr w:rsidR="005D53DE" w:rsidRPr="00A9706A" w14:paraId="11279761" w14:textId="77777777" w:rsidTr="00F42190">
        <w:tc>
          <w:tcPr>
            <w:tcW w:w="1272" w:type="dxa"/>
          </w:tcPr>
          <w:p w14:paraId="135EAEED" w14:textId="77777777" w:rsidR="005D53DE" w:rsidRPr="00A9706A" w:rsidRDefault="005D53DE" w:rsidP="005D53DE">
            <w:pPr>
              <w:pStyle w:val="SLONormal"/>
              <w:numPr>
                <w:ilvl w:val="2"/>
                <w:numId w:val="3"/>
              </w:numPr>
              <w:snapToGrid w:val="0"/>
              <w:spacing w:after="0"/>
              <w:ind w:right="186" w:hanging="350"/>
              <w:textAlignment w:val="auto"/>
              <w:rPr>
                <w:lang w:val="lt-LT"/>
              </w:rPr>
            </w:pPr>
          </w:p>
        </w:tc>
        <w:tc>
          <w:tcPr>
            <w:tcW w:w="8800" w:type="dxa"/>
            <w:hideMark/>
          </w:tcPr>
          <w:p w14:paraId="32696A81" w14:textId="3720A465" w:rsidR="005D53DE" w:rsidRPr="00A9706A" w:rsidRDefault="005D53DE" w:rsidP="001266AF">
            <w:pPr>
              <w:snapToGrid w:val="0"/>
              <w:spacing w:before="120"/>
              <w:jc w:val="both"/>
              <w:rPr>
                <w:sz w:val="24"/>
                <w:szCs w:val="24"/>
              </w:rPr>
            </w:pPr>
            <w:r w:rsidRPr="00A9706A">
              <w:rPr>
                <w:sz w:val="24"/>
                <w:szCs w:val="24"/>
              </w:rPr>
              <w:t xml:space="preserve">Pardavėjas pareiškia ir patvirtina, kad parduodamos Pirkėjui Prekės yra </w:t>
            </w:r>
            <w:r w:rsidR="00BC4890">
              <w:rPr>
                <w:sz w:val="24"/>
                <w:szCs w:val="24"/>
              </w:rPr>
              <w:t>naujos, nenaudotos,</w:t>
            </w:r>
            <w:r w:rsidR="00AF3DAB">
              <w:rPr>
                <w:sz w:val="24"/>
                <w:szCs w:val="24"/>
              </w:rPr>
              <w:t xml:space="preserve"> kokybiškos,</w:t>
            </w:r>
            <w:r w:rsidR="00BC4890">
              <w:rPr>
                <w:sz w:val="24"/>
                <w:szCs w:val="24"/>
              </w:rPr>
              <w:t xml:space="preserve"> </w:t>
            </w:r>
            <w:r w:rsidRPr="00A9706A">
              <w:rPr>
                <w:sz w:val="24"/>
                <w:szCs w:val="24"/>
              </w:rPr>
              <w:t>niekam neparduotos, nepadovanotos, neįkeistos ir kitaip neperleistos, tretieji asmenys į jas neturi jokių teisių ar pretenzijų, joms nėra uždėtas areštas, jos nėra teisminio, arbitražinio ginčo ar ginč</w:t>
            </w:r>
            <w:r w:rsidR="001266AF">
              <w:rPr>
                <w:sz w:val="24"/>
                <w:szCs w:val="24"/>
              </w:rPr>
              <w:t>o kitose institucijose objektu.</w:t>
            </w:r>
          </w:p>
        </w:tc>
      </w:tr>
      <w:tr w:rsidR="005F5AFD" w:rsidRPr="00A9706A" w14:paraId="64265B56" w14:textId="77777777" w:rsidTr="00F42190">
        <w:tc>
          <w:tcPr>
            <w:tcW w:w="1272" w:type="dxa"/>
          </w:tcPr>
          <w:p w14:paraId="40F9A7CE" w14:textId="77777777" w:rsidR="005F5AFD" w:rsidRPr="00A9706A" w:rsidRDefault="005F5AFD" w:rsidP="005D53DE">
            <w:pPr>
              <w:pStyle w:val="SLONormal"/>
              <w:numPr>
                <w:ilvl w:val="2"/>
                <w:numId w:val="3"/>
              </w:numPr>
              <w:snapToGrid w:val="0"/>
              <w:spacing w:after="0"/>
              <w:ind w:right="186" w:hanging="350"/>
              <w:textAlignment w:val="auto"/>
              <w:rPr>
                <w:lang w:val="lt-LT"/>
              </w:rPr>
            </w:pPr>
          </w:p>
        </w:tc>
        <w:tc>
          <w:tcPr>
            <w:tcW w:w="8800" w:type="dxa"/>
          </w:tcPr>
          <w:p w14:paraId="44A7604E" w14:textId="414FB8AC" w:rsidR="005F5AFD" w:rsidRPr="00A9706A" w:rsidRDefault="005F5AFD" w:rsidP="005D53DE">
            <w:pPr>
              <w:snapToGrid w:val="0"/>
              <w:spacing w:before="120"/>
              <w:jc w:val="both"/>
              <w:rPr>
                <w:sz w:val="24"/>
                <w:szCs w:val="24"/>
              </w:rPr>
            </w:pPr>
            <w:r>
              <w:rPr>
                <w:sz w:val="24"/>
                <w:szCs w:val="24"/>
              </w:rPr>
              <w:t>Kadangi Pardavėjo teisė verstis atitinkama veikla nebuvo tikrinta, Pardavėjas Pirkėjui įsipareigoja, kad Sutartį vykdys tik tokią teisę turintys asmenys.</w:t>
            </w:r>
          </w:p>
        </w:tc>
      </w:tr>
      <w:tr w:rsidR="005D53DE" w:rsidRPr="00A9706A" w14:paraId="5463D59E" w14:textId="77777777" w:rsidTr="00F42190">
        <w:tc>
          <w:tcPr>
            <w:tcW w:w="1272" w:type="dxa"/>
          </w:tcPr>
          <w:p w14:paraId="29F7A2EF"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1C326545" w14:textId="77777777" w:rsidR="005D53DE" w:rsidRPr="00A9706A" w:rsidRDefault="005D53DE" w:rsidP="005D53DE">
            <w:pPr>
              <w:snapToGrid w:val="0"/>
              <w:spacing w:before="120"/>
              <w:jc w:val="both"/>
              <w:rPr>
                <w:sz w:val="24"/>
                <w:szCs w:val="24"/>
              </w:rPr>
            </w:pPr>
            <w:r w:rsidRPr="00A9706A">
              <w:rPr>
                <w:sz w:val="24"/>
                <w:szCs w:val="24"/>
              </w:rPr>
              <w:t>Pirkėjo teisės ir įsipareigojimai:</w:t>
            </w:r>
          </w:p>
        </w:tc>
      </w:tr>
      <w:tr w:rsidR="000942F2" w:rsidRPr="00A9706A" w14:paraId="2147ADE5" w14:textId="77777777" w:rsidTr="00F42190">
        <w:tc>
          <w:tcPr>
            <w:tcW w:w="1272" w:type="dxa"/>
          </w:tcPr>
          <w:p w14:paraId="07DDC713" w14:textId="77777777" w:rsidR="000942F2" w:rsidRPr="00A9706A" w:rsidRDefault="000942F2" w:rsidP="005D53DE">
            <w:pPr>
              <w:pStyle w:val="SLONormal"/>
              <w:numPr>
                <w:ilvl w:val="2"/>
                <w:numId w:val="3"/>
              </w:numPr>
              <w:snapToGrid w:val="0"/>
              <w:spacing w:after="0"/>
              <w:ind w:right="186" w:hanging="350"/>
              <w:textAlignment w:val="auto"/>
              <w:rPr>
                <w:lang w:val="lt-LT"/>
              </w:rPr>
            </w:pPr>
          </w:p>
        </w:tc>
        <w:tc>
          <w:tcPr>
            <w:tcW w:w="8800" w:type="dxa"/>
          </w:tcPr>
          <w:p w14:paraId="622ADC06" w14:textId="021A4510" w:rsidR="000942F2" w:rsidRPr="00A9706A" w:rsidRDefault="000942F2" w:rsidP="002460DF">
            <w:pPr>
              <w:snapToGrid w:val="0"/>
              <w:spacing w:before="120"/>
              <w:jc w:val="both"/>
              <w:rPr>
                <w:sz w:val="24"/>
                <w:szCs w:val="24"/>
              </w:rPr>
            </w:pPr>
            <w:r>
              <w:rPr>
                <w:sz w:val="24"/>
                <w:szCs w:val="24"/>
              </w:rPr>
              <w:t>Pirkėjas turi teisę nepriimti Sutarties reikalavimų neatitinkančių Prekių.</w:t>
            </w:r>
          </w:p>
        </w:tc>
      </w:tr>
      <w:tr w:rsidR="005D53DE" w:rsidRPr="00A9706A" w14:paraId="79F283E0" w14:textId="77777777" w:rsidTr="00F42190">
        <w:tc>
          <w:tcPr>
            <w:tcW w:w="1272" w:type="dxa"/>
            <w:hideMark/>
          </w:tcPr>
          <w:p w14:paraId="1506E82A" w14:textId="3DC9D8A6" w:rsidR="005D53DE" w:rsidRPr="00A9706A" w:rsidRDefault="005D53DE" w:rsidP="005D53DE">
            <w:pPr>
              <w:pStyle w:val="SLONormal"/>
              <w:numPr>
                <w:ilvl w:val="2"/>
                <w:numId w:val="3"/>
              </w:numPr>
              <w:snapToGrid w:val="0"/>
              <w:spacing w:after="0"/>
              <w:ind w:right="186" w:hanging="350"/>
              <w:textAlignment w:val="auto"/>
              <w:rPr>
                <w:lang w:val="lt-LT"/>
              </w:rPr>
            </w:pPr>
          </w:p>
        </w:tc>
        <w:tc>
          <w:tcPr>
            <w:tcW w:w="8800" w:type="dxa"/>
            <w:hideMark/>
          </w:tcPr>
          <w:p w14:paraId="45055DF6" w14:textId="611A8AA3" w:rsidR="005D53DE" w:rsidRPr="00A9706A" w:rsidRDefault="005D53DE" w:rsidP="002460DF">
            <w:pPr>
              <w:snapToGrid w:val="0"/>
              <w:spacing w:before="120"/>
              <w:jc w:val="both"/>
              <w:rPr>
                <w:sz w:val="24"/>
                <w:szCs w:val="24"/>
              </w:rPr>
            </w:pPr>
            <w:r w:rsidRPr="00A9706A">
              <w:rPr>
                <w:sz w:val="24"/>
                <w:szCs w:val="24"/>
              </w:rPr>
              <w:t>Pirkėjas turi teisę pareikšti Pardavėjui pretenziją dėl Prekių nedelsiant po trūkumų pastebėjimo</w:t>
            </w:r>
            <w:r w:rsidR="002460DF">
              <w:rPr>
                <w:sz w:val="24"/>
                <w:szCs w:val="24"/>
              </w:rPr>
              <w:t>.</w:t>
            </w:r>
          </w:p>
        </w:tc>
      </w:tr>
      <w:tr w:rsidR="005D53DE" w:rsidRPr="00A9706A" w14:paraId="75605E70" w14:textId="77777777" w:rsidTr="00F42190">
        <w:tc>
          <w:tcPr>
            <w:tcW w:w="1272" w:type="dxa"/>
          </w:tcPr>
          <w:p w14:paraId="67BA1C96" w14:textId="77777777" w:rsidR="005D53DE" w:rsidRPr="00A9706A" w:rsidRDefault="005D53DE" w:rsidP="005D53DE">
            <w:pPr>
              <w:pStyle w:val="SLONormal"/>
              <w:numPr>
                <w:ilvl w:val="2"/>
                <w:numId w:val="3"/>
              </w:numPr>
              <w:snapToGrid w:val="0"/>
              <w:spacing w:after="0"/>
              <w:ind w:right="186" w:hanging="350"/>
              <w:textAlignment w:val="auto"/>
              <w:rPr>
                <w:lang w:val="lt-LT"/>
              </w:rPr>
            </w:pPr>
          </w:p>
        </w:tc>
        <w:tc>
          <w:tcPr>
            <w:tcW w:w="8800" w:type="dxa"/>
            <w:hideMark/>
          </w:tcPr>
          <w:p w14:paraId="69E79C34" w14:textId="77777777" w:rsidR="005D53DE" w:rsidRPr="00A9706A" w:rsidRDefault="005D53DE" w:rsidP="005D53DE">
            <w:pPr>
              <w:snapToGrid w:val="0"/>
              <w:spacing w:before="120"/>
              <w:jc w:val="both"/>
              <w:rPr>
                <w:sz w:val="24"/>
                <w:szCs w:val="24"/>
              </w:rPr>
            </w:pPr>
            <w:r w:rsidRPr="00A9706A">
              <w:rPr>
                <w:sz w:val="24"/>
                <w:szCs w:val="24"/>
              </w:rPr>
              <w:t>Pirkėjas turi teisę reikalauti perduoti Prekes ir atlyginti nuostolius, padarytus dėl įvykdymo uždelsimo, arba atsisakyti nuo Sutarties ir pareikalauti atlyginti nuostolius, jeigu Pardavėjas, pažeisdamas Sutartį, neperduoda Pirkėjui Prekių.</w:t>
            </w:r>
          </w:p>
        </w:tc>
      </w:tr>
      <w:tr w:rsidR="005D53DE" w:rsidRPr="00A9706A" w14:paraId="5B700E24" w14:textId="77777777" w:rsidTr="00F42190">
        <w:tc>
          <w:tcPr>
            <w:tcW w:w="1272" w:type="dxa"/>
            <w:hideMark/>
          </w:tcPr>
          <w:p w14:paraId="5C91D2C8" w14:textId="79339656" w:rsidR="005D53DE" w:rsidRPr="00A9706A" w:rsidRDefault="005D53DE" w:rsidP="005D53DE">
            <w:pPr>
              <w:pStyle w:val="SLONormal"/>
              <w:numPr>
                <w:ilvl w:val="2"/>
                <w:numId w:val="3"/>
              </w:numPr>
              <w:snapToGrid w:val="0"/>
              <w:spacing w:after="0"/>
              <w:ind w:right="186" w:hanging="350"/>
              <w:textAlignment w:val="auto"/>
              <w:rPr>
                <w:lang w:val="lt-LT"/>
              </w:rPr>
            </w:pPr>
          </w:p>
        </w:tc>
        <w:tc>
          <w:tcPr>
            <w:tcW w:w="8800" w:type="dxa"/>
            <w:hideMark/>
          </w:tcPr>
          <w:p w14:paraId="61502A35" w14:textId="296CCD97" w:rsidR="005D53DE" w:rsidRPr="00A9706A" w:rsidRDefault="005D53DE" w:rsidP="005D53DE">
            <w:pPr>
              <w:snapToGrid w:val="0"/>
              <w:spacing w:before="120"/>
              <w:jc w:val="both"/>
              <w:rPr>
                <w:sz w:val="24"/>
                <w:szCs w:val="24"/>
              </w:rPr>
            </w:pPr>
            <w:r w:rsidRPr="00A9706A">
              <w:rPr>
                <w:sz w:val="24"/>
                <w:szCs w:val="24"/>
              </w:rPr>
              <w:t>Pirkėjas turi teisę nemokėti už nekokybiškas</w:t>
            </w:r>
            <w:r w:rsidR="005C0161">
              <w:rPr>
                <w:sz w:val="24"/>
                <w:szCs w:val="24"/>
              </w:rPr>
              <w:t>, Sutarties reikalavimų neatitinkančias</w:t>
            </w:r>
            <w:r w:rsidRPr="00A9706A">
              <w:rPr>
                <w:sz w:val="24"/>
                <w:szCs w:val="24"/>
              </w:rPr>
              <w:t xml:space="preserve"> Prekes, jei Pardavėjas atsisako neatlygintinai pašalinti trūkumus.</w:t>
            </w:r>
          </w:p>
        </w:tc>
      </w:tr>
      <w:tr w:rsidR="00AF3DAB" w:rsidRPr="00A9706A" w14:paraId="7C540721" w14:textId="77777777" w:rsidTr="00F42190">
        <w:tc>
          <w:tcPr>
            <w:tcW w:w="1272" w:type="dxa"/>
          </w:tcPr>
          <w:p w14:paraId="63628D1D" w14:textId="77777777" w:rsidR="00AF3DAB" w:rsidRPr="00A9706A" w:rsidRDefault="00AF3DAB" w:rsidP="00AF3DAB">
            <w:pPr>
              <w:pStyle w:val="SLONormal"/>
              <w:numPr>
                <w:ilvl w:val="1"/>
                <w:numId w:val="3"/>
              </w:numPr>
              <w:snapToGrid w:val="0"/>
              <w:spacing w:after="0"/>
              <w:ind w:right="186"/>
              <w:textAlignment w:val="auto"/>
              <w:rPr>
                <w:lang w:val="lt-LT"/>
              </w:rPr>
            </w:pPr>
          </w:p>
        </w:tc>
        <w:tc>
          <w:tcPr>
            <w:tcW w:w="8800" w:type="dxa"/>
          </w:tcPr>
          <w:p w14:paraId="56CC7291" w14:textId="1E6B8949" w:rsidR="00AF3DAB" w:rsidRPr="00A9706A" w:rsidRDefault="00AF3DAB" w:rsidP="005D53DE">
            <w:pPr>
              <w:snapToGrid w:val="0"/>
              <w:spacing w:before="120"/>
              <w:jc w:val="both"/>
              <w:rPr>
                <w:sz w:val="24"/>
                <w:szCs w:val="24"/>
              </w:rPr>
            </w:pPr>
            <w:r>
              <w:rPr>
                <w:sz w:val="24"/>
                <w:szCs w:val="24"/>
              </w:rPr>
              <w:t>Šalys turi ir kitas šioje Sutartyje ir galiojančiuose teisės aktuose numatytas teises bei pareigas.</w:t>
            </w:r>
          </w:p>
        </w:tc>
      </w:tr>
      <w:tr w:rsidR="005D53DE" w:rsidRPr="00A9706A" w14:paraId="504EA1F4" w14:textId="77777777" w:rsidTr="00F42190">
        <w:trPr>
          <w:trHeight w:val="273"/>
        </w:trPr>
        <w:tc>
          <w:tcPr>
            <w:tcW w:w="1272" w:type="dxa"/>
          </w:tcPr>
          <w:p w14:paraId="27E24E54" w14:textId="77777777" w:rsidR="005D53DE" w:rsidRPr="00A9706A" w:rsidRDefault="005D53DE" w:rsidP="005D53DE">
            <w:pPr>
              <w:pStyle w:val="SLONormal"/>
              <w:numPr>
                <w:ilvl w:val="0"/>
                <w:numId w:val="3"/>
              </w:numPr>
              <w:snapToGrid w:val="0"/>
              <w:spacing w:before="240"/>
              <w:ind w:right="186"/>
              <w:textAlignment w:val="auto"/>
              <w:rPr>
                <w:lang w:val="lt-LT"/>
              </w:rPr>
            </w:pPr>
          </w:p>
        </w:tc>
        <w:tc>
          <w:tcPr>
            <w:tcW w:w="8800" w:type="dxa"/>
            <w:hideMark/>
          </w:tcPr>
          <w:p w14:paraId="2FE3C6CE" w14:textId="5A3B7291" w:rsidR="005D53DE" w:rsidRPr="00A9706A" w:rsidRDefault="005F5AFD" w:rsidP="005D53DE">
            <w:pPr>
              <w:snapToGrid w:val="0"/>
              <w:spacing w:before="240" w:after="120"/>
              <w:jc w:val="both"/>
              <w:rPr>
                <w:sz w:val="24"/>
                <w:szCs w:val="24"/>
              </w:rPr>
            </w:pPr>
            <w:r>
              <w:rPr>
                <w:b/>
                <w:sz w:val="24"/>
                <w:szCs w:val="24"/>
              </w:rPr>
              <w:t>KAINODAROS TAISYKLĖS</w:t>
            </w:r>
            <w:r w:rsidR="005D53DE" w:rsidRPr="00A9706A">
              <w:rPr>
                <w:b/>
                <w:sz w:val="24"/>
                <w:szCs w:val="24"/>
              </w:rPr>
              <w:t xml:space="preserve"> IR ATSISKAITYMO TVARKA</w:t>
            </w:r>
          </w:p>
        </w:tc>
      </w:tr>
      <w:tr w:rsidR="005F5AFD" w:rsidRPr="00A9706A" w14:paraId="75C1009A" w14:textId="77777777" w:rsidTr="00F42190">
        <w:tc>
          <w:tcPr>
            <w:tcW w:w="1272" w:type="dxa"/>
          </w:tcPr>
          <w:p w14:paraId="1E460183" w14:textId="77777777" w:rsidR="005F5AFD" w:rsidRPr="00A9706A" w:rsidRDefault="005F5AFD" w:rsidP="005F5AFD">
            <w:pPr>
              <w:pStyle w:val="SLONormal"/>
              <w:numPr>
                <w:ilvl w:val="1"/>
                <w:numId w:val="3"/>
              </w:numPr>
              <w:snapToGrid w:val="0"/>
              <w:spacing w:before="0"/>
              <w:ind w:right="186" w:hanging="350"/>
              <w:textAlignment w:val="auto"/>
              <w:rPr>
                <w:lang w:val="lt-LT"/>
              </w:rPr>
            </w:pPr>
            <w:bookmarkStart w:id="4" w:name="_Hlk120086661"/>
          </w:p>
        </w:tc>
        <w:tc>
          <w:tcPr>
            <w:tcW w:w="8800" w:type="dxa"/>
          </w:tcPr>
          <w:p w14:paraId="7EB4B642" w14:textId="388A7773" w:rsidR="001266AF" w:rsidRPr="009C46A7" w:rsidRDefault="009C46A7" w:rsidP="005F5AFD">
            <w:pPr>
              <w:widowControl w:val="0"/>
              <w:tabs>
                <w:tab w:val="left" w:pos="720"/>
              </w:tabs>
              <w:spacing w:after="120"/>
              <w:jc w:val="both"/>
              <w:rPr>
                <w:sz w:val="24"/>
                <w:szCs w:val="24"/>
              </w:rPr>
            </w:pPr>
            <w:r w:rsidRPr="0042376C">
              <w:rPr>
                <w:sz w:val="24"/>
                <w:szCs w:val="24"/>
              </w:rPr>
              <w:t xml:space="preserve">Vadovaujantis Viešųjų pirkimų tarnybos direktoriaus patvirtinta kainodaros taisyklių nustatymo metodika, </w:t>
            </w:r>
            <w:r w:rsidR="005F5AFD" w:rsidRPr="009C46A7">
              <w:rPr>
                <w:sz w:val="24"/>
                <w:szCs w:val="24"/>
              </w:rPr>
              <w:t>Sutarčiai ta</w:t>
            </w:r>
            <w:r w:rsidR="001266AF" w:rsidRPr="009C46A7">
              <w:rPr>
                <w:sz w:val="24"/>
                <w:szCs w:val="24"/>
              </w:rPr>
              <w:t>ikoma kintamo įkainio kainodara, kuri susideda iš dviejų dalių:</w:t>
            </w:r>
          </w:p>
        </w:tc>
      </w:tr>
      <w:tr w:rsidR="001266AF" w:rsidRPr="00A9706A" w14:paraId="15A69B30" w14:textId="77777777" w:rsidTr="00F42190">
        <w:tc>
          <w:tcPr>
            <w:tcW w:w="1272" w:type="dxa"/>
          </w:tcPr>
          <w:p w14:paraId="4CF0A1E1" w14:textId="77777777" w:rsidR="001266AF" w:rsidRPr="00A9706A" w:rsidRDefault="001266AF" w:rsidP="001266AF">
            <w:pPr>
              <w:pStyle w:val="SLONormal"/>
              <w:numPr>
                <w:ilvl w:val="2"/>
                <w:numId w:val="3"/>
              </w:numPr>
              <w:tabs>
                <w:tab w:val="clear" w:pos="350"/>
                <w:tab w:val="num" w:pos="38"/>
              </w:tabs>
              <w:snapToGrid w:val="0"/>
              <w:spacing w:before="0"/>
              <w:ind w:left="38" w:right="186" w:hanging="38"/>
              <w:jc w:val="left"/>
              <w:textAlignment w:val="auto"/>
              <w:rPr>
                <w:lang w:val="lt-LT"/>
              </w:rPr>
            </w:pPr>
          </w:p>
        </w:tc>
        <w:tc>
          <w:tcPr>
            <w:tcW w:w="8800" w:type="dxa"/>
          </w:tcPr>
          <w:p w14:paraId="467F1DCA" w14:textId="59A11030" w:rsidR="001266AF" w:rsidRDefault="00822D6A" w:rsidP="00822D6A">
            <w:pPr>
              <w:widowControl w:val="0"/>
              <w:tabs>
                <w:tab w:val="left" w:pos="720"/>
              </w:tabs>
              <w:spacing w:after="120"/>
              <w:jc w:val="both"/>
              <w:rPr>
                <w:sz w:val="24"/>
                <w:szCs w:val="24"/>
              </w:rPr>
            </w:pPr>
            <w:r>
              <w:rPr>
                <w:sz w:val="24"/>
                <w:szCs w:val="24"/>
              </w:rPr>
              <w:t xml:space="preserve">kintamos dalies – Prekių užsakymo </w:t>
            </w:r>
            <w:r w:rsidR="00A01914">
              <w:rPr>
                <w:sz w:val="24"/>
                <w:szCs w:val="24"/>
              </w:rPr>
              <w:t xml:space="preserve">pateikimo </w:t>
            </w:r>
            <w:r>
              <w:rPr>
                <w:sz w:val="24"/>
                <w:szCs w:val="24"/>
              </w:rPr>
              <w:t>dieną leidyklos oficialiai skelbiamos Prekių pardavimo kainos;</w:t>
            </w:r>
          </w:p>
        </w:tc>
      </w:tr>
      <w:tr w:rsidR="00822D6A" w:rsidRPr="00A9706A" w14:paraId="65B3C221" w14:textId="77777777" w:rsidTr="00F42190">
        <w:tc>
          <w:tcPr>
            <w:tcW w:w="1272" w:type="dxa"/>
          </w:tcPr>
          <w:p w14:paraId="015BA0B2" w14:textId="77777777" w:rsidR="00822D6A" w:rsidRPr="00A9706A" w:rsidRDefault="00822D6A" w:rsidP="001266AF">
            <w:pPr>
              <w:pStyle w:val="SLONormal"/>
              <w:numPr>
                <w:ilvl w:val="2"/>
                <w:numId w:val="3"/>
              </w:numPr>
              <w:tabs>
                <w:tab w:val="clear" w:pos="350"/>
                <w:tab w:val="num" w:pos="38"/>
              </w:tabs>
              <w:snapToGrid w:val="0"/>
              <w:spacing w:before="0"/>
              <w:ind w:left="38" w:right="186" w:hanging="38"/>
              <w:jc w:val="left"/>
              <w:textAlignment w:val="auto"/>
              <w:rPr>
                <w:lang w:val="lt-LT"/>
              </w:rPr>
            </w:pPr>
          </w:p>
        </w:tc>
        <w:tc>
          <w:tcPr>
            <w:tcW w:w="8800" w:type="dxa"/>
          </w:tcPr>
          <w:p w14:paraId="3330798C" w14:textId="59183EB5" w:rsidR="00822D6A" w:rsidRDefault="00822D6A" w:rsidP="00822D6A">
            <w:pPr>
              <w:widowControl w:val="0"/>
              <w:tabs>
                <w:tab w:val="left" w:pos="720"/>
              </w:tabs>
              <w:spacing w:after="120"/>
              <w:jc w:val="both"/>
              <w:rPr>
                <w:sz w:val="24"/>
                <w:szCs w:val="24"/>
              </w:rPr>
            </w:pPr>
            <w:r>
              <w:rPr>
                <w:sz w:val="24"/>
                <w:szCs w:val="24"/>
              </w:rPr>
              <w:t xml:space="preserve">Pardavėjo </w:t>
            </w:r>
            <w:r w:rsidRPr="00A341DF">
              <w:rPr>
                <w:sz w:val="24"/>
                <w:szCs w:val="24"/>
              </w:rPr>
              <w:t>pasiūlyt</w:t>
            </w:r>
            <w:r w:rsidR="00327CEF">
              <w:rPr>
                <w:sz w:val="24"/>
                <w:szCs w:val="24"/>
              </w:rPr>
              <w:t>as</w:t>
            </w:r>
            <w:r w:rsidRPr="00A341DF">
              <w:rPr>
                <w:sz w:val="24"/>
                <w:szCs w:val="24"/>
              </w:rPr>
              <w:t xml:space="preserve"> </w:t>
            </w:r>
            <w:r w:rsidR="00327CEF">
              <w:rPr>
                <w:sz w:val="24"/>
                <w:szCs w:val="24"/>
              </w:rPr>
              <w:t>antkainis</w:t>
            </w:r>
            <w:r w:rsidRPr="00A341DF">
              <w:rPr>
                <w:sz w:val="24"/>
                <w:szCs w:val="24"/>
              </w:rPr>
              <w:t xml:space="preserve">– </w:t>
            </w:r>
            <w:r w:rsidR="00A341DF" w:rsidRPr="00A341DF">
              <w:rPr>
                <w:b/>
                <w:bCs/>
                <w:iCs/>
                <w:sz w:val="24"/>
                <w:szCs w:val="24"/>
              </w:rPr>
              <w:t xml:space="preserve">3,9 </w:t>
            </w:r>
            <w:r w:rsidRPr="00A341DF">
              <w:rPr>
                <w:b/>
                <w:bCs/>
                <w:iCs/>
                <w:sz w:val="24"/>
                <w:szCs w:val="24"/>
              </w:rPr>
              <w:t>proc</w:t>
            </w:r>
            <w:r w:rsidRPr="00A341DF">
              <w:rPr>
                <w:b/>
                <w:bCs/>
                <w:i/>
                <w:sz w:val="24"/>
                <w:szCs w:val="24"/>
              </w:rPr>
              <w:t>.</w:t>
            </w:r>
            <w:r w:rsidRPr="00A341DF">
              <w:rPr>
                <w:sz w:val="24"/>
                <w:szCs w:val="24"/>
              </w:rPr>
              <w:t xml:space="preserve"> nuo Prekių</w:t>
            </w:r>
            <w:r>
              <w:rPr>
                <w:sz w:val="24"/>
                <w:szCs w:val="24"/>
              </w:rPr>
              <w:t xml:space="preserve"> užsakymo</w:t>
            </w:r>
            <w:r w:rsidR="00A01914">
              <w:rPr>
                <w:sz w:val="24"/>
                <w:szCs w:val="24"/>
              </w:rPr>
              <w:t xml:space="preserve"> pateikimo</w:t>
            </w:r>
            <w:r>
              <w:rPr>
                <w:sz w:val="24"/>
                <w:szCs w:val="24"/>
              </w:rPr>
              <w:t xml:space="preserve"> dieną leidyklos oficialiai skelbiamos Prekių pardavimo kainos.</w:t>
            </w:r>
            <w:r w:rsidR="001013D9">
              <w:rPr>
                <w:sz w:val="24"/>
                <w:szCs w:val="24"/>
              </w:rPr>
              <w:t xml:space="preserve"> Pardavėjo pasiūlyt</w:t>
            </w:r>
            <w:r w:rsidR="005959EB">
              <w:rPr>
                <w:sz w:val="24"/>
                <w:szCs w:val="24"/>
              </w:rPr>
              <w:t>as antkainis</w:t>
            </w:r>
            <w:r w:rsidR="00657EAE">
              <w:rPr>
                <w:sz w:val="24"/>
                <w:szCs w:val="24"/>
              </w:rPr>
              <w:t xml:space="preserve"> </w:t>
            </w:r>
            <w:r w:rsidR="006942CE">
              <w:rPr>
                <w:sz w:val="24"/>
                <w:szCs w:val="24"/>
              </w:rPr>
              <w:t xml:space="preserve">negalės būti keičiama per visą </w:t>
            </w:r>
            <w:r w:rsidR="006411DF">
              <w:rPr>
                <w:sz w:val="24"/>
                <w:szCs w:val="24"/>
              </w:rPr>
              <w:t>Prekių tiekimo laikotarpį, išskyrus Sutarties 3.2 punkte nurodytą atvejį.</w:t>
            </w:r>
          </w:p>
        </w:tc>
      </w:tr>
      <w:bookmarkEnd w:id="4"/>
      <w:tr w:rsidR="00A01914" w:rsidRPr="00A9706A" w14:paraId="5EDD09CF" w14:textId="77777777" w:rsidTr="00F42190">
        <w:tc>
          <w:tcPr>
            <w:tcW w:w="1272" w:type="dxa"/>
          </w:tcPr>
          <w:p w14:paraId="46BACCC3" w14:textId="77777777" w:rsidR="00A01914" w:rsidRPr="00A9706A" w:rsidRDefault="00A01914" w:rsidP="005F5AFD">
            <w:pPr>
              <w:pStyle w:val="SLONormal"/>
              <w:numPr>
                <w:ilvl w:val="1"/>
                <w:numId w:val="3"/>
              </w:numPr>
              <w:snapToGrid w:val="0"/>
              <w:spacing w:before="0"/>
              <w:ind w:right="186" w:hanging="350"/>
              <w:textAlignment w:val="auto"/>
              <w:rPr>
                <w:lang w:val="lt-LT"/>
              </w:rPr>
            </w:pPr>
          </w:p>
        </w:tc>
        <w:tc>
          <w:tcPr>
            <w:tcW w:w="8800" w:type="dxa"/>
          </w:tcPr>
          <w:p w14:paraId="074E3893" w14:textId="38CCCEE2" w:rsidR="00A01914" w:rsidRDefault="00A01914" w:rsidP="006411DF">
            <w:pPr>
              <w:widowControl w:val="0"/>
              <w:tabs>
                <w:tab w:val="left" w:pos="720"/>
              </w:tabs>
              <w:spacing w:after="120"/>
              <w:jc w:val="both"/>
              <w:rPr>
                <w:sz w:val="24"/>
                <w:szCs w:val="24"/>
              </w:rPr>
            </w:pPr>
            <w:r>
              <w:rPr>
                <w:sz w:val="24"/>
                <w:szCs w:val="24"/>
              </w:rPr>
              <w:t>Už Prekes bus apmokėta ne didesnėmis nei Prekių užsakymo pateikimo dieną</w:t>
            </w:r>
            <w:r w:rsidR="006942CE">
              <w:rPr>
                <w:sz w:val="24"/>
                <w:szCs w:val="24"/>
              </w:rPr>
              <w:t xml:space="preserve"> leidyklos oficialiai skelbiamomis Prekių pardavimo kainomis </w:t>
            </w:r>
            <w:r w:rsidR="006D3533">
              <w:rPr>
                <w:sz w:val="24"/>
                <w:szCs w:val="24"/>
              </w:rPr>
              <w:t>pridedant</w:t>
            </w:r>
            <w:r w:rsidR="006942CE" w:rsidRPr="00A341DF">
              <w:rPr>
                <w:sz w:val="24"/>
                <w:szCs w:val="24"/>
              </w:rPr>
              <w:t xml:space="preserve"> Pardavėjo pasiūlytą ir Sutarties 3.1.2 punkte nurodytą </w:t>
            </w:r>
            <w:r w:rsidR="005959EB" w:rsidRPr="00A341DF">
              <w:rPr>
                <w:sz w:val="24"/>
                <w:szCs w:val="24"/>
              </w:rPr>
              <w:t>antkainį</w:t>
            </w:r>
            <w:r w:rsidR="006942CE" w:rsidRPr="00A341DF">
              <w:rPr>
                <w:sz w:val="24"/>
                <w:szCs w:val="24"/>
              </w:rPr>
              <w:t>. Pardavėjo pasiūlyta</w:t>
            </w:r>
            <w:r w:rsidR="005959EB" w:rsidRPr="00A341DF">
              <w:rPr>
                <w:sz w:val="24"/>
                <w:szCs w:val="24"/>
              </w:rPr>
              <w:t>s</w:t>
            </w:r>
            <w:r w:rsidR="006942CE" w:rsidRPr="00A341DF">
              <w:rPr>
                <w:sz w:val="24"/>
                <w:szCs w:val="24"/>
              </w:rPr>
              <w:t xml:space="preserve"> </w:t>
            </w:r>
            <w:r w:rsidR="005959EB" w:rsidRPr="00A341DF">
              <w:rPr>
                <w:sz w:val="24"/>
                <w:szCs w:val="24"/>
              </w:rPr>
              <w:t>antkainis</w:t>
            </w:r>
            <w:r w:rsidR="006942CE" w:rsidRPr="00A341DF">
              <w:rPr>
                <w:sz w:val="24"/>
                <w:szCs w:val="24"/>
              </w:rPr>
              <w:t xml:space="preserve"> turės būti sumuojama su kitomis Pardavėjo taikomomis </w:t>
            </w:r>
            <w:r w:rsidR="005959EB" w:rsidRPr="00A341DF">
              <w:rPr>
                <w:sz w:val="24"/>
                <w:szCs w:val="24"/>
              </w:rPr>
              <w:t>antkainiais</w:t>
            </w:r>
            <w:r w:rsidR="006942CE">
              <w:rPr>
                <w:sz w:val="24"/>
                <w:szCs w:val="24"/>
              </w:rPr>
              <w:t>, t. y., jeigu Prekių užsakymo pateikimo dieną</w:t>
            </w:r>
            <w:r w:rsidR="006411DF">
              <w:rPr>
                <w:sz w:val="24"/>
                <w:szCs w:val="24"/>
              </w:rPr>
              <w:t xml:space="preserve"> Pardavėjo viešai prekybos vietoje ar interneto svetainėje (įskaitant elektronines parduotuves) skelbiama Prekių kaina bus mažesnė, nei kad pagal Sutarties sąlygas apskaičiuota Prekių kaina, turės būti taikoma mažesnė Prekių kaina.</w:t>
            </w:r>
          </w:p>
        </w:tc>
      </w:tr>
      <w:tr w:rsidR="00822D6A" w:rsidRPr="00A9706A" w14:paraId="77E99B1E" w14:textId="77777777" w:rsidTr="00F42190">
        <w:tc>
          <w:tcPr>
            <w:tcW w:w="1272" w:type="dxa"/>
          </w:tcPr>
          <w:p w14:paraId="2F3409C6" w14:textId="77777777" w:rsidR="00822D6A" w:rsidRPr="00A9706A" w:rsidRDefault="00822D6A" w:rsidP="005F5AFD">
            <w:pPr>
              <w:pStyle w:val="SLONormal"/>
              <w:numPr>
                <w:ilvl w:val="1"/>
                <w:numId w:val="3"/>
              </w:numPr>
              <w:snapToGrid w:val="0"/>
              <w:spacing w:before="0"/>
              <w:ind w:right="186" w:hanging="350"/>
              <w:textAlignment w:val="auto"/>
              <w:rPr>
                <w:lang w:val="lt-LT"/>
              </w:rPr>
            </w:pPr>
            <w:bookmarkStart w:id="5" w:name="_Hlk120086872"/>
          </w:p>
        </w:tc>
        <w:tc>
          <w:tcPr>
            <w:tcW w:w="8800" w:type="dxa"/>
          </w:tcPr>
          <w:p w14:paraId="7A67B722" w14:textId="0ADDD01A" w:rsidR="00822D6A" w:rsidRPr="00A9706A" w:rsidRDefault="00A01914" w:rsidP="005F5AFD">
            <w:pPr>
              <w:widowControl w:val="0"/>
              <w:tabs>
                <w:tab w:val="left" w:pos="720"/>
              </w:tabs>
              <w:spacing w:after="120"/>
              <w:jc w:val="both"/>
              <w:rPr>
                <w:sz w:val="24"/>
                <w:szCs w:val="24"/>
              </w:rPr>
            </w:pPr>
            <w:r>
              <w:rPr>
                <w:sz w:val="24"/>
                <w:szCs w:val="24"/>
              </w:rPr>
              <w:t xml:space="preserve">Pradinė Sutarties vertė yra lygi maksimaliai Pirkimui skirtai lėšų sumai – </w:t>
            </w:r>
            <w:r w:rsidR="00A75EC6" w:rsidRPr="00A75EC6">
              <w:rPr>
                <w:sz w:val="24"/>
                <w:szCs w:val="24"/>
              </w:rPr>
              <w:t>65</w:t>
            </w:r>
            <w:r w:rsidR="00A75EC6">
              <w:rPr>
                <w:sz w:val="24"/>
                <w:szCs w:val="24"/>
              </w:rPr>
              <w:t xml:space="preserve"> </w:t>
            </w:r>
            <w:r w:rsidR="00A75EC6" w:rsidRPr="00A75EC6">
              <w:rPr>
                <w:sz w:val="24"/>
                <w:szCs w:val="24"/>
              </w:rPr>
              <w:t>000.00</w:t>
            </w:r>
            <w:r w:rsidR="00A75EC6" w:rsidRPr="00A75EC6" w:rsidDel="00A75EC6">
              <w:rPr>
                <w:sz w:val="24"/>
                <w:szCs w:val="24"/>
              </w:rPr>
              <w:t xml:space="preserve"> </w:t>
            </w:r>
            <w:r>
              <w:rPr>
                <w:sz w:val="24"/>
                <w:szCs w:val="24"/>
              </w:rPr>
              <w:t>(</w:t>
            </w:r>
            <w:r w:rsidR="00F12560">
              <w:rPr>
                <w:sz w:val="24"/>
                <w:szCs w:val="24"/>
              </w:rPr>
              <w:t xml:space="preserve">šešiasdešimt </w:t>
            </w:r>
            <w:r w:rsidR="00A75EC6">
              <w:rPr>
                <w:sz w:val="24"/>
                <w:szCs w:val="24"/>
              </w:rPr>
              <w:t xml:space="preserve">penki tūkstančiai eurų) </w:t>
            </w:r>
            <w:r w:rsidR="006942CE">
              <w:rPr>
                <w:sz w:val="24"/>
                <w:szCs w:val="24"/>
              </w:rPr>
              <w:t xml:space="preserve">Eur be PVM, </w:t>
            </w:r>
            <w:r w:rsidR="00F12560">
              <w:rPr>
                <w:sz w:val="24"/>
                <w:szCs w:val="24"/>
              </w:rPr>
              <w:t xml:space="preserve">PVM sudaro 9 proc., </w:t>
            </w:r>
            <w:proofErr w:type="spellStart"/>
            <w:r w:rsidR="00F12560">
              <w:rPr>
                <w:sz w:val="24"/>
                <w:szCs w:val="24"/>
              </w:rPr>
              <w:t>t.y</w:t>
            </w:r>
            <w:proofErr w:type="spellEnd"/>
            <w:r w:rsidR="00F12560">
              <w:rPr>
                <w:sz w:val="24"/>
                <w:szCs w:val="24"/>
              </w:rPr>
              <w:t xml:space="preserve">. </w:t>
            </w:r>
            <w:r w:rsidR="00A75EC6" w:rsidRPr="00A75EC6">
              <w:rPr>
                <w:sz w:val="24"/>
                <w:szCs w:val="24"/>
              </w:rPr>
              <w:t>5</w:t>
            </w:r>
            <w:r w:rsidR="00A75EC6">
              <w:rPr>
                <w:sz w:val="24"/>
                <w:szCs w:val="24"/>
              </w:rPr>
              <w:t xml:space="preserve"> </w:t>
            </w:r>
            <w:r w:rsidR="00A75EC6" w:rsidRPr="00A75EC6">
              <w:rPr>
                <w:sz w:val="24"/>
                <w:szCs w:val="24"/>
              </w:rPr>
              <w:t>850.00</w:t>
            </w:r>
            <w:r w:rsidR="00A75EC6">
              <w:rPr>
                <w:sz w:val="24"/>
                <w:szCs w:val="24"/>
              </w:rPr>
              <w:t xml:space="preserve"> Eur</w:t>
            </w:r>
            <w:r w:rsidR="00A75EC6" w:rsidRPr="00A75EC6" w:rsidDel="00A75EC6">
              <w:rPr>
                <w:sz w:val="24"/>
                <w:szCs w:val="24"/>
              </w:rPr>
              <w:t xml:space="preserve"> </w:t>
            </w:r>
            <w:r w:rsidR="00F12560">
              <w:rPr>
                <w:sz w:val="24"/>
                <w:szCs w:val="24"/>
              </w:rPr>
              <w:t xml:space="preserve">(penki tūkstančiai </w:t>
            </w:r>
            <w:r w:rsidR="00A75EC6">
              <w:rPr>
                <w:sz w:val="24"/>
                <w:szCs w:val="24"/>
              </w:rPr>
              <w:t>aštuoni šimtai penkiasdešimt eurų)</w:t>
            </w:r>
            <w:r w:rsidR="00F12560">
              <w:rPr>
                <w:sz w:val="24"/>
                <w:szCs w:val="24"/>
              </w:rPr>
              <w:t xml:space="preserve">, Sutarties kaina </w:t>
            </w:r>
            <w:r w:rsidR="00F12560" w:rsidRPr="00F12560">
              <w:rPr>
                <w:sz w:val="24"/>
                <w:szCs w:val="24"/>
              </w:rPr>
              <w:t>70</w:t>
            </w:r>
            <w:r w:rsidR="00A75EC6">
              <w:rPr>
                <w:sz w:val="24"/>
                <w:szCs w:val="24"/>
              </w:rPr>
              <w:t xml:space="preserve"> </w:t>
            </w:r>
            <w:r w:rsidR="00A75EC6">
              <w:rPr>
                <w:sz w:val="24"/>
                <w:szCs w:val="24"/>
                <w:lang w:val="en-US"/>
              </w:rPr>
              <w:t>85</w:t>
            </w:r>
            <w:r w:rsidR="00F12560" w:rsidRPr="00F12560">
              <w:rPr>
                <w:sz w:val="24"/>
                <w:szCs w:val="24"/>
              </w:rPr>
              <w:t xml:space="preserve">0 </w:t>
            </w:r>
            <w:r w:rsidR="00F12560">
              <w:rPr>
                <w:sz w:val="24"/>
                <w:szCs w:val="24"/>
              </w:rPr>
              <w:t>Eur</w:t>
            </w:r>
            <w:r w:rsidR="00A75EC6">
              <w:rPr>
                <w:sz w:val="24"/>
                <w:szCs w:val="24"/>
              </w:rPr>
              <w:t xml:space="preserve"> (septyniasdešimt tūkstančių aštuoni šimtai penkiasdešimt eurų)</w:t>
            </w:r>
            <w:r w:rsidR="00F12560">
              <w:rPr>
                <w:sz w:val="24"/>
                <w:szCs w:val="24"/>
              </w:rPr>
              <w:t xml:space="preserve"> su PVM (septyniasdešimt </w:t>
            </w:r>
            <w:r w:rsidR="00F12560">
              <w:rPr>
                <w:sz w:val="24"/>
                <w:szCs w:val="24"/>
              </w:rPr>
              <w:lastRenderedPageBreak/>
              <w:t xml:space="preserve">tūkstančių eurų). </w:t>
            </w:r>
            <w:r w:rsidR="006942CE">
              <w:rPr>
                <w:sz w:val="24"/>
                <w:szCs w:val="24"/>
              </w:rPr>
              <w:t xml:space="preserve">Prekės bus užsakomos pagal poreikį, neviršijant šiame punkte nurodytos sumos. </w:t>
            </w:r>
          </w:p>
        </w:tc>
      </w:tr>
      <w:bookmarkEnd w:id="5"/>
      <w:tr w:rsidR="00BB61B6" w:rsidRPr="00A9706A" w14:paraId="520C43B8" w14:textId="77777777" w:rsidTr="00F42190">
        <w:tc>
          <w:tcPr>
            <w:tcW w:w="1272" w:type="dxa"/>
          </w:tcPr>
          <w:p w14:paraId="6270E342" w14:textId="77777777" w:rsidR="00BB61B6" w:rsidRPr="00A9706A" w:rsidRDefault="00BB61B6" w:rsidP="005F5AFD">
            <w:pPr>
              <w:pStyle w:val="SLONormal"/>
              <w:numPr>
                <w:ilvl w:val="1"/>
                <w:numId w:val="3"/>
              </w:numPr>
              <w:snapToGrid w:val="0"/>
              <w:spacing w:before="0"/>
              <w:ind w:right="186" w:hanging="350"/>
              <w:textAlignment w:val="auto"/>
              <w:rPr>
                <w:lang w:val="lt-LT"/>
              </w:rPr>
            </w:pPr>
          </w:p>
        </w:tc>
        <w:tc>
          <w:tcPr>
            <w:tcW w:w="8800" w:type="dxa"/>
          </w:tcPr>
          <w:p w14:paraId="1FCB3711" w14:textId="79AE9BF2" w:rsidR="00BB61B6" w:rsidRDefault="00BB61B6" w:rsidP="005F5AFD">
            <w:pPr>
              <w:widowControl w:val="0"/>
              <w:tabs>
                <w:tab w:val="left" w:pos="720"/>
              </w:tabs>
              <w:spacing w:after="120"/>
              <w:jc w:val="both"/>
              <w:rPr>
                <w:sz w:val="24"/>
                <w:szCs w:val="24"/>
              </w:rPr>
            </w:pPr>
            <w:r>
              <w:rPr>
                <w:sz w:val="24"/>
                <w:szCs w:val="24"/>
              </w:rPr>
              <w:t>Prekių pristatymo ir kitos Sutarties vykdymo išlaidos, įskaitant Pardavėjo mokėtinus mokesčius, išskyrus PVM, yra įskaičiuotos į pagal sutartį Pardavėjui mokėtiną Prekių kainą. Atsiskaitant už Prekes taikomas tuo metu galiojantis PVM tarifas.</w:t>
            </w:r>
          </w:p>
        </w:tc>
      </w:tr>
      <w:tr w:rsidR="005D53DE" w:rsidRPr="00A9706A" w14:paraId="63FA157A" w14:textId="77777777" w:rsidTr="00F42190">
        <w:tc>
          <w:tcPr>
            <w:tcW w:w="1272" w:type="dxa"/>
          </w:tcPr>
          <w:p w14:paraId="07505142"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6445C742" w14:textId="5B68D8F6" w:rsidR="005D53DE" w:rsidRPr="0042376C" w:rsidRDefault="00564EA5" w:rsidP="0042376C">
            <w:pPr>
              <w:snapToGrid w:val="0"/>
              <w:spacing w:before="120"/>
              <w:jc w:val="both"/>
              <w:rPr>
                <w:sz w:val="24"/>
                <w:szCs w:val="24"/>
              </w:rPr>
            </w:pPr>
            <w:r w:rsidRPr="0042376C">
              <w:rPr>
                <w:sz w:val="24"/>
                <w:szCs w:val="24"/>
              </w:rPr>
              <w:t xml:space="preserve">Pardavėjas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mobilizacijos, karo ar nepaprastosios padėties atveju yra informacinės sistemos „E. sąskaita“ pažeidimų, dėl kurių negalimas Pirkėjo ir Pardavėjo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5D53DE" w:rsidRPr="00A9706A" w14:paraId="5E96A1F3" w14:textId="77777777" w:rsidTr="00F42190">
        <w:tc>
          <w:tcPr>
            <w:tcW w:w="1272" w:type="dxa"/>
          </w:tcPr>
          <w:p w14:paraId="0C16D5BF"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6312AD7E" w14:textId="35FE8E6A" w:rsidR="005D53DE" w:rsidRPr="00A9706A" w:rsidRDefault="00564EA5" w:rsidP="001A4773">
            <w:pPr>
              <w:snapToGrid w:val="0"/>
              <w:spacing w:before="120"/>
              <w:jc w:val="both"/>
              <w:rPr>
                <w:sz w:val="24"/>
                <w:szCs w:val="24"/>
              </w:rPr>
            </w:pPr>
            <w:r>
              <w:rPr>
                <w:sz w:val="24"/>
                <w:szCs w:val="24"/>
              </w:rPr>
              <w:t xml:space="preserve">Mokėjimai bus vykdomi tokia tvarka: </w:t>
            </w:r>
          </w:p>
        </w:tc>
      </w:tr>
      <w:tr w:rsidR="00564EA5" w:rsidRPr="00A9706A" w14:paraId="50BF593B" w14:textId="77777777" w:rsidTr="00F42190">
        <w:tc>
          <w:tcPr>
            <w:tcW w:w="1272" w:type="dxa"/>
          </w:tcPr>
          <w:p w14:paraId="0C1C4B1D" w14:textId="0BE55329" w:rsidR="00564EA5" w:rsidRPr="0042376C" w:rsidRDefault="00564EA5" w:rsidP="0042376C">
            <w:pPr>
              <w:pStyle w:val="SLONormal"/>
              <w:numPr>
                <w:ilvl w:val="2"/>
                <w:numId w:val="3"/>
              </w:numPr>
              <w:snapToGrid w:val="0"/>
              <w:spacing w:after="0"/>
              <w:ind w:right="186"/>
              <w:textAlignment w:val="auto"/>
              <w:rPr>
                <w:lang w:val="en-US"/>
              </w:rPr>
            </w:pPr>
          </w:p>
        </w:tc>
        <w:tc>
          <w:tcPr>
            <w:tcW w:w="8800" w:type="dxa"/>
          </w:tcPr>
          <w:p w14:paraId="347A3E93" w14:textId="4E93D313" w:rsidR="00564EA5" w:rsidRDefault="00564EA5" w:rsidP="001A4773">
            <w:pPr>
              <w:snapToGrid w:val="0"/>
              <w:spacing w:before="120"/>
              <w:jc w:val="both"/>
              <w:rPr>
                <w:sz w:val="24"/>
                <w:szCs w:val="24"/>
              </w:rPr>
            </w:pPr>
            <w:r w:rsidRPr="00564EA5">
              <w:rPr>
                <w:sz w:val="24"/>
                <w:szCs w:val="24"/>
              </w:rPr>
              <w:t xml:space="preserve">per 30 (trisdešimt) kalendorinių dienų nuo dienos, kai Pirkėjas gauna sąskaitą faktūrą;  </w:t>
            </w:r>
          </w:p>
        </w:tc>
      </w:tr>
      <w:tr w:rsidR="00564EA5" w:rsidRPr="00A9706A" w14:paraId="21750243" w14:textId="77777777" w:rsidTr="00F42190">
        <w:tc>
          <w:tcPr>
            <w:tcW w:w="1272" w:type="dxa"/>
          </w:tcPr>
          <w:p w14:paraId="1D47D5AC" w14:textId="77777777" w:rsidR="00564EA5" w:rsidRPr="00564EA5" w:rsidRDefault="00564EA5" w:rsidP="00564EA5">
            <w:pPr>
              <w:pStyle w:val="SLONormal"/>
              <w:numPr>
                <w:ilvl w:val="2"/>
                <w:numId w:val="3"/>
              </w:numPr>
              <w:snapToGrid w:val="0"/>
              <w:spacing w:after="0"/>
              <w:ind w:right="186"/>
              <w:textAlignment w:val="auto"/>
              <w:rPr>
                <w:lang w:val="en-US"/>
              </w:rPr>
            </w:pPr>
          </w:p>
        </w:tc>
        <w:tc>
          <w:tcPr>
            <w:tcW w:w="8800" w:type="dxa"/>
          </w:tcPr>
          <w:p w14:paraId="67DCECCA" w14:textId="4C52243B" w:rsidR="00564EA5" w:rsidRDefault="00564EA5" w:rsidP="001A4773">
            <w:pPr>
              <w:snapToGrid w:val="0"/>
              <w:spacing w:before="120"/>
              <w:jc w:val="both"/>
              <w:rPr>
                <w:sz w:val="24"/>
                <w:szCs w:val="24"/>
              </w:rPr>
            </w:pPr>
            <w:r w:rsidRPr="00564EA5">
              <w:rPr>
                <w:sz w:val="24"/>
                <w:szCs w:val="24"/>
              </w:rPr>
              <w:t>jeigu sąskaitos faktūros gavimo diena neaiški, – per 30 (trisdešimt) kalendorinių dienų nuo Prekių gavimo dienos (prekių perdavimo - priėmimo akto pasirašymo dienos). Sąskaitos faktūros gavimo diena yra laikoma neaiškia, jeigu sąskaita faktūra Pirkėjui išrašyta ir išsiųsta nesinaudojant elektroninėmis priemonėmis;</w:t>
            </w:r>
          </w:p>
        </w:tc>
      </w:tr>
      <w:tr w:rsidR="00564EA5" w:rsidRPr="00A9706A" w14:paraId="23E8B836" w14:textId="77777777" w:rsidTr="00F42190">
        <w:tc>
          <w:tcPr>
            <w:tcW w:w="1272" w:type="dxa"/>
          </w:tcPr>
          <w:p w14:paraId="2E0D0D94" w14:textId="77777777" w:rsidR="00564EA5" w:rsidRPr="00564EA5" w:rsidRDefault="00564EA5" w:rsidP="00564EA5">
            <w:pPr>
              <w:pStyle w:val="SLONormal"/>
              <w:numPr>
                <w:ilvl w:val="2"/>
                <w:numId w:val="3"/>
              </w:numPr>
              <w:snapToGrid w:val="0"/>
              <w:spacing w:after="0"/>
              <w:ind w:right="186"/>
              <w:textAlignment w:val="auto"/>
              <w:rPr>
                <w:lang w:val="en-US"/>
              </w:rPr>
            </w:pPr>
          </w:p>
        </w:tc>
        <w:tc>
          <w:tcPr>
            <w:tcW w:w="8800" w:type="dxa"/>
          </w:tcPr>
          <w:p w14:paraId="45CEA6FB" w14:textId="2DA59675" w:rsidR="00564EA5" w:rsidRDefault="00564EA5" w:rsidP="001A4773">
            <w:pPr>
              <w:snapToGrid w:val="0"/>
              <w:spacing w:before="120"/>
              <w:jc w:val="both"/>
              <w:rPr>
                <w:sz w:val="24"/>
                <w:szCs w:val="24"/>
              </w:rPr>
            </w:pPr>
            <w:r w:rsidRPr="00564EA5">
              <w:rPr>
                <w:sz w:val="24"/>
                <w:szCs w:val="24"/>
              </w:rPr>
              <w:t>kai Pirkėjas sąskaitą faktūrą gauna anksčiau, negu jam pristatytos Prekės, – per 30 (trisdešimt) kalendorinių dienų nuo Prekių gavimo dienos (prekių perdavimo - priėmimo akto pasirašymo dienos);</w:t>
            </w:r>
          </w:p>
        </w:tc>
      </w:tr>
      <w:tr w:rsidR="00564EA5" w:rsidRPr="00A9706A" w14:paraId="50D381F7" w14:textId="77777777" w:rsidTr="00F42190">
        <w:tc>
          <w:tcPr>
            <w:tcW w:w="1272" w:type="dxa"/>
          </w:tcPr>
          <w:p w14:paraId="3056AB2B" w14:textId="77777777" w:rsidR="00564EA5" w:rsidRPr="00564EA5" w:rsidRDefault="00564EA5" w:rsidP="00564EA5">
            <w:pPr>
              <w:pStyle w:val="SLONormal"/>
              <w:numPr>
                <w:ilvl w:val="2"/>
                <w:numId w:val="3"/>
              </w:numPr>
              <w:snapToGrid w:val="0"/>
              <w:spacing w:after="0"/>
              <w:ind w:right="186"/>
              <w:textAlignment w:val="auto"/>
              <w:rPr>
                <w:lang w:val="en-US"/>
              </w:rPr>
            </w:pPr>
          </w:p>
        </w:tc>
        <w:tc>
          <w:tcPr>
            <w:tcW w:w="8800" w:type="dxa"/>
          </w:tcPr>
          <w:p w14:paraId="07F15842" w14:textId="4CCA608B" w:rsidR="00564EA5" w:rsidRDefault="00564EA5" w:rsidP="001A4773">
            <w:pPr>
              <w:snapToGrid w:val="0"/>
              <w:spacing w:before="120"/>
              <w:jc w:val="both"/>
              <w:rPr>
                <w:sz w:val="24"/>
                <w:szCs w:val="24"/>
              </w:rPr>
            </w:pPr>
            <w:r w:rsidRPr="00332F68">
              <w:rPr>
                <w:sz w:val="24"/>
                <w:szCs w:val="24"/>
              </w:rPr>
              <w:t>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 pasirašymo dienos).</w:t>
            </w:r>
          </w:p>
        </w:tc>
      </w:tr>
      <w:tr w:rsidR="00A55ABA" w:rsidRPr="00A9706A" w14:paraId="7C986FA0" w14:textId="77777777" w:rsidTr="00F42190">
        <w:tc>
          <w:tcPr>
            <w:tcW w:w="1272" w:type="dxa"/>
          </w:tcPr>
          <w:p w14:paraId="5E565BDB" w14:textId="77777777" w:rsidR="00A55ABA" w:rsidRPr="00A9706A" w:rsidRDefault="00A55ABA" w:rsidP="005D53DE">
            <w:pPr>
              <w:pStyle w:val="SLONormal"/>
              <w:numPr>
                <w:ilvl w:val="1"/>
                <w:numId w:val="3"/>
              </w:numPr>
              <w:snapToGrid w:val="0"/>
              <w:spacing w:after="0"/>
              <w:ind w:right="186" w:hanging="350"/>
              <w:textAlignment w:val="auto"/>
              <w:rPr>
                <w:lang w:val="lt-LT"/>
              </w:rPr>
            </w:pPr>
          </w:p>
        </w:tc>
        <w:tc>
          <w:tcPr>
            <w:tcW w:w="8800" w:type="dxa"/>
          </w:tcPr>
          <w:p w14:paraId="320ECB42" w14:textId="1161E8A8" w:rsidR="00A55ABA" w:rsidRPr="001A4773" w:rsidRDefault="00A55ABA" w:rsidP="001A4773">
            <w:pPr>
              <w:snapToGrid w:val="0"/>
              <w:spacing w:before="120"/>
              <w:jc w:val="both"/>
              <w:rPr>
                <w:sz w:val="24"/>
                <w:szCs w:val="24"/>
              </w:rPr>
            </w:pPr>
            <w:r>
              <w:rPr>
                <w:sz w:val="24"/>
                <w:szCs w:val="24"/>
              </w:rPr>
              <w:t>Pirkėjas turi teisę užlaikyti mokėjimus pagal Sutartį, jeigu pristatytos Prekės neatitinka Sutarties reikalavimų, jeigu mokėjimo dokumente nurodyta neteisinga Prekių kaina</w:t>
            </w:r>
            <w:r w:rsidR="00566600">
              <w:rPr>
                <w:sz w:val="24"/>
                <w:szCs w:val="24"/>
              </w:rPr>
              <w:t>, neteisinga nuolaida</w:t>
            </w:r>
            <w:r>
              <w:rPr>
                <w:sz w:val="24"/>
                <w:szCs w:val="24"/>
              </w:rPr>
              <w:t xml:space="preserve"> ir pan., iki kol nustatyti trūkumai bus pašalinti.</w:t>
            </w:r>
          </w:p>
        </w:tc>
      </w:tr>
      <w:tr w:rsidR="005D53DE" w:rsidRPr="00A9706A" w14:paraId="274896F2" w14:textId="77777777" w:rsidTr="00F42190">
        <w:trPr>
          <w:trHeight w:val="246"/>
        </w:trPr>
        <w:tc>
          <w:tcPr>
            <w:tcW w:w="1272" w:type="dxa"/>
          </w:tcPr>
          <w:p w14:paraId="25048D8F" w14:textId="77777777" w:rsidR="005D53DE" w:rsidRPr="00A9706A" w:rsidRDefault="005D53DE" w:rsidP="005D53DE">
            <w:pPr>
              <w:pStyle w:val="SLONormal"/>
              <w:numPr>
                <w:ilvl w:val="0"/>
                <w:numId w:val="3"/>
              </w:numPr>
              <w:snapToGrid w:val="0"/>
              <w:spacing w:before="240"/>
              <w:ind w:right="186"/>
              <w:textAlignment w:val="auto"/>
              <w:rPr>
                <w:lang w:val="lt-LT"/>
              </w:rPr>
            </w:pPr>
          </w:p>
        </w:tc>
        <w:tc>
          <w:tcPr>
            <w:tcW w:w="8800" w:type="dxa"/>
            <w:hideMark/>
          </w:tcPr>
          <w:p w14:paraId="3AB75BC6" w14:textId="5E34D174" w:rsidR="005D53DE" w:rsidRPr="00A9706A" w:rsidRDefault="005D53DE" w:rsidP="001B2913">
            <w:pPr>
              <w:snapToGrid w:val="0"/>
              <w:spacing w:before="240" w:after="120"/>
              <w:jc w:val="both"/>
              <w:rPr>
                <w:b/>
                <w:sz w:val="24"/>
                <w:szCs w:val="24"/>
              </w:rPr>
            </w:pPr>
            <w:r w:rsidRPr="00A9706A">
              <w:rPr>
                <w:b/>
                <w:sz w:val="24"/>
                <w:szCs w:val="24"/>
              </w:rPr>
              <w:t xml:space="preserve">PREKIŲ KOKYBĖ </w:t>
            </w:r>
          </w:p>
        </w:tc>
      </w:tr>
      <w:tr w:rsidR="005D53DE" w:rsidRPr="00A9706A" w14:paraId="61BCE8D6" w14:textId="77777777" w:rsidTr="00F42190">
        <w:tc>
          <w:tcPr>
            <w:tcW w:w="1272" w:type="dxa"/>
          </w:tcPr>
          <w:p w14:paraId="3EB1A6ED"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405D98D5" w14:textId="2B542B14" w:rsidR="005D53DE" w:rsidRPr="00A9706A" w:rsidRDefault="005D53DE" w:rsidP="001B2913">
            <w:pPr>
              <w:snapToGrid w:val="0"/>
              <w:spacing w:before="120"/>
              <w:jc w:val="both"/>
              <w:rPr>
                <w:sz w:val="24"/>
                <w:szCs w:val="24"/>
              </w:rPr>
            </w:pPr>
            <w:r w:rsidRPr="00A9706A">
              <w:rPr>
                <w:sz w:val="24"/>
                <w:szCs w:val="24"/>
              </w:rPr>
              <w:t>Nustatęs gautų Prekių kokybės trūkumus, Pirkėjas turi teisę savo pasirinkimu pareikalauti:</w:t>
            </w:r>
          </w:p>
        </w:tc>
      </w:tr>
      <w:tr w:rsidR="005D53DE" w:rsidRPr="00A9706A" w14:paraId="38C4B68B" w14:textId="77777777" w:rsidTr="00F42190">
        <w:tc>
          <w:tcPr>
            <w:tcW w:w="1272" w:type="dxa"/>
          </w:tcPr>
          <w:p w14:paraId="273D4232" w14:textId="77777777" w:rsidR="005D53DE" w:rsidRPr="00A9706A" w:rsidRDefault="005D53DE" w:rsidP="005D53DE">
            <w:pPr>
              <w:pStyle w:val="SLONormal"/>
              <w:numPr>
                <w:ilvl w:val="2"/>
                <w:numId w:val="3"/>
              </w:numPr>
              <w:snapToGrid w:val="0"/>
              <w:spacing w:after="0"/>
              <w:ind w:right="186" w:hanging="350"/>
              <w:textAlignment w:val="auto"/>
              <w:rPr>
                <w:lang w:val="lt-LT"/>
              </w:rPr>
            </w:pPr>
          </w:p>
        </w:tc>
        <w:tc>
          <w:tcPr>
            <w:tcW w:w="8800" w:type="dxa"/>
            <w:hideMark/>
          </w:tcPr>
          <w:p w14:paraId="74213394" w14:textId="5408EAFB" w:rsidR="005D53DE" w:rsidRPr="00A9706A" w:rsidRDefault="005D53DE" w:rsidP="005D53DE">
            <w:pPr>
              <w:snapToGrid w:val="0"/>
              <w:spacing w:before="120"/>
              <w:jc w:val="both"/>
              <w:rPr>
                <w:sz w:val="24"/>
                <w:szCs w:val="24"/>
              </w:rPr>
            </w:pPr>
            <w:r w:rsidRPr="00A9706A">
              <w:rPr>
                <w:sz w:val="24"/>
                <w:szCs w:val="24"/>
              </w:rPr>
              <w:t xml:space="preserve">kad Prekės </w:t>
            </w:r>
            <w:r w:rsidR="000942F2">
              <w:rPr>
                <w:sz w:val="24"/>
                <w:szCs w:val="24"/>
              </w:rPr>
              <w:t xml:space="preserve">per nustatytą protingą terminą </w:t>
            </w:r>
            <w:r w:rsidRPr="00A9706A">
              <w:rPr>
                <w:sz w:val="24"/>
                <w:szCs w:val="24"/>
              </w:rPr>
              <w:t>būtų pakeistos tinkamos kokybės prekėmis;</w:t>
            </w:r>
          </w:p>
        </w:tc>
      </w:tr>
      <w:tr w:rsidR="005D53DE" w:rsidRPr="00A9706A" w14:paraId="2D1118DA" w14:textId="77777777" w:rsidTr="00F42190">
        <w:tc>
          <w:tcPr>
            <w:tcW w:w="1272" w:type="dxa"/>
          </w:tcPr>
          <w:p w14:paraId="6D9BBD0C" w14:textId="77777777" w:rsidR="005D53DE" w:rsidRPr="00A9706A" w:rsidRDefault="005D53DE" w:rsidP="005D53DE">
            <w:pPr>
              <w:pStyle w:val="SLONormal"/>
              <w:numPr>
                <w:ilvl w:val="2"/>
                <w:numId w:val="3"/>
              </w:numPr>
              <w:snapToGrid w:val="0"/>
              <w:spacing w:after="0"/>
              <w:ind w:right="186" w:hanging="350"/>
              <w:textAlignment w:val="auto"/>
              <w:rPr>
                <w:lang w:val="lt-LT"/>
              </w:rPr>
            </w:pPr>
          </w:p>
        </w:tc>
        <w:tc>
          <w:tcPr>
            <w:tcW w:w="8800" w:type="dxa"/>
            <w:hideMark/>
          </w:tcPr>
          <w:p w14:paraId="0AB06B4D" w14:textId="77777777" w:rsidR="005D53DE" w:rsidRPr="00A9706A" w:rsidRDefault="005D53DE" w:rsidP="005D53DE">
            <w:pPr>
              <w:snapToGrid w:val="0"/>
              <w:spacing w:before="120"/>
              <w:jc w:val="both"/>
              <w:rPr>
                <w:sz w:val="24"/>
                <w:szCs w:val="24"/>
              </w:rPr>
            </w:pPr>
            <w:r w:rsidRPr="00A9706A">
              <w:rPr>
                <w:sz w:val="24"/>
                <w:szCs w:val="24"/>
              </w:rPr>
              <w:t>kad būtų atitinkamai sumažinta Prekių kaina;</w:t>
            </w:r>
          </w:p>
        </w:tc>
      </w:tr>
      <w:tr w:rsidR="005D53DE" w:rsidRPr="00A9706A" w14:paraId="4E36981D" w14:textId="77777777" w:rsidTr="00F42190">
        <w:tc>
          <w:tcPr>
            <w:tcW w:w="1272" w:type="dxa"/>
          </w:tcPr>
          <w:p w14:paraId="03F33FA9" w14:textId="77777777" w:rsidR="005D53DE" w:rsidRPr="00A9706A" w:rsidRDefault="005D53DE" w:rsidP="005D53DE">
            <w:pPr>
              <w:pStyle w:val="SLONormal"/>
              <w:numPr>
                <w:ilvl w:val="2"/>
                <w:numId w:val="3"/>
              </w:numPr>
              <w:snapToGrid w:val="0"/>
              <w:spacing w:after="0"/>
              <w:ind w:right="186" w:hanging="350"/>
              <w:textAlignment w:val="auto"/>
              <w:rPr>
                <w:lang w:val="lt-LT"/>
              </w:rPr>
            </w:pPr>
          </w:p>
        </w:tc>
        <w:tc>
          <w:tcPr>
            <w:tcW w:w="8800" w:type="dxa"/>
            <w:hideMark/>
          </w:tcPr>
          <w:p w14:paraId="25DDEF6B" w14:textId="3485DD49" w:rsidR="005D53DE" w:rsidRPr="00A9706A" w:rsidRDefault="005D53DE" w:rsidP="005D53DE">
            <w:pPr>
              <w:snapToGrid w:val="0"/>
              <w:spacing w:before="120"/>
              <w:jc w:val="both"/>
              <w:rPr>
                <w:sz w:val="24"/>
                <w:szCs w:val="24"/>
              </w:rPr>
            </w:pPr>
            <w:r w:rsidRPr="00A9706A">
              <w:rPr>
                <w:sz w:val="24"/>
                <w:szCs w:val="24"/>
              </w:rPr>
              <w:t xml:space="preserve">kad Pardavėjas </w:t>
            </w:r>
            <w:r w:rsidR="000942F2">
              <w:rPr>
                <w:sz w:val="24"/>
                <w:szCs w:val="24"/>
              </w:rPr>
              <w:t xml:space="preserve">savo sąskaita </w:t>
            </w:r>
            <w:r w:rsidRPr="00A9706A">
              <w:rPr>
                <w:sz w:val="24"/>
                <w:szCs w:val="24"/>
              </w:rPr>
              <w:t xml:space="preserve">pasiimtų Prekes, grąžintų sumokėtą kainą. Tokiu atveju Pirkėjas taip pat turi teisę atsisakyti Sutarties be išankstino įspėjimo bei reikalauti iš Pardavėjo nuostolių atlyginimo. </w:t>
            </w:r>
          </w:p>
        </w:tc>
      </w:tr>
      <w:tr w:rsidR="005D53DE" w:rsidRPr="00A9706A" w14:paraId="77B33ED8" w14:textId="77777777" w:rsidTr="00F42190">
        <w:trPr>
          <w:trHeight w:val="544"/>
        </w:trPr>
        <w:tc>
          <w:tcPr>
            <w:tcW w:w="1272" w:type="dxa"/>
          </w:tcPr>
          <w:p w14:paraId="67FDDF76" w14:textId="77777777" w:rsidR="005D53DE" w:rsidRPr="00A9706A" w:rsidRDefault="005D53DE" w:rsidP="005D53DE">
            <w:pPr>
              <w:pStyle w:val="SLONormal"/>
              <w:numPr>
                <w:ilvl w:val="0"/>
                <w:numId w:val="3"/>
              </w:numPr>
              <w:snapToGrid w:val="0"/>
              <w:spacing w:before="240"/>
              <w:ind w:right="186"/>
              <w:textAlignment w:val="auto"/>
              <w:rPr>
                <w:b/>
                <w:noProof w:val="0"/>
                <w:lang w:val="lt-LT"/>
              </w:rPr>
            </w:pPr>
          </w:p>
        </w:tc>
        <w:tc>
          <w:tcPr>
            <w:tcW w:w="8800" w:type="dxa"/>
            <w:hideMark/>
          </w:tcPr>
          <w:p w14:paraId="1172AF14" w14:textId="77777777" w:rsidR="005D53DE" w:rsidRPr="00A9706A" w:rsidRDefault="005D53DE" w:rsidP="005D53DE">
            <w:pPr>
              <w:snapToGrid w:val="0"/>
              <w:spacing w:before="240" w:after="120"/>
              <w:jc w:val="both"/>
              <w:rPr>
                <w:rFonts w:eastAsia="SimSun"/>
                <w:b/>
                <w:sz w:val="24"/>
                <w:szCs w:val="24"/>
                <w:lang w:eastAsia="en-US"/>
              </w:rPr>
            </w:pPr>
            <w:r w:rsidRPr="00A9706A">
              <w:rPr>
                <w:rFonts w:eastAsia="SimSun"/>
                <w:b/>
                <w:sz w:val="24"/>
                <w:szCs w:val="24"/>
                <w:lang w:eastAsia="en-US"/>
              </w:rPr>
              <w:t>ATSAKOMYBĖ UŽ PARDUODAMŲ PREKIŲ SAUGUMĄ</w:t>
            </w:r>
          </w:p>
        </w:tc>
      </w:tr>
      <w:tr w:rsidR="005D53DE" w:rsidRPr="00A9706A" w14:paraId="6F5CF565" w14:textId="77777777" w:rsidTr="00F42190">
        <w:trPr>
          <w:trHeight w:val="844"/>
        </w:trPr>
        <w:tc>
          <w:tcPr>
            <w:tcW w:w="1272" w:type="dxa"/>
          </w:tcPr>
          <w:p w14:paraId="327EE798" w14:textId="77777777" w:rsidR="005D53DE" w:rsidRPr="00A9706A" w:rsidRDefault="005D53DE" w:rsidP="005D53DE">
            <w:pPr>
              <w:pStyle w:val="SLONormal"/>
              <w:numPr>
                <w:ilvl w:val="1"/>
                <w:numId w:val="3"/>
              </w:numPr>
              <w:snapToGrid w:val="0"/>
              <w:spacing w:before="0" w:after="0"/>
              <w:ind w:right="186" w:hanging="350"/>
              <w:textAlignment w:val="auto"/>
              <w:rPr>
                <w:b/>
                <w:lang w:val="lt-LT"/>
              </w:rPr>
            </w:pPr>
          </w:p>
        </w:tc>
        <w:tc>
          <w:tcPr>
            <w:tcW w:w="8800" w:type="dxa"/>
            <w:hideMark/>
          </w:tcPr>
          <w:p w14:paraId="49878743" w14:textId="7EF8749E" w:rsidR="005D53DE" w:rsidRPr="00A9706A" w:rsidRDefault="005D53DE" w:rsidP="001B2913">
            <w:pPr>
              <w:snapToGrid w:val="0"/>
              <w:jc w:val="both"/>
              <w:rPr>
                <w:sz w:val="24"/>
                <w:szCs w:val="24"/>
              </w:rPr>
            </w:pPr>
            <w:r w:rsidRPr="00A9706A">
              <w:rPr>
                <w:sz w:val="24"/>
                <w:szCs w:val="24"/>
              </w:rPr>
              <w:t>Prekių atsitiktinio žuvimo ar jų sug</w:t>
            </w:r>
            <w:r w:rsidR="001B2913">
              <w:rPr>
                <w:sz w:val="24"/>
                <w:szCs w:val="24"/>
              </w:rPr>
              <w:t>adinimo</w:t>
            </w:r>
            <w:r w:rsidRPr="00A9706A">
              <w:rPr>
                <w:sz w:val="24"/>
                <w:szCs w:val="24"/>
              </w:rPr>
              <w:t xml:space="preserve"> rizika iki Prekių perdavimo–priėmimo, taip pat Prekių pristatymo ir transportavimo išlaidos tenka Pardavėjui. Pardavėjas atsako už tinkamą ir savalaikį Prekių pristatymą Pirkėj</w:t>
            </w:r>
            <w:r>
              <w:rPr>
                <w:sz w:val="24"/>
                <w:szCs w:val="24"/>
              </w:rPr>
              <w:t>o nurodytu adresu</w:t>
            </w:r>
            <w:r w:rsidRPr="00A9706A">
              <w:rPr>
                <w:sz w:val="24"/>
                <w:szCs w:val="24"/>
              </w:rPr>
              <w:t>.</w:t>
            </w:r>
          </w:p>
        </w:tc>
      </w:tr>
      <w:tr w:rsidR="005D53DE" w:rsidRPr="00A9706A" w14:paraId="7A84B832" w14:textId="77777777" w:rsidTr="00F42190">
        <w:tc>
          <w:tcPr>
            <w:tcW w:w="1272" w:type="dxa"/>
          </w:tcPr>
          <w:p w14:paraId="5C3F1EA6" w14:textId="77777777" w:rsidR="005D53DE" w:rsidRPr="00A9706A" w:rsidRDefault="005D53DE" w:rsidP="005D53DE">
            <w:pPr>
              <w:pStyle w:val="SLONormal"/>
              <w:numPr>
                <w:ilvl w:val="1"/>
                <w:numId w:val="3"/>
              </w:numPr>
              <w:snapToGrid w:val="0"/>
              <w:spacing w:after="0"/>
              <w:ind w:right="186" w:hanging="350"/>
              <w:textAlignment w:val="auto"/>
              <w:rPr>
                <w:b/>
                <w:lang w:val="lt-LT"/>
              </w:rPr>
            </w:pPr>
          </w:p>
        </w:tc>
        <w:tc>
          <w:tcPr>
            <w:tcW w:w="8800" w:type="dxa"/>
            <w:hideMark/>
          </w:tcPr>
          <w:p w14:paraId="7C87A2FD" w14:textId="3E9A95F5" w:rsidR="005D53DE" w:rsidRPr="00A9706A" w:rsidRDefault="005D53DE" w:rsidP="001B2913">
            <w:pPr>
              <w:snapToGrid w:val="0"/>
              <w:spacing w:before="120"/>
              <w:jc w:val="both"/>
              <w:rPr>
                <w:sz w:val="24"/>
                <w:szCs w:val="24"/>
              </w:rPr>
            </w:pPr>
            <w:r w:rsidRPr="00A9706A">
              <w:rPr>
                <w:sz w:val="24"/>
                <w:szCs w:val="24"/>
              </w:rPr>
              <w:t>Prekių atsitiktinio žuvimo ar jų sug</w:t>
            </w:r>
            <w:r w:rsidR="001B2913">
              <w:rPr>
                <w:sz w:val="24"/>
                <w:szCs w:val="24"/>
              </w:rPr>
              <w:t>adinimo</w:t>
            </w:r>
            <w:r w:rsidRPr="00A9706A">
              <w:rPr>
                <w:sz w:val="24"/>
                <w:szCs w:val="24"/>
              </w:rPr>
              <w:t xml:space="preserve"> rizika pereina Pirkėjui nuo Prekių perdavimo–</w:t>
            </w:r>
            <w:r w:rsidRPr="00141E16">
              <w:rPr>
                <w:sz w:val="24"/>
                <w:szCs w:val="24"/>
              </w:rPr>
              <w:t>priėmimo.</w:t>
            </w:r>
          </w:p>
        </w:tc>
      </w:tr>
      <w:tr w:rsidR="005D53DE" w:rsidRPr="00A9706A" w14:paraId="5203CBBE" w14:textId="77777777" w:rsidTr="00F42190">
        <w:trPr>
          <w:trHeight w:val="367"/>
        </w:trPr>
        <w:tc>
          <w:tcPr>
            <w:tcW w:w="1272" w:type="dxa"/>
          </w:tcPr>
          <w:p w14:paraId="431BB366" w14:textId="77777777" w:rsidR="005D53DE" w:rsidRPr="00A9706A" w:rsidRDefault="005D53DE" w:rsidP="005D53DE">
            <w:pPr>
              <w:pStyle w:val="SLONormal"/>
              <w:numPr>
                <w:ilvl w:val="0"/>
                <w:numId w:val="3"/>
              </w:numPr>
              <w:snapToGrid w:val="0"/>
              <w:spacing w:before="240"/>
              <w:ind w:right="187"/>
              <w:textAlignment w:val="auto"/>
              <w:rPr>
                <w:lang w:val="lt-LT"/>
              </w:rPr>
            </w:pPr>
          </w:p>
        </w:tc>
        <w:tc>
          <w:tcPr>
            <w:tcW w:w="8800" w:type="dxa"/>
            <w:hideMark/>
          </w:tcPr>
          <w:p w14:paraId="18BE27A6" w14:textId="77777777" w:rsidR="005D53DE" w:rsidRPr="00A9706A" w:rsidRDefault="005D53DE" w:rsidP="005D53DE">
            <w:pPr>
              <w:keepNext/>
              <w:snapToGrid w:val="0"/>
              <w:spacing w:before="240" w:after="120"/>
              <w:jc w:val="both"/>
              <w:rPr>
                <w:b/>
                <w:sz w:val="24"/>
                <w:szCs w:val="24"/>
              </w:rPr>
            </w:pPr>
            <w:r w:rsidRPr="00A9706A">
              <w:rPr>
                <w:b/>
                <w:sz w:val="24"/>
                <w:szCs w:val="24"/>
              </w:rPr>
              <w:t>ŠALIŲ ATSAKOMYBĖ</w:t>
            </w:r>
          </w:p>
        </w:tc>
      </w:tr>
      <w:tr w:rsidR="005D53DE" w:rsidRPr="00A9706A" w14:paraId="36B668BC" w14:textId="77777777" w:rsidTr="00F42190">
        <w:tc>
          <w:tcPr>
            <w:tcW w:w="1272" w:type="dxa"/>
          </w:tcPr>
          <w:p w14:paraId="76AC19F4" w14:textId="77777777" w:rsidR="005D53DE" w:rsidRPr="00A9706A" w:rsidRDefault="005D53DE" w:rsidP="005D53DE">
            <w:pPr>
              <w:pStyle w:val="SLONormal"/>
              <w:numPr>
                <w:ilvl w:val="1"/>
                <w:numId w:val="3"/>
              </w:numPr>
              <w:snapToGrid w:val="0"/>
              <w:spacing w:before="0" w:after="0"/>
              <w:ind w:right="186" w:hanging="350"/>
              <w:textAlignment w:val="auto"/>
              <w:rPr>
                <w:lang w:val="lt-LT"/>
              </w:rPr>
            </w:pPr>
          </w:p>
        </w:tc>
        <w:tc>
          <w:tcPr>
            <w:tcW w:w="8800" w:type="dxa"/>
            <w:hideMark/>
          </w:tcPr>
          <w:p w14:paraId="436C8EFD" w14:textId="2EC74587" w:rsidR="005D53DE" w:rsidRPr="00A9706A" w:rsidRDefault="005D53DE" w:rsidP="004D1725">
            <w:pPr>
              <w:snapToGrid w:val="0"/>
              <w:jc w:val="both"/>
              <w:rPr>
                <w:sz w:val="24"/>
                <w:szCs w:val="24"/>
              </w:rPr>
            </w:pPr>
            <w:r w:rsidRPr="00A9706A">
              <w:rPr>
                <w:sz w:val="24"/>
                <w:szCs w:val="24"/>
              </w:rPr>
              <w:t xml:space="preserve">Šalys privalo laiku ir tinkamai vykdyti savo sutartinius įsipareigojimus. </w:t>
            </w:r>
          </w:p>
        </w:tc>
      </w:tr>
      <w:tr w:rsidR="005D53DE" w:rsidRPr="00A9706A" w14:paraId="6AB9A4E7" w14:textId="77777777" w:rsidTr="00F42190">
        <w:tc>
          <w:tcPr>
            <w:tcW w:w="1272" w:type="dxa"/>
          </w:tcPr>
          <w:p w14:paraId="0EDCD28F"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48867EC2" w14:textId="2F04C9A4" w:rsidR="005D53DE" w:rsidRPr="00A9706A" w:rsidRDefault="005D53DE" w:rsidP="004D1725">
            <w:pPr>
              <w:snapToGrid w:val="0"/>
              <w:spacing w:before="120"/>
              <w:jc w:val="both"/>
              <w:rPr>
                <w:sz w:val="24"/>
                <w:szCs w:val="24"/>
              </w:rPr>
            </w:pPr>
            <w:r w:rsidRPr="00A9706A">
              <w:rPr>
                <w:sz w:val="24"/>
                <w:szCs w:val="24"/>
              </w:rPr>
              <w:t xml:space="preserve">Šalių atsakomybė pagal šią </w:t>
            </w:r>
            <w:r w:rsidR="004D1725">
              <w:rPr>
                <w:sz w:val="24"/>
                <w:szCs w:val="24"/>
              </w:rPr>
              <w:t>S</w:t>
            </w:r>
            <w:r w:rsidRPr="00A9706A">
              <w:rPr>
                <w:sz w:val="24"/>
                <w:szCs w:val="24"/>
              </w:rPr>
              <w:t>utartį yra apribota tiesioginiais nuostoliais, nei viena iš Šalių neturi pareigos atlyginti netiesioginių nuostolių (negautų pajamų ir pan.).</w:t>
            </w:r>
          </w:p>
        </w:tc>
      </w:tr>
      <w:tr w:rsidR="005D53DE" w:rsidRPr="00A9706A" w14:paraId="7583EB09" w14:textId="77777777" w:rsidTr="00F42190">
        <w:tc>
          <w:tcPr>
            <w:tcW w:w="1272" w:type="dxa"/>
          </w:tcPr>
          <w:p w14:paraId="6EF8163F"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3E7A510B" w14:textId="77777777" w:rsidR="005D53DE" w:rsidRPr="00A9706A" w:rsidRDefault="005D53DE" w:rsidP="005D53DE">
            <w:pPr>
              <w:snapToGrid w:val="0"/>
              <w:spacing w:before="120"/>
              <w:jc w:val="both"/>
              <w:rPr>
                <w:sz w:val="24"/>
                <w:szCs w:val="24"/>
              </w:rPr>
            </w:pPr>
            <w:r w:rsidRPr="00A9706A">
              <w:rPr>
                <w:sz w:val="24"/>
                <w:szCs w:val="24"/>
              </w:rPr>
              <w:t>Šalis nelaikoma praleidusia įvykdymo terminą, jei prievolės negalima įvykdyti dėl to, kad kita Šalis praleido įvykdymo terminą.</w:t>
            </w:r>
          </w:p>
        </w:tc>
      </w:tr>
      <w:tr w:rsidR="005D53DE" w:rsidRPr="00A9706A" w14:paraId="200846A8" w14:textId="77777777" w:rsidTr="00F42190">
        <w:tc>
          <w:tcPr>
            <w:tcW w:w="1272" w:type="dxa"/>
          </w:tcPr>
          <w:p w14:paraId="60DCA284"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0B5391AD" w14:textId="131E4E25" w:rsidR="005D53DE" w:rsidRPr="00A9706A" w:rsidRDefault="004D1725" w:rsidP="005D53DE">
            <w:pPr>
              <w:snapToGrid w:val="0"/>
              <w:spacing w:before="120"/>
              <w:jc w:val="both"/>
              <w:rPr>
                <w:sz w:val="24"/>
                <w:szCs w:val="24"/>
              </w:rPr>
            </w:pPr>
            <w:r w:rsidRPr="00A9706A">
              <w:rPr>
                <w:sz w:val="24"/>
                <w:szCs w:val="24"/>
              </w:rPr>
              <w:t xml:space="preserve">Jei Pardavėjas vėluoja pristatyti Prekes </w:t>
            </w:r>
            <w:r>
              <w:rPr>
                <w:sz w:val="24"/>
                <w:szCs w:val="24"/>
              </w:rPr>
              <w:t>per</w:t>
            </w:r>
            <w:r w:rsidRPr="00A9706A">
              <w:rPr>
                <w:sz w:val="24"/>
                <w:szCs w:val="24"/>
              </w:rPr>
              <w:t xml:space="preserve"> Sutartyje numatyt</w:t>
            </w:r>
            <w:r>
              <w:rPr>
                <w:sz w:val="24"/>
                <w:szCs w:val="24"/>
              </w:rPr>
              <w:t>ą</w:t>
            </w:r>
            <w:r w:rsidRPr="00A9706A">
              <w:rPr>
                <w:sz w:val="24"/>
                <w:szCs w:val="24"/>
              </w:rPr>
              <w:t xml:space="preserve"> termin</w:t>
            </w:r>
            <w:r>
              <w:rPr>
                <w:sz w:val="24"/>
                <w:szCs w:val="24"/>
              </w:rPr>
              <w:t>ą</w:t>
            </w:r>
            <w:r w:rsidRPr="00A9706A">
              <w:rPr>
                <w:sz w:val="24"/>
                <w:szCs w:val="24"/>
              </w:rPr>
              <w:t xml:space="preserve">, Pirkėjas turi teisę be oficialaus įspėjimo ir nesumažindamas kitų savo teisių gynimo priemonių, numatytų Sutartyje, pradėti skaičiuoti delspinigius už kiekvieną vėluojamą dieną. Pardavėjas, pažeidęs Prekių pateikimo terminą, moka Pirkėjui 0,02 % (dviejų šimtųjų procento) dydžio delspinigius už kiekvieną vėlavimo dieną nuo laiku nepateiktų Prekių vertės su PVM. Pardavėjui uždelsus pristatyti Prekes ilgiau kaip 30 (dvidešimt) dienų ar atsisakius pristatyti Prekes, Pirkėjas turi teisę pareikalauti Pardavėjo sumokėti 10 % (dešimt procentų) nepristatytų Prekių kainos su PVM kompensaciją, kuri laikoma minimaliais Pirkėjo nuostoliais, kurių nereikia įrodinėti bei atlyginti dėl to atsiradusius nuostolius, kurių nepadengia ši kompensacija, Pirkėjas taip pat įgyja teisę atsisakyti Prekių ir (ar) nutraukti </w:t>
            </w:r>
            <w:r>
              <w:rPr>
                <w:sz w:val="24"/>
                <w:szCs w:val="24"/>
              </w:rPr>
              <w:t>S</w:t>
            </w:r>
            <w:r w:rsidRPr="00A9706A">
              <w:rPr>
                <w:sz w:val="24"/>
                <w:szCs w:val="24"/>
              </w:rPr>
              <w:t xml:space="preserve">utartį be išankstinio įspėjimo. Pardavėjas sutinka, kad priskaičiuotų delspinigių ir kompensacijos suma bus išskaitoma iš jam pagal Sutartį už Prekes mokėtinos sumos, nurodytos Pardavėjo pateiktoje sąskaitoje </w:t>
            </w:r>
            <w:r>
              <w:rPr>
                <w:sz w:val="24"/>
                <w:szCs w:val="24"/>
              </w:rPr>
              <w:t xml:space="preserve">– </w:t>
            </w:r>
            <w:r w:rsidRPr="00A9706A">
              <w:rPr>
                <w:sz w:val="24"/>
                <w:szCs w:val="24"/>
              </w:rPr>
              <w:t>faktūroje</w:t>
            </w:r>
            <w:r>
              <w:rPr>
                <w:sz w:val="24"/>
                <w:szCs w:val="24"/>
              </w:rPr>
              <w:t xml:space="preserve"> ar lygiaverčiame mokėjimo dokumente</w:t>
            </w:r>
            <w:r w:rsidRPr="00A9706A">
              <w:rPr>
                <w:sz w:val="24"/>
                <w:szCs w:val="24"/>
              </w:rPr>
              <w:t>.</w:t>
            </w:r>
            <w:r w:rsidR="00BB3392">
              <w:rPr>
                <w:sz w:val="24"/>
                <w:szCs w:val="24"/>
              </w:rPr>
              <w:t xml:space="preserve"> Tuo atveju, jeigu Pardavėjas vėluoja pristatyti Prekes dėl leidyklos kaltės (leidykla Prekių užsakymo metu neturi Prekių sandėliuose), netesybos Pardavėjui nėra taikomos. </w:t>
            </w:r>
          </w:p>
        </w:tc>
      </w:tr>
      <w:tr w:rsidR="005D53DE" w:rsidRPr="00A9706A" w14:paraId="1163F76C" w14:textId="77777777" w:rsidTr="00F42190">
        <w:tc>
          <w:tcPr>
            <w:tcW w:w="1272" w:type="dxa"/>
          </w:tcPr>
          <w:p w14:paraId="6C2CF49E"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13B13C53" w14:textId="7D513B92" w:rsidR="005D53DE" w:rsidRPr="00A9706A" w:rsidRDefault="005D53DE" w:rsidP="004D1725">
            <w:pPr>
              <w:snapToGrid w:val="0"/>
              <w:spacing w:before="120"/>
              <w:jc w:val="both"/>
              <w:rPr>
                <w:sz w:val="24"/>
                <w:szCs w:val="24"/>
              </w:rPr>
            </w:pPr>
            <w:r w:rsidRPr="00A9706A">
              <w:rPr>
                <w:sz w:val="24"/>
                <w:szCs w:val="24"/>
              </w:rPr>
              <w:t xml:space="preserve">Pirkėjas, neapmokėjęs pateiktų sąskaitų </w:t>
            </w:r>
            <w:r w:rsidR="004D1725">
              <w:rPr>
                <w:sz w:val="24"/>
                <w:szCs w:val="24"/>
              </w:rPr>
              <w:t xml:space="preserve">– </w:t>
            </w:r>
            <w:r w:rsidRPr="00A9706A">
              <w:rPr>
                <w:sz w:val="24"/>
                <w:szCs w:val="24"/>
              </w:rPr>
              <w:t>faktūrų</w:t>
            </w:r>
            <w:r w:rsidR="004D1725">
              <w:rPr>
                <w:sz w:val="24"/>
                <w:szCs w:val="24"/>
              </w:rPr>
              <w:t xml:space="preserve"> ar kitų lygiaverčių mokėjimo dokumentų</w:t>
            </w:r>
            <w:r w:rsidRPr="00A9706A">
              <w:rPr>
                <w:sz w:val="24"/>
                <w:szCs w:val="24"/>
              </w:rPr>
              <w:t xml:space="preserve"> per </w:t>
            </w:r>
            <w:r w:rsidRPr="00903DFC">
              <w:rPr>
                <w:sz w:val="24"/>
                <w:szCs w:val="24"/>
              </w:rPr>
              <w:t>Sutarties 3.</w:t>
            </w:r>
            <w:r w:rsidR="004D1725">
              <w:rPr>
                <w:sz w:val="24"/>
                <w:szCs w:val="24"/>
              </w:rPr>
              <w:t>6</w:t>
            </w:r>
            <w:r w:rsidRPr="00903DFC">
              <w:rPr>
                <w:sz w:val="24"/>
                <w:szCs w:val="24"/>
              </w:rPr>
              <w:t xml:space="preserve"> punkte</w:t>
            </w:r>
            <w:r w:rsidRPr="00A9706A">
              <w:rPr>
                <w:sz w:val="24"/>
                <w:szCs w:val="24"/>
              </w:rPr>
              <w:t xml:space="preserve"> nurodyt</w:t>
            </w:r>
            <w:r w:rsidR="00564EA5">
              <w:rPr>
                <w:sz w:val="24"/>
                <w:szCs w:val="24"/>
              </w:rPr>
              <w:t>us</w:t>
            </w:r>
            <w:r w:rsidRPr="00A9706A">
              <w:rPr>
                <w:sz w:val="24"/>
                <w:szCs w:val="24"/>
              </w:rPr>
              <w:t xml:space="preserve"> termin</w:t>
            </w:r>
            <w:r w:rsidR="00564EA5">
              <w:rPr>
                <w:sz w:val="24"/>
                <w:szCs w:val="24"/>
              </w:rPr>
              <w:t>us</w:t>
            </w:r>
            <w:r w:rsidRPr="00A9706A">
              <w:rPr>
                <w:sz w:val="24"/>
                <w:szCs w:val="24"/>
              </w:rPr>
              <w:t xml:space="preserve">, Pardavėjui pareikalavus moka 0,02 </w:t>
            </w:r>
            <w:r w:rsidR="004D1725">
              <w:rPr>
                <w:sz w:val="24"/>
                <w:szCs w:val="24"/>
              </w:rPr>
              <w:t xml:space="preserve">(dviejų šimtųjų procento) </w:t>
            </w:r>
            <w:r w:rsidRPr="00A9706A">
              <w:rPr>
                <w:sz w:val="24"/>
                <w:szCs w:val="24"/>
              </w:rPr>
              <w:t>% dydžio delspinigius už kiekvieną vėlavimo dieną nuo laiku neapmokėtos sumos.</w:t>
            </w:r>
          </w:p>
        </w:tc>
      </w:tr>
      <w:tr w:rsidR="005D53DE" w:rsidRPr="00A9706A" w14:paraId="5C5B4F08" w14:textId="77777777" w:rsidTr="00F42190">
        <w:tc>
          <w:tcPr>
            <w:tcW w:w="1272" w:type="dxa"/>
          </w:tcPr>
          <w:p w14:paraId="164C3685"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04D43754" w14:textId="77777777" w:rsidR="005D53DE" w:rsidRPr="00A9706A" w:rsidRDefault="005D53DE" w:rsidP="005D53DE">
            <w:pPr>
              <w:snapToGrid w:val="0"/>
              <w:spacing w:before="120"/>
              <w:jc w:val="both"/>
              <w:rPr>
                <w:sz w:val="24"/>
                <w:szCs w:val="24"/>
              </w:rPr>
            </w:pPr>
            <w:r w:rsidRPr="00A9706A">
              <w:rPr>
                <w:sz w:val="24"/>
                <w:szCs w:val="24"/>
              </w:rPr>
              <w:t xml:space="preserve">„Nenugalima jėga“ – tai nepaprastos aplinkybės, kurių Šalys negalėjo kontroliuoti bei protingai numatyti Sutarties sudarymo metu ir negalėjo užkirsti kelio šių aplinkybių ar jų pasekmių atsiradimui. </w:t>
            </w:r>
          </w:p>
        </w:tc>
      </w:tr>
      <w:tr w:rsidR="005D53DE" w:rsidRPr="00A9706A" w14:paraId="7127FFBB" w14:textId="77777777" w:rsidTr="00F42190">
        <w:tc>
          <w:tcPr>
            <w:tcW w:w="1272" w:type="dxa"/>
          </w:tcPr>
          <w:p w14:paraId="35F3C49E"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63CAABA7" w14:textId="4BB7CADC" w:rsidR="005D53DE" w:rsidRPr="00A9706A" w:rsidRDefault="005D53DE" w:rsidP="005D53DE">
            <w:pPr>
              <w:snapToGrid w:val="0"/>
              <w:spacing w:before="120"/>
              <w:jc w:val="both"/>
              <w:rPr>
                <w:sz w:val="24"/>
                <w:szCs w:val="24"/>
              </w:rPr>
            </w:pPr>
            <w:r w:rsidRPr="00A9706A">
              <w:rPr>
                <w:sz w:val="24"/>
                <w:szCs w:val="24"/>
              </w:rPr>
              <w:t xml:space="preserve">Nė viena iš Šalių neatsako už Sutarties nevykdymą, jei tas nevykdymas bus nenugalimos jėgos pasekmė. </w:t>
            </w:r>
          </w:p>
        </w:tc>
      </w:tr>
      <w:tr w:rsidR="005D53DE" w:rsidRPr="00A9706A" w14:paraId="05A0999F" w14:textId="77777777" w:rsidTr="00F42190">
        <w:tc>
          <w:tcPr>
            <w:tcW w:w="1272" w:type="dxa"/>
          </w:tcPr>
          <w:p w14:paraId="268A8F83"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2CB061B1" w14:textId="77777777" w:rsidR="005D53DE" w:rsidRPr="00A9706A" w:rsidRDefault="005D53DE" w:rsidP="005D53DE">
            <w:pPr>
              <w:snapToGrid w:val="0"/>
              <w:spacing w:before="120"/>
              <w:jc w:val="both"/>
              <w:rPr>
                <w:sz w:val="24"/>
                <w:szCs w:val="24"/>
              </w:rPr>
            </w:pPr>
            <w:r w:rsidRPr="00A9706A">
              <w:rPr>
                <w:sz w:val="24"/>
                <w:szCs w:val="24"/>
              </w:rPr>
              <w:t xml:space="preserve">Šalis, sužinojusi apie atsiradusias nenugalimos jėgos aplinkybes bei jos poveikį sutartinių įsipareigojimų vykdymui, privalo per 5 (penkias) darbo dienas pranešti apie tai kitai Šaliai raštu. Būtina pranešti ir tuomet, kai išnyksta pagrindas nevykdyti įsipareigojimų. Laiku </w:t>
            </w:r>
            <w:r w:rsidRPr="00A9706A">
              <w:rPr>
                <w:sz w:val="24"/>
                <w:szCs w:val="24"/>
              </w:rPr>
              <w:lastRenderedPageBreak/>
              <w:t>nepranešusi įsipareigojimų nevykdanti Šalis tampa atsakinga už nuostolių, kurių priešingu atveju būtų buvę išvengta, atlyginimą.</w:t>
            </w:r>
          </w:p>
        </w:tc>
      </w:tr>
      <w:tr w:rsidR="005D53DE" w:rsidRPr="00A9706A" w14:paraId="06BDB3ED" w14:textId="77777777" w:rsidTr="00F42190">
        <w:tc>
          <w:tcPr>
            <w:tcW w:w="1272" w:type="dxa"/>
          </w:tcPr>
          <w:p w14:paraId="7D3225D3"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07E21148" w14:textId="40CAF96D" w:rsidR="005D53DE" w:rsidRPr="00A9706A" w:rsidRDefault="005D53DE" w:rsidP="005D53DE">
            <w:pPr>
              <w:snapToGrid w:val="0"/>
              <w:spacing w:before="120"/>
              <w:jc w:val="both"/>
              <w:rPr>
                <w:sz w:val="24"/>
                <w:szCs w:val="24"/>
              </w:rPr>
            </w:pPr>
            <w:r w:rsidRPr="00A9706A">
              <w:rPr>
                <w:sz w:val="24"/>
                <w:szCs w:val="24"/>
              </w:rPr>
              <w:t>Jeigu pagrindas nevykdyti įsipareigojimų dėl nenugalimos jėgos apl</w:t>
            </w:r>
            <w:r w:rsidR="004D1725">
              <w:rPr>
                <w:sz w:val="24"/>
                <w:szCs w:val="24"/>
              </w:rPr>
              <w:t>inkybių išlieka ilgiau, negu 2 (du) mėnesius</w:t>
            </w:r>
            <w:r w:rsidRPr="00A9706A">
              <w:rPr>
                <w:sz w:val="24"/>
                <w:szCs w:val="24"/>
              </w:rPr>
              <w:t>, bet kuri Šalis, pranešusi kitai Šaliai</w:t>
            </w:r>
            <w:r w:rsidR="004D1725">
              <w:rPr>
                <w:sz w:val="24"/>
                <w:szCs w:val="24"/>
              </w:rPr>
              <w:t xml:space="preserve"> prieš ne mažiau kaip 5 (penkias) darbo dienas</w:t>
            </w:r>
            <w:r w:rsidRPr="00A9706A">
              <w:rPr>
                <w:sz w:val="24"/>
                <w:szCs w:val="24"/>
              </w:rPr>
              <w:t xml:space="preserve">, turi teisę nutraukti Sutartį. </w:t>
            </w:r>
          </w:p>
        </w:tc>
      </w:tr>
      <w:tr w:rsidR="005D53DE" w:rsidRPr="00A9706A" w14:paraId="79ACF9E7" w14:textId="77777777" w:rsidTr="00F42190">
        <w:trPr>
          <w:trHeight w:val="735"/>
        </w:trPr>
        <w:tc>
          <w:tcPr>
            <w:tcW w:w="1272" w:type="dxa"/>
          </w:tcPr>
          <w:p w14:paraId="36AC4A7D" w14:textId="77777777" w:rsidR="005D53DE" w:rsidRPr="00A9706A" w:rsidRDefault="005D53DE" w:rsidP="005D53DE">
            <w:pPr>
              <w:pStyle w:val="SLONormal"/>
              <w:numPr>
                <w:ilvl w:val="1"/>
                <w:numId w:val="3"/>
              </w:numPr>
              <w:snapToGrid w:val="0"/>
              <w:spacing w:after="0"/>
              <w:ind w:right="186" w:hanging="350"/>
              <w:textAlignment w:val="auto"/>
              <w:rPr>
                <w:lang w:val="lt-LT"/>
              </w:rPr>
            </w:pPr>
          </w:p>
        </w:tc>
        <w:tc>
          <w:tcPr>
            <w:tcW w:w="8800" w:type="dxa"/>
            <w:hideMark/>
          </w:tcPr>
          <w:p w14:paraId="0AB26A84" w14:textId="77777777" w:rsidR="005D53DE" w:rsidRPr="00A9706A" w:rsidRDefault="005D53DE" w:rsidP="005D53DE">
            <w:pPr>
              <w:snapToGrid w:val="0"/>
              <w:spacing w:before="120"/>
              <w:jc w:val="both"/>
              <w:rPr>
                <w:sz w:val="24"/>
                <w:szCs w:val="24"/>
              </w:rPr>
            </w:pPr>
            <w:r w:rsidRPr="00A9706A">
              <w:rPr>
                <w:sz w:val="24"/>
                <w:szCs w:val="24"/>
              </w:rPr>
              <w:t>Atsiradus nenugalimo jėgos aplinkybėms, Šalys vadovausis Lietuvos Respublikos civilinio kodekso 6.212 str. nuostatomis.</w:t>
            </w:r>
          </w:p>
        </w:tc>
      </w:tr>
    </w:tbl>
    <w:p w14:paraId="143B8266" w14:textId="099285FF" w:rsidR="005D53DE" w:rsidRPr="00A9706A" w:rsidRDefault="005D53DE" w:rsidP="0042376C">
      <w:pPr>
        <w:tabs>
          <w:tab w:val="left" w:pos="920"/>
        </w:tabs>
        <w:jc w:val="both"/>
        <w:rPr>
          <w:iCs/>
        </w:rPr>
      </w:pPr>
    </w:p>
    <w:tbl>
      <w:tblPr>
        <w:tblW w:w="10072" w:type="dxa"/>
        <w:tblInd w:w="-284" w:type="dxa"/>
        <w:tblLayout w:type="fixed"/>
        <w:tblLook w:val="04A0" w:firstRow="1" w:lastRow="0" w:firstColumn="1" w:lastColumn="0" w:noHBand="0" w:noVBand="1"/>
      </w:tblPr>
      <w:tblGrid>
        <w:gridCol w:w="1272"/>
        <w:gridCol w:w="3764"/>
        <w:gridCol w:w="5036"/>
      </w:tblGrid>
      <w:tr w:rsidR="001E70C2" w:rsidRPr="00A9706A" w14:paraId="164ED67E" w14:textId="77777777" w:rsidTr="00F42190">
        <w:trPr>
          <w:trHeight w:val="283"/>
        </w:trPr>
        <w:tc>
          <w:tcPr>
            <w:tcW w:w="1272" w:type="dxa"/>
          </w:tcPr>
          <w:p w14:paraId="31FDBE82" w14:textId="77777777" w:rsidR="001E70C2" w:rsidRPr="00A9706A" w:rsidRDefault="001E70C2" w:rsidP="001E70C2">
            <w:pPr>
              <w:pStyle w:val="SLONormal"/>
              <w:numPr>
                <w:ilvl w:val="0"/>
                <w:numId w:val="3"/>
              </w:numPr>
              <w:snapToGrid w:val="0"/>
              <w:spacing w:before="240"/>
              <w:ind w:right="187"/>
              <w:textAlignment w:val="auto"/>
              <w:rPr>
                <w:lang w:val="lt-LT"/>
              </w:rPr>
            </w:pPr>
          </w:p>
        </w:tc>
        <w:tc>
          <w:tcPr>
            <w:tcW w:w="8800" w:type="dxa"/>
            <w:gridSpan w:val="2"/>
            <w:hideMark/>
          </w:tcPr>
          <w:p w14:paraId="6E8242F0" w14:textId="77777777" w:rsidR="001E70C2" w:rsidRPr="00A9706A" w:rsidRDefault="001E70C2" w:rsidP="000C1B74">
            <w:pPr>
              <w:snapToGrid w:val="0"/>
              <w:spacing w:before="240" w:after="120"/>
              <w:jc w:val="both"/>
              <w:rPr>
                <w:sz w:val="24"/>
                <w:szCs w:val="24"/>
              </w:rPr>
            </w:pPr>
            <w:r w:rsidRPr="00A9706A">
              <w:rPr>
                <w:b/>
                <w:sz w:val="24"/>
                <w:szCs w:val="24"/>
              </w:rPr>
              <w:t>SUTARTIES GALIOJIMAS</w:t>
            </w:r>
            <w:r>
              <w:rPr>
                <w:b/>
                <w:sz w:val="24"/>
                <w:szCs w:val="24"/>
              </w:rPr>
              <w:t xml:space="preserve">, KEITIMAS IR </w:t>
            </w:r>
            <w:r w:rsidRPr="00A9706A">
              <w:rPr>
                <w:b/>
                <w:sz w:val="24"/>
                <w:szCs w:val="24"/>
              </w:rPr>
              <w:t xml:space="preserve"> NUTRAUKIMAS</w:t>
            </w:r>
          </w:p>
        </w:tc>
      </w:tr>
      <w:tr w:rsidR="001E70C2" w:rsidRPr="00A9706A" w14:paraId="77B599C2" w14:textId="77777777" w:rsidTr="00F42190">
        <w:tc>
          <w:tcPr>
            <w:tcW w:w="1272" w:type="dxa"/>
          </w:tcPr>
          <w:p w14:paraId="6987696D" w14:textId="77777777" w:rsidR="001E70C2" w:rsidRPr="00A9706A" w:rsidRDefault="001E70C2" w:rsidP="001E70C2">
            <w:pPr>
              <w:pStyle w:val="SLONormal"/>
              <w:numPr>
                <w:ilvl w:val="1"/>
                <w:numId w:val="3"/>
              </w:numPr>
              <w:snapToGrid w:val="0"/>
              <w:spacing w:before="0" w:after="0"/>
              <w:ind w:right="186" w:hanging="350"/>
              <w:textAlignment w:val="auto"/>
              <w:rPr>
                <w:lang w:val="lt-LT"/>
              </w:rPr>
            </w:pPr>
          </w:p>
        </w:tc>
        <w:tc>
          <w:tcPr>
            <w:tcW w:w="8800" w:type="dxa"/>
            <w:gridSpan w:val="2"/>
            <w:hideMark/>
          </w:tcPr>
          <w:p w14:paraId="0AE469A5" w14:textId="77777777" w:rsidR="001E70C2" w:rsidRPr="00A9706A" w:rsidRDefault="001E70C2" w:rsidP="000C1B74">
            <w:pPr>
              <w:snapToGrid w:val="0"/>
              <w:jc w:val="both"/>
              <w:rPr>
                <w:b/>
                <w:bCs/>
                <w:sz w:val="24"/>
                <w:szCs w:val="24"/>
              </w:rPr>
            </w:pPr>
            <w:r w:rsidRPr="000C1B74">
              <w:rPr>
                <w:color w:val="000000"/>
                <w:sz w:val="24"/>
                <w:szCs w:val="24"/>
              </w:rPr>
              <w:t>Sutartis įsigalioja kai sutartį pasirašo abi Sutarties šalys ir galioja iki galutinio sutartinių įsipareigojimų įvykdymo ir Šalių tarpusavio atsiskaitymo dienos arba iki bus nutraukta ši Sutartis. Sutarties galiojimas baigiasi, kai Tiekėjas pagal šią Sutartį įvykdo savo įsipareigojimus Pirkėjui, jeigu ji yra tinkamai įvykdyta ir visiškai apmokėta už pristatytas prekes, kai ji nutraukiama Sutartyje nustatyta tvarka, taip pat esant atitinkamam teismo sprendimui.</w:t>
            </w:r>
          </w:p>
        </w:tc>
      </w:tr>
      <w:tr w:rsidR="001E70C2" w:rsidRPr="00A9706A" w14:paraId="7C84638F" w14:textId="77777777" w:rsidTr="00F42190">
        <w:tc>
          <w:tcPr>
            <w:tcW w:w="1272" w:type="dxa"/>
          </w:tcPr>
          <w:p w14:paraId="0CD897DF" w14:textId="77777777" w:rsidR="001E70C2" w:rsidRPr="00A9706A" w:rsidRDefault="001E70C2" w:rsidP="001E70C2">
            <w:pPr>
              <w:pStyle w:val="SLONormal"/>
              <w:numPr>
                <w:ilvl w:val="1"/>
                <w:numId w:val="3"/>
              </w:numPr>
              <w:snapToGrid w:val="0"/>
              <w:spacing w:after="0"/>
              <w:ind w:right="186" w:hanging="350"/>
              <w:textAlignment w:val="auto"/>
              <w:rPr>
                <w:lang w:val="lt-LT"/>
              </w:rPr>
            </w:pPr>
          </w:p>
        </w:tc>
        <w:tc>
          <w:tcPr>
            <w:tcW w:w="8800" w:type="dxa"/>
            <w:gridSpan w:val="2"/>
            <w:hideMark/>
          </w:tcPr>
          <w:p w14:paraId="6C470B2B" w14:textId="77777777" w:rsidR="001E70C2" w:rsidRPr="00A9706A" w:rsidRDefault="001E70C2" w:rsidP="000C1B74">
            <w:pPr>
              <w:snapToGrid w:val="0"/>
              <w:spacing w:before="120"/>
              <w:jc w:val="both"/>
              <w:rPr>
                <w:sz w:val="24"/>
                <w:szCs w:val="24"/>
              </w:rPr>
            </w:pPr>
            <w:r w:rsidRPr="00A9706A">
              <w:rPr>
                <w:sz w:val="24"/>
                <w:szCs w:val="24"/>
              </w:rPr>
              <w:t>Nuosavybės teisė į Prekes Pirkėjui pereina nuo Prekių perdavimo jam priėmimo ir Akto pasirašymo momento.</w:t>
            </w:r>
          </w:p>
        </w:tc>
      </w:tr>
      <w:tr w:rsidR="001E70C2" w:rsidRPr="00A9706A" w14:paraId="339D878F" w14:textId="77777777" w:rsidTr="00F42190">
        <w:tc>
          <w:tcPr>
            <w:tcW w:w="1272" w:type="dxa"/>
          </w:tcPr>
          <w:p w14:paraId="7DEC575C" w14:textId="77777777" w:rsidR="001E70C2" w:rsidRPr="00A9706A" w:rsidRDefault="001E70C2" w:rsidP="001E70C2">
            <w:pPr>
              <w:pStyle w:val="SLONormal"/>
              <w:numPr>
                <w:ilvl w:val="1"/>
                <w:numId w:val="3"/>
              </w:numPr>
              <w:snapToGrid w:val="0"/>
              <w:spacing w:after="0"/>
              <w:ind w:right="186" w:hanging="350"/>
              <w:textAlignment w:val="auto"/>
              <w:rPr>
                <w:lang w:val="lt-LT"/>
              </w:rPr>
            </w:pPr>
          </w:p>
        </w:tc>
        <w:tc>
          <w:tcPr>
            <w:tcW w:w="8800" w:type="dxa"/>
            <w:gridSpan w:val="2"/>
          </w:tcPr>
          <w:p w14:paraId="6EE072B5" w14:textId="77777777" w:rsidR="001E70C2" w:rsidRPr="00A9706A" w:rsidRDefault="001E70C2" w:rsidP="000C1B74">
            <w:pPr>
              <w:snapToGrid w:val="0"/>
              <w:spacing w:before="120"/>
              <w:jc w:val="both"/>
              <w:rPr>
                <w:sz w:val="24"/>
                <w:szCs w:val="24"/>
              </w:rPr>
            </w:pPr>
            <w:r w:rsidRPr="00A9706A">
              <w:rPr>
                <w:sz w:val="24"/>
                <w:szCs w:val="24"/>
              </w:rPr>
              <w:t>Sutartis gali būti pakeista</w:t>
            </w:r>
            <w:r>
              <w:rPr>
                <w:sz w:val="24"/>
                <w:szCs w:val="24"/>
              </w:rPr>
              <w:t xml:space="preserve"> ir/ar</w:t>
            </w:r>
            <w:r w:rsidRPr="00A9706A">
              <w:rPr>
                <w:sz w:val="24"/>
                <w:szCs w:val="24"/>
              </w:rPr>
              <w:t xml:space="preserve"> papildyta raštišku Šalių susitarimu</w:t>
            </w:r>
            <w:r>
              <w:rPr>
                <w:sz w:val="24"/>
                <w:szCs w:val="24"/>
              </w:rPr>
              <w:t xml:space="preserve"> tik vadovaujantis Lietuvos Respublikos viešųjų pirkimų įstatymo (toliau – VPĮ) 89 straipsniu.</w:t>
            </w:r>
          </w:p>
        </w:tc>
      </w:tr>
      <w:tr w:rsidR="001E70C2" w:rsidRPr="00A9706A" w14:paraId="21B3B8CA" w14:textId="77777777" w:rsidTr="00F42190">
        <w:tc>
          <w:tcPr>
            <w:tcW w:w="1272" w:type="dxa"/>
          </w:tcPr>
          <w:p w14:paraId="3D6651E4" w14:textId="77777777" w:rsidR="001E70C2" w:rsidRPr="00A9706A" w:rsidRDefault="001E70C2" w:rsidP="001E70C2">
            <w:pPr>
              <w:pStyle w:val="SLONormal"/>
              <w:numPr>
                <w:ilvl w:val="1"/>
                <w:numId w:val="3"/>
              </w:numPr>
              <w:snapToGrid w:val="0"/>
              <w:spacing w:after="0"/>
              <w:ind w:right="186" w:hanging="350"/>
              <w:textAlignment w:val="auto"/>
              <w:rPr>
                <w:lang w:val="lt-LT"/>
              </w:rPr>
            </w:pPr>
          </w:p>
        </w:tc>
        <w:tc>
          <w:tcPr>
            <w:tcW w:w="8800" w:type="dxa"/>
            <w:gridSpan w:val="2"/>
            <w:hideMark/>
          </w:tcPr>
          <w:p w14:paraId="1960629C" w14:textId="77777777" w:rsidR="001E70C2" w:rsidRPr="00A9706A" w:rsidRDefault="001E70C2" w:rsidP="000C1B74">
            <w:pPr>
              <w:snapToGrid w:val="0"/>
              <w:spacing w:before="120"/>
              <w:jc w:val="both"/>
              <w:rPr>
                <w:sz w:val="24"/>
                <w:szCs w:val="24"/>
              </w:rPr>
            </w:pPr>
            <w:r w:rsidRPr="00A9706A">
              <w:rPr>
                <w:sz w:val="24"/>
                <w:szCs w:val="24"/>
              </w:rPr>
              <w:t>Sutartis gali būti pakeista</w:t>
            </w:r>
            <w:r>
              <w:rPr>
                <w:sz w:val="24"/>
                <w:szCs w:val="24"/>
              </w:rPr>
              <w:t xml:space="preserve"> ir/ar</w:t>
            </w:r>
            <w:r w:rsidRPr="00A9706A">
              <w:rPr>
                <w:sz w:val="24"/>
                <w:szCs w:val="24"/>
              </w:rPr>
              <w:t xml:space="preserve"> papildyta raštišku Šalių susitarimu</w:t>
            </w:r>
            <w:r>
              <w:rPr>
                <w:sz w:val="24"/>
                <w:szCs w:val="24"/>
              </w:rPr>
              <w:t>.</w:t>
            </w:r>
          </w:p>
        </w:tc>
      </w:tr>
      <w:tr w:rsidR="001E70C2" w:rsidRPr="00A9706A" w14:paraId="0463CF24" w14:textId="77777777" w:rsidTr="00F42190">
        <w:tc>
          <w:tcPr>
            <w:tcW w:w="1272" w:type="dxa"/>
          </w:tcPr>
          <w:p w14:paraId="06C4E71E" w14:textId="77777777" w:rsidR="001E70C2" w:rsidRPr="00A9706A" w:rsidRDefault="001E70C2" w:rsidP="001E70C2">
            <w:pPr>
              <w:pStyle w:val="SLONormal"/>
              <w:numPr>
                <w:ilvl w:val="1"/>
                <w:numId w:val="3"/>
              </w:numPr>
              <w:snapToGrid w:val="0"/>
              <w:spacing w:after="0"/>
              <w:ind w:right="186" w:hanging="350"/>
              <w:textAlignment w:val="auto"/>
              <w:rPr>
                <w:lang w:val="lt-LT"/>
              </w:rPr>
            </w:pPr>
          </w:p>
        </w:tc>
        <w:tc>
          <w:tcPr>
            <w:tcW w:w="8800" w:type="dxa"/>
            <w:gridSpan w:val="2"/>
            <w:hideMark/>
          </w:tcPr>
          <w:p w14:paraId="4AE3132F" w14:textId="77777777" w:rsidR="001E70C2" w:rsidRPr="00A9706A" w:rsidRDefault="001E70C2" w:rsidP="000C1B74">
            <w:pPr>
              <w:snapToGrid w:val="0"/>
              <w:spacing w:before="120"/>
              <w:jc w:val="both"/>
              <w:rPr>
                <w:b/>
                <w:bCs/>
                <w:sz w:val="24"/>
                <w:szCs w:val="24"/>
              </w:rPr>
            </w:pPr>
            <w:r w:rsidRPr="7A33E489">
              <w:rPr>
                <w:sz w:val="24"/>
                <w:szCs w:val="24"/>
              </w:rPr>
              <w:t>Sutartis gali būti nutraukta raštišku Šalių susitarimu arba vienos iš Šalių iniciatyva.</w:t>
            </w:r>
          </w:p>
        </w:tc>
      </w:tr>
      <w:tr w:rsidR="001E70C2" w:rsidRPr="00A9706A" w14:paraId="7B1E7FE3" w14:textId="77777777" w:rsidTr="00F42190">
        <w:tc>
          <w:tcPr>
            <w:tcW w:w="1272" w:type="dxa"/>
          </w:tcPr>
          <w:p w14:paraId="040E3C1F" w14:textId="77777777" w:rsidR="001E70C2" w:rsidRPr="00A9706A" w:rsidRDefault="001E70C2" w:rsidP="001E70C2">
            <w:pPr>
              <w:pStyle w:val="SLONormal"/>
              <w:numPr>
                <w:ilvl w:val="1"/>
                <w:numId w:val="3"/>
              </w:numPr>
              <w:snapToGrid w:val="0"/>
              <w:spacing w:after="0"/>
              <w:ind w:right="186" w:hanging="350"/>
              <w:textAlignment w:val="auto"/>
              <w:rPr>
                <w:lang w:val="lt-LT"/>
              </w:rPr>
            </w:pPr>
          </w:p>
        </w:tc>
        <w:tc>
          <w:tcPr>
            <w:tcW w:w="8800" w:type="dxa"/>
            <w:gridSpan w:val="2"/>
            <w:hideMark/>
          </w:tcPr>
          <w:p w14:paraId="312532E6" w14:textId="77777777" w:rsidR="001E70C2" w:rsidRPr="00A9706A" w:rsidRDefault="001E70C2" w:rsidP="000C1B74">
            <w:pPr>
              <w:snapToGrid w:val="0"/>
              <w:spacing w:before="120"/>
              <w:jc w:val="both"/>
              <w:rPr>
                <w:color w:val="242424"/>
                <w:sz w:val="24"/>
                <w:szCs w:val="24"/>
              </w:rPr>
            </w:pPr>
            <w:r w:rsidRPr="7A33E489">
              <w:rPr>
                <w:color w:val="242424"/>
                <w:sz w:val="24"/>
                <w:szCs w:val="24"/>
              </w:rPr>
              <w:t>Pirkėjas turi teisę vienašališkai prieš 14 (keturiolika) kalendorinių dienų raštu įspėjęs apie tai Pardavėją, nutraukti Sutartį, jeigu Pardavėjas iš esmės pažeidė Sutartį. Pardavėjo padarytas Sutarties pažeidimas laikomas esminiu, jeigu:</w:t>
            </w:r>
          </w:p>
        </w:tc>
      </w:tr>
      <w:tr w:rsidR="001E70C2" w:rsidRPr="00A9706A" w14:paraId="4454187B" w14:textId="77777777" w:rsidTr="00F42190">
        <w:tc>
          <w:tcPr>
            <w:tcW w:w="1272" w:type="dxa"/>
          </w:tcPr>
          <w:p w14:paraId="5C1D1B9A"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63B8D1C3" w14:textId="77777777" w:rsidR="001E70C2" w:rsidRPr="00A9706A" w:rsidRDefault="001E70C2" w:rsidP="000C1B74">
            <w:pPr>
              <w:snapToGrid w:val="0"/>
              <w:spacing w:before="120"/>
              <w:jc w:val="both"/>
              <w:rPr>
                <w:sz w:val="24"/>
                <w:szCs w:val="24"/>
              </w:rPr>
            </w:pPr>
            <w:r w:rsidRPr="00A9706A">
              <w:rPr>
                <w:sz w:val="24"/>
                <w:szCs w:val="24"/>
              </w:rPr>
              <w:t xml:space="preserve">Sutartis buvo pakeista pažeidžiant Lietuvos Respublikos viešųjų pirkimų įstatymo 89 straipsnį; </w:t>
            </w:r>
          </w:p>
        </w:tc>
      </w:tr>
      <w:tr w:rsidR="001E70C2" w:rsidRPr="00A9706A" w14:paraId="73A6DD1D" w14:textId="77777777" w:rsidTr="00F42190">
        <w:tc>
          <w:tcPr>
            <w:tcW w:w="1272" w:type="dxa"/>
          </w:tcPr>
          <w:p w14:paraId="693BFD13"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3D68AC4D" w14:textId="77777777" w:rsidR="001E70C2" w:rsidRPr="00A9706A" w:rsidRDefault="001E70C2" w:rsidP="000C1B74">
            <w:pPr>
              <w:snapToGrid w:val="0"/>
              <w:spacing w:before="120"/>
              <w:jc w:val="both"/>
              <w:rPr>
                <w:sz w:val="24"/>
                <w:szCs w:val="24"/>
              </w:rPr>
            </w:pPr>
            <w:r w:rsidRPr="00A9706A">
              <w:rPr>
                <w:sz w:val="24"/>
                <w:szCs w:val="24"/>
              </w:rPr>
              <w:t xml:space="preserve">paaiškėjo, kad Pardavėjas turėjo būti pašalintas iš Pirkimo procedūros pagal Lietuvos Respublikos viešųjų pirkimų įstatymo 46 straipsnio 1 dalį; </w:t>
            </w:r>
          </w:p>
        </w:tc>
      </w:tr>
      <w:tr w:rsidR="001E70C2" w:rsidRPr="00A9706A" w14:paraId="3904931B" w14:textId="77777777" w:rsidTr="00F42190">
        <w:tc>
          <w:tcPr>
            <w:tcW w:w="1272" w:type="dxa"/>
          </w:tcPr>
          <w:p w14:paraId="637D84E3"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615FF345" w14:textId="77777777" w:rsidR="001E70C2" w:rsidRPr="00A9706A" w:rsidRDefault="001E70C2" w:rsidP="000C1B74">
            <w:pPr>
              <w:snapToGrid w:val="0"/>
              <w:spacing w:before="120"/>
              <w:jc w:val="both"/>
              <w:rPr>
                <w:sz w:val="24"/>
                <w:szCs w:val="24"/>
              </w:rPr>
            </w:pPr>
            <w:r w:rsidRPr="00A9706A">
              <w:rPr>
                <w:sz w:val="24"/>
                <w:szCs w:val="24"/>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1E70C2" w:rsidRPr="00A9706A" w14:paraId="525E8CBC" w14:textId="77777777" w:rsidTr="00F42190">
        <w:tc>
          <w:tcPr>
            <w:tcW w:w="1272" w:type="dxa"/>
          </w:tcPr>
          <w:p w14:paraId="7F8C4201"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42CD2057" w14:textId="77777777" w:rsidR="001E70C2" w:rsidRPr="00A9706A" w:rsidRDefault="001E70C2" w:rsidP="000C1B74">
            <w:pPr>
              <w:snapToGrid w:val="0"/>
              <w:spacing w:before="120"/>
              <w:jc w:val="both"/>
              <w:rPr>
                <w:color w:val="242424"/>
                <w:sz w:val="24"/>
                <w:szCs w:val="24"/>
              </w:rPr>
            </w:pPr>
            <w:r w:rsidRPr="7A33E489">
              <w:rPr>
                <w:color w:val="242424"/>
                <w:sz w:val="24"/>
                <w:szCs w:val="24"/>
              </w:rPr>
              <w:t>Pardavėjas įsiteisėjusiu kompetentingos institucijos ar teismo sprendimu yra pripažintas kaltu dėl profesinio pažeidimo;</w:t>
            </w:r>
          </w:p>
        </w:tc>
      </w:tr>
      <w:tr w:rsidR="001E70C2" w:rsidRPr="00A9706A" w14:paraId="10A3B5F9" w14:textId="77777777" w:rsidTr="00F42190">
        <w:tc>
          <w:tcPr>
            <w:tcW w:w="1272" w:type="dxa"/>
          </w:tcPr>
          <w:p w14:paraId="1049EE0D"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7F3E35D2" w14:textId="77777777" w:rsidR="001E70C2" w:rsidRPr="00A9706A" w:rsidRDefault="001E70C2" w:rsidP="000C1B74">
            <w:pPr>
              <w:snapToGrid w:val="0"/>
              <w:spacing w:before="120"/>
              <w:jc w:val="both"/>
              <w:rPr>
                <w:color w:val="242424"/>
                <w:sz w:val="24"/>
                <w:szCs w:val="24"/>
              </w:rPr>
            </w:pPr>
            <w:r w:rsidRPr="7A33E489">
              <w:rPr>
                <w:color w:val="242424"/>
                <w:sz w:val="24"/>
                <w:szCs w:val="24"/>
              </w:rPr>
              <w:t>Pardavėjas įsiteisėjusiu teismo sprendimu pripažintas kaltu dėl sukčiavimo, korupcijos, pinigų plovimo, dalyvavimo nusikalstamoje organizacijoje;</w:t>
            </w:r>
          </w:p>
        </w:tc>
      </w:tr>
      <w:tr w:rsidR="001E70C2" w:rsidRPr="00A9706A" w14:paraId="422191AE" w14:textId="77777777" w:rsidTr="00F42190">
        <w:tc>
          <w:tcPr>
            <w:tcW w:w="1272" w:type="dxa"/>
          </w:tcPr>
          <w:p w14:paraId="7388CE85"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6267C5F1" w14:textId="27BE3C7D" w:rsidR="001E70C2" w:rsidRPr="00A9706A" w:rsidRDefault="001E70C2" w:rsidP="000C1B74">
            <w:pPr>
              <w:snapToGrid w:val="0"/>
              <w:spacing w:before="120"/>
              <w:jc w:val="both"/>
              <w:rPr>
                <w:color w:val="242424"/>
                <w:sz w:val="24"/>
                <w:szCs w:val="24"/>
              </w:rPr>
            </w:pPr>
            <w:r w:rsidRPr="7A33E489">
              <w:rPr>
                <w:color w:val="242424"/>
                <w:sz w:val="24"/>
                <w:szCs w:val="24"/>
              </w:rPr>
              <w:t xml:space="preserve">Pardavėjas nesilaiko Sutartyje nustatytų prekių pristatymo terminų ilgiau </w:t>
            </w:r>
            <w:r w:rsidR="00A67214">
              <w:rPr>
                <w:color w:val="242424"/>
                <w:sz w:val="24"/>
                <w:szCs w:val="24"/>
              </w:rPr>
              <w:t xml:space="preserve">negu </w:t>
            </w:r>
            <w:r w:rsidR="00692BB7" w:rsidRPr="00692BB7">
              <w:rPr>
                <w:color w:val="242424"/>
                <w:sz w:val="24"/>
                <w:szCs w:val="24"/>
              </w:rPr>
              <w:t xml:space="preserve">15 (penkiolika) </w:t>
            </w:r>
            <w:r w:rsidRPr="7A33E489">
              <w:rPr>
                <w:color w:val="242424"/>
                <w:sz w:val="24"/>
                <w:szCs w:val="24"/>
              </w:rPr>
              <w:t>kalendorinių dienų;</w:t>
            </w:r>
          </w:p>
        </w:tc>
      </w:tr>
      <w:tr w:rsidR="001E70C2" w:rsidRPr="00A9706A" w14:paraId="06C5DEB3" w14:textId="77777777" w:rsidTr="00F42190">
        <w:tc>
          <w:tcPr>
            <w:tcW w:w="1272" w:type="dxa"/>
          </w:tcPr>
          <w:p w14:paraId="1CDEA5F7"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2491C1D5" w14:textId="77777777" w:rsidR="001E70C2" w:rsidRPr="00A9706A" w:rsidRDefault="001E70C2" w:rsidP="000C1B74">
            <w:pPr>
              <w:snapToGrid w:val="0"/>
              <w:spacing w:before="120"/>
              <w:jc w:val="both"/>
              <w:rPr>
                <w:color w:val="242424"/>
                <w:sz w:val="24"/>
                <w:szCs w:val="24"/>
              </w:rPr>
            </w:pPr>
            <w:r w:rsidRPr="7A33E489">
              <w:rPr>
                <w:color w:val="242424"/>
                <w:sz w:val="24"/>
                <w:szCs w:val="24"/>
              </w:rPr>
              <w:t>Pardavėjas netenka teisės verstis ta veikla, kuri reikalinga Sutarčiai vykdyti;</w:t>
            </w:r>
          </w:p>
        </w:tc>
      </w:tr>
      <w:tr w:rsidR="001E70C2" w:rsidRPr="00A9706A" w14:paraId="09EBAD51" w14:textId="77777777" w:rsidTr="00F42190">
        <w:tc>
          <w:tcPr>
            <w:tcW w:w="1272" w:type="dxa"/>
          </w:tcPr>
          <w:p w14:paraId="6FFD3617"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601111FB" w14:textId="77777777" w:rsidR="001E70C2" w:rsidRPr="00A9706A" w:rsidRDefault="001E70C2" w:rsidP="000C1B74">
            <w:pPr>
              <w:snapToGrid w:val="0"/>
              <w:spacing w:before="120"/>
              <w:jc w:val="both"/>
              <w:rPr>
                <w:color w:val="242424"/>
                <w:sz w:val="24"/>
                <w:szCs w:val="24"/>
              </w:rPr>
            </w:pPr>
            <w:r w:rsidRPr="7A33E489">
              <w:rPr>
                <w:color w:val="242424"/>
                <w:sz w:val="24"/>
                <w:szCs w:val="24"/>
              </w:rPr>
              <w:t>Pardavėjas nevykdo kitų savo sutartinių įsipareigojimų;</w:t>
            </w:r>
          </w:p>
        </w:tc>
      </w:tr>
      <w:tr w:rsidR="001E70C2" w:rsidRPr="00A9706A" w14:paraId="31D4F8DD" w14:textId="77777777" w:rsidTr="00F42190">
        <w:tc>
          <w:tcPr>
            <w:tcW w:w="1272" w:type="dxa"/>
          </w:tcPr>
          <w:p w14:paraId="3164BBD1"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00860E08" w14:textId="77777777" w:rsidR="001E70C2" w:rsidRPr="00A9706A" w:rsidRDefault="001E70C2" w:rsidP="000C1B74">
            <w:pPr>
              <w:snapToGrid w:val="0"/>
              <w:spacing w:before="120"/>
              <w:jc w:val="both"/>
              <w:rPr>
                <w:color w:val="242424"/>
                <w:sz w:val="24"/>
                <w:szCs w:val="24"/>
              </w:rPr>
            </w:pPr>
            <w:r w:rsidRPr="7A33E489">
              <w:rPr>
                <w:color w:val="242424"/>
                <w:sz w:val="24"/>
                <w:szCs w:val="24"/>
              </w:rPr>
              <w:t>Kitokio pobūdžio Pardavėjo veikimas, neveikimas, aplaidumas turintis neigiamos įtakos Sutarties vykdymui;</w:t>
            </w:r>
          </w:p>
        </w:tc>
      </w:tr>
      <w:tr w:rsidR="001E70C2" w14:paraId="55B14CA5" w14:textId="77777777" w:rsidTr="00F42190">
        <w:tc>
          <w:tcPr>
            <w:tcW w:w="1272" w:type="dxa"/>
          </w:tcPr>
          <w:p w14:paraId="525BF35A" w14:textId="0A3EA675" w:rsidR="001E70C2" w:rsidRPr="0042376C" w:rsidRDefault="001E70C2" w:rsidP="0042376C">
            <w:pPr>
              <w:pStyle w:val="SLONormal"/>
              <w:numPr>
                <w:ilvl w:val="2"/>
                <w:numId w:val="3"/>
              </w:numPr>
              <w:spacing w:before="0" w:after="0"/>
              <w:rPr>
                <w:lang w:val="en-US"/>
              </w:rPr>
            </w:pPr>
          </w:p>
        </w:tc>
        <w:tc>
          <w:tcPr>
            <w:tcW w:w="8800" w:type="dxa"/>
            <w:gridSpan w:val="2"/>
            <w:hideMark/>
          </w:tcPr>
          <w:p w14:paraId="37FF3C19" w14:textId="77777777" w:rsidR="001E70C2" w:rsidRDefault="001E70C2" w:rsidP="000C1B74">
            <w:pPr>
              <w:jc w:val="both"/>
              <w:rPr>
                <w:color w:val="242424"/>
                <w:sz w:val="24"/>
                <w:szCs w:val="24"/>
              </w:rPr>
            </w:pPr>
            <w:r w:rsidRPr="005D1FD2">
              <w:rPr>
                <w:color w:val="242424"/>
                <w:sz w:val="24"/>
                <w:szCs w:val="24"/>
              </w:rPr>
              <w:t>Pardavėjui nepratęsus ar nepateikus šioje Sutartyje numatyta tvarka Sutarties įvykdymo užtikrinimo.</w:t>
            </w:r>
          </w:p>
        </w:tc>
      </w:tr>
      <w:tr w:rsidR="001E70C2" w:rsidRPr="00E93012" w14:paraId="2B6B1284" w14:textId="77777777" w:rsidTr="00F42190">
        <w:tc>
          <w:tcPr>
            <w:tcW w:w="1272" w:type="dxa"/>
          </w:tcPr>
          <w:p w14:paraId="0DD62D50" w14:textId="77777777" w:rsidR="001E70C2" w:rsidRPr="00E93012" w:rsidRDefault="001E70C2" w:rsidP="001E70C2">
            <w:pPr>
              <w:pStyle w:val="SLONormal"/>
              <w:numPr>
                <w:ilvl w:val="1"/>
                <w:numId w:val="3"/>
              </w:numPr>
              <w:snapToGrid w:val="0"/>
              <w:spacing w:after="0"/>
              <w:ind w:right="186" w:hanging="350"/>
              <w:textAlignment w:val="auto"/>
              <w:rPr>
                <w:lang w:val="lt-LT"/>
              </w:rPr>
            </w:pPr>
          </w:p>
        </w:tc>
        <w:tc>
          <w:tcPr>
            <w:tcW w:w="8800" w:type="dxa"/>
            <w:gridSpan w:val="2"/>
            <w:hideMark/>
          </w:tcPr>
          <w:p w14:paraId="6C950198" w14:textId="77777777" w:rsidR="001E70C2" w:rsidRPr="00E93012" w:rsidRDefault="001E70C2" w:rsidP="000C1B74">
            <w:pPr>
              <w:snapToGrid w:val="0"/>
              <w:spacing w:before="120"/>
              <w:jc w:val="both"/>
              <w:rPr>
                <w:color w:val="242424"/>
                <w:sz w:val="24"/>
                <w:szCs w:val="24"/>
              </w:rPr>
            </w:pPr>
            <w:r w:rsidRPr="7A33E489">
              <w:rPr>
                <w:color w:val="242424"/>
                <w:sz w:val="24"/>
                <w:szCs w:val="24"/>
              </w:rPr>
              <w:t>Pirkėjas turi teisę vienašališkai prieš 30 (trisdešimt) kalendorinių dienų raštu įspėjęs apie tai Pardavėją, nutraukti Sutartį, jeigu:</w:t>
            </w:r>
          </w:p>
        </w:tc>
      </w:tr>
      <w:tr w:rsidR="001E70C2" w:rsidRPr="00A9706A" w14:paraId="647E713F" w14:textId="77777777" w:rsidTr="00F42190">
        <w:tc>
          <w:tcPr>
            <w:tcW w:w="1272" w:type="dxa"/>
          </w:tcPr>
          <w:p w14:paraId="45B213D1" w14:textId="77777777" w:rsidR="001E70C2" w:rsidRPr="00A9706A" w:rsidRDefault="001E70C2" w:rsidP="001E70C2">
            <w:pPr>
              <w:pStyle w:val="SLONormal"/>
              <w:numPr>
                <w:ilvl w:val="2"/>
                <w:numId w:val="3"/>
              </w:numPr>
              <w:snapToGrid w:val="0"/>
              <w:ind w:left="450" w:hanging="270"/>
              <w:textAlignment w:val="auto"/>
              <w:rPr>
                <w:noProof w:val="0"/>
                <w:sz w:val="22"/>
                <w:szCs w:val="22"/>
                <w:lang w:val="lt-LT"/>
              </w:rPr>
            </w:pPr>
          </w:p>
        </w:tc>
        <w:tc>
          <w:tcPr>
            <w:tcW w:w="8800" w:type="dxa"/>
            <w:gridSpan w:val="2"/>
            <w:hideMark/>
          </w:tcPr>
          <w:p w14:paraId="5BAF05CD" w14:textId="77777777" w:rsidR="001E70C2" w:rsidRPr="00A9706A" w:rsidRDefault="001E70C2" w:rsidP="000C1B74">
            <w:pPr>
              <w:snapToGrid w:val="0"/>
              <w:spacing w:before="120" w:after="120"/>
              <w:jc w:val="both"/>
              <w:rPr>
                <w:color w:val="242424"/>
                <w:sz w:val="24"/>
                <w:szCs w:val="24"/>
              </w:rPr>
            </w:pPr>
            <w:r w:rsidRPr="7A33E489">
              <w:rPr>
                <w:color w:val="242424"/>
                <w:sz w:val="24"/>
                <w:szCs w:val="24"/>
              </w:rPr>
              <w:t>Pardavėjas yra likviduojamas, su kreditoriais sudaro taikos sutartį, sustabdo ar apriboja ūkinę veiklą, arba jo padėtis pagal šalies, kurioje jis registruotas, įstatymus tampa tokia pati ar panaši;</w:t>
            </w:r>
          </w:p>
        </w:tc>
      </w:tr>
      <w:tr w:rsidR="001E70C2" w14:paraId="68550DA4" w14:textId="77777777" w:rsidTr="00F42190">
        <w:tc>
          <w:tcPr>
            <w:tcW w:w="1272" w:type="dxa"/>
          </w:tcPr>
          <w:p w14:paraId="61CB6DAE" w14:textId="3BED36DB" w:rsidR="001E70C2" w:rsidRDefault="001E70C2" w:rsidP="0042376C">
            <w:pPr>
              <w:pStyle w:val="SLONormal"/>
              <w:numPr>
                <w:ilvl w:val="2"/>
                <w:numId w:val="3"/>
              </w:numPr>
              <w:spacing w:before="0"/>
              <w:rPr>
                <w:noProof w:val="0"/>
                <w:sz w:val="22"/>
                <w:szCs w:val="22"/>
                <w:lang w:val="lt-LT"/>
              </w:rPr>
            </w:pPr>
            <w:r w:rsidRPr="7A33E489">
              <w:rPr>
                <w:noProof w:val="0"/>
                <w:sz w:val="22"/>
                <w:szCs w:val="22"/>
                <w:lang w:val="lt-LT"/>
              </w:rPr>
              <w:t xml:space="preserve"> </w:t>
            </w:r>
          </w:p>
        </w:tc>
        <w:tc>
          <w:tcPr>
            <w:tcW w:w="8800" w:type="dxa"/>
            <w:gridSpan w:val="2"/>
            <w:hideMark/>
          </w:tcPr>
          <w:p w14:paraId="543B8659" w14:textId="77777777" w:rsidR="001E70C2" w:rsidRDefault="001E70C2" w:rsidP="000C1B74">
            <w:pPr>
              <w:jc w:val="both"/>
              <w:rPr>
                <w:color w:val="242424"/>
                <w:sz w:val="24"/>
                <w:szCs w:val="24"/>
              </w:rPr>
            </w:pPr>
            <w:r w:rsidRPr="7A33E489">
              <w:rPr>
                <w:color w:val="242424"/>
                <w:sz w:val="24"/>
                <w:szCs w:val="24"/>
              </w:rPr>
              <w:t>Pardavėjui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0A9DF1E1" w14:textId="77777777" w:rsidR="001E70C2" w:rsidRDefault="001E70C2" w:rsidP="000C1B74">
            <w:pPr>
              <w:jc w:val="both"/>
              <w:rPr>
                <w:color w:val="242424"/>
                <w:sz w:val="24"/>
                <w:szCs w:val="24"/>
              </w:rPr>
            </w:pPr>
          </w:p>
        </w:tc>
      </w:tr>
      <w:tr w:rsidR="001E70C2" w14:paraId="2FA1B049" w14:textId="77777777" w:rsidTr="00F42190">
        <w:tc>
          <w:tcPr>
            <w:tcW w:w="1272" w:type="dxa"/>
          </w:tcPr>
          <w:p w14:paraId="21F942AB" w14:textId="0D22CCAE" w:rsidR="001E70C2" w:rsidRDefault="001E70C2" w:rsidP="0042376C">
            <w:pPr>
              <w:pStyle w:val="SLONormal"/>
              <w:numPr>
                <w:ilvl w:val="2"/>
                <w:numId w:val="3"/>
              </w:numPr>
              <w:spacing w:before="0"/>
              <w:rPr>
                <w:noProof w:val="0"/>
                <w:sz w:val="22"/>
                <w:szCs w:val="22"/>
                <w:lang w:val="lt-LT"/>
              </w:rPr>
            </w:pPr>
          </w:p>
        </w:tc>
        <w:tc>
          <w:tcPr>
            <w:tcW w:w="8800" w:type="dxa"/>
            <w:gridSpan w:val="2"/>
            <w:hideMark/>
          </w:tcPr>
          <w:p w14:paraId="727F57C9" w14:textId="77777777" w:rsidR="001E70C2" w:rsidRDefault="001E70C2" w:rsidP="000C1B74">
            <w:pPr>
              <w:jc w:val="both"/>
              <w:rPr>
                <w:color w:val="242424"/>
                <w:sz w:val="24"/>
                <w:szCs w:val="24"/>
              </w:rPr>
            </w:pPr>
            <w:r w:rsidRPr="7A33E489">
              <w:rPr>
                <w:color w:val="242424"/>
                <w:sz w:val="24"/>
                <w:szCs w:val="24"/>
              </w:rPr>
              <w:t>keičiasi Pardavėjo organizacinė struktūra – juridinis statusas, pobūdis, ar valdymo struktūra ir tai gali turėti įtakos tinkamam Sutarties vykdymui;</w:t>
            </w:r>
          </w:p>
          <w:p w14:paraId="1A57A6AB" w14:textId="77777777" w:rsidR="001E70C2" w:rsidRDefault="001E70C2" w:rsidP="000C1B74">
            <w:pPr>
              <w:jc w:val="both"/>
              <w:rPr>
                <w:color w:val="242424"/>
                <w:sz w:val="24"/>
                <w:szCs w:val="24"/>
              </w:rPr>
            </w:pPr>
          </w:p>
        </w:tc>
      </w:tr>
      <w:tr w:rsidR="001E70C2" w14:paraId="7612AFEE" w14:textId="77777777" w:rsidTr="00F42190">
        <w:tc>
          <w:tcPr>
            <w:tcW w:w="1272" w:type="dxa"/>
          </w:tcPr>
          <w:p w14:paraId="68F4A2E7" w14:textId="7BBC4F59" w:rsidR="001E70C2" w:rsidRDefault="001E70C2" w:rsidP="0042376C">
            <w:pPr>
              <w:pStyle w:val="SLONormal"/>
              <w:numPr>
                <w:ilvl w:val="2"/>
                <w:numId w:val="3"/>
              </w:numPr>
              <w:spacing w:before="0"/>
              <w:rPr>
                <w:noProof w:val="0"/>
                <w:sz w:val="22"/>
                <w:szCs w:val="22"/>
                <w:lang w:val="lt-LT"/>
              </w:rPr>
            </w:pPr>
          </w:p>
        </w:tc>
        <w:tc>
          <w:tcPr>
            <w:tcW w:w="8800" w:type="dxa"/>
            <w:gridSpan w:val="2"/>
            <w:hideMark/>
          </w:tcPr>
          <w:p w14:paraId="0C1A7594" w14:textId="77777777" w:rsidR="001E70C2" w:rsidRDefault="001E70C2" w:rsidP="000C1B74">
            <w:pPr>
              <w:jc w:val="both"/>
              <w:rPr>
                <w:color w:val="242424"/>
                <w:sz w:val="24"/>
                <w:szCs w:val="24"/>
              </w:rPr>
            </w:pPr>
            <w:r w:rsidRPr="7A33E489">
              <w:rPr>
                <w:color w:val="242424"/>
                <w:sz w:val="24"/>
                <w:szCs w:val="24"/>
              </w:rPr>
              <w:t>Pirkėjui finansinės parama neskiriama ar finansinės paramos teikimas sustabdomas, ar nutraukiamas;</w:t>
            </w:r>
          </w:p>
          <w:p w14:paraId="6E1D5354" w14:textId="77777777" w:rsidR="001E70C2" w:rsidRDefault="001E70C2" w:rsidP="000C1B74">
            <w:pPr>
              <w:jc w:val="both"/>
              <w:rPr>
                <w:color w:val="242424"/>
                <w:sz w:val="24"/>
                <w:szCs w:val="24"/>
              </w:rPr>
            </w:pPr>
          </w:p>
        </w:tc>
      </w:tr>
      <w:tr w:rsidR="001E70C2" w:rsidRPr="00A9706A" w14:paraId="56DA54A5" w14:textId="77777777" w:rsidTr="00F42190">
        <w:tc>
          <w:tcPr>
            <w:tcW w:w="1272" w:type="dxa"/>
          </w:tcPr>
          <w:p w14:paraId="45F42563" w14:textId="77777777" w:rsidR="001E70C2" w:rsidRPr="00A9706A" w:rsidRDefault="001E70C2" w:rsidP="001E70C2">
            <w:pPr>
              <w:pStyle w:val="SLONormal"/>
              <w:numPr>
                <w:ilvl w:val="1"/>
                <w:numId w:val="3"/>
              </w:numPr>
              <w:snapToGrid w:val="0"/>
              <w:spacing w:after="0"/>
              <w:ind w:right="186" w:hanging="350"/>
              <w:textAlignment w:val="auto"/>
              <w:rPr>
                <w:lang w:val="lt-LT"/>
              </w:rPr>
            </w:pPr>
          </w:p>
        </w:tc>
        <w:tc>
          <w:tcPr>
            <w:tcW w:w="8800" w:type="dxa"/>
            <w:gridSpan w:val="2"/>
            <w:hideMark/>
          </w:tcPr>
          <w:p w14:paraId="424B1E68" w14:textId="77777777" w:rsidR="001E70C2" w:rsidRPr="00A9706A" w:rsidRDefault="001E70C2" w:rsidP="000C1B74">
            <w:pPr>
              <w:snapToGrid w:val="0"/>
              <w:spacing w:before="120"/>
              <w:jc w:val="both"/>
              <w:rPr>
                <w:color w:val="242424"/>
                <w:sz w:val="24"/>
                <w:szCs w:val="24"/>
              </w:rPr>
            </w:pPr>
            <w:r w:rsidRPr="005D1FD2">
              <w:rPr>
                <w:color w:val="242424"/>
                <w:sz w:val="24"/>
                <w:szCs w:val="24"/>
              </w:rPr>
              <w:t>Pardavėjas turi teisę vienašališkai prieš 30 (trisdešimt) kalendorinių dienų raštu įspėjęs apie tai Pirkėją, nutraukti Sutartį, jeigu:</w:t>
            </w:r>
          </w:p>
        </w:tc>
      </w:tr>
      <w:tr w:rsidR="001E70C2" w:rsidRPr="00A9706A" w14:paraId="76820D11" w14:textId="77777777" w:rsidTr="00F42190">
        <w:tc>
          <w:tcPr>
            <w:tcW w:w="1272" w:type="dxa"/>
          </w:tcPr>
          <w:p w14:paraId="10EE281E"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1B85C923" w14:textId="77777777" w:rsidR="001E70C2" w:rsidRPr="00A9706A" w:rsidRDefault="001E70C2" w:rsidP="000C1B74">
            <w:pPr>
              <w:snapToGrid w:val="0"/>
              <w:spacing w:before="120"/>
              <w:jc w:val="both"/>
              <w:rPr>
                <w:sz w:val="24"/>
                <w:szCs w:val="24"/>
              </w:rPr>
            </w:pPr>
            <w:r w:rsidRPr="00A9706A">
              <w:rPr>
                <w:sz w:val="24"/>
                <w:szCs w:val="24"/>
              </w:rPr>
              <w:t>kai Pirkėjas nevykdo ar netinkamai vykdo savo sutartinius įsipareigojimus ir toks nevykdymas ar netinkamas vykdymas yra esminis Sutarties sąlygų pažeidimas;</w:t>
            </w:r>
          </w:p>
        </w:tc>
      </w:tr>
      <w:tr w:rsidR="001E70C2" w:rsidRPr="00A9706A" w14:paraId="7C499294" w14:textId="77777777" w:rsidTr="00F42190">
        <w:tc>
          <w:tcPr>
            <w:tcW w:w="1272" w:type="dxa"/>
          </w:tcPr>
          <w:p w14:paraId="763C3EB5"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003E9793" w14:textId="77777777" w:rsidR="001E70C2" w:rsidRPr="00A9706A" w:rsidRDefault="001E70C2" w:rsidP="000C1B74">
            <w:pPr>
              <w:snapToGrid w:val="0"/>
              <w:spacing w:before="120"/>
              <w:jc w:val="both"/>
              <w:rPr>
                <w:sz w:val="24"/>
                <w:szCs w:val="24"/>
              </w:rPr>
            </w:pPr>
            <w:r w:rsidRPr="7A33E489">
              <w:rPr>
                <w:sz w:val="24"/>
                <w:szCs w:val="24"/>
              </w:rPr>
              <w:t>kai Pirkėjas bankrutuoja arba yra likviduojamas, sustabdo ūkinę veiklą;</w:t>
            </w:r>
          </w:p>
        </w:tc>
      </w:tr>
      <w:tr w:rsidR="001E70C2" w:rsidRPr="00A9706A" w14:paraId="097F992B" w14:textId="77777777" w:rsidTr="00F42190">
        <w:tc>
          <w:tcPr>
            <w:tcW w:w="1272" w:type="dxa"/>
          </w:tcPr>
          <w:p w14:paraId="2D89301A"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hideMark/>
          </w:tcPr>
          <w:p w14:paraId="030732BC" w14:textId="77777777" w:rsidR="001E70C2" w:rsidRPr="00A9706A" w:rsidRDefault="001E70C2" w:rsidP="000C1B74">
            <w:pPr>
              <w:snapToGrid w:val="0"/>
              <w:spacing w:before="120"/>
              <w:jc w:val="both"/>
              <w:rPr>
                <w:color w:val="242424"/>
                <w:sz w:val="24"/>
                <w:szCs w:val="24"/>
              </w:rPr>
            </w:pPr>
            <w:r w:rsidRPr="7A33E489">
              <w:rPr>
                <w:color w:val="242424"/>
                <w:sz w:val="24"/>
                <w:szCs w:val="24"/>
              </w:rPr>
              <w:t>Pirkėjui iškeliama restruktūrizavimo, bankroto byla, jo atžvilgiu vykdomas bankroto procesas ne teismo tvarka, inicijuotos priverstinio likvidavimo procedūros;</w:t>
            </w:r>
          </w:p>
          <w:p w14:paraId="46320F3E" w14:textId="77777777" w:rsidR="001E70C2" w:rsidRPr="00A9706A" w:rsidRDefault="001E70C2" w:rsidP="000C1B74">
            <w:pPr>
              <w:snapToGrid w:val="0"/>
              <w:spacing w:before="120"/>
              <w:jc w:val="both"/>
              <w:rPr>
                <w:color w:val="242424"/>
                <w:sz w:val="24"/>
                <w:szCs w:val="24"/>
              </w:rPr>
            </w:pPr>
          </w:p>
        </w:tc>
      </w:tr>
      <w:tr w:rsidR="001E70C2" w14:paraId="5F2B59B7" w14:textId="77777777" w:rsidTr="00F42190">
        <w:tc>
          <w:tcPr>
            <w:tcW w:w="1272" w:type="dxa"/>
          </w:tcPr>
          <w:p w14:paraId="7F23B05A" w14:textId="479C18FD" w:rsidR="001E70C2" w:rsidRDefault="001E70C2" w:rsidP="0042376C">
            <w:pPr>
              <w:pStyle w:val="SLONormal"/>
              <w:numPr>
                <w:ilvl w:val="2"/>
                <w:numId w:val="3"/>
              </w:numPr>
              <w:spacing w:before="0"/>
              <w:rPr>
                <w:lang w:val="lt-LT"/>
              </w:rPr>
            </w:pPr>
          </w:p>
        </w:tc>
        <w:tc>
          <w:tcPr>
            <w:tcW w:w="8800" w:type="dxa"/>
            <w:gridSpan w:val="2"/>
            <w:hideMark/>
          </w:tcPr>
          <w:p w14:paraId="17317392" w14:textId="77777777" w:rsidR="001E70C2" w:rsidRDefault="001E70C2" w:rsidP="000C1B74">
            <w:pPr>
              <w:jc w:val="both"/>
              <w:rPr>
                <w:color w:val="242424"/>
                <w:sz w:val="24"/>
                <w:szCs w:val="24"/>
              </w:rPr>
            </w:pPr>
            <w:r w:rsidRPr="7A33E489">
              <w:rPr>
                <w:color w:val="242424"/>
                <w:sz w:val="24"/>
                <w:szCs w:val="24"/>
              </w:rPr>
              <w:t>Kitokio pobūdžio Pirkėjo veikimas, neveikimas, aplaidumas turintis neigiamos įtakos Sutarties vykdymui.</w:t>
            </w:r>
          </w:p>
        </w:tc>
      </w:tr>
      <w:tr w:rsidR="001E70C2" w:rsidRPr="00A9706A" w14:paraId="6029A04F" w14:textId="77777777" w:rsidTr="00F42190">
        <w:tc>
          <w:tcPr>
            <w:tcW w:w="1272" w:type="dxa"/>
          </w:tcPr>
          <w:p w14:paraId="1D1DABBB" w14:textId="77777777" w:rsidR="001E70C2" w:rsidRPr="00A9706A" w:rsidRDefault="001E70C2" w:rsidP="001E70C2">
            <w:pPr>
              <w:pStyle w:val="SLONormal"/>
              <w:numPr>
                <w:ilvl w:val="1"/>
                <w:numId w:val="3"/>
              </w:numPr>
              <w:snapToGrid w:val="0"/>
              <w:spacing w:after="0"/>
              <w:ind w:right="186" w:hanging="350"/>
              <w:textAlignment w:val="auto"/>
              <w:rPr>
                <w:lang w:val="lt-LT"/>
              </w:rPr>
            </w:pPr>
          </w:p>
        </w:tc>
        <w:tc>
          <w:tcPr>
            <w:tcW w:w="8800" w:type="dxa"/>
            <w:gridSpan w:val="2"/>
            <w:hideMark/>
          </w:tcPr>
          <w:p w14:paraId="1651EE24" w14:textId="51973574" w:rsidR="001E70C2" w:rsidRPr="00A9706A" w:rsidRDefault="001E70C2" w:rsidP="000C1B74">
            <w:pPr>
              <w:snapToGrid w:val="0"/>
              <w:spacing w:before="120"/>
              <w:jc w:val="both"/>
              <w:rPr>
                <w:sz w:val="24"/>
                <w:szCs w:val="24"/>
              </w:rPr>
            </w:pPr>
            <w:r w:rsidRPr="7A33E489">
              <w:rPr>
                <w:sz w:val="24"/>
                <w:szCs w:val="24"/>
              </w:rPr>
              <w:t xml:space="preserve">Šalis, ketinanti vienašališkai nutraukti Sutartį, prieš </w:t>
            </w:r>
            <w:r w:rsidR="00C23B28">
              <w:rPr>
                <w:sz w:val="24"/>
                <w:szCs w:val="24"/>
                <w:lang w:val="en-US"/>
              </w:rPr>
              <w:t>7</w:t>
            </w:r>
            <w:r w:rsidRPr="7A33E489">
              <w:rPr>
                <w:sz w:val="24"/>
                <w:szCs w:val="24"/>
              </w:rPr>
              <w:t>.</w:t>
            </w:r>
            <w:r w:rsidR="00C23B28">
              <w:rPr>
                <w:sz w:val="24"/>
                <w:szCs w:val="24"/>
              </w:rPr>
              <w:t>6</w:t>
            </w:r>
            <w:r w:rsidRPr="7A33E489">
              <w:rPr>
                <w:sz w:val="24"/>
                <w:szCs w:val="24"/>
              </w:rPr>
              <w:t xml:space="preserve">, </w:t>
            </w:r>
            <w:r w:rsidR="00C23B28">
              <w:rPr>
                <w:sz w:val="24"/>
                <w:szCs w:val="24"/>
              </w:rPr>
              <w:t>7.7.</w:t>
            </w:r>
            <w:r w:rsidRPr="7A33E489">
              <w:rPr>
                <w:sz w:val="24"/>
                <w:szCs w:val="24"/>
              </w:rPr>
              <w:t xml:space="preserve"> ir </w:t>
            </w:r>
            <w:r w:rsidR="00C23B28">
              <w:rPr>
                <w:sz w:val="24"/>
                <w:szCs w:val="24"/>
              </w:rPr>
              <w:t>7</w:t>
            </w:r>
            <w:r w:rsidRPr="7A33E489">
              <w:rPr>
                <w:sz w:val="24"/>
                <w:szCs w:val="24"/>
              </w:rPr>
              <w:t>.</w:t>
            </w:r>
            <w:r w:rsidR="00C23B28">
              <w:rPr>
                <w:sz w:val="24"/>
                <w:szCs w:val="24"/>
              </w:rPr>
              <w:t>8</w:t>
            </w:r>
            <w:r w:rsidRPr="7A33E489">
              <w:rPr>
                <w:sz w:val="24"/>
                <w:szCs w:val="24"/>
              </w:rPr>
              <w:t xml:space="preserve"> punktuose nurodytą terminą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tc>
      </w:tr>
      <w:tr w:rsidR="001E70C2" w:rsidRPr="00A9706A" w14:paraId="630C346D" w14:textId="77777777" w:rsidTr="00F42190">
        <w:tc>
          <w:tcPr>
            <w:tcW w:w="1272" w:type="dxa"/>
          </w:tcPr>
          <w:p w14:paraId="37F7F09C" w14:textId="77777777" w:rsidR="001E70C2" w:rsidRPr="00A9706A" w:rsidRDefault="001E70C2" w:rsidP="001E70C2">
            <w:pPr>
              <w:pStyle w:val="SLONormal"/>
              <w:numPr>
                <w:ilvl w:val="1"/>
                <w:numId w:val="3"/>
              </w:numPr>
              <w:snapToGrid w:val="0"/>
              <w:spacing w:after="0"/>
              <w:ind w:right="186" w:hanging="350"/>
              <w:textAlignment w:val="auto"/>
              <w:rPr>
                <w:lang w:val="lt-LT"/>
              </w:rPr>
            </w:pPr>
          </w:p>
        </w:tc>
        <w:tc>
          <w:tcPr>
            <w:tcW w:w="8800" w:type="dxa"/>
            <w:gridSpan w:val="2"/>
            <w:hideMark/>
          </w:tcPr>
          <w:p w14:paraId="3DD65874" w14:textId="77777777" w:rsidR="001E70C2" w:rsidRPr="00A9706A" w:rsidRDefault="001E70C2" w:rsidP="000C1B74">
            <w:pPr>
              <w:snapToGrid w:val="0"/>
              <w:spacing w:before="120"/>
              <w:jc w:val="both"/>
              <w:rPr>
                <w:sz w:val="24"/>
                <w:szCs w:val="24"/>
              </w:rPr>
            </w:pPr>
            <w:r w:rsidRPr="00A9706A">
              <w:rPr>
                <w:sz w:val="24"/>
                <w:szCs w:val="24"/>
              </w:rPr>
              <w:t>Nutraukiant Sutartį, Pirkėjas, dalyvaujant Pardavėjui ar jo atstovams, inventorizuoja pristatytas Prekes, atliktus darbus ir pristatytas bei nepanaudotas medžiagas ir parengia jų aprašą. Taip pat parengiama ataskaita apie Sutarties nutraukimo dieną esančią Pardavėjo skolą Pirkėjui ir Pirkėjo skolą Pardavėjui.</w:t>
            </w:r>
          </w:p>
        </w:tc>
      </w:tr>
      <w:tr w:rsidR="001E70C2" w:rsidRPr="00A9706A" w14:paraId="7DB138B7" w14:textId="77777777" w:rsidTr="00F42190">
        <w:tc>
          <w:tcPr>
            <w:tcW w:w="1272" w:type="dxa"/>
          </w:tcPr>
          <w:p w14:paraId="66443514" w14:textId="77777777" w:rsidR="001E70C2" w:rsidRPr="00A9706A" w:rsidRDefault="001E70C2" w:rsidP="001E70C2">
            <w:pPr>
              <w:pStyle w:val="SLONormal"/>
              <w:numPr>
                <w:ilvl w:val="2"/>
                <w:numId w:val="3"/>
              </w:numPr>
              <w:snapToGrid w:val="0"/>
              <w:spacing w:after="0"/>
              <w:ind w:right="186" w:hanging="350"/>
              <w:textAlignment w:val="auto"/>
              <w:rPr>
                <w:lang w:val="lt-LT"/>
              </w:rPr>
            </w:pPr>
          </w:p>
        </w:tc>
        <w:tc>
          <w:tcPr>
            <w:tcW w:w="8800" w:type="dxa"/>
            <w:gridSpan w:val="2"/>
          </w:tcPr>
          <w:p w14:paraId="61B5274A" w14:textId="77777777" w:rsidR="001E70C2" w:rsidRPr="00A9706A" w:rsidRDefault="001E70C2" w:rsidP="000C1B74">
            <w:pPr>
              <w:snapToGrid w:val="0"/>
              <w:spacing w:before="120"/>
              <w:jc w:val="both"/>
              <w:rPr>
                <w:sz w:val="24"/>
                <w:szCs w:val="24"/>
              </w:rPr>
            </w:pPr>
            <w:r w:rsidRPr="00A9706A">
              <w:rPr>
                <w:sz w:val="24"/>
                <w:szCs w:val="24"/>
              </w:rPr>
              <w:t>Sutarties galiojimo termino pabaiga neatleidžia Šalių nuo atsakomybės už Sutarties pažeidimą.</w:t>
            </w:r>
          </w:p>
        </w:tc>
      </w:tr>
      <w:tr w:rsidR="001E70C2" w:rsidRPr="00A9706A" w14:paraId="2A266C8E" w14:textId="77777777" w:rsidTr="00F42190">
        <w:tc>
          <w:tcPr>
            <w:tcW w:w="1272" w:type="dxa"/>
          </w:tcPr>
          <w:p w14:paraId="12D9C7D5" w14:textId="77777777" w:rsidR="001E70C2" w:rsidRPr="00A9706A" w:rsidRDefault="001E70C2" w:rsidP="001E70C2">
            <w:pPr>
              <w:pStyle w:val="SLONormal"/>
              <w:numPr>
                <w:ilvl w:val="0"/>
                <w:numId w:val="3"/>
              </w:numPr>
              <w:snapToGrid w:val="0"/>
              <w:spacing w:before="240"/>
              <w:ind w:right="186"/>
              <w:textAlignment w:val="auto"/>
              <w:rPr>
                <w:lang w:val="lt-LT"/>
              </w:rPr>
            </w:pPr>
          </w:p>
        </w:tc>
        <w:tc>
          <w:tcPr>
            <w:tcW w:w="8800" w:type="dxa"/>
            <w:gridSpan w:val="2"/>
            <w:hideMark/>
          </w:tcPr>
          <w:p w14:paraId="47D3F9E4" w14:textId="77777777" w:rsidR="001E70C2" w:rsidRPr="00A9706A" w:rsidRDefault="001E70C2" w:rsidP="000C1B74">
            <w:pPr>
              <w:keepNext/>
              <w:snapToGrid w:val="0"/>
              <w:spacing w:before="240" w:after="120"/>
              <w:jc w:val="both"/>
              <w:rPr>
                <w:sz w:val="24"/>
                <w:szCs w:val="24"/>
              </w:rPr>
            </w:pPr>
            <w:r w:rsidRPr="00A9706A">
              <w:rPr>
                <w:b/>
                <w:sz w:val="24"/>
                <w:szCs w:val="24"/>
              </w:rPr>
              <w:t xml:space="preserve">SUTARČIAI TAIKOMA TEISĖ IR GINČŲ SPRENDIMO TVARKA </w:t>
            </w:r>
          </w:p>
        </w:tc>
      </w:tr>
      <w:tr w:rsidR="001E70C2" w:rsidRPr="00A9706A" w14:paraId="42C16075" w14:textId="77777777" w:rsidTr="00F42190">
        <w:tc>
          <w:tcPr>
            <w:tcW w:w="1272" w:type="dxa"/>
          </w:tcPr>
          <w:p w14:paraId="1F1F5D6D" w14:textId="77777777" w:rsidR="001E70C2" w:rsidRPr="00A9706A" w:rsidRDefault="001E70C2" w:rsidP="001E70C2">
            <w:pPr>
              <w:pStyle w:val="SLONormal"/>
              <w:numPr>
                <w:ilvl w:val="1"/>
                <w:numId w:val="3"/>
              </w:numPr>
              <w:snapToGrid w:val="0"/>
              <w:spacing w:before="0" w:after="0"/>
              <w:ind w:right="186" w:hanging="350"/>
              <w:textAlignment w:val="auto"/>
              <w:rPr>
                <w:lang w:val="lt-LT"/>
              </w:rPr>
            </w:pPr>
          </w:p>
        </w:tc>
        <w:tc>
          <w:tcPr>
            <w:tcW w:w="8800" w:type="dxa"/>
            <w:gridSpan w:val="2"/>
            <w:hideMark/>
          </w:tcPr>
          <w:p w14:paraId="114FF046" w14:textId="77777777" w:rsidR="001E70C2" w:rsidRPr="00A9706A" w:rsidRDefault="001E70C2" w:rsidP="000C1B74">
            <w:pPr>
              <w:snapToGrid w:val="0"/>
              <w:jc w:val="both"/>
              <w:rPr>
                <w:b/>
                <w:sz w:val="24"/>
                <w:szCs w:val="24"/>
              </w:rPr>
            </w:pPr>
            <w:r w:rsidRPr="00A9706A">
              <w:rPr>
                <w:sz w:val="24"/>
                <w:szCs w:val="24"/>
              </w:rPr>
              <w:t>Sutartis sudaryta, vykdoma ir aiškinama vadovaujantis Lietuvos Respublikoje galiojančiais teisės aktais.</w:t>
            </w:r>
          </w:p>
        </w:tc>
      </w:tr>
      <w:tr w:rsidR="001E70C2" w:rsidRPr="00A9706A" w14:paraId="63177EEA" w14:textId="77777777" w:rsidTr="00F42190">
        <w:tc>
          <w:tcPr>
            <w:tcW w:w="1272" w:type="dxa"/>
          </w:tcPr>
          <w:p w14:paraId="0F9E36BB" w14:textId="77777777" w:rsidR="001E70C2" w:rsidRPr="00A9706A" w:rsidRDefault="001E70C2" w:rsidP="001E70C2">
            <w:pPr>
              <w:pStyle w:val="SLONormal"/>
              <w:numPr>
                <w:ilvl w:val="1"/>
                <w:numId w:val="3"/>
              </w:numPr>
              <w:snapToGrid w:val="0"/>
              <w:spacing w:after="0"/>
              <w:ind w:right="186" w:hanging="350"/>
              <w:textAlignment w:val="auto"/>
              <w:rPr>
                <w:lang w:val="lt-LT"/>
              </w:rPr>
            </w:pPr>
          </w:p>
        </w:tc>
        <w:tc>
          <w:tcPr>
            <w:tcW w:w="8800" w:type="dxa"/>
            <w:gridSpan w:val="2"/>
            <w:hideMark/>
          </w:tcPr>
          <w:p w14:paraId="43A66FB0" w14:textId="77777777" w:rsidR="001E70C2" w:rsidRPr="00A9706A" w:rsidRDefault="001E70C2" w:rsidP="000C1B74">
            <w:pPr>
              <w:snapToGrid w:val="0"/>
              <w:spacing w:before="120"/>
              <w:jc w:val="both"/>
              <w:rPr>
                <w:sz w:val="24"/>
                <w:szCs w:val="24"/>
              </w:rPr>
            </w:pPr>
            <w:r w:rsidRPr="00A9706A">
              <w:rPr>
                <w:sz w:val="24"/>
                <w:szCs w:val="24"/>
              </w:rPr>
              <w:t>Bet kokie ginčai, nesutarimai ar reikalavimai, kylantys iš šios Sutarties ar susiję su ja, yra sprendžiami tiesioginių derybų būdu, o nepavykus susitarti per 30 (trisdešimt) dienų nuo derybų pradžios, – teisme Lietuvos Respublikoje galiojančių teisės aktų nustatyta tvarka.</w:t>
            </w:r>
            <w:r>
              <w:rPr>
                <w:sz w:val="24"/>
                <w:szCs w:val="24"/>
              </w:rPr>
              <w:t xml:space="preserve"> Teismingumas nustatomas pagal Pirkėjo buveinės vietą.</w:t>
            </w:r>
          </w:p>
        </w:tc>
      </w:tr>
      <w:tr w:rsidR="001E70C2" w:rsidRPr="00A9706A" w14:paraId="257D7DFA" w14:textId="77777777" w:rsidTr="00F42190">
        <w:trPr>
          <w:trHeight w:val="215"/>
        </w:trPr>
        <w:tc>
          <w:tcPr>
            <w:tcW w:w="1272" w:type="dxa"/>
          </w:tcPr>
          <w:p w14:paraId="176CB7E5" w14:textId="77777777" w:rsidR="001E70C2" w:rsidRPr="00A9706A" w:rsidRDefault="001E70C2" w:rsidP="001E70C2">
            <w:pPr>
              <w:pStyle w:val="SLONormal"/>
              <w:numPr>
                <w:ilvl w:val="0"/>
                <w:numId w:val="3"/>
              </w:numPr>
              <w:snapToGrid w:val="0"/>
              <w:spacing w:before="240"/>
              <w:ind w:right="186"/>
              <w:textAlignment w:val="auto"/>
              <w:rPr>
                <w:lang w:val="lt-LT"/>
              </w:rPr>
            </w:pPr>
          </w:p>
        </w:tc>
        <w:tc>
          <w:tcPr>
            <w:tcW w:w="8800" w:type="dxa"/>
            <w:gridSpan w:val="2"/>
            <w:hideMark/>
          </w:tcPr>
          <w:p w14:paraId="40D77A59" w14:textId="77777777" w:rsidR="001E70C2" w:rsidRPr="00A9706A" w:rsidRDefault="001E70C2" w:rsidP="000C1B74">
            <w:pPr>
              <w:snapToGrid w:val="0"/>
              <w:spacing w:before="240" w:after="120"/>
              <w:jc w:val="both"/>
              <w:rPr>
                <w:b/>
                <w:sz w:val="24"/>
                <w:szCs w:val="24"/>
              </w:rPr>
            </w:pPr>
            <w:r w:rsidRPr="00A9706A">
              <w:rPr>
                <w:b/>
                <w:sz w:val="24"/>
                <w:szCs w:val="24"/>
              </w:rPr>
              <w:t>KONFIDENCIALUMAS</w:t>
            </w:r>
          </w:p>
        </w:tc>
      </w:tr>
      <w:tr w:rsidR="001E70C2" w:rsidRPr="00A9706A" w14:paraId="40E59B1B" w14:textId="77777777" w:rsidTr="00F42190">
        <w:tc>
          <w:tcPr>
            <w:tcW w:w="1272" w:type="dxa"/>
          </w:tcPr>
          <w:p w14:paraId="5A56AAE6" w14:textId="77777777" w:rsidR="001E70C2" w:rsidRPr="00A9706A" w:rsidRDefault="001E70C2" w:rsidP="001E70C2">
            <w:pPr>
              <w:pStyle w:val="SLONormal"/>
              <w:numPr>
                <w:ilvl w:val="1"/>
                <w:numId w:val="3"/>
              </w:numPr>
              <w:snapToGrid w:val="0"/>
              <w:spacing w:before="0" w:after="0"/>
              <w:ind w:right="186" w:hanging="350"/>
              <w:textAlignment w:val="auto"/>
              <w:rPr>
                <w:lang w:val="lt-LT"/>
              </w:rPr>
            </w:pPr>
          </w:p>
        </w:tc>
        <w:tc>
          <w:tcPr>
            <w:tcW w:w="8800" w:type="dxa"/>
            <w:gridSpan w:val="2"/>
            <w:hideMark/>
          </w:tcPr>
          <w:p w14:paraId="49E7138B" w14:textId="77777777" w:rsidR="001E70C2" w:rsidRPr="00A9706A" w:rsidRDefault="001E70C2" w:rsidP="000C1B74">
            <w:pPr>
              <w:snapToGrid w:val="0"/>
              <w:jc w:val="both"/>
              <w:rPr>
                <w:b/>
                <w:sz w:val="24"/>
                <w:szCs w:val="24"/>
              </w:rPr>
            </w:pPr>
            <w:r w:rsidRPr="00A9706A">
              <w:rPr>
                <w:sz w:val="24"/>
                <w:szCs w:val="24"/>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1E70C2" w:rsidRPr="00A9706A" w14:paraId="132A75E5" w14:textId="77777777" w:rsidTr="00F42190">
        <w:tc>
          <w:tcPr>
            <w:tcW w:w="1272" w:type="dxa"/>
          </w:tcPr>
          <w:p w14:paraId="437C2BF5" w14:textId="77777777" w:rsidR="001E70C2" w:rsidRPr="00A9706A" w:rsidRDefault="001E70C2" w:rsidP="001E70C2">
            <w:pPr>
              <w:pStyle w:val="SLONormal"/>
              <w:numPr>
                <w:ilvl w:val="1"/>
                <w:numId w:val="3"/>
              </w:numPr>
              <w:snapToGrid w:val="0"/>
              <w:spacing w:after="0"/>
              <w:ind w:right="186" w:hanging="350"/>
              <w:textAlignment w:val="auto"/>
              <w:rPr>
                <w:lang w:val="lt-LT"/>
              </w:rPr>
            </w:pPr>
          </w:p>
        </w:tc>
        <w:tc>
          <w:tcPr>
            <w:tcW w:w="8800" w:type="dxa"/>
            <w:gridSpan w:val="2"/>
            <w:hideMark/>
          </w:tcPr>
          <w:p w14:paraId="0DAF24FB" w14:textId="77777777" w:rsidR="001E70C2" w:rsidRPr="00A9706A" w:rsidRDefault="001E70C2" w:rsidP="000C1B74">
            <w:pPr>
              <w:snapToGrid w:val="0"/>
              <w:spacing w:before="120"/>
              <w:jc w:val="both"/>
              <w:rPr>
                <w:sz w:val="24"/>
                <w:szCs w:val="24"/>
              </w:rPr>
            </w:pPr>
            <w:r w:rsidRPr="00A9706A">
              <w:rPr>
                <w:sz w:val="24"/>
                <w:szCs w:val="24"/>
              </w:rPr>
              <w:t>Šalys, įskaitant visus savo darbuotojus ar kitus asmenis, su kuriais Šalys bendradarbiauja vykdydamos veiklą, atsako už konfidencialios informacijos atskleidimą, ir atlygina visus su tuo susijusius tiesioginius nuostolius.</w:t>
            </w:r>
          </w:p>
        </w:tc>
      </w:tr>
      <w:tr w:rsidR="001E70C2" w:rsidRPr="00A9706A" w14:paraId="2E80498A" w14:textId="77777777" w:rsidTr="00F42190">
        <w:trPr>
          <w:trHeight w:val="904"/>
        </w:trPr>
        <w:tc>
          <w:tcPr>
            <w:tcW w:w="1272" w:type="dxa"/>
          </w:tcPr>
          <w:p w14:paraId="5EF99B52" w14:textId="77777777" w:rsidR="001E70C2" w:rsidRPr="00A9706A" w:rsidRDefault="001E70C2" w:rsidP="001E70C2">
            <w:pPr>
              <w:pStyle w:val="SLONormal"/>
              <w:numPr>
                <w:ilvl w:val="1"/>
                <w:numId w:val="3"/>
              </w:numPr>
              <w:snapToGrid w:val="0"/>
              <w:spacing w:after="0"/>
              <w:ind w:right="186" w:hanging="350"/>
              <w:textAlignment w:val="auto"/>
              <w:rPr>
                <w:lang w:val="lt-LT"/>
              </w:rPr>
            </w:pPr>
          </w:p>
        </w:tc>
        <w:tc>
          <w:tcPr>
            <w:tcW w:w="8800" w:type="dxa"/>
            <w:gridSpan w:val="2"/>
            <w:hideMark/>
          </w:tcPr>
          <w:p w14:paraId="28C87D6B" w14:textId="77777777" w:rsidR="001E70C2" w:rsidRPr="00A9706A" w:rsidRDefault="001E70C2" w:rsidP="000C1B74">
            <w:pPr>
              <w:snapToGrid w:val="0"/>
              <w:spacing w:before="120"/>
              <w:jc w:val="both"/>
              <w:rPr>
                <w:sz w:val="24"/>
                <w:szCs w:val="24"/>
              </w:rPr>
            </w:pPr>
            <w:r w:rsidRPr="00A9706A">
              <w:rPr>
                <w:sz w:val="24"/>
                <w:szCs w:val="24"/>
              </w:rPr>
              <w:t>Sutarties turinys ir su jos vykdymu susijusi Šalių viena kitai suteikta informacija gali būti atskleista, jeigu to reikia šios Sutarties tikslui pasiekti arba privaloma pagal  Lietuvos Respublikos teisės aktus.</w:t>
            </w:r>
          </w:p>
        </w:tc>
      </w:tr>
      <w:tr w:rsidR="001E70C2" w:rsidRPr="00A9706A" w14:paraId="0931D047" w14:textId="77777777" w:rsidTr="00F42190">
        <w:trPr>
          <w:trHeight w:val="235"/>
        </w:trPr>
        <w:tc>
          <w:tcPr>
            <w:tcW w:w="1272" w:type="dxa"/>
          </w:tcPr>
          <w:p w14:paraId="0A91FA8B" w14:textId="77777777" w:rsidR="001E70C2" w:rsidRPr="00A9706A" w:rsidRDefault="001E70C2" w:rsidP="001E70C2">
            <w:pPr>
              <w:pStyle w:val="SLONormal"/>
              <w:numPr>
                <w:ilvl w:val="0"/>
                <w:numId w:val="3"/>
              </w:numPr>
              <w:snapToGrid w:val="0"/>
              <w:spacing w:before="240"/>
              <w:ind w:right="186"/>
              <w:textAlignment w:val="auto"/>
              <w:rPr>
                <w:lang w:val="lt-LT"/>
              </w:rPr>
            </w:pPr>
          </w:p>
        </w:tc>
        <w:tc>
          <w:tcPr>
            <w:tcW w:w="8800" w:type="dxa"/>
            <w:gridSpan w:val="2"/>
            <w:hideMark/>
          </w:tcPr>
          <w:p w14:paraId="1D455DF2" w14:textId="77777777" w:rsidR="001E70C2" w:rsidRPr="00A9706A" w:rsidRDefault="001E70C2" w:rsidP="000C1B74">
            <w:pPr>
              <w:snapToGrid w:val="0"/>
              <w:spacing w:before="240" w:after="120"/>
              <w:jc w:val="both"/>
              <w:rPr>
                <w:b/>
                <w:sz w:val="24"/>
                <w:szCs w:val="24"/>
              </w:rPr>
            </w:pPr>
            <w:r w:rsidRPr="00A9706A">
              <w:rPr>
                <w:b/>
                <w:sz w:val="24"/>
                <w:szCs w:val="24"/>
              </w:rPr>
              <w:t>KITOS NUOSTATOS</w:t>
            </w:r>
          </w:p>
        </w:tc>
      </w:tr>
      <w:tr w:rsidR="001E70C2" w:rsidRPr="00A9706A" w14:paraId="420CF691" w14:textId="77777777" w:rsidTr="00F42190">
        <w:trPr>
          <w:trHeight w:val="1722"/>
        </w:trPr>
        <w:tc>
          <w:tcPr>
            <w:tcW w:w="1272" w:type="dxa"/>
          </w:tcPr>
          <w:p w14:paraId="570FF295" w14:textId="77777777" w:rsidR="001E70C2" w:rsidRPr="00A9706A" w:rsidRDefault="001E70C2" w:rsidP="001E70C2">
            <w:pPr>
              <w:pStyle w:val="SLONormal"/>
              <w:numPr>
                <w:ilvl w:val="1"/>
                <w:numId w:val="3"/>
              </w:numPr>
              <w:snapToGrid w:val="0"/>
              <w:spacing w:before="0" w:after="0"/>
              <w:ind w:right="186" w:hanging="350"/>
              <w:textAlignment w:val="auto"/>
              <w:rPr>
                <w:lang w:val="lt-LT"/>
              </w:rPr>
            </w:pPr>
          </w:p>
        </w:tc>
        <w:tc>
          <w:tcPr>
            <w:tcW w:w="8800" w:type="dxa"/>
            <w:gridSpan w:val="2"/>
            <w:hideMark/>
          </w:tcPr>
          <w:p w14:paraId="19DA2036" w14:textId="77777777" w:rsidR="001E70C2" w:rsidRDefault="001E70C2" w:rsidP="000C1B74">
            <w:pPr>
              <w:snapToGrid w:val="0"/>
              <w:jc w:val="both"/>
              <w:rPr>
                <w:sz w:val="24"/>
                <w:szCs w:val="24"/>
              </w:rPr>
            </w:pPr>
            <w:r w:rsidRPr="00A9706A">
              <w:rPr>
                <w:sz w:val="24"/>
                <w:szCs w:val="24"/>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14:paraId="6012888A" w14:textId="77777777" w:rsidR="001E70C2" w:rsidRPr="00A9706A" w:rsidRDefault="001E70C2" w:rsidP="000C1B74">
            <w:pPr>
              <w:snapToGrid w:val="0"/>
              <w:jc w:val="both"/>
              <w:rPr>
                <w:sz w:val="24"/>
                <w:szCs w:val="24"/>
              </w:rPr>
            </w:pPr>
          </w:p>
        </w:tc>
      </w:tr>
      <w:tr w:rsidR="001E70C2" w:rsidRPr="00A9706A" w14:paraId="545F054E" w14:textId="77777777" w:rsidTr="00F42190">
        <w:trPr>
          <w:trHeight w:val="342"/>
        </w:trPr>
        <w:tc>
          <w:tcPr>
            <w:tcW w:w="1272" w:type="dxa"/>
          </w:tcPr>
          <w:p w14:paraId="065BE9C1" w14:textId="77777777" w:rsidR="001E70C2" w:rsidRPr="00A9706A" w:rsidRDefault="001E70C2" w:rsidP="001E70C2">
            <w:pPr>
              <w:pStyle w:val="SLONormal"/>
              <w:numPr>
                <w:ilvl w:val="1"/>
                <w:numId w:val="3"/>
              </w:numPr>
              <w:snapToGrid w:val="0"/>
              <w:spacing w:before="0" w:after="0"/>
              <w:ind w:right="186" w:hanging="350"/>
              <w:textAlignment w:val="auto"/>
              <w:rPr>
                <w:lang w:val="lt-LT"/>
              </w:rPr>
            </w:pPr>
          </w:p>
        </w:tc>
        <w:tc>
          <w:tcPr>
            <w:tcW w:w="8800" w:type="dxa"/>
            <w:gridSpan w:val="2"/>
          </w:tcPr>
          <w:p w14:paraId="0F2332C2" w14:textId="77777777" w:rsidR="001E70C2" w:rsidRPr="00A9706A" w:rsidRDefault="001E70C2" w:rsidP="000C1B74">
            <w:pPr>
              <w:snapToGrid w:val="0"/>
              <w:jc w:val="both"/>
              <w:rPr>
                <w:sz w:val="24"/>
                <w:szCs w:val="24"/>
              </w:rPr>
            </w:pPr>
            <w:r w:rsidRPr="00661F87">
              <w:rPr>
                <w:b/>
                <w:sz w:val="24"/>
                <w:szCs w:val="24"/>
                <w:lang w:eastAsia="en-US"/>
              </w:rPr>
              <w:t>Subtiekėjai:</w:t>
            </w:r>
          </w:p>
        </w:tc>
      </w:tr>
      <w:tr w:rsidR="001E70C2" w:rsidRPr="00FC633F" w14:paraId="098FD528" w14:textId="77777777" w:rsidTr="00F42190">
        <w:tc>
          <w:tcPr>
            <w:tcW w:w="1272" w:type="dxa"/>
          </w:tcPr>
          <w:p w14:paraId="5C5B7074" w14:textId="74E9B4BF" w:rsidR="001E70C2" w:rsidRPr="00A9706A" w:rsidRDefault="001E70C2" w:rsidP="000C1B74">
            <w:pPr>
              <w:pStyle w:val="SLONormal"/>
              <w:snapToGrid w:val="0"/>
              <w:spacing w:before="0" w:after="0"/>
              <w:ind w:right="-107"/>
              <w:textAlignment w:val="auto"/>
              <w:rPr>
                <w:lang w:val="lt-LT"/>
              </w:rPr>
            </w:pPr>
            <w:r>
              <w:rPr>
                <w:lang w:val="lt-LT"/>
              </w:rPr>
              <w:t xml:space="preserve">10.2.1. </w:t>
            </w:r>
          </w:p>
        </w:tc>
        <w:tc>
          <w:tcPr>
            <w:tcW w:w="8800" w:type="dxa"/>
            <w:gridSpan w:val="2"/>
          </w:tcPr>
          <w:p w14:paraId="3AF5FA4B" w14:textId="77777777" w:rsidR="001E70C2" w:rsidRPr="00FC633F" w:rsidRDefault="001E70C2" w:rsidP="000C1B74">
            <w:pPr>
              <w:snapToGrid w:val="0"/>
              <w:jc w:val="both"/>
              <w:rPr>
                <w:sz w:val="24"/>
                <w:szCs w:val="24"/>
                <w:lang w:eastAsia="en-US"/>
              </w:rPr>
            </w:pPr>
            <w:r w:rsidRPr="00FC633F">
              <w:rPr>
                <w:sz w:val="24"/>
                <w:szCs w:val="24"/>
                <w:lang w:eastAsia="en-US"/>
              </w:rPr>
              <w:t>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(nurodomos prekės, veiklos ar pan.), kuriai pasitelkiami subtiekėjai. Taip pat Pirkėjas reikalauja, kad Pardavėjas informuotų apie minėtos informacijos pasikeitimus visu Sutarties vykdymo metu, taip pat apie naujus subtiekėjus, kuriuos jis ketina pasitelkti vėliau.</w:t>
            </w:r>
          </w:p>
        </w:tc>
      </w:tr>
      <w:tr w:rsidR="001E70C2" w:rsidRPr="00FC633F" w14:paraId="2BECA32C" w14:textId="77777777" w:rsidTr="00F42190">
        <w:tc>
          <w:tcPr>
            <w:tcW w:w="1272" w:type="dxa"/>
          </w:tcPr>
          <w:p w14:paraId="6DF12510" w14:textId="3E047341" w:rsidR="001E70C2" w:rsidRPr="00A9706A" w:rsidRDefault="001E70C2" w:rsidP="000C1B74">
            <w:pPr>
              <w:pStyle w:val="SLONormal"/>
              <w:snapToGrid w:val="0"/>
              <w:spacing w:after="0"/>
              <w:jc w:val="center"/>
              <w:textAlignment w:val="auto"/>
              <w:rPr>
                <w:lang w:val="lt-LT"/>
              </w:rPr>
            </w:pPr>
            <w:r>
              <w:rPr>
                <w:lang w:val="lt-LT"/>
              </w:rPr>
              <w:t xml:space="preserve">10.2.2. </w:t>
            </w:r>
          </w:p>
        </w:tc>
        <w:tc>
          <w:tcPr>
            <w:tcW w:w="8800" w:type="dxa"/>
            <w:gridSpan w:val="2"/>
          </w:tcPr>
          <w:p w14:paraId="5727C63B" w14:textId="1CBCAA72" w:rsidR="001E70C2" w:rsidRPr="00FC633F" w:rsidRDefault="001E70C2" w:rsidP="000C1B74">
            <w:pPr>
              <w:pStyle w:val="SLONormal"/>
              <w:snapToGrid w:val="0"/>
              <w:spacing w:after="0"/>
              <w:textAlignment w:val="auto"/>
              <w:rPr>
                <w:lang w:val="lt-LT"/>
              </w:rPr>
            </w:pPr>
            <w:r w:rsidRPr="00FC633F">
              <w:rPr>
                <w:lang w:val="lt-LT"/>
              </w:rPr>
              <w:t>Pardavėjas raštu kreipdamasis į Pirkėją dėl subtiekėjų pasitelkimo (keitimo), kai Pardavėjui subtiekėjai netinkamai vykdo įsipareigojimus arba juos atsisako vykdyti, taip pat tuo atveju, kai subtiekėjai nepajėgūs vykdyti įsipareigojimų Pardavėjui dėl iškeltos bankroto bylos, pradėtos likvidavimo procedūros ir pan. padėties ar kitų priežasčių, privalo pateikti (nurodyti) dokumentus (informaciją), vadovaujantis 1</w:t>
            </w:r>
            <w:r w:rsidR="0042376C">
              <w:rPr>
                <w:lang w:val="lt-LT"/>
              </w:rPr>
              <w:t>0</w:t>
            </w:r>
            <w:r w:rsidRPr="00FC633F">
              <w:rPr>
                <w:lang w:val="lt-LT"/>
              </w:rPr>
              <w:t>.</w:t>
            </w:r>
            <w:r>
              <w:rPr>
                <w:lang w:val="lt-LT"/>
              </w:rPr>
              <w:t>2</w:t>
            </w:r>
            <w:r w:rsidRPr="00FC633F">
              <w:rPr>
                <w:lang w:val="lt-LT"/>
              </w:rPr>
              <w:t>.1 punktu.</w:t>
            </w:r>
          </w:p>
        </w:tc>
      </w:tr>
      <w:tr w:rsidR="001E70C2" w:rsidRPr="00FC633F" w14:paraId="486D5283" w14:textId="77777777" w:rsidTr="00F42190">
        <w:tc>
          <w:tcPr>
            <w:tcW w:w="1272" w:type="dxa"/>
          </w:tcPr>
          <w:p w14:paraId="303C8B61" w14:textId="4FC7401D" w:rsidR="001E70C2" w:rsidRPr="00A9706A" w:rsidRDefault="001E70C2" w:rsidP="000C1B74">
            <w:pPr>
              <w:pStyle w:val="SLONormal"/>
              <w:snapToGrid w:val="0"/>
              <w:spacing w:after="0"/>
              <w:jc w:val="center"/>
              <w:textAlignment w:val="auto"/>
              <w:rPr>
                <w:lang w:val="lt-LT"/>
              </w:rPr>
            </w:pPr>
            <w:r>
              <w:rPr>
                <w:lang w:val="lt-LT"/>
              </w:rPr>
              <w:t xml:space="preserve">10.2.3. </w:t>
            </w:r>
          </w:p>
        </w:tc>
        <w:tc>
          <w:tcPr>
            <w:tcW w:w="8800" w:type="dxa"/>
            <w:gridSpan w:val="2"/>
          </w:tcPr>
          <w:p w14:paraId="1DBBCB27" w14:textId="77777777" w:rsidR="001E70C2" w:rsidRPr="00FC633F" w:rsidRDefault="001E70C2" w:rsidP="000C1B74">
            <w:pPr>
              <w:pStyle w:val="SLONormal"/>
              <w:snapToGrid w:val="0"/>
              <w:spacing w:after="0"/>
              <w:textAlignment w:val="auto"/>
              <w:rPr>
                <w:lang w:val="lt-LT"/>
              </w:rPr>
            </w:pPr>
            <w:r w:rsidRPr="00661F87">
              <w:rPr>
                <w:lang w:eastAsia="ar-SA"/>
              </w:rPr>
              <w:t>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tc>
      </w:tr>
      <w:tr w:rsidR="001E70C2" w:rsidRPr="00661F87" w14:paraId="3EEC7E1D" w14:textId="77777777" w:rsidTr="00F42190">
        <w:tc>
          <w:tcPr>
            <w:tcW w:w="1272" w:type="dxa"/>
          </w:tcPr>
          <w:p w14:paraId="25034009" w14:textId="2D505D4C" w:rsidR="001E70C2" w:rsidRPr="00A9706A" w:rsidRDefault="001E70C2" w:rsidP="0042376C">
            <w:pPr>
              <w:pStyle w:val="SLONormal"/>
              <w:numPr>
                <w:ilvl w:val="1"/>
                <w:numId w:val="3"/>
              </w:numPr>
              <w:snapToGrid w:val="0"/>
              <w:spacing w:after="0"/>
              <w:textAlignment w:val="auto"/>
              <w:rPr>
                <w:lang w:val="lt-LT"/>
              </w:rPr>
            </w:pPr>
          </w:p>
        </w:tc>
        <w:tc>
          <w:tcPr>
            <w:tcW w:w="8800" w:type="dxa"/>
            <w:gridSpan w:val="2"/>
          </w:tcPr>
          <w:p w14:paraId="08BC67F3" w14:textId="77777777" w:rsidR="001E70C2" w:rsidRPr="00661F87" w:rsidRDefault="001E70C2" w:rsidP="000C1B74">
            <w:pPr>
              <w:pStyle w:val="SLONormal"/>
              <w:snapToGrid w:val="0"/>
              <w:spacing w:after="0"/>
              <w:textAlignment w:val="auto"/>
              <w:rPr>
                <w:lang w:eastAsia="ar-SA"/>
              </w:rPr>
            </w:pPr>
            <w:r w:rsidRPr="00713C99">
              <w:rPr>
                <w:rFonts w:eastAsia="Times New Roman"/>
                <w:b/>
              </w:rPr>
              <w:t>Ūkio subjektai:</w:t>
            </w:r>
          </w:p>
        </w:tc>
      </w:tr>
      <w:tr w:rsidR="001E70C2" w:rsidRPr="00713C99" w14:paraId="4A613294" w14:textId="77777777" w:rsidTr="00F42190">
        <w:tc>
          <w:tcPr>
            <w:tcW w:w="1272" w:type="dxa"/>
          </w:tcPr>
          <w:p w14:paraId="11AEF827" w14:textId="5B8B0E50" w:rsidR="001E70C2" w:rsidRPr="00A9706A" w:rsidRDefault="001E70C2" w:rsidP="000C1B74">
            <w:pPr>
              <w:pStyle w:val="SLONormal"/>
              <w:snapToGrid w:val="0"/>
              <w:spacing w:after="0"/>
              <w:ind w:right="-11"/>
              <w:jc w:val="center"/>
              <w:textAlignment w:val="auto"/>
              <w:rPr>
                <w:lang w:val="lt-LT"/>
              </w:rPr>
            </w:pPr>
            <w:r>
              <w:rPr>
                <w:lang w:val="lt-LT"/>
              </w:rPr>
              <w:t xml:space="preserve">10.3.1. </w:t>
            </w:r>
          </w:p>
        </w:tc>
        <w:tc>
          <w:tcPr>
            <w:tcW w:w="8800" w:type="dxa"/>
            <w:gridSpan w:val="2"/>
          </w:tcPr>
          <w:p w14:paraId="0072ACF0" w14:textId="77777777" w:rsidR="001E70C2" w:rsidRPr="00713C99" w:rsidRDefault="001E70C2" w:rsidP="000C1B74">
            <w:pPr>
              <w:pStyle w:val="SLONormal"/>
              <w:snapToGrid w:val="0"/>
              <w:spacing w:after="0"/>
              <w:textAlignment w:val="auto"/>
              <w:rPr>
                <w:rFonts w:eastAsia="Times New Roman"/>
                <w:b/>
              </w:rPr>
            </w:pPr>
            <w:r w:rsidRPr="00E92C1A">
              <w:rPr>
                <w:lang w:eastAsia="ar-SA"/>
              </w:rPr>
              <w:t>Jei Sutartyje keičiami ūkio subjektai, kurių pajėgumais rėmėsi Pardavėjas,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Pardavėjas kreipiasi į Pirkėją su prašymu pakeisti ūkio subjektus. Pirkėjas reikalauja, kad naujo ūkio subjekto kvalifikacija būtų ne žemesnė nei buvo reikalaujama Pirkimo dokumentuose.</w:t>
            </w:r>
          </w:p>
        </w:tc>
      </w:tr>
      <w:tr w:rsidR="001E70C2" w:rsidRPr="00E92C1A" w14:paraId="14836960" w14:textId="77777777" w:rsidTr="00F42190">
        <w:tc>
          <w:tcPr>
            <w:tcW w:w="1272" w:type="dxa"/>
          </w:tcPr>
          <w:p w14:paraId="0DDE24DF" w14:textId="00A9DF3D" w:rsidR="001E70C2" w:rsidRPr="00A9706A" w:rsidRDefault="001E70C2" w:rsidP="000C1B74">
            <w:pPr>
              <w:pStyle w:val="SLONormal"/>
              <w:snapToGrid w:val="0"/>
              <w:spacing w:after="0"/>
              <w:jc w:val="center"/>
              <w:textAlignment w:val="auto"/>
              <w:rPr>
                <w:lang w:val="lt-LT"/>
              </w:rPr>
            </w:pPr>
            <w:r>
              <w:rPr>
                <w:lang w:val="lt-LT"/>
              </w:rPr>
              <w:t xml:space="preserve">10.3.2. </w:t>
            </w:r>
          </w:p>
        </w:tc>
        <w:tc>
          <w:tcPr>
            <w:tcW w:w="8800" w:type="dxa"/>
            <w:gridSpan w:val="2"/>
          </w:tcPr>
          <w:p w14:paraId="1E393A6F" w14:textId="77777777" w:rsidR="001E70C2" w:rsidRPr="00E92C1A" w:rsidRDefault="001E70C2" w:rsidP="000C1B74">
            <w:pPr>
              <w:pStyle w:val="SLONormal"/>
              <w:snapToGrid w:val="0"/>
              <w:spacing w:after="0"/>
              <w:textAlignment w:val="auto"/>
              <w:rPr>
                <w:lang w:eastAsia="ar-SA"/>
              </w:rPr>
            </w:pPr>
            <w:r w:rsidRPr="00E92C1A">
              <w:rPr>
                <w:lang w:eastAsia="ar-SA"/>
              </w:rPr>
              <w:t xml:space="preserve">Pardavėjas raštu kreipdamasis į Pirkėją dėl ūkio subjektų pasitelkimo (keitimo), </w:t>
            </w:r>
            <w:r w:rsidRPr="000563D8">
              <w:t xml:space="preserve">kai Pardavėjui </w:t>
            </w:r>
            <w:r>
              <w:t>ūkio subjektai</w:t>
            </w:r>
            <w:r w:rsidRPr="000563D8">
              <w:t xml:space="preserve"> netinkamai vykdo įsipareigojimus arba juos atsisako vykdyti, taip pat tuo atveju, kai </w:t>
            </w:r>
            <w:r>
              <w:t>ūkio subjektai</w:t>
            </w:r>
            <w:r w:rsidRPr="000563D8">
              <w:t xml:space="preserve"> nepajėgūs vykdyti įsipareigojimų Pardavėjui dėl iškeltos bankroto bylos, pradėtos likvidavimo procedūros ir pan. padėties ar kitų </w:t>
            </w:r>
            <w:r w:rsidRPr="000563D8">
              <w:lastRenderedPageBreak/>
              <w:t xml:space="preserve">priežasčių, </w:t>
            </w:r>
            <w:r w:rsidRPr="00E92C1A">
              <w:rPr>
                <w:lang w:eastAsia="ar-SA"/>
              </w:rPr>
              <w:t>privalo pateikti (nurodyti) dokumentus (informaciją), vadovaujantis 1</w:t>
            </w:r>
            <w:r>
              <w:rPr>
                <w:lang w:eastAsia="ar-SA"/>
              </w:rPr>
              <w:t>1</w:t>
            </w:r>
            <w:r w:rsidRPr="00E92C1A">
              <w:rPr>
                <w:lang w:eastAsia="ar-SA"/>
              </w:rPr>
              <w:t>.</w:t>
            </w:r>
            <w:r>
              <w:rPr>
                <w:lang w:eastAsia="ar-SA"/>
              </w:rPr>
              <w:t>3</w:t>
            </w:r>
            <w:r w:rsidRPr="00E92C1A">
              <w:rPr>
                <w:lang w:eastAsia="ar-SA"/>
              </w:rPr>
              <w:t>.1 punktu.</w:t>
            </w:r>
          </w:p>
        </w:tc>
      </w:tr>
      <w:tr w:rsidR="001E70C2" w:rsidRPr="00E92C1A" w14:paraId="550FFEDC" w14:textId="77777777" w:rsidTr="00F42190">
        <w:tc>
          <w:tcPr>
            <w:tcW w:w="1272" w:type="dxa"/>
          </w:tcPr>
          <w:p w14:paraId="106E526F" w14:textId="144F4002" w:rsidR="001E70C2" w:rsidRPr="00A9706A" w:rsidRDefault="001E70C2" w:rsidP="000C1B74">
            <w:pPr>
              <w:pStyle w:val="SLONormal"/>
              <w:snapToGrid w:val="0"/>
              <w:spacing w:after="0"/>
              <w:jc w:val="center"/>
              <w:textAlignment w:val="auto"/>
              <w:rPr>
                <w:lang w:val="lt-LT"/>
              </w:rPr>
            </w:pPr>
            <w:r>
              <w:rPr>
                <w:lang w:val="lt-LT"/>
              </w:rPr>
              <w:lastRenderedPageBreak/>
              <w:t>10.3.3.</w:t>
            </w:r>
          </w:p>
        </w:tc>
        <w:tc>
          <w:tcPr>
            <w:tcW w:w="8800" w:type="dxa"/>
            <w:gridSpan w:val="2"/>
          </w:tcPr>
          <w:p w14:paraId="735D1588" w14:textId="0CE3977B" w:rsidR="001E70C2" w:rsidRPr="00E92C1A" w:rsidRDefault="001E70C2" w:rsidP="000C1B74">
            <w:pPr>
              <w:pStyle w:val="SLONormal"/>
              <w:snapToGrid w:val="0"/>
              <w:spacing w:after="0"/>
              <w:textAlignment w:val="auto"/>
              <w:rPr>
                <w:lang w:eastAsia="ar-SA"/>
              </w:rPr>
            </w:pPr>
            <w:r w:rsidRPr="00E92C1A">
              <w:rPr>
                <w:lang w:eastAsia="ar-SA"/>
              </w:rPr>
              <w:t>Pirkėjas, gavęs Sutarties 1</w:t>
            </w:r>
            <w:r w:rsidR="0042376C">
              <w:rPr>
                <w:lang w:eastAsia="ar-SA"/>
              </w:rPr>
              <w:t>0</w:t>
            </w:r>
            <w:r w:rsidRPr="00E92C1A">
              <w:rPr>
                <w:lang w:eastAsia="ar-SA"/>
              </w:rPr>
              <w:t>.</w:t>
            </w:r>
            <w:r>
              <w:rPr>
                <w:lang w:eastAsia="ar-SA"/>
              </w:rPr>
              <w:t>3</w:t>
            </w:r>
            <w:r w:rsidRPr="00E92C1A">
              <w:rPr>
                <w:lang w:eastAsia="ar-SA"/>
              </w:rPr>
              <w:t xml:space="preserve">.2 punkte nurodytą raštą, ne vėliau kaip per 10 (dešimt) kalendorinių dienų privalo išnagrinėti raštą bei priimti motyvuotą sprendimą, kurį raštu pateikia Pardavėjui. Šalims nesutarus dėl ūkio subjekto pasitelkimo (keitimo), ginčas sprendžiamas Sutarties </w:t>
            </w:r>
            <w:r>
              <w:rPr>
                <w:lang w:eastAsia="ar-SA"/>
              </w:rPr>
              <w:t>9</w:t>
            </w:r>
            <w:r w:rsidRPr="00E92C1A">
              <w:rPr>
                <w:lang w:eastAsia="ar-SA"/>
              </w:rPr>
              <w:t xml:space="preserve"> dalyje numatyta tvarka. Šalims susitarus, turi būti sudaromas rašytinis Šalių susitarimas dėl ūkio subjekto pasitelkimo (keitimo), kuris įsigalios nuo jame nurodytos datos ir (ar) aplinkybės ir taps neatsiejama šios Sutarties dalimi.</w:t>
            </w:r>
          </w:p>
        </w:tc>
      </w:tr>
      <w:tr w:rsidR="001E70C2" w:rsidRPr="00E92C1A" w14:paraId="4179E866" w14:textId="77777777" w:rsidTr="00F42190">
        <w:tc>
          <w:tcPr>
            <w:tcW w:w="1272" w:type="dxa"/>
          </w:tcPr>
          <w:p w14:paraId="61B132E2" w14:textId="464D6BFB" w:rsidR="001E70C2" w:rsidRPr="00A9706A" w:rsidRDefault="001E70C2" w:rsidP="000C1B74">
            <w:pPr>
              <w:pStyle w:val="SLONormal"/>
              <w:snapToGrid w:val="0"/>
              <w:spacing w:after="0"/>
              <w:jc w:val="center"/>
              <w:textAlignment w:val="auto"/>
              <w:rPr>
                <w:lang w:val="lt-LT"/>
              </w:rPr>
            </w:pPr>
            <w:r>
              <w:rPr>
                <w:lang w:val="lt-LT"/>
              </w:rPr>
              <w:t>1</w:t>
            </w:r>
            <w:r w:rsidR="00BF2ACE">
              <w:rPr>
                <w:lang w:val="lt-LT"/>
              </w:rPr>
              <w:t>0</w:t>
            </w:r>
            <w:r>
              <w:rPr>
                <w:lang w:val="lt-LT"/>
              </w:rPr>
              <w:t xml:space="preserve">.3.4. </w:t>
            </w:r>
          </w:p>
        </w:tc>
        <w:tc>
          <w:tcPr>
            <w:tcW w:w="8800" w:type="dxa"/>
            <w:gridSpan w:val="2"/>
          </w:tcPr>
          <w:p w14:paraId="65F9F6B2" w14:textId="77777777" w:rsidR="001E70C2" w:rsidRPr="00E92C1A" w:rsidRDefault="001E70C2" w:rsidP="000C1B74">
            <w:pPr>
              <w:pStyle w:val="SLONormal"/>
              <w:snapToGrid w:val="0"/>
              <w:spacing w:after="0"/>
              <w:textAlignment w:val="auto"/>
              <w:rPr>
                <w:lang w:eastAsia="ar-SA"/>
              </w:rPr>
            </w:pPr>
            <w:r w:rsidRPr="00E92C1A">
              <w:rPr>
                <w:lang w:eastAsia="ar-SA"/>
              </w:rPr>
              <w:t>Ūkio subjektų pasitelkimas nekeičia Pardavėjo atsakomybės dėl Sutarties vykdymo, todėl bet kokiu atveju Pardavėjas privalo būti atsakingas už ūkio subjektų, jo įgaliotų atstovų ir darbuotojų veiksmus arba neveikimą taip, kaip atsakytų už savo paties veiksmus ir neveikimą.</w:t>
            </w:r>
          </w:p>
        </w:tc>
      </w:tr>
      <w:tr w:rsidR="001E70C2" w:rsidRPr="00E92C1A" w14:paraId="65E6C4BD" w14:textId="77777777" w:rsidTr="00F42190">
        <w:tc>
          <w:tcPr>
            <w:tcW w:w="1272" w:type="dxa"/>
          </w:tcPr>
          <w:p w14:paraId="7CD573CF" w14:textId="292743C4" w:rsidR="001E70C2" w:rsidRPr="00A9706A" w:rsidRDefault="00BF2ACE" w:rsidP="0042376C">
            <w:pPr>
              <w:pStyle w:val="SLONormal"/>
              <w:snapToGrid w:val="0"/>
              <w:spacing w:after="0"/>
              <w:textAlignment w:val="auto"/>
              <w:rPr>
                <w:lang w:val="lt-LT"/>
              </w:rPr>
            </w:pPr>
            <w:r>
              <w:rPr>
                <w:lang w:val="lt-LT"/>
              </w:rPr>
              <w:t>10.3.5</w:t>
            </w:r>
          </w:p>
        </w:tc>
        <w:tc>
          <w:tcPr>
            <w:tcW w:w="8800" w:type="dxa"/>
            <w:gridSpan w:val="2"/>
          </w:tcPr>
          <w:p w14:paraId="23C8B57A" w14:textId="64586B85" w:rsidR="001E70C2" w:rsidRPr="00E92C1A" w:rsidRDefault="001E70C2" w:rsidP="000C1B74">
            <w:pPr>
              <w:pStyle w:val="SLONormal"/>
              <w:snapToGrid w:val="0"/>
              <w:spacing w:after="0"/>
              <w:textAlignment w:val="auto"/>
              <w:rPr>
                <w:lang w:eastAsia="ar-SA"/>
              </w:rPr>
            </w:pPr>
            <w:r w:rsidRPr="00B56D38">
              <w:rPr>
                <w:rFonts w:eastAsia="Times New Roman"/>
              </w:rPr>
              <w:t>Pirkėjas numato tiesioginio atsiskaitymo su subtiekėjais (</w:t>
            </w:r>
            <w:r>
              <w:rPr>
                <w:rFonts w:eastAsia="Times New Roman"/>
              </w:rPr>
              <w:t>ūkio subjektais</w:t>
            </w:r>
            <w:r w:rsidRPr="00B56D38">
              <w:rPr>
                <w:rFonts w:eastAsia="Times New Roman"/>
              </w:rPr>
              <w:t xml:space="preserve">) galimybę. Pirkėjas ne vėliau kaip per 3 </w:t>
            </w:r>
            <w:r>
              <w:rPr>
                <w:rFonts w:eastAsia="Times New Roman"/>
              </w:rPr>
              <w:t xml:space="preserve">(tris) </w:t>
            </w:r>
            <w:r w:rsidRPr="00B56D38">
              <w:rPr>
                <w:rFonts w:eastAsia="Times New Roman"/>
              </w:rPr>
              <w:t>darbo dienas nuo Sutarties 1</w:t>
            </w:r>
            <w:r w:rsidR="00A87311">
              <w:rPr>
                <w:rFonts w:eastAsia="Times New Roman"/>
              </w:rPr>
              <w:t>0</w:t>
            </w:r>
            <w:r w:rsidRPr="00B56D38">
              <w:rPr>
                <w:rFonts w:eastAsia="Times New Roman"/>
              </w:rPr>
              <w:t>.</w:t>
            </w:r>
            <w:r>
              <w:rPr>
                <w:rFonts w:eastAsia="Times New Roman"/>
              </w:rPr>
              <w:t>2.1 ir 1</w:t>
            </w:r>
            <w:r w:rsidR="00A87311">
              <w:rPr>
                <w:rFonts w:eastAsia="Times New Roman"/>
              </w:rPr>
              <w:t>0</w:t>
            </w:r>
            <w:r>
              <w:rPr>
                <w:rFonts w:eastAsia="Times New Roman"/>
              </w:rPr>
              <w:t>.3.1</w:t>
            </w:r>
            <w:r w:rsidRPr="00B56D38">
              <w:rPr>
                <w:rFonts w:eastAsia="Times New Roman"/>
              </w:rPr>
              <w:t xml:space="preserve"> punkt</w:t>
            </w:r>
            <w:r>
              <w:rPr>
                <w:rFonts w:eastAsia="Times New Roman"/>
              </w:rPr>
              <w:t>uose</w:t>
            </w:r>
            <w:r w:rsidRPr="00B56D38">
              <w:rPr>
                <w:rFonts w:eastAsia="Times New Roman"/>
              </w:rPr>
              <w:t xml:space="preserve"> nurodytos informacijos gavimo raštu informuoja subtiekėjus (</w:t>
            </w:r>
            <w:r>
              <w:rPr>
                <w:rFonts w:eastAsia="Times New Roman"/>
              </w:rPr>
              <w:t>ūkio subjektus</w:t>
            </w:r>
            <w:r w:rsidRPr="00B56D38">
              <w:rPr>
                <w:rFonts w:eastAsia="Times New Roman"/>
              </w:rPr>
              <w:t>) apie tiesioginio atsiskaitymo galimybę, o subtiekėjas (</w:t>
            </w:r>
            <w:r>
              <w:rPr>
                <w:rFonts w:eastAsia="Times New Roman"/>
              </w:rPr>
              <w:t>ūkio subjektas</w:t>
            </w:r>
            <w:r w:rsidRPr="00B56D38">
              <w:rPr>
                <w:rFonts w:eastAsia="Times New Roman"/>
              </w:rPr>
              <w:t>), norėdamas pasinaudoti tokia galimybe, raštu pateikia prašymą Pirkėjui. Tais atvejais, kai subtiekėjas (</w:t>
            </w:r>
            <w:r>
              <w:rPr>
                <w:rFonts w:eastAsia="Times New Roman"/>
              </w:rPr>
              <w:t>ūkio subjektas</w:t>
            </w:r>
            <w:r w:rsidRPr="00B56D38">
              <w:rPr>
                <w:rFonts w:eastAsia="Times New Roman"/>
              </w:rPr>
              <w:t>) išreiškia norą pasinaudoti tiesioginio atsiskaitymo galimybe, sudaroma trišalė sutartis tarp Pirkėjo, Pardavėjo ir subtiekėjo (</w:t>
            </w:r>
            <w:r>
              <w:rPr>
                <w:rFonts w:eastAsia="Times New Roman"/>
              </w:rPr>
              <w:t>ūkio subjekto</w:t>
            </w:r>
            <w:r w:rsidRPr="00B56D38">
              <w:rPr>
                <w:rFonts w:eastAsia="Times New Roman"/>
              </w:rPr>
              <w:t>), kurioje aprašoma tiesioginio atsiskaitymo su subtiekėju (</w:t>
            </w:r>
            <w:r>
              <w:rPr>
                <w:rFonts w:eastAsia="Times New Roman"/>
              </w:rPr>
              <w:t>ūkio subjektu</w:t>
            </w:r>
            <w:r w:rsidRPr="00B56D38">
              <w:rPr>
                <w:rFonts w:eastAsia="Times New Roman"/>
              </w:rPr>
              <w:t xml:space="preserve">) tvarka, atsižvelgiant į </w:t>
            </w:r>
            <w:r>
              <w:rPr>
                <w:rFonts w:eastAsia="Times New Roman"/>
              </w:rPr>
              <w:t>P</w:t>
            </w:r>
            <w:r w:rsidRPr="00B56D38">
              <w:rPr>
                <w:rFonts w:eastAsia="Times New Roman"/>
              </w:rPr>
              <w:t>irkimo dokumentuose ir subtiekimo (</w:t>
            </w:r>
            <w:r>
              <w:rPr>
                <w:rFonts w:eastAsia="Times New Roman"/>
              </w:rPr>
              <w:t>ar kitoje</w:t>
            </w:r>
            <w:r w:rsidRPr="00B56D38">
              <w:rPr>
                <w:rFonts w:eastAsia="Times New Roman"/>
              </w:rPr>
              <w:t>) sutartyje nustatytus reikalavimus. Bet kokiu atveju trišalėje sutartyje turi būti numatyta teisė Pardavėjui prieštarauti nepagrįstiems mokėjimams.</w:t>
            </w:r>
          </w:p>
        </w:tc>
      </w:tr>
      <w:tr w:rsidR="001E70C2" w:rsidRPr="00CC35BF" w14:paraId="20EB8114" w14:textId="77777777" w:rsidTr="00F42190">
        <w:tc>
          <w:tcPr>
            <w:tcW w:w="1272" w:type="dxa"/>
          </w:tcPr>
          <w:p w14:paraId="61166212" w14:textId="0AF2D562" w:rsidR="001E70C2" w:rsidRPr="00A9706A" w:rsidRDefault="00BF2ACE" w:rsidP="0042376C">
            <w:pPr>
              <w:pStyle w:val="SLONormal"/>
              <w:snapToGrid w:val="0"/>
              <w:spacing w:after="0"/>
              <w:ind w:left="350"/>
              <w:textAlignment w:val="auto"/>
              <w:rPr>
                <w:lang w:val="lt-LT"/>
              </w:rPr>
            </w:pPr>
            <w:r>
              <w:rPr>
                <w:lang w:val="lt-LT"/>
              </w:rPr>
              <w:t>10.4</w:t>
            </w:r>
          </w:p>
        </w:tc>
        <w:tc>
          <w:tcPr>
            <w:tcW w:w="8800" w:type="dxa"/>
            <w:gridSpan w:val="2"/>
          </w:tcPr>
          <w:p w14:paraId="32BD3D75" w14:textId="77777777" w:rsidR="001E70C2" w:rsidRPr="00CC35BF" w:rsidRDefault="001E70C2" w:rsidP="000C1B74">
            <w:pPr>
              <w:pStyle w:val="SLONormal"/>
              <w:snapToGrid w:val="0"/>
              <w:spacing w:after="0"/>
              <w:textAlignment w:val="auto"/>
              <w:rPr>
                <w:rFonts w:eastAsia="Times New Roman"/>
                <w:b/>
              </w:rPr>
            </w:pPr>
            <w:r w:rsidRPr="00CC35BF">
              <w:rPr>
                <w:rFonts w:eastAsia="Times New Roman"/>
                <w:b/>
              </w:rPr>
              <w:t>Specialistai:</w:t>
            </w:r>
          </w:p>
        </w:tc>
      </w:tr>
      <w:tr w:rsidR="001E70C2" w:rsidRPr="00CC35BF" w14:paraId="3554C88A" w14:textId="77777777" w:rsidTr="00F42190">
        <w:tc>
          <w:tcPr>
            <w:tcW w:w="1272" w:type="dxa"/>
          </w:tcPr>
          <w:p w14:paraId="05C3B25D" w14:textId="3F751417" w:rsidR="001E70C2" w:rsidRPr="00A9706A" w:rsidRDefault="001E70C2" w:rsidP="000C1B74">
            <w:pPr>
              <w:pStyle w:val="SLONormal"/>
              <w:snapToGrid w:val="0"/>
              <w:spacing w:after="0"/>
              <w:jc w:val="center"/>
              <w:textAlignment w:val="auto"/>
              <w:rPr>
                <w:lang w:val="lt-LT"/>
              </w:rPr>
            </w:pPr>
            <w:r>
              <w:rPr>
                <w:lang w:val="lt-LT"/>
              </w:rPr>
              <w:t>1</w:t>
            </w:r>
            <w:r w:rsidR="0042376C">
              <w:rPr>
                <w:lang w:val="lt-LT"/>
              </w:rPr>
              <w:t>0.4</w:t>
            </w:r>
            <w:r>
              <w:rPr>
                <w:lang w:val="lt-LT"/>
              </w:rPr>
              <w:t xml:space="preserve">.1. </w:t>
            </w:r>
          </w:p>
        </w:tc>
        <w:tc>
          <w:tcPr>
            <w:tcW w:w="8800" w:type="dxa"/>
            <w:gridSpan w:val="2"/>
          </w:tcPr>
          <w:p w14:paraId="3F9E41F2" w14:textId="77777777" w:rsidR="001E70C2" w:rsidRPr="00CC35BF" w:rsidRDefault="001E70C2" w:rsidP="000C1B74">
            <w:pPr>
              <w:pStyle w:val="SLONormal"/>
              <w:snapToGrid w:val="0"/>
              <w:spacing w:after="0"/>
              <w:textAlignment w:val="auto"/>
              <w:rPr>
                <w:rFonts w:eastAsia="Times New Roman"/>
              </w:rPr>
            </w:pPr>
            <w:r w:rsidRPr="00CC35BF">
              <w:rPr>
                <w:lang w:eastAsia="ar-SA"/>
              </w:rPr>
              <w:t xml:space="preserve">Jei Sutartyje keičiami specialistai, kurių pajėgumais kvalifikacijai pagrįsti rėmėsi </w:t>
            </w:r>
            <w:r>
              <w:rPr>
                <w:lang w:eastAsia="ar-SA"/>
              </w:rPr>
              <w:t>Pardav</w:t>
            </w:r>
            <w:r w:rsidRPr="00CC35BF">
              <w:rPr>
                <w:lang w:eastAsia="ar-SA"/>
              </w:rPr>
              <w:t xml:space="preserve">ėjas, </w:t>
            </w:r>
            <w:r w:rsidRPr="00CC35BF">
              <w:rPr>
                <w:color w:val="000000"/>
                <w:shd w:val="clear" w:color="auto" w:fill="FFFFFF"/>
              </w:rPr>
              <w:t xml:space="preserve">(jei specialistas netinkamai vykdo ar atsisako vykdyti savo pareigas, ligos, mirties ar kitais, nuo </w:t>
            </w:r>
            <w:r>
              <w:rPr>
                <w:color w:val="000000"/>
                <w:shd w:val="clear" w:color="auto" w:fill="FFFFFF"/>
              </w:rPr>
              <w:t>Pardavėjo</w:t>
            </w:r>
            <w:r w:rsidRPr="00CC35BF">
              <w:rPr>
                <w:color w:val="000000"/>
                <w:shd w:val="clear" w:color="auto" w:fill="FFFFFF"/>
              </w:rPr>
              <w:t xml:space="preserve"> nepriklausančiais atvejais) </w:t>
            </w:r>
            <w:r w:rsidRPr="00CC35BF">
              <w:rPr>
                <w:lang w:eastAsia="ar-SA"/>
              </w:rPr>
              <w:t xml:space="preserve">kartu su informacija apie naujus specialistus turi būti pateikti naujo specialisto atitiktį kvalifikaciniams reikalavimams patvirtinantys dokumentai. Anksčiau minėti dokumentai pateikiami tai dienai, kai </w:t>
            </w:r>
            <w:r>
              <w:rPr>
                <w:lang w:eastAsia="ar-SA"/>
              </w:rPr>
              <w:t>Pardav</w:t>
            </w:r>
            <w:r w:rsidRPr="00CC35BF">
              <w:rPr>
                <w:lang w:eastAsia="ar-SA"/>
              </w:rPr>
              <w:t xml:space="preserve">ėjas kreipiasi į </w:t>
            </w:r>
            <w:r>
              <w:rPr>
                <w:lang w:eastAsia="ar-SA"/>
              </w:rPr>
              <w:t>Pirkėj</w:t>
            </w:r>
            <w:r w:rsidRPr="00CC35BF">
              <w:rPr>
                <w:lang w:eastAsia="ar-SA"/>
              </w:rPr>
              <w:t xml:space="preserve">ą su prašymu pakeisti specialistą. </w:t>
            </w:r>
            <w:r>
              <w:rPr>
                <w:lang w:eastAsia="ar-SA"/>
              </w:rPr>
              <w:t>Pirk</w:t>
            </w:r>
            <w:r w:rsidRPr="00CC35BF">
              <w:rPr>
                <w:lang w:eastAsia="ar-SA"/>
              </w:rPr>
              <w:t xml:space="preserve">ėjas reikalauja, kad naujo specialisto kvalifikacija būtų ne žemesnė nei buvo reikalaujama </w:t>
            </w:r>
            <w:r>
              <w:rPr>
                <w:lang w:eastAsia="ar-SA"/>
              </w:rPr>
              <w:t>P</w:t>
            </w:r>
            <w:r w:rsidRPr="00CC35BF">
              <w:rPr>
                <w:lang w:eastAsia="ar-SA"/>
              </w:rPr>
              <w:t>irkimo dokumentuose.</w:t>
            </w:r>
          </w:p>
        </w:tc>
      </w:tr>
      <w:tr w:rsidR="001E70C2" w:rsidRPr="00CC35BF" w14:paraId="6AA84EAD" w14:textId="77777777" w:rsidTr="00F42190">
        <w:tc>
          <w:tcPr>
            <w:tcW w:w="1272" w:type="dxa"/>
          </w:tcPr>
          <w:p w14:paraId="109E37FE" w14:textId="1C576336" w:rsidR="001E70C2" w:rsidRPr="00A9706A" w:rsidRDefault="001E70C2" w:rsidP="000C1B74">
            <w:pPr>
              <w:pStyle w:val="SLONormal"/>
              <w:snapToGrid w:val="0"/>
              <w:spacing w:after="0"/>
              <w:jc w:val="center"/>
              <w:textAlignment w:val="auto"/>
              <w:rPr>
                <w:lang w:val="lt-LT"/>
              </w:rPr>
            </w:pPr>
            <w:r>
              <w:rPr>
                <w:lang w:val="lt-LT"/>
              </w:rPr>
              <w:t>1</w:t>
            </w:r>
            <w:r w:rsidR="0042376C">
              <w:rPr>
                <w:lang w:val="lt-LT"/>
              </w:rPr>
              <w:t>0.4</w:t>
            </w:r>
            <w:r>
              <w:rPr>
                <w:lang w:val="lt-LT"/>
              </w:rPr>
              <w:t>.2.</w:t>
            </w:r>
          </w:p>
        </w:tc>
        <w:tc>
          <w:tcPr>
            <w:tcW w:w="8800" w:type="dxa"/>
            <w:gridSpan w:val="2"/>
          </w:tcPr>
          <w:p w14:paraId="20D6C74B" w14:textId="3416E25E" w:rsidR="001E70C2" w:rsidRPr="00CC35BF" w:rsidRDefault="001E70C2" w:rsidP="000C1B74">
            <w:pPr>
              <w:pStyle w:val="SLONormal"/>
              <w:snapToGrid w:val="0"/>
              <w:spacing w:after="0"/>
              <w:textAlignment w:val="auto"/>
              <w:rPr>
                <w:lang w:eastAsia="ar-SA"/>
              </w:rPr>
            </w:pPr>
            <w:r>
              <w:rPr>
                <w:lang w:eastAsia="ar-SA"/>
              </w:rPr>
              <w:t>Pardav</w:t>
            </w:r>
            <w:r w:rsidRPr="00CC35BF">
              <w:rPr>
                <w:lang w:eastAsia="ar-SA"/>
              </w:rPr>
              <w:t xml:space="preserve">ėjas raštu kreipdamasis į </w:t>
            </w:r>
            <w:r>
              <w:rPr>
                <w:lang w:eastAsia="ar-SA"/>
              </w:rPr>
              <w:t>Pirkėją</w:t>
            </w:r>
            <w:r w:rsidRPr="00CC35BF">
              <w:rPr>
                <w:lang w:eastAsia="ar-SA"/>
              </w:rPr>
              <w:t xml:space="preserve"> dėl specialisto pasitelkimo (keitimo) privalo pateikti (nurodyti) dokumentus (informaciją), vadovaujantis </w:t>
            </w:r>
            <w:r>
              <w:rPr>
                <w:lang w:eastAsia="ar-SA"/>
              </w:rPr>
              <w:t>Sutarties 1</w:t>
            </w:r>
            <w:r w:rsidR="00A87311">
              <w:rPr>
                <w:lang w:eastAsia="ar-SA"/>
              </w:rPr>
              <w:t>0.4</w:t>
            </w:r>
            <w:r w:rsidRPr="00CC35BF">
              <w:rPr>
                <w:lang w:eastAsia="ar-SA"/>
              </w:rPr>
              <w:t>.1. punktu.</w:t>
            </w:r>
          </w:p>
        </w:tc>
      </w:tr>
      <w:tr w:rsidR="001E70C2" w:rsidRPr="00CC35BF" w14:paraId="02053184" w14:textId="77777777" w:rsidTr="00F42190">
        <w:tc>
          <w:tcPr>
            <w:tcW w:w="1272" w:type="dxa"/>
          </w:tcPr>
          <w:p w14:paraId="55DF3929" w14:textId="01C2E543" w:rsidR="001E70C2" w:rsidRPr="00A9706A" w:rsidRDefault="0042376C" w:rsidP="000C1B74">
            <w:pPr>
              <w:pStyle w:val="SLONormal"/>
              <w:snapToGrid w:val="0"/>
              <w:spacing w:after="0"/>
              <w:jc w:val="center"/>
              <w:textAlignment w:val="auto"/>
              <w:rPr>
                <w:lang w:val="lt-LT"/>
              </w:rPr>
            </w:pPr>
            <w:r>
              <w:rPr>
                <w:lang w:val="lt-LT"/>
              </w:rPr>
              <w:t>10.4.3.</w:t>
            </w:r>
          </w:p>
        </w:tc>
        <w:tc>
          <w:tcPr>
            <w:tcW w:w="8800" w:type="dxa"/>
            <w:gridSpan w:val="2"/>
          </w:tcPr>
          <w:p w14:paraId="6FA0AC77" w14:textId="02BAB5E1" w:rsidR="001E70C2" w:rsidRPr="00CC35BF" w:rsidRDefault="001E70C2" w:rsidP="000C1B74">
            <w:pPr>
              <w:pStyle w:val="SLONormal"/>
              <w:snapToGrid w:val="0"/>
              <w:textAlignment w:val="auto"/>
              <w:rPr>
                <w:lang w:eastAsia="ar-SA"/>
              </w:rPr>
            </w:pPr>
            <w:r w:rsidRPr="4EEF86CE">
              <w:rPr>
                <w:lang w:eastAsia="ar-SA"/>
              </w:rPr>
              <w:t>Pirkėjas, gavęs Sutarties 1</w:t>
            </w:r>
            <w:r w:rsidR="00A87311">
              <w:rPr>
                <w:lang w:eastAsia="ar-SA"/>
              </w:rPr>
              <w:t>0.4.</w:t>
            </w:r>
            <w:r w:rsidRPr="4EEF86CE">
              <w:rPr>
                <w:lang w:eastAsia="ar-SA"/>
              </w:rPr>
              <w:t>2. punkte nurodytą raštą, ne vėliau kaip per 10 (dešimt) kalendorinių dienų privalo išnagrinėti raštą bei priimti motyvuotą sprendimą, kurį raštu pateikia Pardavėjui. Šalims nesutarus dėl specialisto pakeitimo, ginčas sprendžiamas Sutarties 9 dalyje numatyta tvarka. Šalims susitarus, turi būti sudaromas rašytinis Šalių susitarimas dėl specialisto pasitelkimo (keitimo), kuris įsigalios nuo jame nurodytos datos ir (ar) aplinkybės ir taps neatsiejama šios Sutarties dalimi.</w:t>
            </w:r>
          </w:p>
        </w:tc>
      </w:tr>
      <w:tr w:rsidR="001E70C2" w14:paraId="4BAC9548" w14:textId="77777777" w:rsidTr="00F42190">
        <w:tc>
          <w:tcPr>
            <w:tcW w:w="1272" w:type="dxa"/>
          </w:tcPr>
          <w:p w14:paraId="1C49582B" w14:textId="2D841539" w:rsidR="001E70C2" w:rsidRDefault="001E70C2" w:rsidP="000C1B74">
            <w:pPr>
              <w:pStyle w:val="SLONormal"/>
              <w:jc w:val="center"/>
              <w:rPr>
                <w:lang w:val="lt-LT"/>
              </w:rPr>
            </w:pPr>
            <w:r w:rsidRPr="4EEF86CE">
              <w:rPr>
                <w:lang w:val="lt-LT"/>
              </w:rPr>
              <w:t>1</w:t>
            </w:r>
            <w:r w:rsidR="0042376C">
              <w:rPr>
                <w:lang w:val="lt-LT"/>
              </w:rPr>
              <w:t>0</w:t>
            </w:r>
            <w:r w:rsidRPr="4EEF86CE">
              <w:rPr>
                <w:lang w:val="lt-LT"/>
              </w:rPr>
              <w:t>.</w:t>
            </w:r>
            <w:r w:rsidR="0042376C">
              <w:rPr>
                <w:lang w:val="lt-LT"/>
              </w:rPr>
              <w:t>5.</w:t>
            </w:r>
          </w:p>
        </w:tc>
        <w:tc>
          <w:tcPr>
            <w:tcW w:w="8800" w:type="dxa"/>
            <w:gridSpan w:val="2"/>
          </w:tcPr>
          <w:p w14:paraId="44C81A7A" w14:textId="77777777" w:rsidR="001E70C2" w:rsidRDefault="001E70C2" w:rsidP="000C1B74">
            <w:pPr>
              <w:pStyle w:val="SLONormal"/>
              <w:spacing w:before="0" w:after="0"/>
              <w:rPr>
                <w:rFonts w:eastAsia="Times New Roman"/>
                <w:b/>
                <w:bCs/>
                <w:color w:val="242424"/>
              </w:rPr>
            </w:pPr>
            <w:r w:rsidRPr="4EEF86CE">
              <w:rPr>
                <w:rFonts w:eastAsia="Times New Roman"/>
                <w:b/>
                <w:bCs/>
                <w:color w:val="242424"/>
              </w:rPr>
              <w:t>Asmens duomenų apsauga:</w:t>
            </w:r>
          </w:p>
        </w:tc>
      </w:tr>
      <w:tr w:rsidR="001E70C2" w14:paraId="5F8FDB71" w14:textId="77777777" w:rsidTr="00F42190">
        <w:tc>
          <w:tcPr>
            <w:tcW w:w="1272" w:type="dxa"/>
          </w:tcPr>
          <w:p w14:paraId="36E7D8A1" w14:textId="708DE555" w:rsidR="001E70C2" w:rsidRDefault="0042376C" w:rsidP="000C1B74">
            <w:pPr>
              <w:pStyle w:val="SLONormal"/>
              <w:spacing w:before="0"/>
              <w:jc w:val="center"/>
              <w:rPr>
                <w:lang w:val="lt-LT"/>
              </w:rPr>
            </w:pPr>
            <w:r>
              <w:rPr>
                <w:lang w:val="lt-LT"/>
              </w:rPr>
              <w:t>10.5.1.</w:t>
            </w:r>
          </w:p>
        </w:tc>
        <w:tc>
          <w:tcPr>
            <w:tcW w:w="8800" w:type="dxa"/>
            <w:gridSpan w:val="2"/>
          </w:tcPr>
          <w:p w14:paraId="776E5A6C" w14:textId="77777777" w:rsidR="001E70C2" w:rsidRDefault="001E70C2" w:rsidP="000C1B74">
            <w:pPr>
              <w:spacing w:after="240"/>
              <w:jc w:val="both"/>
            </w:pPr>
            <w:r w:rsidRPr="4EEF86CE">
              <w:rPr>
                <w:noProof/>
                <w:color w:val="242424"/>
                <w:sz w:val="24"/>
                <w:szCs w:val="24"/>
                <w:lang w:val="en-GB"/>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001E70C2" w14:paraId="11D97C76" w14:textId="77777777" w:rsidTr="00F42190">
        <w:tc>
          <w:tcPr>
            <w:tcW w:w="1272" w:type="dxa"/>
          </w:tcPr>
          <w:p w14:paraId="2CE261C8" w14:textId="415E7145" w:rsidR="001E70C2" w:rsidRDefault="001E70C2" w:rsidP="000C1B74">
            <w:pPr>
              <w:pStyle w:val="SLONormal"/>
              <w:spacing w:before="0"/>
              <w:jc w:val="center"/>
              <w:rPr>
                <w:lang w:val="lt-LT"/>
              </w:rPr>
            </w:pPr>
            <w:r w:rsidRPr="4EEF86CE">
              <w:rPr>
                <w:lang w:val="lt-LT"/>
              </w:rPr>
              <w:lastRenderedPageBreak/>
              <w:t>1</w:t>
            </w:r>
            <w:r w:rsidR="0042376C">
              <w:rPr>
                <w:lang w:val="lt-LT"/>
              </w:rPr>
              <w:t>0.5.2.</w:t>
            </w:r>
          </w:p>
        </w:tc>
        <w:tc>
          <w:tcPr>
            <w:tcW w:w="8800" w:type="dxa"/>
            <w:gridSpan w:val="2"/>
          </w:tcPr>
          <w:p w14:paraId="03CE066F" w14:textId="77777777" w:rsidR="001E70C2" w:rsidRDefault="001E70C2" w:rsidP="000C1B74">
            <w:pPr>
              <w:spacing w:after="240"/>
              <w:jc w:val="both"/>
            </w:pPr>
            <w:r w:rsidRPr="4EEF86CE">
              <w:rPr>
                <w:noProof/>
                <w:color w:val="242424"/>
                <w:sz w:val="24"/>
                <w:szCs w:val="24"/>
                <w:lang w:val="en-GB"/>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Pirkėjas ir Pardavėjas patvirtina, kad šioje Sutartyje arba įgaliojimuose nurodyti fiziniai asmenys yra tinkamai informuoti apie jų duomenų perdavimą, todėl Pirkėjas ir Pardavėjas prisiima atsakomybę už bet kokias galinčias kilti pretenzijas dėl asmens duomenų naudojimo šios Sutarties įgyvendinimo tikslu. Pirkėjas ir Pardavėjas patvirtina, jog gauti asmens duomenys bus apskaitomi ir saugomi tik tiek, kiek tai reikalinga šios Sutarties vykdymui.</w:t>
            </w:r>
          </w:p>
        </w:tc>
      </w:tr>
      <w:tr w:rsidR="001E70C2" w14:paraId="192542BC" w14:textId="77777777" w:rsidTr="00F42190">
        <w:tc>
          <w:tcPr>
            <w:tcW w:w="1272" w:type="dxa"/>
          </w:tcPr>
          <w:p w14:paraId="5F886DD1" w14:textId="3A043D3C" w:rsidR="001E70C2" w:rsidRDefault="001E70C2" w:rsidP="000C1B74">
            <w:pPr>
              <w:pStyle w:val="SLONormal"/>
              <w:spacing w:before="0"/>
              <w:jc w:val="center"/>
              <w:rPr>
                <w:lang w:val="lt-LT"/>
              </w:rPr>
            </w:pPr>
            <w:r w:rsidRPr="4EEF86CE">
              <w:rPr>
                <w:lang w:val="lt-LT"/>
              </w:rPr>
              <w:t>1</w:t>
            </w:r>
            <w:r w:rsidR="0042376C">
              <w:rPr>
                <w:lang w:val="lt-LT"/>
              </w:rPr>
              <w:t>0.5.3</w:t>
            </w:r>
            <w:r w:rsidRPr="4EEF86CE">
              <w:rPr>
                <w:lang w:val="lt-LT"/>
              </w:rPr>
              <w:t>.</w:t>
            </w:r>
          </w:p>
        </w:tc>
        <w:tc>
          <w:tcPr>
            <w:tcW w:w="8800" w:type="dxa"/>
            <w:gridSpan w:val="2"/>
          </w:tcPr>
          <w:p w14:paraId="0FE9D88D" w14:textId="77777777" w:rsidR="001E70C2" w:rsidRDefault="001E70C2" w:rsidP="000C1B74">
            <w:pPr>
              <w:spacing w:after="240"/>
              <w:jc w:val="both"/>
            </w:pPr>
            <w:r w:rsidRPr="4EEF86CE">
              <w:rPr>
                <w:noProof/>
                <w:color w:val="242424"/>
                <w:sz w:val="24"/>
                <w:szCs w:val="24"/>
                <w:lang w:val="en-GB"/>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1E70C2" w14:paraId="5CB6E820" w14:textId="77777777" w:rsidTr="00F42190">
        <w:tc>
          <w:tcPr>
            <w:tcW w:w="1272" w:type="dxa"/>
          </w:tcPr>
          <w:p w14:paraId="457DF1E6" w14:textId="5C3F1F7D" w:rsidR="001E70C2" w:rsidRDefault="001E70C2" w:rsidP="000C1B74">
            <w:pPr>
              <w:pStyle w:val="SLONormal"/>
              <w:spacing w:before="0"/>
              <w:jc w:val="center"/>
              <w:rPr>
                <w:lang w:val="lt-LT"/>
              </w:rPr>
            </w:pPr>
            <w:r w:rsidRPr="4EEF86CE">
              <w:rPr>
                <w:lang w:val="lt-LT"/>
              </w:rPr>
              <w:t>1</w:t>
            </w:r>
            <w:r w:rsidR="0042376C">
              <w:rPr>
                <w:lang w:val="lt-LT"/>
              </w:rPr>
              <w:t>0.5.4</w:t>
            </w:r>
            <w:r w:rsidRPr="4EEF86CE">
              <w:rPr>
                <w:lang w:val="lt-LT"/>
              </w:rPr>
              <w:t>.</w:t>
            </w:r>
          </w:p>
        </w:tc>
        <w:tc>
          <w:tcPr>
            <w:tcW w:w="8800" w:type="dxa"/>
            <w:gridSpan w:val="2"/>
          </w:tcPr>
          <w:p w14:paraId="0BB5E8F6" w14:textId="77777777" w:rsidR="001E70C2" w:rsidRDefault="001E70C2" w:rsidP="000C1B74">
            <w:pPr>
              <w:jc w:val="both"/>
            </w:pPr>
            <w:r w:rsidRPr="4EEF86CE">
              <w:rPr>
                <w:noProof/>
                <w:color w:val="242424"/>
                <w:sz w:val="24"/>
                <w:szCs w:val="24"/>
                <w:lang w:val="en-GB"/>
              </w:rPr>
              <w:t>Šalys privalo informuoti viena kitą apie bet kokius atstovų, specialistų ir kito personalo bei jų asmens duomenų pasikeitimus, jei šie asmens duomenys buvo perduoti viena kitai.</w:t>
            </w:r>
          </w:p>
        </w:tc>
      </w:tr>
      <w:tr w:rsidR="001E70C2" w:rsidRPr="00CC35BF" w14:paraId="7A002141" w14:textId="77777777" w:rsidTr="00F42190">
        <w:tc>
          <w:tcPr>
            <w:tcW w:w="1272" w:type="dxa"/>
          </w:tcPr>
          <w:p w14:paraId="6FF40DC1" w14:textId="6C4B351A" w:rsidR="001E70C2" w:rsidRPr="00A9706A" w:rsidRDefault="001E70C2" w:rsidP="000C1B74">
            <w:pPr>
              <w:pStyle w:val="SLONormal"/>
              <w:snapToGrid w:val="0"/>
              <w:spacing w:after="0"/>
              <w:jc w:val="center"/>
              <w:textAlignment w:val="auto"/>
              <w:rPr>
                <w:lang w:val="lt-LT"/>
              </w:rPr>
            </w:pPr>
            <w:r w:rsidRPr="4EEF86CE">
              <w:rPr>
                <w:lang w:val="lt-LT"/>
              </w:rPr>
              <w:t>1</w:t>
            </w:r>
            <w:r w:rsidR="0042376C">
              <w:rPr>
                <w:lang w:val="lt-LT"/>
              </w:rPr>
              <w:t>0.6.</w:t>
            </w:r>
          </w:p>
        </w:tc>
        <w:tc>
          <w:tcPr>
            <w:tcW w:w="8800" w:type="dxa"/>
            <w:gridSpan w:val="2"/>
            <w:hideMark/>
          </w:tcPr>
          <w:p w14:paraId="00C0A82B" w14:textId="77777777" w:rsidR="001E70C2" w:rsidRPr="00CC35BF" w:rsidRDefault="001E70C2" w:rsidP="000C1B74">
            <w:pPr>
              <w:snapToGrid w:val="0"/>
              <w:spacing w:before="120"/>
              <w:jc w:val="both"/>
              <w:rPr>
                <w:sz w:val="24"/>
                <w:szCs w:val="24"/>
              </w:rPr>
            </w:pPr>
            <w:r w:rsidRPr="00CC35BF">
              <w:rPr>
                <w:sz w:val="24"/>
                <w:szCs w:val="24"/>
              </w:rPr>
              <w:t>Sutarties sąlygos Sutarties galiojimo laikotarpiu gali būti keičiamos tik Lietuvos Respublikos viešųjų pirkimų įstatymo 89 straipsnyje numatytais atvejais ir tvarka.</w:t>
            </w:r>
          </w:p>
        </w:tc>
      </w:tr>
      <w:tr w:rsidR="001E70C2" w:rsidRPr="00A9706A" w14:paraId="1357D5D8" w14:textId="77777777" w:rsidTr="00F42190">
        <w:tc>
          <w:tcPr>
            <w:tcW w:w="1272" w:type="dxa"/>
          </w:tcPr>
          <w:p w14:paraId="7208BE30" w14:textId="481F2889" w:rsidR="001E70C2" w:rsidRPr="00A9706A" w:rsidRDefault="0042376C" w:rsidP="000C1B74">
            <w:pPr>
              <w:pStyle w:val="SLONormal"/>
              <w:snapToGrid w:val="0"/>
              <w:spacing w:after="0"/>
              <w:ind w:right="186"/>
              <w:textAlignment w:val="auto"/>
              <w:rPr>
                <w:lang w:val="lt-LT"/>
              </w:rPr>
            </w:pPr>
            <w:r>
              <w:rPr>
                <w:lang w:val="lt-LT"/>
              </w:rPr>
              <w:t xml:space="preserve">10.7. </w:t>
            </w:r>
          </w:p>
        </w:tc>
        <w:tc>
          <w:tcPr>
            <w:tcW w:w="8800" w:type="dxa"/>
            <w:gridSpan w:val="2"/>
            <w:hideMark/>
          </w:tcPr>
          <w:p w14:paraId="54751B51" w14:textId="77777777" w:rsidR="001E70C2" w:rsidRPr="00A9706A" w:rsidRDefault="001E70C2" w:rsidP="000C1B74">
            <w:pPr>
              <w:spacing w:before="120"/>
              <w:jc w:val="both"/>
              <w:rPr>
                <w:sz w:val="24"/>
                <w:szCs w:val="24"/>
              </w:rPr>
            </w:pPr>
            <w:r w:rsidRPr="00A9706A">
              <w:rPr>
                <w:sz w:val="24"/>
                <w:szCs w:val="24"/>
              </w:rPr>
              <w:t xml:space="preserve">Visi pranešimai, sutikimai, atsisakymai ir kita korespondencija pagal šią Sutartį arba susijusi su ja privalo būti įforminama raštu, ir laikoma įteikta tinkamai, jeigu ji išsiųsti registruotu laišku, elektroniniu paštu (patvirtinant gavimą) arba pristatyti tiesiogiai šioje Sutartyje nurodytais pašto arba elektroninio pašto adresais, ar kitais kontaktais, dėl kurių Šalys susitarė. </w:t>
            </w:r>
          </w:p>
          <w:p w14:paraId="2BA5D136" w14:textId="77777777" w:rsidR="001E70C2" w:rsidRPr="00A9706A" w:rsidRDefault="001E70C2" w:rsidP="000C1B74">
            <w:pPr>
              <w:spacing w:before="120"/>
              <w:jc w:val="both"/>
              <w:rPr>
                <w:sz w:val="24"/>
                <w:szCs w:val="24"/>
              </w:rPr>
            </w:pPr>
            <w:r w:rsidRPr="00A9706A">
              <w:rPr>
                <w:sz w:val="24"/>
                <w:szCs w:val="24"/>
              </w:rPr>
              <w:t>Apie bet kokius adresų ar rekvizitų pasikeitimus Šalys viena kitą privalo informuoti per 2 (dvi) darbo dienas. Jei Šalis nepraneša apie savo adresų ar rekvizitų pasikeitimą, tai pranešimo siuntimas paskutiniu turimu adresu ar prievolės vykdymas vadovaujantis paskutiniais žinomais kitos Šalies rekvizitais yra laikomas tinkamu.</w:t>
            </w:r>
          </w:p>
        </w:tc>
      </w:tr>
      <w:tr w:rsidR="001E70C2" w:rsidRPr="00A9706A" w14:paraId="37D6F491" w14:textId="77777777" w:rsidTr="00F42190">
        <w:trPr>
          <w:trHeight w:val="344"/>
        </w:trPr>
        <w:tc>
          <w:tcPr>
            <w:tcW w:w="1272" w:type="dxa"/>
          </w:tcPr>
          <w:p w14:paraId="2BB36F0D" w14:textId="1136EB72" w:rsidR="001E70C2" w:rsidRPr="00A9706A" w:rsidRDefault="001E70C2" w:rsidP="000C1B74">
            <w:pPr>
              <w:pStyle w:val="SLONormal"/>
              <w:snapToGrid w:val="0"/>
              <w:spacing w:after="0"/>
              <w:ind w:right="186"/>
              <w:textAlignment w:val="auto"/>
              <w:rPr>
                <w:noProof w:val="0"/>
                <w:lang w:val="lt-LT"/>
              </w:rPr>
            </w:pPr>
            <w:r w:rsidRPr="4EEF86CE">
              <w:rPr>
                <w:noProof w:val="0"/>
                <w:lang w:val="lt-LT"/>
              </w:rPr>
              <w:t>1</w:t>
            </w:r>
            <w:r w:rsidR="0042376C">
              <w:rPr>
                <w:noProof w:val="0"/>
                <w:lang w:val="lt-LT"/>
              </w:rPr>
              <w:t>0.8</w:t>
            </w:r>
          </w:p>
        </w:tc>
        <w:tc>
          <w:tcPr>
            <w:tcW w:w="8800" w:type="dxa"/>
            <w:gridSpan w:val="2"/>
            <w:hideMark/>
          </w:tcPr>
          <w:p w14:paraId="1DB80650" w14:textId="77777777" w:rsidR="001E70C2" w:rsidRPr="00A9706A" w:rsidRDefault="001E70C2" w:rsidP="000C1B74">
            <w:pPr>
              <w:spacing w:before="120"/>
              <w:jc w:val="both"/>
              <w:rPr>
                <w:sz w:val="24"/>
                <w:szCs w:val="24"/>
              </w:rPr>
            </w:pPr>
            <w:r w:rsidRPr="00A9706A">
              <w:rPr>
                <w:sz w:val="24"/>
                <w:szCs w:val="24"/>
              </w:rPr>
              <w:t>Sutarties priedai yra neatskiriama Sutarties dalimi.</w:t>
            </w:r>
          </w:p>
        </w:tc>
      </w:tr>
      <w:tr w:rsidR="001E70C2" w:rsidRPr="00A9706A" w14:paraId="789D7FE8" w14:textId="77777777" w:rsidTr="00F42190">
        <w:trPr>
          <w:trHeight w:val="362"/>
        </w:trPr>
        <w:tc>
          <w:tcPr>
            <w:tcW w:w="1272" w:type="dxa"/>
          </w:tcPr>
          <w:p w14:paraId="4C713FC8" w14:textId="02E02708" w:rsidR="001E70C2" w:rsidRPr="00A9706A" w:rsidRDefault="001E70C2" w:rsidP="000C1B74">
            <w:pPr>
              <w:pStyle w:val="SLONormal"/>
              <w:snapToGrid w:val="0"/>
              <w:spacing w:after="0"/>
              <w:textAlignment w:val="auto"/>
              <w:rPr>
                <w:noProof w:val="0"/>
                <w:lang w:val="lt-LT"/>
              </w:rPr>
            </w:pPr>
            <w:r w:rsidRPr="4EEF86CE">
              <w:rPr>
                <w:noProof w:val="0"/>
                <w:lang w:val="lt-LT"/>
              </w:rPr>
              <w:t>1</w:t>
            </w:r>
            <w:r w:rsidR="0042376C">
              <w:rPr>
                <w:noProof w:val="0"/>
                <w:lang w:val="lt-LT"/>
              </w:rPr>
              <w:t>0.9.</w:t>
            </w:r>
          </w:p>
        </w:tc>
        <w:tc>
          <w:tcPr>
            <w:tcW w:w="8800" w:type="dxa"/>
            <w:gridSpan w:val="2"/>
            <w:hideMark/>
          </w:tcPr>
          <w:p w14:paraId="2FA8C515" w14:textId="77777777" w:rsidR="001E70C2" w:rsidRPr="00A9706A" w:rsidRDefault="001E70C2" w:rsidP="000C1B74">
            <w:pPr>
              <w:spacing w:before="120"/>
              <w:jc w:val="both"/>
              <w:rPr>
                <w:sz w:val="24"/>
                <w:szCs w:val="24"/>
              </w:rPr>
            </w:pPr>
            <w:r w:rsidRPr="00A9706A">
              <w:rPr>
                <w:sz w:val="24"/>
                <w:szCs w:val="24"/>
              </w:rPr>
              <w:t>Sutarties prieduose naudojamos sąvokos atitinka jų apibrėžimus  nurodytus Sutartyje.</w:t>
            </w:r>
          </w:p>
        </w:tc>
      </w:tr>
      <w:tr w:rsidR="001E70C2" w:rsidRPr="00A9706A" w14:paraId="24287101" w14:textId="77777777" w:rsidTr="00F42190">
        <w:tc>
          <w:tcPr>
            <w:tcW w:w="1272" w:type="dxa"/>
          </w:tcPr>
          <w:p w14:paraId="4D40D9D9" w14:textId="0CD34913" w:rsidR="001E70C2" w:rsidRPr="00A9706A" w:rsidRDefault="001E70C2" w:rsidP="000C1B74">
            <w:pPr>
              <w:pStyle w:val="SLONormal"/>
              <w:snapToGrid w:val="0"/>
              <w:spacing w:after="0"/>
              <w:ind w:right="186"/>
              <w:textAlignment w:val="auto"/>
              <w:rPr>
                <w:noProof w:val="0"/>
                <w:lang w:val="lt-LT"/>
              </w:rPr>
            </w:pPr>
            <w:r w:rsidRPr="4EEF86CE">
              <w:rPr>
                <w:noProof w:val="0"/>
                <w:lang w:val="lt-LT"/>
              </w:rPr>
              <w:t>1</w:t>
            </w:r>
            <w:r w:rsidR="0042376C">
              <w:rPr>
                <w:noProof w:val="0"/>
                <w:lang w:val="lt-LT"/>
              </w:rPr>
              <w:t>0.10</w:t>
            </w:r>
            <w:r w:rsidRPr="4EEF86CE">
              <w:rPr>
                <w:noProof w:val="0"/>
                <w:lang w:val="lt-LT"/>
              </w:rPr>
              <w:t>.</w:t>
            </w:r>
          </w:p>
        </w:tc>
        <w:tc>
          <w:tcPr>
            <w:tcW w:w="8800" w:type="dxa"/>
            <w:gridSpan w:val="2"/>
            <w:hideMark/>
          </w:tcPr>
          <w:p w14:paraId="4BF22955" w14:textId="77777777" w:rsidR="001E70C2" w:rsidRPr="00A9706A" w:rsidRDefault="001E70C2" w:rsidP="000C1B74">
            <w:pPr>
              <w:spacing w:before="120"/>
              <w:jc w:val="both"/>
              <w:rPr>
                <w:sz w:val="24"/>
                <w:szCs w:val="24"/>
              </w:rPr>
            </w:pPr>
            <w:r w:rsidRPr="00A9706A">
              <w:rPr>
                <w:sz w:val="24"/>
                <w:szCs w:val="24"/>
              </w:rPr>
              <w:t>Jei Sutarties priedų ir Sutarties sąlygos tuos pačius dalykus reglamentuoja skirtingai, aukštesnę galią turi Sutarties priedų sąlygos.</w:t>
            </w:r>
          </w:p>
        </w:tc>
      </w:tr>
      <w:tr w:rsidR="001E70C2" w:rsidRPr="00A9706A" w14:paraId="6CA69932" w14:textId="77777777" w:rsidTr="00F42190">
        <w:tc>
          <w:tcPr>
            <w:tcW w:w="1272" w:type="dxa"/>
          </w:tcPr>
          <w:p w14:paraId="3E840602" w14:textId="5FE9612B" w:rsidR="001E70C2" w:rsidRPr="00A9706A" w:rsidRDefault="0042376C" w:rsidP="000C1B74">
            <w:pPr>
              <w:pStyle w:val="SLONormal"/>
              <w:snapToGrid w:val="0"/>
              <w:spacing w:after="0"/>
              <w:textAlignment w:val="auto"/>
              <w:rPr>
                <w:noProof w:val="0"/>
                <w:lang w:val="lt-LT"/>
              </w:rPr>
            </w:pPr>
            <w:r>
              <w:rPr>
                <w:noProof w:val="0"/>
                <w:lang w:val="lt-LT"/>
              </w:rPr>
              <w:t>10.11.</w:t>
            </w:r>
          </w:p>
        </w:tc>
        <w:tc>
          <w:tcPr>
            <w:tcW w:w="8800" w:type="dxa"/>
            <w:gridSpan w:val="2"/>
            <w:hideMark/>
          </w:tcPr>
          <w:p w14:paraId="69E761FA" w14:textId="4ECEE48C" w:rsidR="001E70C2" w:rsidRPr="00A9706A" w:rsidRDefault="001E70C2" w:rsidP="000C1B74">
            <w:pPr>
              <w:spacing w:before="120"/>
              <w:jc w:val="both"/>
              <w:rPr>
                <w:sz w:val="24"/>
                <w:szCs w:val="24"/>
              </w:rPr>
            </w:pPr>
            <w:r w:rsidRPr="00A9706A">
              <w:rPr>
                <w:sz w:val="24"/>
                <w:szCs w:val="24"/>
              </w:rPr>
              <w:t xml:space="preserve">Už </w:t>
            </w:r>
            <w:r>
              <w:rPr>
                <w:sz w:val="24"/>
                <w:szCs w:val="24"/>
              </w:rPr>
              <w:t>S</w:t>
            </w:r>
            <w:r w:rsidRPr="00A9706A">
              <w:rPr>
                <w:sz w:val="24"/>
                <w:szCs w:val="24"/>
              </w:rPr>
              <w:t>utarties vykdymą iš P</w:t>
            </w:r>
            <w:r>
              <w:rPr>
                <w:sz w:val="24"/>
                <w:szCs w:val="24"/>
              </w:rPr>
              <w:t>irkėjo pusės</w:t>
            </w:r>
            <w:r w:rsidRPr="00A9706A">
              <w:rPr>
                <w:sz w:val="24"/>
                <w:szCs w:val="24"/>
              </w:rPr>
              <w:t xml:space="preserve"> atsakingas asmuo – </w:t>
            </w:r>
            <w:r w:rsidR="00373FCB" w:rsidRPr="00373FCB">
              <w:rPr>
                <w:sz w:val="24"/>
                <w:szCs w:val="24"/>
              </w:rPr>
              <w:t>Informacijos išteklių formavimo skyriaus vedėja Daiva Turčinav</w:t>
            </w:r>
            <w:r w:rsidR="00373FCB" w:rsidRPr="00AA4561">
              <w:rPr>
                <w:sz w:val="24"/>
                <w:szCs w:val="24"/>
              </w:rPr>
              <w:t xml:space="preserve">ičė, </w:t>
            </w:r>
            <w:r w:rsidRPr="00AA4561">
              <w:rPr>
                <w:sz w:val="24"/>
                <w:szCs w:val="24"/>
              </w:rPr>
              <w:t>tel.</w:t>
            </w:r>
            <w:r w:rsidR="00AA4561" w:rsidRPr="00AA4561">
              <w:rPr>
                <w:sz w:val="24"/>
                <w:szCs w:val="24"/>
              </w:rPr>
              <w:t xml:space="preserve"> (8 37) 327862, el. paštas </w:t>
            </w:r>
            <w:hyperlink r:id="rId7" w:history="1">
              <w:r w:rsidR="00AA4561" w:rsidRPr="00C065EA">
                <w:rPr>
                  <w:rStyle w:val="Hyperlink"/>
                  <w:sz w:val="24"/>
                  <w:szCs w:val="24"/>
                </w:rPr>
                <w:t>daiva.turcinavice@vdu.lt</w:t>
              </w:r>
            </w:hyperlink>
            <w:r w:rsidR="00AA4561">
              <w:rPr>
                <w:sz w:val="24"/>
                <w:szCs w:val="24"/>
              </w:rPr>
              <w:t xml:space="preserve"> </w:t>
            </w:r>
          </w:p>
        </w:tc>
      </w:tr>
      <w:tr w:rsidR="001E70C2" w:rsidRPr="00A9706A" w14:paraId="3E4D4721" w14:textId="77777777" w:rsidTr="00F42190">
        <w:trPr>
          <w:trHeight w:val="593"/>
        </w:trPr>
        <w:tc>
          <w:tcPr>
            <w:tcW w:w="1272" w:type="dxa"/>
          </w:tcPr>
          <w:p w14:paraId="4E500A26" w14:textId="603F2206" w:rsidR="001E70C2" w:rsidRPr="00A9706A" w:rsidRDefault="001E70C2" w:rsidP="000C1B74">
            <w:pPr>
              <w:pStyle w:val="SLONormal"/>
              <w:snapToGrid w:val="0"/>
              <w:spacing w:after="0"/>
              <w:textAlignment w:val="auto"/>
              <w:rPr>
                <w:lang w:val="lt-LT"/>
              </w:rPr>
            </w:pPr>
            <w:r w:rsidRPr="4EEF86CE">
              <w:rPr>
                <w:lang w:val="lt-LT"/>
              </w:rPr>
              <w:t>1</w:t>
            </w:r>
            <w:r w:rsidR="0042376C">
              <w:rPr>
                <w:lang w:val="lt-LT"/>
              </w:rPr>
              <w:t>0.12</w:t>
            </w:r>
          </w:p>
        </w:tc>
        <w:tc>
          <w:tcPr>
            <w:tcW w:w="8800" w:type="dxa"/>
            <w:gridSpan w:val="2"/>
            <w:hideMark/>
          </w:tcPr>
          <w:p w14:paraId="6FA23EBA" w14:textId="77777777" w:rsidR="001E70C2" w:rsidRPr="00A9706A" w:rsidRDefault="001E70C2" w:rsidP="000C1B74">
            <w:pPr>
              <w:snapToGrid w:val="0"/>
              <w:spacing w:before="120"/>
              <w:jc w:val="both"/>
              <w:rPr>
                <w:sz w:val="24"/>
                <w:szCs w:val="24"/>
              </w:rPr>
            </w:pPr>
            <w:r w:rsidRPr="00A9706A">
              <w:rPr>
                <w:sz w:val="24"/>
                <w:szCs w:val="24"/>
              </w:rPr>
              <w:t>Šalys patvirtina, kad Sutartis atitinka jų valią ir tikruosius jų ketinimus, Sutarties prasmė ir pasekmės Šalims išaiškintos.</w:t>
            </w:r>
          </w:p>
        </w:tc>
      </w:tr>
      <w:tr w:rsidR="001E70C2" w:rsidRPr="006670D0" w14:paraId="47059951" w14:textId="77777777" w:rsidTr="00F42190">
        <w:trPr>
          <w:trHeight w:val="735"/>
        </w:trPr>
        <w:tc>
          <w:tcPr>
            <w:tcW w:w="1272" w:type="dxa"/>
          </w:tcPr>
          <w:p w14:paraId="35AE83A6" w14:textId="20606FBE" w:rsidR="001E70C2" w:rsidRPr="00A9706A" w:rsidRDefault="001E70C2" w:rsidP="000C1B74">
            <w:pPr>
              <w:pStyle w:val="SLONormal"/>
              <w:snapToGrid w:val="0"/>
              <w:spacing w:after="0"/>
              <w:textAlignment w:val="auto"/>
              <w:rPr>
                <w:lang w:val="lt-LT"/>
              </w:rPr>
            </w:pPr>
            <w:r w:rsidRPr="4EEF86CE">
              <w:rPr>
                <w:lang w:val="lt-LT"/>
              </w:rPr>
              <w:t>1</w:t>
            </w:r>
            <w:r w:rsidR="0042376C">
              <w:rPr>
                <w:lang w:val="lt-LT"/>
              </w:rPr>
              <w:t>0.13.</w:t>
            </w:r>
          </w:p>
        </w:tc>
        <w:tc>
          <w:tcPr>
            <w:tcW w:w="8800" w:type="dxa"/>
            <w:gridSpan w:val="2"/>
          </w:tcPr>
          <w:p w14:paraId="02FD35CD" w14:textId="77777777" w:rsidR="001E70C2" w:rsidRPr="00C84520" w:rsidRDefault="001E70C2" w:rsidP="000C1B74">
            <w:pPr>
              <w:snapToGrid w:val="0"/>
              <w:spacing w:before="120"/>
              <w:jc w:val="both"/>
              <w:rPr>
                <w:sz w:val="24"/>
                <w:szCs w:val="24"/>
              </w:rPr>
            </w:pPr>
            <w:r w:rsidRPr="00C84520">
              <w:rPr>
                <w:sz w:val="24"/>
                <w:szCs w:val="24"/>
              </w:rPr>
              <w:t>Sutartis sudaroma lietuvių kalba dviem vienodą juridinę galią turinčiais egzemplioriais, po vieną kiekvienai Šaliai. Sutartis taip pat galioja, jeigu yra Šalių įgaliotų atstovų pasirašyta elektroniniu parašu arba yra sudaryta telekomunikacijų galiniais įrenginiais perduodama informacija, jeigu yra užtikrinta teksto apsauga ir galima identifikuoti jį siuntusios Šalies parašą.</w:t>
            </w:r>
          </w:p>
        </w:tc>
      </w:tr>
      <w:tr w:rsidR="001E70C2" w:rsidRPr="00A9706A" w14:paraId="64A53ABB" w14:textId="77777777" w:rsidTr="00F42190">
        <w:tc>
          <w:tcPr>
            <w:tcW w:w="1272" w:type="dxa"/>
          </w:tcPr>
          <w:p w14:paraId="3CD799D6" w14:textId="612D4D29" w:rsidR="001E70C2" w:rsidRPr="00A9706A" w:rsidRDefault="001E70C2" w:rsidP="000C1B74">
            <w:pPr>
              <w:pStyle w:val="SLONormal"/>
              <w:snapToGrid w:val="0"/>
              <w:spacing w:after="0"/>
              <w:textAlignment w:val="auto"/>
              <w:rPr>
                <w:lang w:val="lt-LT"/>
              </w:rPr>
            </w:pPr>
            <w:r w:rsidRPr="4EEF86CE">
              <w:rPr>
                <w:lang w:val="lt-LT"/>
              </w:rPr>
              <w:t>1</w:t>
            </w:r>
            <w:r w:rsidR="0042376C">
              <w:rPr>
                <w:lang w:val="lt-LT"/>
              </w:rPr>
              <w:t>0.14</w:t>
            </w:r>
          </w:p>
        </w:tc>
        <w:tc>
          <w:tcPr>
            <w:tcW w:w="8800" w:type="dxa"/>
            <w:gridSpan w:val="2"/>
            <w:hideMark/>
          </w:tcPr>
          <w:p w14:paraId="36357651" w14:textId="77777777" w:rsidR="001E70C2" w:rsidRPr="00C84520" w:rsidRDefault="001E70C2" w:rsidP="000C1B74">
            <w:pPr>
              <w:snapToGrid w:val="0"/>
              <w:spacing w:before="120"/>
              <w:jc w:val="both"/>
              <w:rPr>
                <w:sz w:val="24"/>
                <w:szCs w:val="24"/>
              </w:rPr>
            </w:pPr>
            <w:r w:rsidRPr="00C84520">
              <w:rPr>
                <w:sz w:val="24"/>
                <w:szCs w:val="24"/>
              </w:rPr>
              <w:t>Sutarties priedai:</w:t>
            </w:r>
          </w:p>
          <w:p w14:paraId="3C08D785" w14:textId="77777777" w:rsidR="001E70C2" w:rsidRPr="00C84520" w:rsidRDefault="001E70C2" w:rsidP="000C1B74">
            <w:pPr>
              <w:snapToGrid w:val="0"/>
              <w:spacing w:before="120"/>
              <w:jc w:val="both"/>
              <w:rPr>
                <w:sz w:val="24"/>
                <w:szCs w:val="24"/>
              </w:rPr>
            </w:pPr>
            <w:r w:rsidRPr="00C84520">
              <w:rPr>
                <w:sz w:val="24"/>
                <w:szCs w:val="24"/>
              </w:rPr>
              <w:t>1 priedas. Techninė specifikacija.</w:t>
            </w:r>
          </w:p>
          <w:p w14:paraId="3A40D7D8" w14:textId="77777777" w:rsidR="001E70C2" w:rsidRPr="00C84520" w:rsidRDefault="001E70C2" w:rsidP="000C1B74">
            <w:pPr>
              <w:snapToGrid w:val="0"/>
              <w:spacing w:before="120"/>
              <w:jc w:val="both"/>
              <w:rPr>
                <w:sz w:val="24"/>
                <w:szCs w:val="24"/>
              </w:rPr>
            </w:pPr>
            <w:r w:rsidRPr="00C84520">
              <w:rPr>
                <w:sz w:val="24"/>
                <w:szCs w:val="24"/>
              </w:rPr>
              <w:t>2 priedas. Pasiūlymas.</w:t>
            </w:r>
          </w:p>
        </w:tc>
      </w:tr>
      <w:tr w:rsidR="001E70C2" w:rsidRPr="00A9706A" w14:paraId="1AD3D1A3" w14:textId="77777777" w:rsidTr="00F42190">
        <w:tc>
          <w:tcPr>
            <w:tcW w:w="1272" w:type="dxa"/>
          </w:tcPr>
          <w:p w14:paraId="31CAF9CB" w14:textId="77777777" w:rsidR="001E70C2" w:rsidRPr="00A9706A" w:rsidRDefault="001E70C2" w:rsidP="001E70C2">
            <w:pPr>
              <w:pStyle w:val="SLONormal"/>
              <w:numPr>
                <w:ilvl w:val="0"/>
                <w:numId w:val="4"/>
              </w:numPr>
              <w:snapToGrid w:val="0"/>
              <w:spacing w:before="240"/>
              <w:ind w:right="186"/>
              <w:textAlignment w:val="auto"/>
              <w:rPr>
                <w:lang w:val="lt-LT"/>
              </w:rPr>
            </w:pPr>
          </w:p>
        </w:tc>
        <w:tc>
          <w:tcPr>
            <w:tcW w:w="8800" w:type="dxa"/>
            <w:gridSpan w:val="2"/>
            <w:hideMark/>
          </w:tcPr>
          <w:p w14:paraId="1F3E1660" w14:textId="0CA0129D" w:rsidR="001E70C2" w:rsidRDefault="001E70C2" w:rsidP="000C1B74">
            <w:pPr>
              <w:snapToGrid w:val="0"/>
              <w:spacing w:before="240" w:after="120"/>
              <w:rPr>
                <w:b/>
                <w:sz w:val="24"/>
                <w:szCs w:val="24"/>
              </w:rPr>
            </w:pPr>
            <w:r w:rsidRPr="008B3EA2">
              <w:rPr>
                <w:b/>
                <w:sz w:val="24"/>
                <w:szCs w:val="24"/>
              </w:rPr>
              <w:t>ŠALIŲ REKVIZITAI IR PARAŠAI:</w:t>
            </w:r>
          </w:p>
          <w:p w14:paraId="73F6DB36" w14:textId="77777777" w:rsidR="006C4D6D" w:rsidRDefault="006C4D6D" w:rsidP="000C1B74">
            <w:pPr>
              <w:snapToGrid w:val="0"/>
              <w:spacing w:before="240" w:after="120"/>
              <w:rPr>
                <w:b/>
                <w:sz w:val="24"/>
                <w:szCs w:val="24"/>
              </w:rPr>
            </w:pPr>
          </w:p>
          <w:p w14:paraId="52DD9CC3" w14:textId="69DFBDFA" w:rsidR="006C4D6D" w:rsidRPr="00A9706A" w:rsidRDefault="006C4D6D" w:rsidP="000C1B74">
            <w:pPr>
              <w:snapToGrid w:val="0"/>
              <w:spacing w:before="240" w:after="120"/>
              <w:rPr>
                <w:b/>
                <w:sz w:val="24"/>
                <w:szCs w:val="24"/>
              </w:rPr>
            </w:pPr>
          </w:p>
        </w:tc>
      </w:tr>
      <w:tr w:rsidR="00A87311" w:rsidRPr="00A9706A" w14:paraId="542E818F" w14:textId="77777777" w:rsidTr="00F42190">
        <w:trPr>
          <w:trHeight w:val="3074"/>
        </w:trPr>
        <w:tc>
          <w:tcPr>
            <w:tcW w:w="5036" w:type="dxa"/>
            <w:gridSpan w:val="2"/>
          </w:tcPr>
          <w:tbl>
            <w:tblPr>
              <w:tblW w:w="9882" w:type="dxa"/>
              <w:tblInd w:w="109" w:type="dxa"/>
              <w:tblLayout w:type="fixed"/>
              <w:tblLook w:val="00A0" w:firstRow="1" w:lastRow="0" w:firstColumn="1" w:lastColumn="0" w:noHBand="0" w:noVBand="0"/>
            </w:tblPr>
            <w:tblGrid>
              <w:gridCol w:w="5060"/>
              <w:gridCol w:w="4822"/>
            </w:tblGrid>
            <w:tr w:rsidR="006C4D6D" w:rsidRPr="008B3EA2" w14:paraId="3FA9AF93" w14:textId="77777777" w:rsidTr="00963ADD">
              <w:tc>
                <w:tcPr>
                  <w:tcW w:w="5060" w:type="dxa"/>
                  <w:shd w:val="clear" w:color="auto" w:fill="auto"/>
                </w:tcPr>
                <w:p w14:paraId="6F89E1DF" w14:textId="77777777" w:rsidR="006C4D6D" w:rsidRPr="008B3EA2" w:rsidRDefault="006C4D6D" w:rsidP="006C4D6D">
                  <w:pPr>
                    <w:ind w:right="-142"/>
                    <w:jc w:val="both"/>
                    <w:rPr>
                      <w:b/>
                      <w:iCs/>
                    </w:rPr>
                  </w:pPr>
                  <w:r w:rsidRPr="008B3EA2">
                    <w:rPr>
                      <w:b/>
                      <w:bCs/>
                    </w:rPr>
                    <w:t>PIRKĖJAS</w:t>
                  </w:r>
                  <w:r w:rsidRPr="008B3EA2">
                    <w:rPr>
                      <w:b/>
                      <w:iCs/>
                    </w:rPr>
                    <w:t xml:space="preserve"> </w:t>
                  </w:r>
                </w:p>
                <w:p w14:paraId="17AB0B5F" w14:textId="77777777" w:rsidR="006C4D6D" w:rsidRPr="008B3EA2" w:rsidRDefault="006C4D6D" w:rsidP="006C4D6D">
                  <w:pPr>
                    <w:ind w:right="22"/>
                    <w:jc w:val="both"/>
                    <w:rPr>
                      <w:b/>
                    </w:rPr>
                  </w:pPr>
                  <w:r w:rsidRPr="008B3EA2">
                    <w:rPr>
                      <w:b/>
                    </w:rPr>
                    <w:t>Vytauto Didžiojo universitetas</w:t>
                  </w:r>
                </w:p>
                <w:p w14:paraId="17DFE998" w14:textId="77777777" w:rsidR="006C4D6D" w:rsidRPr="008B3EA2" w:rsidRDefault="006C4D6D" w:rsidP="006C4D6D">
                  <w:pPr>
                    <w:ind w:right="22"/>
                    <w:jc w:val="both"/>
                  </w:pPr>
                  <w:r w:rsidRPr="008B3EA2">
                    <w:t>K. Donelaičio g. 58, Kaunas</w:t>
                  </w:r>
                </w:p>
                <w:p w14:paraId="04113AE6" w14:textId="77777777" w:rsidR="006C4D6D" w:rsidRPr="008B3EA2" w:rsidRDefault="006C4D6D" w:rsidP="006C4D6D">
                  <w:pPr>
                    <w:ind w:right="22"/>
                    <w:jc w:val="both"/>
                  </w:pPr>
                  <w:r w:rsidRPr="008B3EA2">
                    <w:t>LT-44248</w:t>
                  </w:r>
                </w:p>
                <w:p w14:paraId="240D3265" w14:textId="77777777" w:rsidR="006C4D6D" w:rsidRPr="008B3EA2" w:rsidRDefault="006C4D6D" w:rsidP="006C4D6D">
                  <w:pPr>
                    <w:ind w:right="22"/>
                    <w:jc w:val="both"/>
                  </w:pPr>
                  <w:r w:rsidRPr="008B3EA2">
                    <w:t>Juridinio asmens kodas 111950396</w:t>
                  </w:r>
                </w:p>
                <w:p w14:paraId="2952FFF2" w14:textId="77777777" w:rsidR="006C4D6D" w:rsidRPr="008B3EA2" w:rsidRDefault="006C4D6D" w:rsidP="006C4D6D">
                  <w:pPr>
                    <w:ind w:right="22"/>
                    <w:jc w:val="both"/>
                  </w:pPr>
                  <w:r w:rsidRPr="008B3EA2">
                    <w:t>PVM mok. kodas LT119503917</w:t>
                  </w:r>
                </w:p>
                <w:p w14:paraId="7031A3AE" w14:textId="77777777" w:rsidR="006C4D6D" w:rsidRPr="008B3EA2" w:rsidRDefault="006C4D6D" w:rsidP="006C4D6D">
                  <w:pPr>
                    <w:ind w:right="22"/>
                    <w:jc w:val="both"/>
                  </w:pPr>
                  <w:r w:rsidRPr="008B3EA2">
                    <w:t>A/s LT 04 7044 0600 0284 8625</w:t>
                  </w:r>
                </w:p>
                <w:p w14:paraId="3B612FF7" w14:textId="77777777" w:rsidR="006C4D6D" w:rsidRPr="008B3EA2" w:rsidRDefault="006C4D6D" w:rsidP="006C4D6D">
                  <w:pPr>
                    <w:ind w:right="22"/>
                    <w:jc w:val="both"/>
                  </w:pPr>
                  <w:r w:rsidRPr="008B3EA2">
                    <w:t>AB SEB bankas</w:t>
                  </w:r>
                </w:p>
                <w:p w14:paraId="1A79E3FC" w14:textId="77777777" w:rsidR="006C4D6D" w:rsidRPr="008B3EA2" w:rsidRDefault="006C4D6D" w:rsidP="006C4D6D">
                  <w:pPr>
                    <w:ind w:right="22"/>
                    <w:jc w:val="both"/>
                    <w:rPr>
                      <w:bCs/>
                    </w:rPr>
                  </w:pPr>
                  <w:r w:rsidRPr="008B3EA2">
                    <w:t>B/k 70440</w:t>
                  </w:r>
                </w:p>
                <w:p w14:paraId="512BF870" w14:textId="77777777" w:rsidR="006C4D6D" w:rsidRPr="008B3EA2" w:rsidRDefault="006C4D6D" w:rsidP="006C4D6D">
                  <w:pPr>
                    <w:ind w:right="22"/>
                    <w:jc w:val="both"/>
                  </w:pPr>
                  <w:r w:rsidRPr="008B3EA2">
                    <w:t>Telefonas  (8-37) 222 739</w:t>
                  </w:r>
                </w:p>
                <w:p w14:paraId="1EE6BBE1" w14:textId="77777777" w:rsidR="006C4D6D" w:rsidRPr="008B3EA2" w:rsidRDefault="006C4D6D" w:rsidP="006C4D6D">
                  <w:pPr>
                    <w:ind w:right="22"/>
                    <w:jc w:val="both"/>
                  </w:pPr>
                  <w:r w:rsidRPr="008B3EA2">
                    <w:t xml:space="preserve">El. paštas </w:t>
                  </w:r>
                  <w:hyperlink r:id="rId8" w:history="1">
                    <w:r w:rsidRPr="008B3EA2">
                      <w:rPr>
                        <w:color w:val="0000FF"/>
                        <w:u w:val="single"/>
                      </w:rPr>
                      <w:t>info@vdu.lt</w:t>
                    </w:r>
                  </w:hyperlink>
                  <w:r w:rsidRPr="008B3EA2">
                    <w:t xml:space="preserve">  </w:t>
                  </w:r>
                </w:p>
                <w:p w14:paraId="14C25C64" w14:textId="77777777" w:rsidR="006C4D6D" w:rsidRPr="008B3EA2" w:rsidRDefault="006C4D6D" w:rsidP="006C4D6D">
                  <w:pPr>
                    <w:ind w:right="22"/>
                    <w:jc w:val="both"/>
                    <w:rPr>
                      <w:sz w:val="24"/>
                      <w:szCs w:val="24"/>
                    </w:rPr>
                  </w:pPr>
                </w:p>
                <w:p w14:paraId="7F5F1DE6" w14:textId="77777777" w:rsidR="006C4D6D" w:rsidRPr="008B3EA2" w:rsidRDefault="006C4D6D" w:rsidP="006C4D6D">
                  <w:pPr>
                    <w:ind w:right="22"/>
                    <w:jc w:val="both"/>
                    <w:rPr>
                      <w:iCs/>
                    </w:rPr>
                  </w:pPr>
                </w:p>
              </w:tc>
              <w:tc>
                <w:tcPr>
                  <w:tcW w:w="4822" w:type="dxa"/>
                  <w:shd w:val="clear" w:color="auto" w:fill="auto"/>
                </w:tcPr>
                <w:p w14:paraId="7F0AFBE2" w14:textId="77777777" w:rsidR="006C4D6D" w:rsidRPr="008B3EA2" w:rsidRDefault="006C4D6D" w:rsidP="006C4D6D">
                  <w:pPr>
                    <w:shd w:val="clear" w:color="auto" w:fill="FFFFFF"/>
                    <w:jc w:val="both"/>
                    <w:rPr>
                      <w:b/>
                      <w:iCs/>
                    </w:rPr>
                  </w:pPr>
                  <w:r w:rsidRPr="008B3EA2">
                    <w:rPr>
                      <w:b/>
                    </w:rPr>
                    <w:t>TIEKĖJAS</w:t>
                  </w:r>
                </w:p>
                <w:p w14:paraId="636E0CB4" w14:textId="77777777" w:rsidR="006C4D6D" w:rsidRPr="008B3EA2" w:rsidRDefault="006C4D6D" w:rsidP="006C4D6D">
                  <w:pPr>
                    <w:shd w:val="clear" w:color="auto" w:fill="FFFFFF"/>
                    <w:jc w:val="both"/>
                    <w:rPr>
                      <w:iCs/>
                    </w:rPr>
                  </w:pPr>
                  <w:r w:rsidRPr="008B3EA2">
                    <w:rPr>
                      <w:bCs/>
                    </w:rPr>
                    <w:t>Pavadinimas: UAB „</w:t>
                  </w:r>
                  <w:proofErr w:type="spellStart"/>
                  <w:r w:rsidRPr="008B3EA2">
                    <w:rPr>
                      <w:bCs/>
                    </w:rPr>
                    <w:t>Vildoma</w:t>
                  </w:r>
                  <w:proofErr w:type="spellEnd"/>
                  <w:r w:rsidRPr="008B3EA2">
                    <w:rPr>
                      <w:bCs/>
                    </w:rPr>
                    <w:t>“</w:t>
                  </w:r>
                </w:p>
                <w:p w14:paraId="0FEA3C1F" w14:textId="77777777" w:rsidR="006C4D6D" w:rsidRPr="008B3EA2" w:rsidRDefault="006C4D6D" w:rsidP="006C4D6D">
                  <w:pPr>
                    <w:ind w:right="-286"/>
                    <w:rPr>
                      <w:color w:val="000000"/>
                    </w:rPr>
                  </w:pPr>
                  <w:r w:rsidRPr="008B3EA2">
                    <w:rPr>
                      <w:color w:val="000000"/>
                    </w:rPr>
                    <w:t>Adresas: Granito g. 3, LT- 02241, Vilnius</w:t>
                  </w:r>
                </w:p>
                <w:p w14:paraId="281125DD" w14:textId="77777777" w:rsidR="006C4D6D" w:rsidRPr="008B3EA2" w:rsidRDefault="006C4D6D" w:rsidP="006C4D6D">
                  <w:pPr>
                    <w:ind w:right="-286"/>
                    <w:rPr>
                      <w:color w:val="000000"/>
                    </w:rPr>
                  </w:pPr>
                  <w:r w:rsidRPr="008B3EA2">
                    <w:rPr>
                      <w:color w:val="000000"/>
                    </w:rPr>
                    <w:t xml:space="preserve">Juridinio asmens kodas:110736215 </w:t>
                  </w:r>
                </w:p>
                <w:p w14:paraId="34E65665" w14:textId="77777777" w:rsidR="006C4D6D" w:rsidRPr="008B3EA2" w:rsidRDefault="006C4D6D" w:rsidP="006C4D6D">
                  <w:pPr>
                    <w:ind w:right="-286"/>
                    <w:rPr>
                      <w:color w:val="000000"/>
                    </w:rPr>
                  </w:pPr>
                  <w:r w:rsidRPr="008B3EA2">
                    <w:rPr>
                      <w:color w:val="000000"/>
                    </w:rPr>
                    <w:t>PVM  mokėtojo kodas:LT107362113</w:t>
                  </w:r>
                </w:p>
                <w:p w14:paraId="038D22A2" w14:textId="77777777" w:rsidR="006C4D6D" w:rsidRPr="008B3EA2" w:rsidRDefault="006C4D6D" w:rsidP="006C4D6D">
                  <w:pPr>
                    <w:ind w:right="-286"/>
                    <w:rPr>
                      <w:color w:val="000000"/>
                    </w:rPr>
                  </w:pPr>
                  <w:r w:rsidRPr="008B3EA2">
                    <w:rPr>
                      <w:color w:val="000000"/>
                    </w:rPr>
                    <w:t>A/S LT [..................................................]</w:t>
                  </w:r>
                </w:p>
                <w:p w14:paraId="58764E55" w14:textId="77777777" w:rsidR="006C4D6D" w:rsidRPr="008B3EA2" w:rsidRDefault="006C4D6D" w:rsidP="006C4D6D">
                  <w:pPr>
                    <w:ind w:right="-286"/>
                    <w:rPr>
                      <w:color w:val="000000"/>
                    </w:rPr>
                  </w:pPr>
                  <w:r w:rsidRPr="008B3EA2">
                    <w:rPr>
                      <w:color w:val="000000"/>
                    </w:rPr>
                    <w:t xml:space="preserve">Bankas, Banko kodas[.............................] </w:t>
                  </w:r>
                </w:p>
                <w:p w14:paraId="4DA7F688" w14:textId="77777777" w:rsidR="006C4D6D" w:rsidRPr="008B3EA2" w:rsidRDefault="006C4D6D" w:rsidP="006C4D6D">
                  <w:pPr>
                    <w:shd w:val="clear" w:color="auto" w:fill="FFFFFF"/>
                    <w:jc w:val="both"/>
                    <w:rPr>
                      <w:iCs/>
                    </w:rPr>
                  </w:pPr>
                </w:p>
              </w:tc>
            </w:tr>
            <w:tr w:rsidR="006C4D6D" w:rsidRPr="008B3EA2" w14:paraId="44A0374E" w14:textId="77777777" w:rsidTr="00963ADD">
              <w:tc>
                <w:tcPr>
                  <w:tcW w:w="5060" w:type="dxa"/>
                  <w:shd w:val="clear" w:color="auto" w:fill="auto"/>
                </w:tcPr>
                <w:p w14:paraId="6BC17104" w14:textId="77777777" w:rsidR="006C4D6D" w:rsidRPr="008B3EA2" w:rsidRDefault="006C4D6D" w:rsidP="006C4D6D">
                  <w:pPr>
                    <w:keepNext/>
                    <w:ind w:right="-142"/>
                    <w:jc w:val="both"/>
                    <w:rPr>
                      <w:b/>
                      <w:iCs/>
                      <w:lang w:eastAsia="fi-FI"/>
                    </w:rPr>
                  </w:pPr>
                  <w:r w:rsidRPr="008B3EA2">
                    <w:rPr>
                      <w:b/>
                      <w:iCs/>
                      <w:lang w:eastAsia="fi-FI"/>
                    </w:rPr>
                    <w:t xml:space="preserve">Pasirašančiojo vardas, pavardė: </w:t>
                  </w:r>
                </w:p>
                <w:p w14:paraId="7719A5C1" w14:textId="77777777" w:rsidR="006C4D6D" w:rsidRPr="008B3EA2" w:rsidRDefault="006C4D6D" w:rsidP="006C4D6D">
                  <w:pPr>
                    <w:keepNext/>
                    <w:ind w:right="-142"/>
                    <w:jc w:val="both"/>
                    <w:rPr>
                      <w:iCs/>
                      <w:lang w:eastAsia="fi-FI"/>
                    </w:rPr>
                  </w:pPr>
                  <w:r w:rsidRPr="008B3EA2">
                    <w:rPr>
                      <w:iCs/>
                      <w:lang w:eastAsia="fi-FI"/>
                    </w:rPr>
                    <w:t xml:space="preserve">Jonas </w:t>
                  </w:r>
                  <w:proofErr w:type="spellStart"/>
                  <w:r w:rsidRPr="008B3EA2">
                    <w:rPr>
                      <w:iCs/>
                      <w:lang w:eastAsia="fi-FI"/>
                    </w:rPr>
                    <w:t>Okunis</w:t>
                  </w:r>
                  <w:proofErr w:type="spellEnd"/>
                </w:p>
                <w:p w14:paraId="2DF8CE55" w14:textId="77777777" w:rsidR="006C4D6D" w:rsidRPr="008B3EA2" w:rsidRDefault="006C4D6D" w:rsidP="006C4D6D">
                  <w:pPr>
                    <w:keepNext/>
                    <w:ind w:right="-142"/>
                    <w:jc w:val="both"/>
                    <w:rPr>
                      <w:iCs/>
                      <w:lang w:eastAsia="fi-FI"/>
                    </w:rPr>
                  </w:pPr>
                  <w:r w:rsidRPr="008B3EA2">
                    <w:rPr>
                      <w:iCs/>
                      <w:lang w:eastAsia="fi-FI"/>
                    </w:rPr>
                    <w:t>Pareigos: Administracijos direktorius</w:t>
                  </w:r>
                </w:p>
                <w:p w14:paraId="3D10580A" w14:textId="77777777" w:rsidR="006C4D6D" w:rsidRPr="008B3EA2" w:rsidRDefault="006C4D6D" w:rsidP="006C4D6D">
                  <w:pPr>
                    <w:keepNext/>
                    <w:ind w:right="-142"/>
                    <w:jc w:val="both"/>
                    <w:rPr>
                      <w:iCs/>
                      <w:lang w:eastAsia="fi-FI"/>
                    </w:rPr>
                  </w:pPr>
                  <w:r w:rsidRPr="008B3EA2">
                    <w:rPr>
                      <w:iCs/>
                      <w:lang w:eastAsia="fi-FI"/>
                    </w:rPr>
                    <w:t>Parašas  [.................................................]</w:t>
                  </w:r>
                </w:p>
                <w:p w14:paraId="370E4436" w14:textId="77777777" w:rsidR="006C4D6D" w:rsidRPr="008B3EA2" w:rsidRDefault="006C4D6D" w:rsidP="006C4D6D">
                  <w:pPr>
                    <w:keepNext/>
                    <w:ind w:right="-142"/>
                    <w:jc w:val="both"/>
                    <w:rPr>
                      <w:iCs/>
                      <w:lang w:eastAsia="fi-FI"/>
                    </w:rPr>
                  </w:pPr>
                  <w:r w:rsidRPr="008B3EA2">
                    <w:rPr>
                      <w:iCs/>
                      <w:lang w:eastAsia="fi-FI"/>
                    </w:rPr>
                    <w:t>Data: [......................................................]</w:t>
                  </w:r>
                </w:p>
                <w:p w14:paraId="395B9785" w14:textId="77777777" w:rsidR="006C4D6D" w:rsidRPr="008B3EA2" w:rsidRDefault="006C4D6D" w:rsidP="006C4D6D">
                  <w:pPr>
                    <w:keepNext/>
                    <w:ind w:right="-142"/>
                    <w:jc w:val="both"/>
                    <w:rPr>
                      <w:iCs/>
                      <w:lang w:eastAsia="fi-FI"/>
                    </w:rPr>
                  </w:pPr>
                  <w:r w:rsidRPr="008B3EA2">
                    <w:rPr>
                      <w:iCs/>
                      <w:lang w:eastAsia="fi-FI"/>
                    </w:rPr>
                    <w:t>A.V.</w:t>
                  </w:r>
                </w:p>
              </w:tc>
              <w:tc>
                <w:tcPr>
                  <w:tcW w:w="4822" w:type="dxa"/>
                  <w:shd w:val="clear" w:color="auto" w:fill="auto"/>
                </w:tcPr>
                <w:p w14:paraId="09D0A33C" w14:textId="77777777" w:rsidR="006C4D6D" w:rsidRPr="008B3EA2" w:rsidRDefault="006C4D6D" w:rsidP="006C4D6D">
                  <w:pPr>
                    <w:keepNext/>
                    <w:ind w:right="-142"/>
                    <w:jc w:val="both"/>
                    <w:rPr>
                      <w:b/>
                      <w:iCs/>
                      <w:lang w:eastAsia="fi-FI"/>
                    </w:rPr>
                  </w:pPr>
                  <w:r w:rsidRPr="008B3EA2">
                    <w:rPr>
                      <w:b/>
                      <w:iCs/>
                      <w:lang w:eastAsia="fi-FI"/>
                    </w:rPr>
                    <w:t>Pasirašančiojo vardas, pavardė:</w:t>
                  </w:r>
                </w:p>
                <w:p w14:paraId="2412E713" w14:textId="77777777" w:rsidR="006C4D6D" w:rsidRPr="008B3EA2" w:rsidRDefault="006C4D6D" w:rsidP="006C4D6D">
                  <w:pPr>
                    <w:keepNext/>
                    <w:ind w:right="-142"/>
                    <w:jc w:val="both"/>
                  </w:pPr>
                  <w:r w:rsidRPr="008B3EA2">
                    <w:t>Virginijus Kregždė</w:t>
                  </w:r>
                </w:p>
                <w:p w14:paraId="0437992D" w14:textId="77777777" w:rsidR="006C4D6D" w:rsidRPr="008B3EA2" w:rsidRDefault="006C4D6D" w:rsidP="006C4D6D">
                  <w:pPr>
                    <w:keepNext/>
                    <w:ind w:right="-142"/>
                    <w:jc w:val="both"/>
                  </w:pPr>
                  <w:r w:rsidRPr="008B3EA2">
                    <w:rPr>
                      <w:iCs/>
                      <w:lang w:eastAsia="fi-FI"/>
                    </w:rPr>
                    <w:t>Pareigos: Direktorius</w:t>
                  </w:r>
                </w:p>
                <w:p w14:paraId="63FBFB95" w14:textId="77777777" w:rsidR="006C4D6D" w:rsidRPr="008B3EA2" w:rsidRDefault="006C4D6D" w:rsidP="006C4D6D">
                  <w:pPr>
                    <w:keepNext/>
                    <w:ind w:right="-142"/>
                    <w:jc w:val="both"/>
                    <w:rPr>
                      <w:iCs/>
                      <w:lang w:eastAsia="fi-FI"/>
                    </w:rPr>
                  </w:pPr>
                  <w:r w:rsidRPr="008B3EA2">
                    <w:rPr>
                      <w:iCs/>
                      <w:lang w:eastAsia="fi-FI"/>
                    </w:rPr>
                    <w:t>Parašas: [..................................................]</w:t>
                  </w:r>
                </w:p>
                <w:p w14:paraId="54EF71B9" w14:textId="77777777" w:rsidR="006C4D6D" w:rsidRPr="008B3EA2" w:rsidRDefault="006C4D6D" w:rsidP="006C4D6D">
                  <w:pPr>
                    <w:keepNext/>
                    <w:ind w:right="-142"/>
                    <w:jc w:val="both"/>
                    <w:rPr>
                      <w:iCs/>
                      <w:lang w:eastAsia="fi-FI"/>
                    </w:rPr>
                  </w:pPr>
                  <w:r w:rsidRPr="008B3EA2">
                    <w:rPr>
                      <w:iCs/>
                      <w:lang w:eastAsia="fi-FI"/>
                    </w:rPr>
                    <w:t>Data: [.......................................................]</w:t>
                  </w:r>
                </w:p>
                <w:p w14:paraId="00EAA3F2" w14:textId="77777777" w:rsidR="006C4D6D" w:rsidRPr="008B3EA2" w:rsidRDefault="006C4D6D" w:rsidP="006C4D6D">
                  <w:pPr>
                    <w:shd w:val="clear" w:color="auto" w:fill="FFFFFF"/>
                    <w:jc w:val="both"/>
                  </w:pPr>
                  <w:r w:rsidRPr="008B3EA2">
                    <w:rPr>
                      <w:iCs/>
                      <w:lang w:eastAsia="fi-FI"/>
                    </w:rPr>
                    <w:t>A.V.</w:t>
                  </w:r>
                </w:p>
              </w:tc>
            </w:tr>
          </w:tbl>
          <w:p w14:paraId="2BAAB1F7" w14:textId="77777777" w:rsidR="00F42190" w:rsidRPr="008B3EA2" w:rsidRDefault="00F42190" w:rsidP="00F42190">
            <w:pPr>
              <w:snapToGrid w:val="0"/>
              <w:rPr>
                <w:b/>
                <w:sz w:val="24"/>
                <w:szCs w:val="24"/>
              </w:rPr>
            </w:pPr>
          </w:p>
          <w:p w14:paraId="3DF12988" w14:textId="77777777" w:rsidR="00F42190" w:rsidRPr="008B3EA2" w:rsidRDefault="00F42190" w:rsidP="00F42190">
            <w:pPr>
              <w:snapToGrid w:val="0"/>
              <w:rPr>
                <w:b/>
                <w:sz w:val="24"/>
                <w:szCs w:val="24"/>
              </w:rPr>
            </w:pPr>
          </w:p>
          <w:p w14:paraId="4B335D45" w14:textId="77777777" w:rsidR="00F42190" w:rsidRPr="008B3EA2" w:rsidRDefault="00F42190" w:rsidP="00F42190">
            <w:pPr>
              <w:snapToGrid w:val="0"/>
              <w:rPr>
                <w:b/>
                <w:sz w:val="24"/>
                <w:szCs w:val="24"/>
              </w:rPr>
            </w:pPr>
          </w:p>
          <w:p w14:paraId="5BBA439A" w14:textId="158C2E5A" w:rsidR="00F42190" w:rsidRPr="008B3EA2" w:rsidRDefault="00F42190" w:rsidP="00C54B57">
            <w:pPr>
              <w:snapToGrid w:val="0"/>
              <w:rPr>
                <w:b/>
                <w:i/>
                <w:iCs/>
                <w:sz w:val="24"/>
                <w:szCs w:val="24"/>
              </w:rPr>
            </w:pPr>
          </w:p>
        </w:tc>
        <w:tc>
          <w:tcPr>
            <w:tcW w:w="5036" w:type="dxa"/>
          </w:tcPr>
          <w:p w14:paraId="45011E40" w14:textId="77777777" w:rsidR="00A87311" w:rsidRPr="008B3EA2" w:rsidRDefault="00F42190" w:rsidP="00F42190">
            <w:pPr>
              <w:snapToGrid w:val="0"/>
              <w:rPr>
                <w:b/>
                <w:sz w:val="24"/>
                <w:szCs w:val="24"/>
              </w:rPr>
            </w:pPr>
            <w:r w:rsidRPr="008B3EA2">
              <w:rPr>
                <w:b/>
                <w:sz w:val="24"/>
                <w:szCs w:val="24"/>
              </w:rPr>
              <w:t>Pardavėjas</w:t>
            </w:r>
          </w:p>
          <w:p w14:paraId="1F5BAA66" w14:textId="1EC3F991" w:rsidR="00F42190" w:rsidRPr="008B3EA2" w:rsidRDefault="00C54B57" w:rsidP="00F42190">
            <w:pPr>
              <w:snapToGrid w:val="0"/>
              <w:rPr>
                <w:rFonts w:eastAsiaTheme="minorHAnsi"/>
                <w:b/>
                <w:sz w:val="24"/>
                <w:szCs w:val="24"/>
              </w:rPr>
            </w:pPr>
            <w:r w:rsidRPr="008B3EA2">
              <w:rPr>
                <w:rFonts w:eastAsiaTheme="minorHAnsi"/>
                <w:b/>
                <w:sz w:val="24"/>
                <w:szCs w:val="24"/>
              </w:rPr>
              <w:t>UAB „Patogu pirkti“</w:t>
            </w:r>
          </w:p>
          <w:p w14:paraId="1EF5DBE0" w14:textId="04480F01" w:rsidR="001436BD" w:rsidRPr="00145A54" w:rsidRDefault="00496F05" w:rsidP="00F42190">
            <w:pPr>
              <w:snapToGrid w:val="0"/>
              <w:rPr>
                <w:rFonts w:eastAsiaTheme="minorHAnsi"/>
                <w:sz w:val="24"/>
                <w:szCs w:val="24"/>
              </w:rPr>
            </w:pPr>
            <w:r w:rsidRPr="00145A54">
              <w:rPr>
                <w:rFonts w:eastAsiaTheme="minorHAnsi"/>
                <w:sz w:val="24"/>
                <w:szCs w:val="24"/>
              </w:rPr>
              <w:t>Kalvarijų g. 143, Vilnius</w:t>
            </w:r>
          </w:p>
          <w:p w14:paraId="1AA4E02D" w14:textId="7874D68D" w:rsidR="00F42190" w:rsidRPr="008B3EA2" w:rsidRDefault="00870A6C" w:rsidP="00F42190">
            <w:pPr>
              <w:snapToGrid w:val="0"/>
              <w:rPr>
                <w:rFonts w:eastAsiaTheme="minorHAnsi"/>
                <w:sz w:val="24"/>
                <w:szCs w:val="24"/>
              </w:rPr>
            </w:pPr>
            <w:r w:rsidRPr="00145A54">
              <w:rPr>
                <w:rFonts w:eastAsiaTheme="minorHAnsi"/>
                <w:sz w:val="24"/>
                <w:szCs w:val="24"/>
              </w:rPr>
              <w:t xml:space="preserve"> LT-</w:t>
            </w:r>
            <w:r w:rsidR="00496F05" w:rsidRPr="00145A54">
              <w:rPr>
                <w:rFonts w:eastAsiaTheme="minorHAnsi"/>
                <w:sz w:val="24"/>
                <w:szCs w:val="24"/>
              </w:rPr>
              <w:t>08352</w:t>
            </w:r>
          </w:p>
          <w:p w14:paraId="4238DF03" w14:textId="09619D3B" w:rsidR="00F42190" w:rsidRPr="008B3EA2" w:rsidRDefault="00F42190" w:rsidP="00F42190">
            <w:pPr>
              <w:snapToGrid w:val="0"/>
              <w:rPr>
                <w:rFonts w:eastAsiaTheme="minorHAnsi"/>
                <w:sz w:val="24"/>
                <w:szCs w:val="24"/>
              </w:rPr>
            </w:pPr>
            <w:r w:rsidRPr="008B3EA2">
              <w:rPr>
                <w:sz w:val="24"/>
                <w:szCs w:val="24"/>
              </w:rPr>
              <w:t>Juridinio asmens kodas</w:t>
            </w:r>
            <w:r w:rsidR="001436BD" w:rsidRPr="008B3EA2">
              <w:rPr>
                <w:rFonts w:eastAsiaTheme="minorHAnsi"/>
                <w:sz w:val="24"/>
                <w:szCs w:val="24"/>
              </w:rPr>
              <w:t xml:space="preserve"> 12</w:t>
            </w:r>
            <w:r w:rsidR="00597C8C" w:rsidRPr="008B3EA2">
              <w:rPr>
                <w:rFonts w:eastAsiaTheme="minorHAnsi"/>
                <w:sz w:val="24"/>
                <w:szCs w:val="24"/>
              </w:rPr>
              <w:t>5857991</w:t>
            </w:r>
          </w:p>
          <w:p w14:paraId="1AD04691" w14:textId="20FBA156" w:rsidR="00F42190" w:rsidRPr="008B3EA2" w:rsidRDefault="00F42190" w:rsidP="00F42190">
            <w:pPr>
              <w:snapToGrid w:val="0"/>
              <w:rPr>
                <w:rFonts w:eastAsiaTheme="minorHAnsi"/>
                <w:sz w:val="24"/>
                <w:szCs w:val="24"/>
              </w:rPr>
            </w:pPr>
            <w:r w:rsidRPr="008B3EA2">
              <w:rPr>
                <w:rFonts w:eastAsiaTheme="minorHAnsi"/>
                <w:sz w:val="24"/>
                <w:szCs w:val="24"/>
              </w:rPr>
              <w:t>PVM mokėtojo kodas</w:t>
            </w:r>
            <w:r w:rsidR="00597C8C" w:rsidRPr="008B3EA2">
              <w:rPr>
                <w:rFonts w:eastAsiaTheme="minorHAnsi"/>
                <w:sz w:val="24"/>
                <w:szCs w:val="24"/>
              </w:rPr>
              <w:t>LT258579917</w:t>
            </w:r>
          </w:p>
          <w:p w14:paraId="432FDF4C" w14:textId="69EE067A" w:rsidR="00F42190" w:rsidRPr="008B3EA2" w:rsidRDefault="002A630F" w:rsidP="00F42190">
            <w:pPr>
              <w:snapToGrid w:val="0"/>
              <w:rPr>
                <w:sz w:val="24"/>
                <w:szCs w:val="24"/>
              </w:rPr>
            </w:pPr>
            <w:r w:rsidRPr="008B3EA2">
              <w:rPr>
                <w:sz w:val="24"/>
                <w:szCs w:val="24"/>
              </w:rPr>
              <w:t>A/s LT187300010071225183</w:t>
            </w:r>
          </w:p>
          <w:p w14:paraId="6B7B7685" w14:textId="7306B263" w:rsidR="00294208" w:rsidRPr="008B3EA2" w:rsidRDefault="00294208" w:rsidP="00F42190">
            <w:pPr>
              <w:snapToGrid w:val="0"/>
              <w:rPr>
                <w:sz w:val="24"/>
                <w:szCs w:val="24"/>
              </w:rPr>
            </w:pPr>
            <w:r w:rsidRPr="008B3EA2">
              <w:rPr>
                <w:sz w:val="24"/>
                <w:szCs w:val="24"/>
              </w:rPr>
              <w:t>Swedbank AB</w:t>
            </w:r>
          </w:p>
          <w:p w14:paraId="1E965069" w14:textId="29B19B3C" w:rsidR="00F42190" w:rsidRPr="008B3EA2" w:rsidRDefault="00F42190" w:rsidP="00F42190">
            <w:pPr>
              <w:snapToGrid w:val="0"/>
              <w:rPr>
                <w:sz w:val="24"/>
                <w:szCs w:val="24"/>
              </w:rPr>
            </w:pPr>
            <w:r w:rsidRPr="008B3EA2">
              <w:rPr>
                <w:sz w:val="24"/>
                <w:szCs w:val="24"/>
              </w:rPr>
              <w:t>Tel.</w:t>
            </w:r>
            <w:r w:rsidR="005743A2" w:rsidRPr="008B3EA2">
              <w:rPr>
                <w:sz w:val="24"/>
                <w:szCs w:val="24"/>
              </w:rPr>
              <w:t>8-5 2130302</w:t>
            </w:r>
          </w:p>
          <w:p w14:paraId="301802BF" w14:textId="7305928D" w:rsidR="00F42190" w:rsidRPr="008B3EA2" w:rsidRDefault="00F42190" w:rsidP="00F42190">
            <w:pPr>
              <w:snapToGrid w:val="0"/>
              <w:rPr>
                <w:sz w:val="24"/>
                <w:szCs w:val="24"/>
              </w:rPr>
            </w:pPr>
            <w:r w:rsidRPr="008B3EA2">
              <w:rPr>
                <w:sz w:val="24"/>
                <w:szCs w:val="24"/>
              </w:rPr>
              <w:t>El. paštas:</w:t>
            </w:r>
            <w:r w:rsidR="005743A2" w:rsidRPr="008B3EA2">
              <w:rPr>
                <w:sz w:val="24"/>
                <w:szCs w:val="24"/>
              </w:rPr>
              <w:t xml:space="preserve"> </w:t>
            </w:r>
            <w:proofErr w:type="spellStart"/>
            <w:r w:rsidR="005743A2" w:rsidRPr="008B3EA2">
              <w:rPr>
                <w:sz w:val="24"/>
                <w:szCs w:val="24"/>
              </w:rPr>
              <w:t>info</w:t>
            </w:r>
            <w:r w:rsidR="006A3D92" w:rsidRPr="008B3EA2">
              <w:rPr>
                <w:sz w:val="24"/>
                <w:szCs w:val="24"/>
              </w:rPr>
              <w:t>@patogu</w:t>
            </w:r>
            <w:proofErr w:type="spellEnd"/>
            <w:r w:rsidR="006A3D92" w:rsidRPr="008B3EA2">
              <w:rPr>
                <w:sz w:val="24"/>
                <w:szCs w:val="24"/>
              </w:rPr>
              <w:t xml:space="preserve"> </w:t>
            </w:r>
            <w:proofErr w:type="spellStart"/>
            <w:r w:rsidR="006A3D92" w:rsidRPr="008B3EA2">
              <w:rPr>
                <w:sz w:val="24"/>
                <w:szCs w:val="24"/>
              </w:rPr>
              <w:t>pirkti.lt</w:t>
            </w:r>
            <w:proofErr w:type="spellEnd"/>
          </w:p>
          <w:p w14:paraId="37D4280E" w14:textId="61116C3D" w:rsidR="006A3D92" w:rsidRPr="008B3EA2" w:rsidRDefault="006A3D92" w:rsidP="00F42190">
            <w:pPr>
              <w:snapToGrid w:val="0"/>
              <w:rPr>
                <w:sz w:val="24"/>
                <w:szCs w:val="24"/>
              </w:rPr>
            </w:pPr>
          </w:p>
          <w:p w14:paraId="7472411D" w14:textId="5E38F762" w:rsidR="006A3D92" w:rsidRPr="008B3EA2" w:rsidRDefault="006A3D92" w:rsidP="00F42190">
            <w:pPr>
              <w:snapToGrid w:val="0"/>
              <w:rPr>
                <w:sz w:val="24"/>
                <w:szCs w:val="24"/>
              </w:rPr>
            </w:pPr>
          </w:p>
          <w:p w14:paraId="5D25545B" w14:textId="77777777" w:rsidR="0028130A" w:rsidRPr="008B3EA2" w:rsidRDefault="0028130A" w:rsidP="0028130A">
            <w:pPr>
              <w:keepNext/>
              <w:ind w:right="-142"/>
              <w:jc w:val="both"/>
              <w:rPr>
                <w:b/>
                <w:iCs/>
                <w:lang w:eastAsia="fi-FI"/>
              </w:rPr>
            </w:pPr>
            <w:r w:rsidRPr="008B3EA2">
              <w:rPr>
                <w:b/>
                <w:iCs/>
                <w:lang w:eastAsia="fi-FI"/>
              </w:rPr>
              <w:t xml:space="preserve">Pasirašančiojo vardas, pavardė: </w:t>
            </w:r>
          </w:p>
          <w:p w14:paraId="7C22175F" w14:textId="01C86F8E" w:rsidR="0028130A" w:rsidRPr="008B3EA2" w:rsidRDefault="0028130A" w:rsidP="0028130A">
            <w:pPr>
              <w:keepNext/>
              <w:ind w:right="-142"/>
              <w:jc w:val="both"/>
              <w:rPr>
                <w:iCs/>
                <w:lang w:eastAsia="fi-FI"/>
              </w:rPr>
            </w:pPr>
            <w:r w:rsidRPr="008B3EA2">
              <w:rPr>
                <w:iCs/>
                <w:lang w:eastAsia="fi-FI"/>
              </w:rPr>
              <w:t>Vygan</w:t>
            </w:r>
            <w:r w:rsidR="001F27CD" w:rsidRPr="008B3EA2">
              <w:rPr>
                <w:iCs/>
                <w:lang w:eastAsia="fi-FI"/>
              </w:rPr>
              <w:t xml:space="preserve">tas </w:t>
            </w:r>
            <w:proofErr w:type="spellStart"/>
            <w:r w:rsidR="001F27CD" w:rsidRPr="008B3EA2">
              <w:rPr>
                <w:iCs/>
                <w:lang w:eastAsia="fi-FI"/>
              </w:rPr>
              <w:t>Milašiūnas</w:t>
            </w:r>
            <w:proofErr w:type="spellEnd"/>
          </w:p>
          <w:p w14:paraId="42E7A26E" w14:textId="016C4500" w:rsidR="0028130A" w:rsidRPr="008B3EA2" w:rsidRDefault="0028130A" w:rsidP="0028130A">
            <w:pPr>
              <w:keepNext/>
              <w:ind w:right="-142"/>
              <w:jc w:val="both"/>
              <w:rPr>
                <w:iCs/>
                <w:lang w:eastAsia="fi-FI"/>
              </w:rPr>
            </w:pPr>
            <w:r w:rsidRPr="008B3EA2">
              <w:rPr>
                <w:iCs/>
                <w:lang w:eastAsia="fi-FI"/>
              </w:rPr>
              <w:t>Pareigos: direktorius</w:t>
            </w:r>
          </w:p>
          <w:p w14:paraId="4B4F26CF" w14:textId="77777777" w:rsidR="0028130A" w:rsidRPr="008B3EA2" w:rsidRDefault="0028130A" w:rsidP="0028130A">
            <w:pPr>
              <w:keepNext/>
              <w:ind w:right="-142"/>
              <w:jc w:val="both"/>
              <w:rPr>
                <w:iCs/>
                <w:lang w:eastAsia="fi-FI"/>
              </w:rPr>
            </w:pPr>
            <w:r w:rsidRPr="008B3EA2">
              <w:rPr>
                <w:iCs/>
                <w:lang w:eastAsia="fi-FI"/>
              </w:rPr>
              <w:t>Parašas  [.................................................]</w:t>
            </w:r>
          </w:p>
          <w:p w14:paraId="3690ACAA" w14:textId="77777777" w:rsidR="0028130A" w:rsidRPr="008B3EA2" w:rsidRDefault="0028130A" w:rsidP="0028130A">
            <w:pPr>
              <w:keepNext/>
              <w:ind w:right="-142"/>
              <w:jc w:val="both"/>
              <w:rPr>
                <w:iCs/>
                <w:lang w:eastAsia="fi-FI"/>
              </w:rPr>
            </w:pPr>
            <w:r w:rsidRPr="008B3EA2">
              <w:rPr>
                <w:iCs/>
                <w:lang w:eastAsia="fi-FI"/>
              </w:rPr>
              <w:t>Data: [......................................................]</w:t>
            </w:r>
          </w:p>
          <w:p w14:paraId="4A776290" w14:textId="673CCAF3" w:rsidR="006A3D92" w:rsidRPr="008B3EA2" w:rsidRDefault="0028130A" w:rsidP="0028130A">
            <w:pPr>
              <w:snapToGrid w:val="0"/>
              <w:rPr>
                <w:sz w:val="24"/>
                <w:szCs w:val="24"/>
              </w:rPr>
            </w:pPr>
            <w:r w:rsidRPr="008B3EA2">
              <w:rPr>
                <w:iCs/>
                <w:lang w:eastAsia="fi-FI"/>
              </w:rPr>
              <w:t>A.V.</w:t>
            </w:r>
          </w:p>
          <w:p w14:paraId="1F6EB898" w14:textId="77777777" w:rsidR="0028130A" w:rsidRPr="008B3EA2" w:rsidRDefault="0028130A" w:rsidP="00F42190">
            <w:pPr>
              <w:snapToGrid w:val="0"/>
              <w:rPr>
                <w:sz w:val="24"/>
                <w:szCs w:val="24"/>
              </w:rPr>
            </w:pPr>
          </w:p>
          <w:p w14:paraId="15D62AA4" w14:textId="7F8960DB" w:rsidR="00F42190" w:rsidRPr="008B3EA2" w:rsidRDefault="00F42190" w:rsidP="00F42190">
            <w:pPr>
              <w:snapToGrid w:val="0"/>
              <w:rPr>
                <w:b/>
                <w:i/>
                <w:iCs/>
                <w:sz w:val="24"/>
                <w:szCs w:val="24"/>
              </w:rPr>
            </w:pPr>
          </w:p>
        </w:tc>
      </w:tr>
    </w:tbl>
    <w:p w14:paraId="4A063B53" w14:textId="77777777" w:rsidR="005D53DE" w:rsidRDefault="005D53DE" w:rsidP="005D53DE">
      <w:pPr>
        <w:jc w:val="both"/>
        <w:rPr>
          <w:iCs/>
        </w:rPr>
      </w:pPr>
    </w:p>
    <w:p w14:paraId="7CD72860" w14:textId="77777777" w:rsidR="001E70C2" w:rsidRDefault="001E70C2" w:rsidP="0051564B">
      <w:pPr>
        <w:pStyle w:val="BodyText"/>
        <w:spacing w:after="0"/>
        <w:ind w:left="284" w:firstLine="1012"/>
        <w:jc w:val="right"/>
        <w:rPr>
          <w:bCs/>
          <w:sz w:val="24"/>
          <w:szCs w:val="24"/>
        </w:rPr>
      </w:pPr>
    </w:p>
    <w:p w14:paraId="359F4295" w14:textId="77777777" w:rsidR="001E70C2" w:rsidRDefault="001E70C2" w:rsidP="0051564B">
      <w:pPr>
        <w:pStyle w:val="BodyText"/>
        <w:spacing w:after="0"/>
        <w:ind w:left="284" w:firstLine="1012"/>
        <w:jc w:val="right"/>
        <w:rPr>
          <w:bCs/>
          <w:sz w:val="24"/>
          <w:szCs w:val="24"/>
        </w:rPr>
      </w:pPr>
    </w:p>
    <w:p w14:paraId="1C5ABC09" w14:textId="77777777" w:rsidR="001E70C2" w:rsidRDefault="001E70C2" w:rsidP="0051564B">
      <w:pPr>
        <w:pStyle w:val="BodyText"/>
        <w:spacing w:after="0"/>
        <w:ind w:left="284" w:firstLine="1012"/>
        <w:jc w:val="right"/>
        <w:rPr>
          <w:bCs/>
          <w:sz w:val="24"/>
          <w:szCs w:val="24"/>
        </w:rPr>
      </w:pPr>
    </w:p>
    <w:p w14:paraId="01A93400" w14:textId="77777777" w:rsidR="001E70C2" w:rsidRDefault="001E70C2" w:rsidP="0051564B">
      <w:pPr>
        <w:pStyle w:val="BodyText"/>
        <w:spacing w:after="0"/>
        <w:ind w:left="284" w:firstLine="1012"/>
        <w:jc w:val="right"/>
        <w:rPr>
          <w:bCs/>
          <w:sz w:val="24"/>
          <w:szCs w:val="24"/>
        </w:rPr>
      </w:pPr>
    </w:p>
    <w:p w14:paraId="58691F86" w14:textId="77777777" w:rsidR="001E70C2" w:rsidRDefault="001E70C2" w:rsidP="0051564B">
      <w:pPr>
        <w:pStyle w:val="BodyText"/>
        <w:spacing w:after="0"/>
        <w:ind w:left="284" w:firstLine="1012"/>
        <w:jc w:val="right"/>
        <w:rPr>
          <w:bCs/>
          <w:sz w:val="24"/>
          <w:szCs w:val="24"/>
        </w:rPr>
      </w:pPr>
    </w:p>
    <w:p w14:paraId="1948235A" w14:textId="5B26DD58" w:rsidR="001E70C2" w:rsidRDefault="001E70C2" w:rsidP="0051564B">
      <w:pPr>
        <w:pStyle w:val="BodyText"/>
        <w:spacing w:after="0"/>
        <w:ind w:left="284" w:firstLine="1012"/>
        <w:jc w:val="right"/>
        <w:rPr>
          <w:bCs/>
          <w:sz w:val="24"/>
          <w:szCs w:val="24"/>
        </w:rPr>
      </w:pPr>
    </w:p>
    <w:p w14:paraId="7D066CBB" w14:textId="7A86341F" w:rsidR="00A87311" w:rsidRDefault="00A87311" w:rsidP="0051564B">
      <w:pPr>
        <w:pStyle w:val="BodyText"/>
        <w:spacing w:after="0"/>
        <w:ind w:left="284" w:firstLine="1012"/>
        <w:jc w:val="right"/>
        <w:rPr>
          <w:bCs/>
          <w:sz w:val="24"/>
          <w:szCs w:val="24"/>
        </w:rPr>
      </w:pPr>
    </w:p>
    <w:p w14:paraId="098A8293" w14:textId="21BFF7E1" w:rsidR="00A87311" w:rsidRDefault="00A87311" w:rsidP="0051564B">
      <w:pPr>
        <w:pStyle w:val="BodyText"/>
        <w:spacing w:after="0"/>
        <w:ind w:left="284" w:firstLine="1012"/>
        <w:jc w:val="right"/>
        <w:rPr>
          <w:bCs/>
          <w:sz w:val="24"/>
          <w:szCs w:val="24"/>
        </w:rPr>
      </w:pPr>
    </w:p>
    <w:p w14:paraId="5C95283C" w14:textId="5FAB1528" w:rsidR="00A87311" w:rsidRDefault="00A87311" w:rsidP="0051564B">
      <w:pPr>
        <w:pStyle w:val="BodyText"/>
        <w:spacing w:after="0"/>
        <w:ind w:left="284" w:firstLine="1012"/>
        <w:jc w:val="right"/>
        <w:rPr>
          <w:bCs/>
          <w:sz w:val="24"/>
          <w:szCs w:val="24"/>
        </w:rPr>
      </w:pPr>
    </w:p>
    <w:p w14:paraId="41578B21" w14:textId="56814488" w:rsidR="00A87311" w:rsidRDefault="00A87311" w:rsidP="0051564B">
      <w:pPr>
        <w:pStyle w:val="BodyText"/>
        <w:spacing w:after="0"/>
        <w:ind w:left="284" w:firstLine="1012"/>
        <w:jc w:val="right"/>
        <w:rPr>
          <w:bCs/>
          <w:sz w:val="24"/>
          <w:szCs w:val="24"/>
        </w:rPr>
      </w:pPr>
    </w:p>
    <w:p w14:paraId="382F038D" w14:textId="7EA81282" w:rsidR="00A87311" w:rsidRDefault="00A87311" w:rsidP="0051564B">
      <w:pPr>
        <w:pStyle w:val="BodyText"/>
        <w:spacing w:after="0"/>
        <w:ind w:left="284" w:firstLine="1012"/>
        <w:jc w:val="right"/>
        <w:rPr>
          <w:bCs/>
          <w:sz w:val="24"/>
          <w:szCs w:val="24"/>
        </w:rPr>
      </w:pPr>
    </w:p>
    <w:p w14:paraId="1C2414D0" w14:textId="75A3A1A1" w:rsidR="00A87311" w:rsidRDefault="00A87311" w:rsidP="00A87311">
      <w:pPr>
        <w:pStyle w:val="BodyText"/>
        <w:spacing w:after="0"/>
        <w:ind w:left="284" w:firstLine="1012"/>
        <w:jc w:val="right"/>
        <w:rPr>
          <w:bCs/>
          <w:sz w:val="24"/>
          <w:szCs w:val="24"/>
        </w:rPr>
      </w:pPr>
    </w:p>
    <w:p w14:paraId="217CA470" w14:textId="37F4C420" w:rsidR="00A87311" w:rsidRDefault="00A87311" w:rsidP="00A87311">
      <w:pPr>
        <w:pStyle w:val="BodyText"/>
        <w:spacing w:after="0"/>
        <w:ind w:left="284" w:firstLine="1012"/>
        <w:jc w:val="right"/>
        <w:rPr>
          <w:bCs/>
          <w:sz w:val="24"/>
          <w:szCs w:val="24"/>
        </w:rPr>
      </w:pPr>
    </w:p>
    <w:p w14:paraId="66F9558B" w14:textId="0C6E1318" w:rsidR="00A87311" w:rsidRDefault="00A87311" w:rsidP="00A87311">
      <w:pPr>
        <w:pStyle w:val="BodyText"/>
        <w:spacing w:after="0"/>
        <w:ind w:left="284" w:firstLine="1012"/>
        <w:jc w:val="right"/>
        <w:rPr>
          <w:bCs/>
          <w:sz w:val="24"/>
          <w:szCs w:val="24"/>
        </w:rPr>
      </w:pPr>
    </w:p>
    <w:p w14:paraId="75DF281A" w14:textId="0D1269FB" w:rsidR="00A87311" w:rsidRDefault="00A87311" w:rsidP="00A87311">
      <w:pPr>
        <w:pStyle w:val="BodyText"/>
        <w:spacing w:after="0"/>
        <w:ind w:left="284" w:firstLine="1012"/>
        <w:jc w:val="right"/>
        <w:rPr>
          <w:bCs/>
          <w:sz w:val="24"/>
          <w:szCs w:val="24"/>
        </w:rPr>
      </w:pPr>
    </w:p>
    <w:p w14:paraId="16787177" w14:textId="25A5AD50" w:rsidR="00A87311" w:rsidRDefault="00A87311" w:rsidP="00A87311">
      <w:pPr>
        <w:pStyle w:val="BodyText"/>
        <w:spacing w:after="0"/>
        <w:ind w:left="284" w:firstLine="1012"/>
        <w:jc w:val="right"/>
        <w:rPr>
          <w:bCs/>
          <w:sz w:val="24"/>
          <w:szCs w:val="24"/>
        </w:rPr>
      </w:pPr>
    </w:p>
    <w:p w14:paraId="5FF689B0" w14:textId="3BE188FA" w:rsidR="00A87311" w:rsidRDefault="00A87311" w:rsidP="00A87311">
      <w:pPr>
        <w:pStyle w:val="BodyText"/>
        <w:spacing w:after="0"/>
        <w:ind w:left="284" w:firstLine="1012"/>
        <w:jc w:val="right"/>
        <w:rPr>
          <w:bCs/>
          <w:sz w:val="24"/>
          <w:szCs w:val="24"/>
        </w:rPr>
      </w:pPr>
    </w:p>
    <w:p w14:paraId="5650BFC7" w14:textId="72DA10C7" w:rsidR="00A87311" w:rsidRDefault="00A87311" w:rsidP="00A87311">
      <w:pPr>
        <w:pStyle w:val="BodyText"/>
        <w:spacing w:after="0"/>
        <w:ind w:left="284" w:firstLine="1012"/>
        <w:jc w:val="right"/>
        <w:rPr>
          <w:bCs/>
          <w:sz w:val="24"/>
          <w:szCs w:val="24"/>
        </w:rPr>
      </w:pPr>
    </w:p>
    <w:p w14:paraId="1506FB19" w14:textId="338A58B1" w:rsidR="00930C9F" w:rsidRDefault="00930C9F" w:rsidP="001F27CD">
      <w:pPr>
        <w:pStyle w:val="BodyText"/>
        <w:spacing w:after="0"/>
        <w:rPr>
          <w:bCs/>
          <w:sz w:val="24"/>
          <w:szCs w:val="24"/>
        </w:rPr>
      </w:pPr>
    </w:p>
    <w:p w14:paraId="5D79561E" w14:textId="12E9923F" w:rsidR="001F27CD" w:rsidRDefault="001F27CD" w:rsidP="001F27CD">
      <w:pPr>
        <w:pStyle w:val="BodyText"/>
        <w:spacing w:after="0"/>
        <w:rPr>
          <w:bCs/>
          <w:sz w:val="24"/>
          <w:szCs w:val="24"/>
        </w:rPr>
      </w:pPr>
    </w:p>
    <w:p w14:paraId="259C2A18" w14:textId="77777777" w:rsidR="001F27CD" w:rsidRDefault="001F27CD" w:rsidP="001F27CD">
      <w:pPr>
        <w:pStyle w:val="BodyText"/>
        <w:spacing w:after="0"/>
        <w:rPr>
          <w:bCs/>
          <w:sz w:val="24"/>
          <w:szCs w:val="24"/>
        </w:rPr>
      </w:pPr>
    </w:p>
    <w:p w14:paraId="0EDDF869" w14:textId="77777777" w:rsidR="001E70C2" w:rsidRDefault="001E70C2" w:rsidP="0051564B">
      <w:pPr>
        <w:pStyle w:val="BodyText"/>
        <w:spacing w:after="0"/>
        <w:ind w:left="284" w:firstLine="1012"/>
        <w:jc w:val="right"/>
        <w:rPr>
          <w:bCs/>
          <w:sz w:val="24"/>
          <w:szCs w:val="24"/>
        </w:rPr>
      </w:pPr>
    </w:p>
    <w:p w14:paraId="13A8238C" w14:textId="77777777" w:rsidR="001E70C2" w:rsidRDefault="001E70C2" w:rsidP="0051564B">
      <w:pPr>
        <w:pStyle w:val="BodyText"/>
        <w:spacing w:after="0"/>
        <w:ind w:left="284" w:firstLine="1012"/>
        <w:jc w:val="right"/>
        <w:rPr>
          <w:bCs/>
          <w:sz w:val="24"/>
          <w:szCs w:val="24"/>
        </w:rPr>
      </w:pPr>
    </w:p>
    <w:p w14:paraId="23A86A0E" w14:textId="77777777" w:rsidR="001E70C2" w:rsidRDefault="001E70C2" w:rsidP="0051564B">
      <w:pPr>
        <w:pStyle w:val="BodyText"/>
        <w:spacing w:after="0"/>
        <w:ind w:left="284" w:firstLine="1012"/>
        <w:jc w:val="right"/>
        <w:rPr>
          <w:bCs/>
          <w:sz w:val="24"/>
          <w:szCs w:val="24"/>
        </w:rPr>
      </w:pPr>
    </w:p>
    <w:p w14:paraId="178A0248" w14:textId="4577E706" w:rsidR="005D53DE" w:rsidRPr="0051564B" w:rsidRDefault="0082657F" w:rsidP="0051564B">
      <w:pPr>
        <w:pStyle w:val="BodyText"/>
        <w:spacing w:after="0"/>
        <w:ind w:left="284" w:firstLine="1012"/>
        <w:jc w:val="right"/>
      </w:pPr>
      <w:bookmarkStart w:id="6" w:name="_Hlk114495422"/>
      <w:r w:rsidRPr="008B3EA2">
        <w:rPr>
          <w:bCs/>
          <w:sz w:val="24"/>
          <w:szCs w:val="24"/>
        </w:rPr>
        <w:t>202</w:t>
      </w:r>
      <w:r w:rsidR="00004CD4" w:rsidRPr="008B3EA2">
        <w:rPr>
          <w:bCs/>
          <w:sz w:val="24"/>
          <w:szCs w:val="24"/>
        </w:rPr>
        <w:t>2</w:t>
      </w:r>
      <w:r w:rsidRPr="008B3EA2">
        <w:rPr>
          <w:bCs/>
          <w:sz w:val="24"/>
          <w:szCs w:val="24"/>
        </w:rPr>
        <w:t xml:space="preserve"> m. </w:t>
      </w:r>
      <w:r w:rsidR="008B3EA2" w:rsidRPr="008B3EA2">
        <w:rPr>
          <w:bCs/>
          <w:sz w:val="24"/>
          <w:szCs w:val="24"/>
        </w:rPr>
        <w:t xml:space="preserve">lapkričio 23 </w:t>
      </w:r>
      <w:r w:rsidR="0051564B" w:rsidRPr="008B3EA2">
        <w:rPr>
          <w:bCs/>
          <w:sz w:val="24"/>
          <w:szCs w:val="24"/>
        </w:rPr>
        <w:t>d.</w:t>
      </w:r>
      <w:r w:rsidR="0051564B" w:rsidRPr="0051564B">
        <w:rPr>
          <w:bCs/>
          <w:sz w:val="24"/>
          <w:szCs w:val="24"/>
        </w:rPr>
        <w:t xml:space="preserve"> Prekių pirkimo-pardavimo</w:t>
      </w:r>
      <w:r w:rsidR="005D53DE" w:rsidRPr="0051564B">
        <w:rPr>
          <w:bCs/>
          <w:sz w:val="24"/>
          <w:szCs w:val="24"/>
        </w:rPr>
        <w:t xml:space="preserve"> sutarties Nr. </w:t>
      </w:r>
      <w:r w:rsidR="0051564B" w:rsidRPr="0051564B">
        <w:t>[_</w:t>
      </w:r>
      <w:r w:rsidR="008B3EA2">
        <w:t>1</w:t>
      </w:r>
      <w:r w:rsidR="0051564B" w:rsidRPr="0051564B">
        <w:t xml:space="preserve">_] </w:t>
      </w:r>
    </w:p>
    <w:p w14:paraId="58DA139F" w14:textId="2D677AE3" w:rsidR="0051564B" w:rsidRPr="0051564B" w:rsidRDefault="0051564B" w:rsidP="0051564B">
      <w:pPr>
        <w:pStyle w:val="BodyText"/>
        <w:spacing w:after="0"/>
        <w:ind w:left="284" w:firstLine="1012"/>
        <w:jc w:val="right"/>
        <w:rPr>
          <w:bCs/>
          <w:sz w:val="24"/>
          <w:szCs w:val="24"/>
        </w:rPr>
      </w:pPr>
      <w:r w:rsidRPr="00BF51AE">
        <w:rPr>
          <w:bCs/>
          <w:sz w:val="24"/>
          <w:szCs w:val="24"/>
        </w:rPr>
        <w:t>priedas</w:t>
      </w:r>
    </w:p>
    <w:bookmarkEnd w:id="6"/>
    <w:p w14:paraId="248642E0" w14:textId="77777777" w:rsidR="005D53DE" w:rsidRPr="00A9706A" w:rsidRDefault="005D53DE" w:rsidP="005D53DE">
      <w:pPr>
        <w:pStyle w:val="BodyText"/>
        <w:spacing w:after="0"/>
        <w:ind w:left="284" w:firstLine="1012"/>
        <w:jc w:val="center"/>
        <w:rPr>
          <w:b/>
          <w:bCs/>
          <w:sz w:val="24"/>
          <w:szCs w:val="24"/>
        </w:rPr>
      </w:pPr>
    </w:p>
    <w:p w14:paraId="4DC04020" w14:textId="77777777" w:rsidR="005D53DE" w:rsidRPr="00A9706A" w:rsidRDefault="005D53DE" w:rsidP="005D53DE">
      <w:pPr>
        <w:pStyle w:val="BodyText"/>
        <w:spacing w:after="0"/>
        <w:ind w:left="284" w:firstLine="1012"/>
        <w:jc w:val="center"/>
        <w:rPr>
          <w:b/>
          <w:bCs/>
          <w:sz w:val="24"/>
          <w:szCs w:val="24"/>
        </w:rPr>
      </w:pPr>
    </w:p>
    <w:p w14:paraId="6368E0AB" w14:textId="1AEB9B4B" w:rsidR="005D53DE" w:rsidRDefault="0051564B" w:rsidP="005D53DE">
      <w:pPr>
        <w:pStyle w:val="BodyText"/>
        <w:spacing w:after="0"/>
        <w:ind w:left="284"/>
        <w:jc w:val="center"/>
        <w:rPr>
          <w:b/>
          <w:bCs/>
          <w:sz w:val="24"/>
          <w:szCs w:val="24"/>
        </w:rPr>
      </w:pPr>
      <w:r w:rsidRPr="0051564B">
        <w:rPr>
          <w:b/>
          <w:bCs/>
          <w:sz w:val="24"/>
          <w:szCs w:val="24"/>
        </w:rPr>
        <w:t>TECHNINĖ SPECIFIKACIJA</w:t>
      </w:r>
    </w:p>
    <w:p w14:paraId="556D6E7B" w14:textId="62344D95" w:rsidR="00BF51AE" w:rsidRDefault="00BF51AE" w:rsidP="00BA3E4A">
      <w:pPr>
        <w:pStyle w:val="BodyText"/>
        <w:spacing w:after="0"/>
        <w:rPr>
          <w:b/>
          <w:bCs/>
          <w:sz w:val="24"/>
          <w:szCs w:val="24"/>
        </w:rPr>
      </w:pPr>
    </w:p>
    <w:p w14:paraId="3C2833E3" w14:textId="77777777" w:rsidR="00BA3E4A" w:rsidRPr="00BA3E4A" w:rsidRDefault="00BA3E4A" w:rsidP="00BA3E4A">
      <w:pPr>
        <w:spacing w:after="160" w:line="259" w:lineRule="auto"/>
        <w:jc w:val="center"/>
        <w:rPr>
          <w:rFonts w:eastAsia="Calibri"/>
          <w:b/>
          <w:bCs/>
          <w:color w:val="000000"/>
          <w:sz w:val="24"/>
          <w:szCs w:val="24"/>
        </w:rPr>
      </w:pPr>
      <w:r w:rsidRPr="00BA3E4A">
        <w:rPr>
          <w:rFonts w:eastAsia="Calibri"/>
          <w:b/>
          <w:bCs/>
          <w:color w:val="000000"/>
          <w:sz w:val="24"/>
          <w:szCs w:val="24"/>
        </w:rPr>
        <w:t>KNYGOS MOKSLUI IR STUDIJOMS IŠ LIETUVOS LEIDYKLŲ, HUMANITARINIŲ, SOCIALINIŲ, GAMTOS, TECHNOLOGIJOS IR ŽEMĖS ŪKIO MOKSLŲ SRIČIŲ, REIKALINGOS VYTAUTO DIDŽIOJO UNIVERSITETUI</w:t>
      </w:r>
    </w:p>
    <w:p w14:paraId="62D1FAF8" w14:textId="77777777" w:rsidR="00BA3E4A" w:rsidRPr="00BA3E4A" w:rsidRDefault="00BA3E4A" w:rsidP="00BA3E4A">
      <w:pPr>
        <w:spacing w:after="160" w:line="259" w:lineRule="auto"/>
        <w:jc w:val="center"/>
        <w:rPr>
          <w:rFonts w:eastAsia="Calibri"/>
          <w:b/>
          <w:bCs/>
          <w:color w:val="000000"/>
          <w:sz w:val="24"/>
          <w:szCs w:val="24"/>
        </w:rPr>
      </w:pPr>
      <w:r w:rsidRPr="00BA3E4A">
        <w:rPr>
          <w:rFonts w:eastAsia="Calibri"/>
          <w:b/>
          <w:bCs/>
          <w:color w:val="000000"/>
          <w:sz w:val="24"/>
          <w:szCs w:val="24"/>
        </w:rPr>
        <w:t>BENDROSIOS NUOSTATOS</w:t>
      </w:r>
    </w:p>
    <w:p w14:paraId="2C95DCFA" w14:textId="77777777" w:rsidR="00BA3E4A" w:rsidRPr="00BA3E4A" w:rsidRDefault="00BA3E4A" w:rsidP="00BA3E4A">
      <w:pPr>
        <w:numPr>
          <w:ilvl w:val="0"/>
          <w:numId w:val="5"/>
        </w:numPr>
        <w:ind w:left="426"/>
        <w:jc w:val="both"/>
        <w:rPr>
          <w:rFonts w:eastAsia="Calibri"/>
          <w:color w:val="000000"/>
          <w:sz w:val="24"/>
          <w:szCs w:val="24"/>
        </w:rPr>
      </w:pPr>
      <w:r w:rsidRPr="00BA3E4A">
        <w:rPr>
          <w:rFonts w:eastAsia="Calibri"/>
          <w:b/>
          <w:bCs/>
          <w:color w:val="000000"/>
          <w:sz w:val="24"/>
          <w:szCs w:val="24"/>
        </w:rPr>
        <w:t>Pirkimo objektas</w:t>
      </w:r>
      <w:r w:rsidRPr="00BA3E4A">
        <w:rPr>
          <w:rFonts w:eastAsia="Calibri"/>
          <w:color w:val="000000"/>
          <w:sz w:val="24"/>
          <w:szCs w:val="24"/>
        </w:rPr>
        <w:t xml:space="preserve"> – knygos mokslui ir studijoms iš Lietuvos leidyklų, humanitarinių, socialinių, gamtos, technologijos ir žemės ūkio mokslų sričių, reikalingos Vytauto Didžiojo universitetui. Numatoma sutarties maksimali vertė – 65 000 Eur be PVM.</w:t>
      </w:r>
    </w:p>
    <w:p w14:paraId="0C4B3758" w14:textId="77777777" w:rsidR="00BA3E4A" w:rsidRPr="00BA3E4A" w:rsidRDefault="00BA3E4A" w:rsidP="00BA3E4A">
      <w:pPr>
        <w:ind w:left="426"/>
        <w:jc w:val="both"/>
        <w:rPr>
          <w:rFonts w:eastAsia="Calibri"/>
          <w:color w:val="000000"/>
          <w:sz w:val="12"/>
          <w:szCs w:val="12"/>
        </w:rPr>
      </w:pPr>
    </w:p>
    <w:p w14:paraId="3C96DA40" w14:textId="77777777" w:rsidR="00BA3E4A" w:rsidRPr="00BA3E4A" w:rsidRDefault="00BA3E4A" w:rsidP="00BA3E4A">
      <w:pPr>
        <w:numPr>
          <w:ilvl w:val="0"/>
          <w:numId w:val="5"/>
        </w:numPr>
        <w:ind w:left="426"/>
        <w:jc w:val="both"/>
        <w:rPr>
          <w:rFonts w:eastAsia="Calibri"/>
          <w:color w:val="000000"/>
          <w:sz w:val="24"/>
          <w:szCs w:val="24"/>
        </w:rPr>
      </w:pPr>
      <w:r w:rsidRPr="00BA3E4A">
        <w:rPr>
          <w:rFonts w:eastAsia="Calibri"/>
          <w:color w:val="000000"/>
          <w:sz w:val="24"/>
          <w:szCs w:val="24"/>
        </w:rPr>
        <w:t xml:space="preserve">Lentelėje pateiktas leidinių sąrašas yra tik kontrolinis, nebaigtinis. Vadovaujantis kontroliniu sąrašu bus nustatytas pirkimo nugalėtojas. Pasirašius su Tiekėju sutartį tiekti leidinius, Perkančioji organizacija užsakinės ir </w:t>
      </w:r>
      <w:r w:rsidRPr="00BA3E4A">
        <w:rPr>
          <w:rFonts w:eastAsia="Calibri"/>
          <w:b/>
          <w:bCs/>
          <w:color w:val="000000"/>
          <w:sz w:val="24"/>
          <w:szCs w:val="24"/>
        </w:rPr>
        <w:t>kitus toms mokslo sritims priklausančius reikalingus dokumentus</w:t>
      </w:r>
      <w:r w:rsidRPr="00BA3E4A">
        <w:rPr>
          <w:rFonts w:eastAsia="Calibri"/>
          <w:color w:val="000000"/>
          <w:sz w:val="24"/>
          <w:szCs w:val="24"/>
        </w:rPr>
        <w:t>.</w:t>
      </w:r>
    </w:p>
    <w:p w14:paraId="023F9455" w14:textId="77777777" w:rsidR="00BA3E4A" w:rsidRPr="00BA3E4A" w:rsidRDefault="00BA3E4A" w:rsidP="00BA3E4A">
      <w:pPr>
        <w:ind w:left="426"/>
        <w:jc w:val="both"/>
        <w:rPr>
          <w:rFonts w:eastAsia="Calibri"/>
          <w:color w:val="000000"/>
          <w:sz w:val="12"/>
          <w:szCs w:val="12"/>
        </w:rPr>
      </w:pPr>
    </w:p>
    <w:p w14:paraId="5C2A3481" w14:textId="77777777" w:rsidR="00BA3E4A" w:rsidRPr="00BA3E4A" w:rsidRDefault="00BA3E4A" w:rsidP="00BA3E4A">
      <w:pPr>
        <w:numPr>
          <w:ilvl w:val="0"/>
          <w:numId w:val="5"/>
        </w:numPr>
        <w:ind w:left="426"/>
        <w:jc w:val="both"/>
        <w:rPr>
          <w:rFonts w:eastAsia="Calibri"/>
          <w:color w:val="000000"/>
          <w:sz w:val="24"/>
          <w:szCs w:val="24"/>
        </w:rPr>
      </w:pPr>
      <w:bookmarkStart w:id="7" w:name="_Hlk120087366"/>
      <w:r w:rsidRPr="00BA3E4A">
        <w:rPr>
          <w:rFonts w:eastAsia="Calibri"/>
          <w:color w:val="000000"/>
          <w:sz w:val="24"/>
          <w:szCs w:val="24"/>
        </w:rPr>
        <w:t>Bibliotekos dokumentai pristatomi į Perkančios organizacijos Bibliotekos informacijos išteklių formavimo skyrių darbo dienomis 8:00 – 17:00 valandomis, adresu: Studentų g. 11, 146 kab., Akademija, Kauno r. Pristatymo vieta gali būti pakeista, pasikeitus Bibliotekos informacijos išteklių formavimo skyriaus adresui.</w:t>
      </w:r>
    </w:p>
    <w:p w14:paraId="5A2D1879" w14:textId="77777777" w:rsidR="00BA3E4A" w:rsidRPr="00BA3E4A" w:rsidRDefault="00BA3E4A" w:rsidP="00BA3E4A">
      <w:pPr>
        <w:ind w:left="426"/>
        <w:jc w:val="both"/>
        <w:rPr>
          <w:rFonts w:eastAsia="Calibri"/>
          <w:color w:val="000000"/>
          <w:sz w:val="12"/>
          <w:szCs w:val="12"/>
        </w:rPr>
      </w:pPr>
    </w:p>
    <w:p w14:paraId="0F10C21C" w14:textId="77777777" w:rsidR="00BA3E4A" w:rsidRPr="00BA3E4A" w:rsidRDefault="00BA3E4A" w:rsidP="00BA3E4A">
      <w:pPr>
        <w:numPr>
          <w:ilvl w:val="0"/>
          <w:numId w:val="5"/>
        </w:numPr>
        <w:ind w:left="426"/>
        <w:jc w:val="both"/>
        <w:rPr>
          <w:rFonts w:eastAsia="Calibri"/>
          <w:color w:val="000000"/>
          <w:sz w:val="24"/>
          <w:szCs w:val="24"/>
        </w:rPr>
      </w:pPr>
      <w:r w:rsidRPr="00BA3E4A">
        <w:rPr>
          <w:rFonts w:eastAsia="Calibri"/>
          <w:color w:val="000000"/>
          <w:sz w:val="24"/>
          <w:szCs w:val="24"/>
        </w:rPr>
        <w:t>Biblioteka pateikia Tiekėjui planuojamų įsigyti dokumentų užsakymus elektroniniu paštu.</w:t>
      </w:r>
    </w:p>
    <w:p w14:paraId="10F37215" w14:textId="77777777" w:rsidR="00BA3E4A" w:rsidRPr="00BA3E4A" w:rsidRDefault="00BA3E4A" w:rsidP="00BA3E4A">
      <w:pPr>
        <w:jc w:val="both"/>
        <w:rPr>
          <w:rFonts w:eastAsia="Calibri"/>
          <w:color w:val="000000"/>
          <w:sz w:val="12"/>
          <w:szCs w:val="12"/>
        </w:rPr>
      </w:pPr>
    </w:p>
    <w:p w14:paraId="666C5529" w14:textId="77777777" w:rsidR="00BA3E4A" w:rsidRPr="00BA3E4A" w:rsidRDefault="00BA3E4A" w:rsidP="00BA3E4A">
      <w:pPr>
        <w:numPr>
          <w:ilvl w:val="0"/>
          <w:numId w:val="5"/>
        </w:numPr>
        <w:ind w:left="426"/>
        <w:jc w:val="both"/>
        <w:rPr>
          <w:rFonts w:eastAsia="Calibri"/>
          <w:color w:val="000000"/>
          <w:sz w:val="24"/>
          <w:szCs w:val="24"/>
        </w:rPr>
      </w:pPr>
      <w:r w:rsidRPr="00BA3E4A">
        <w:rPr>
          <w:rFonts w:eastAsia="Calibri"/>
          <w:b/>
          <w:bCs/>
          <w:color w:val="000000"/>
          <w:sz w:val="24"/>
          <w:szCs w:val="24"/>
        </w:rPr>
        <w:t>Reikalavimai Tiekėjui, tieksiančiam Lietuvos leidyklų išleistus leidinius:</w:t>
      </w:r>
    </w:p>
    <w:p w14:paraId="650BF550" w14:textId="77777777" w:rsidR="00BA3E4A" w:rsidRPr="00BA3E4A" w:rsidRDefault="00BA3E4A" w:rsidP="00BA3E4A">
      <w:pPr>
        <w:ind w:left="426"/>
        <w:jc w:val="both"/>
        <w:rPr>
          <w:rFonts w:eastAsia="Calibri"/>
          <w:color w:val="000000"/>
          <w:sz w:val="24"/>
          <w:szCs w:val="24"/>
        </w:rPr>
      </w:pPr>
      <w:r w:rsidRPr="00BA3E4A">
        <w:rPr>
          <w:rFonts w:eastAsia="Calibri"/>
          <w:color w:val="000000"/>
          <w:sz w:val="24"/>
          <w:szCs w:val="24"/>
        </w:rPr>
        <w:t xml:space="preserve">5.1. Pristatyti užsakytus dokumentus ne vėliau kaip per </w:t>
      </w:r>
      <w:r w:rsidRPr="00BA3E4A">
        <w:rPr>
          <w:rFonts w:eastAsia="Calibri"/>
          <w:b/>
          <w:bCs/>
          <w:color w:val="000000"/>
          <w:sz w:val="24"/>
          <w:szCs w:val="24"/>
        </w:rPr>
        <w:t>60 dienų po užsakymo pateikimo;</w:t>
      </w:r>
    </w:p>
    <w:p w14:paraId="16CEDBBA" w14:textId="77777777" w:rsidR="00BA3E4A" w:rsidRPr="00BA3E4A" w:rsidRDefault="00BA3E4A" w:rsidP="00BA3E4A">
      <w:pPr>
        <w:ind w:left="426"/>
        <w:jc w:val="both"/>
        <w:rPr>
          <w:rFonts w:eastAsia="Calibri"/>
          <w:color w:val="000000"/>
          <w:sz w:val="24"/>
          <w:szCs w:val="24"/>
        </w:rPr>
      </w:pPr>
      <w:r w:rsidRPr="00BA3E4A">
        <w:rPr>
          <w:rFonts w:eastAsia="Calibri"/>
          <w:color w:val="000000"/>
          <w:sz w:val="24"/>
          <w:szCs w:val="24"/>
        </w:rPr>
        <w:t>5.2. Dokumentus perduoti pasirašant perdavimo – priėmimo faktą patvirtinantį dokumentą (sąskaitą – faktūrą, prekių važtaraštį);</w:t>
      </w:r>
    </w:p>
    <w:p w14:paraId="18D023FF" w14:textId="77777777" w:rsidR="00BA3E4A" w:rsidRPr="00BA3E4A" w:rsidRDefault="00BA3E4A" w:rsidP="00BA3E4A">
      <w:pPr>
        <w:ind w:left="426"/>
        <w:jc w:val="both"/>
        <w:rPr>
          <w:rFonts w:eastAsia="Calibri"/>
          <w:color w:val="000000"/>
          <w:sz w:val="24"/>
          <w:szCs w:val="24"/>
        </w:rPr>
      </w:pPr>
      <w:r w:rsidRPr="00BA3E4A">
        <w:rPr>
          <w:rFonts w:eastAsia="Calibri"/>
          <w:color w:val="000000"/>
          <w:sz w:val="24"/>
          <w:szCs w:val="24"/>
        </w:rPr>
        <w:t>5.3. Pateikti Perkančiajai organizacijai ataskaitą apie negalimus įvykdyti užsakymus (nurodant priežastis) pasibaigus mėnesiui per 5 darbo dienas.</w:t>
      </w:r>
    </w:p>
    <w:bookmarkEnd w:id="7"/>
    <w:p w14:paraId="0401B4AC" w14:textId="77777777" w:rsidR="00BA3E4A" w:rsidRPr="00BA3E4A" w:rsidRDefault="00BA3E4A" w:rsidP="00BA3E4A">
      <w:pPr>
        <w:ind w:left="426"/>
        <w:jc w:val="both"/>
        <w:rPr>
          <w:rFonts w:eastAsia="Calibri"/>
          <w:color w:val="000000"/>
          <w:sz w:val="12"/>
          <w:szCs w:val="12"/>
        </w:rPr>
      </w:pPr>
    </w:p>
    <w:p w14:paraId="507CE574" w14:textId="77777777" w:rsidR="00BA3E4A" w:rsidRPr="00BA3E4A" w:rsidRDefault="00BA3E4A" w:rsidP="00BA3E4A">
      <w:pPr>
        <w:numPr>
          <w:ilvl w:val="0"/>
          <w:numId w:val="5"/>
        </w:numPr>
        <w:ind w:left="426"/>
        <w:jc w:val="both"/>
        <w:rPr>
          <w:rFonts w:eastAsia="Calibri"/>
          <w:color w:val="000000"/>
          <w:sz w:val="24"/>
          <w:szCs w:val="24"/>
        </w:rPr>
      </w:pPr>
      <w:r w:rsidRPr="00BA3E4A">
        <w:rPr>
          <w:rFonts w:eastAsia="Calibri"/>
          <w:color w:val="000000"/>
          <w:sz w:val="24"/>
          <w:szCs w:val="24"/>
        </w:rPr>
        <w:t>Atsiskaitymas numatytas ne vėliau kaip per 30 kalendorinių dienų pasirašius leidinių perdavimo – priėmimo faktą patvirtinantį dokumentą, ir/ar po sąskaitos faktūros pateikimo.</w:t>
      </w:r>
    </w:p>
    <w:p w14:paraId="627B6B1B" w14:textId="77777777" w:rsidR="00BA3E4A" w:rsidRPr="00BA3E4A" w:rsidRDefault="00BA3E4A" w:rsidP="00BA3E4A">
      <w:pPr>
        <w:ind w:left="426"/>
        <w:jc w:val="both"/>
        <w:rPr>
          <w:rFonts w:eastAsia="Calibri"/>
          <w:color w:val="000000"/>
          <w:sz w:val="12"/>
          <w:szCs w:val="12"/>
        </w:rPr>
      </w:pPr>
    </w:p>
    <w:p w14:paraId="33C8CE17" w14:textId="77777777" w:rsidR="00BA3E4A" w:rsidRPr="00BA3E4A" w:rsidRDefault="00BA3E4A" w:rsidP="00BA3E4A">
      <w:pPr>
        <w:numPr>
          <w:ilvl w:val="0"/>
          <w:numId w:val="5"/>
        </w:numPr>
        <w:ind w:left="426"/>
        <w:jc w:val="both"/>
        <w:rPr>
          <w:rFonts w:eastAsia="Calibri"/>
          <w:b/>
          <w:bCs/>
          <w:sz w:val="24"/>
          <w:szCs w:val="24"/>
        </w:rPr>
      </w:pPr>
      <w:r w:rsidRPr="00BA3E4A">
        <w:rPr>
          <w:rFonts w:eastAsia="Calibri"/>
          <w:b/>
          <w:bCs/>
          <w:sz w:val="24"/>
          <w:szCs w:val="24"/>
        </w:rPr>
        <w:t>Reikalavimai kainai:</w:t>
      </w:r>
    </w:p>
    <w:p w14:paraId="399715AF" w14:textId="77777777" w:rsidR="00BA3E4A" w:rsidRPr="00BA3E4A" w:rsidRDefault="00BA3E4A" w:rsidP="00BA3E4A">
      <w:pPr>
        <w:ind w:left="426"/>
        <w:jc w:val="both"/>
        <w:rPr>
          <w:rFonts w:eastAsia="Calibri"/>
          <w:sz w:val="24"/>
          <w:szCs w:val="24"/>
        </w:rPr>
      </w:pPr>
      <w:r w:rsidRPr="00BA3E4A">
        <w:rPr>
          <w:rFonts w:eastAsia="Calibri"/>
          <w:sz w:val="24"/>
          <w:szCs w:val="24"/>
        </w:rPr>
        <w:t xml:space="preserve">7.1. Tiekėjas pasiūlyme turi nurodyti antkainį procentais, kuris </w:t>
      </w:r>
      <w:r w:rsidRPr="00BA3E4A">
        <w:rPr>
          <w:rFonts w:eastAsia="Calibri"/>
          <w:i/>
          <w:iCs/>
          <w:sz w:val="24"/>
          <w:szCs w:val="24"/>
        </w:rPr>
        <w:t>gali</w:t>
      </w:r>
      <w:r w:rsidRPr="00BA3E4A">
        <w:rPr>
          <w:rFonts w:eastAsia="Calibri"/>
          <w:sz w:val="24"/>
          <w:szCs w:val="24"/>
        </w:rPr>
        <w:t xml:space="preserve"> būti taikomas visiems leidiniams, perkamiems pagal pasirašytos sutarties sąlygas;</w:t>
      </w:r>
    </w:p>
    <w:p w14:paraId="74279F6E" w14:textId="77777777" w:rsidR="00BA3E4A" w:rsidRPr="00BA3E4A" w:rsidRDefault="00BA3E4A" w:rsidP="00BA3E4A">
      <w:pPr>
        <w:ind w:left="426"/>
        <w:jc w:val="both"/>
        <w:rPr>
          <w:rFonts w:eastAsia="Calibri"/>
          <w:sz w:val="24"/>
          <w:szCs w:val="24"/>
        </w:rPr>
      </w:pPr>
      <w:r w:rsidRPr="00BA3E4A">
        <w:rPr>
          <w:rFonts w:eastAsia="Calibri"/>
          <w:sz w:val="24"/>
          <w:szCs w:val="24"/>
        </w:rPr>
        <w:t>7.2. Teikiant dokumentus pagal Perkančiosios organizacijos užsakymus, pritaikytas antkainis privalomai nurodomas sąskaitoje faktūroje ties kiekviena pozicija;</w:t>
      </w:r>
    </w:p>
    <w:p w14:paraId="2F1C3C64" w14:textId="77777777" w:rsidR="00BA3E4A" w:rsidRPr="00BA3E4A" w:rsidRDefault="00BA3E4A" w:rsidP="00BA3E4A">
      <w:pPr>
        <w:ind w:left="426"/>
        <w:jc w:val="both"/>
        <w:rPr>
          <w:rFonts w:eastAsia="Calibri"/>
          <w:b/>
          <w:bCs/>
          <w:sz w:val="24"/>
          <w:szCs w:val="24"/>
        </w:rPr>
      </w:pPr>
      <w:r w:rsidRPr="00BA3E4A">
        <w:rPr>
          <w:rFonts w:eastAsia="Calibri"/>
          <w:sz w:val="24"/>
          <w:szCs w:val="24"/>
        </w:rPr>
        <w:t>7.3</w:t>
      </w:r>
      <w:r w:rsidRPr="00BA3E4A">
        <w:rPr>
          <w:rFonts w:eastAsia="Calibri"/>
          <w:b/>
          <w:bCs/>
          <w:sz w:val="24"/>
          <w:szCs w:val="24"/>
        </w:rPr>
        <w:t>. Antkainis taikomas leidinių kainoms be PVM;</w:t>
      </w:r>
    </w:p>
    <w:p w14:paraId="6945A4DD" w14:textId="77777777" w:rsidR="00BA3E4A" w:rsidRPr="00BA3E4A" w:rsidRDefault="00BA3E4A" w:rsidP="00BA3E4A">
      <w:pPr>
        <w:ind w:left="426"/>
        <w:jc w:val="both"/>
        <w:rPr>
          <w:rFonts w:eastAsia="Calibri"/>
          <w:sz w:val="24"/>
          <w:szCs w:val="24"/>
        </w:rPr>
      </w:pPr>
      <w:r w:rsidRPr="00BA3E4A">
        <w:rPr>
          <w:rFonts w:eastAsia="Calibri"/>
          <w:sz w:val="24"/>
          <w:szCs w:val="24"/>
        </w:rPr>
        <w:t>7.4. Paaiškėjus, kad tiekėjas pritaikė didesnį antkainį, nei buvo nurodyta pirkimo pasiūlyme, Perkančioji organizacija turi teisę neapmokėti PVM sąskaitos faktūros, kol klaida nebus ištaisyta;</w:t>
      </w:r>
    </w:p>
    <w:p w14:paraId="2FD298A3" w14:textId="77777777" w:rsidR="00BA3E4A" w:rsidRPr="00BA3E4A" w:rsidRDefault="00BA3E4A" w:rsidP="00BA3E4A">
      <w:pPr>
        <w:ind w:left="426"/>
        <w:jc w:val="both"/>
        <w:rPr>
          <w:rFonts w:eastAsia="Calibri"/>
          <w:sz w:val="24"/>
          <w:szCs w:val="24"/>
        </w:rPr>
      </w:pPr>
      <w:r w:rsidRPr="00BA3E4A">
        <w:rPr>
          <w:rFonts w:eastAsia="Calibri"/>
          <w:sz w:val="24"/>
          <w:szCs w:val="24"/>
        </w:rPr>
        <w:t xml:space="preserve">7.5. Jei Perkančioji organizacija gali įrodyti, kad rinkoje egzistuoja žemesnės kainos nei Tiekėjo siūloma kaina, Perkančioji organizacija turi teisę reikalauti Tiekėjo atitinkamai sumažinti siūlomą kainą; </w:t>
      </w:r>
    </w:p>
    <w:p w14:paraId="3D3683B3" w14:textId="77777777" w:rsidR="00BA3E4A" w:rsidRPr="00BA3E4A" w:rsidRDefault="00BA3E4A" w:rsidP="00BA3E4A">
      <w:pPr>
        <w:ind w:left="426"/>
        <w:jc w:val="both"/>
        <w:rPr>
          <w:rFonts w:eastAsia="Calibri"/>
          <w:b/>
          <w:bCs/>
          <w:color w:val="000000"/>
          <w:sz w:val="24"/>
          <w:szCs w:val="24"/>
        </w:rPr>
      </w:pPr>
      <w:r w:rsidRPr="00BA3E4A">
        <w:rPr>
          <w:rFonts w:eastAsia="Calibri"/>
          <w:color w:val="000000"/>
          <w:sz w:val="24"/>
          <w:szCs w:val="24"/>
        </w:rPr>
        <w:t xml:space="preserve">7.6. </w:t>
      </w:r>
      <w:r w:rsidRPr="00BA3E4A">
        <w:rPr>
          <w:rFonts w:eastAsia="Calibri"/>
          <w:b/>
          <w:bCs/>
          <w:color w:val="000000"/>
          <w:sz w:val="24"/>
          <w:szCs w:val="24"/>
        </w:rPr>
        <w:t>Vertinant pirkimo pasiūlymus, bus atsižvelgta į galutinę kontrolinio sąrašo (žemiau pateiktoje lentelėje) sumą. Pasiūlymų eilėje pirmu numeriu bus įrašytas tas tiekėjas, kurio galutinė planuojamų pirkti dokumentų kontrolinio sąrašo suma mažiausia.</w:t>
      </w:r>
    </w:p>
    <w:p w14:paraId="6F6745BD" w14:textId="77777777" w:rsidR="00BA3E4A" w:rsidRPr="00BA3E4A" w:rsidRDefault="00BA3E4A" w:rsidP="00BA3E4A">
      <w:pPr>
        <w:spacing w:line="259" w:lineRule="auto"/>
        <w:jc w:val="both"/>
        <w:rPr>
          <w:rFonts w:eastAsia="Calibri"/>
          <w:b/>
          <w:bCs/>
          <w:color w:val="000000"/>
          <w:sz w:val="24"/>
          <w:szCs w:val="24"/>
        </w:rPr>
      </w:pPr>
    </w:p>
    <w:p w14:paraId="67EB4A16" w14:textId="77777777" w:rsidR="00BA3E4A" w:rsidRPr="00BA3E4A" w:rsidRDefault="00BA3E4A" w:rsidP="00BA3E4A">
      <w:pPr>
        <w:spacing w:after="160" w:line="259" w:lineRule="auto"/>
        <w:rPr>
          <w:rFonts w:eastAsia="Calibri"/>
          <w:b/>
          <w:bCs/>
          <w:color w:val="000000"/>
          <w:sz w:val="24"/>
          <w:szCs w:val="24"/>
        </w:rPr>
      </w:pPr>
      <w:r w:rsidRPr="00BA3E4A">
        <w:rPr>
          <w:rFonts w:eastAsia="Calibri"/>
          <w:b/>
          <w:bCs/>
          <w:color w:val="000000"/>
          <w:sz w:val="24"/>
          <w:szCs w:val="24"/>
        </w:rPr>
        <w:lastRenderedPageBreak/>
        <w:t xml:space="preserve">             Reikalingų įsigyti knygų mokslui ir studijoms iš Lietuvos leidyklų,  humanitarinių, socialinių, gamtos, technologijos ir žemės ūkio mokslų sričių, sąrašas</w:t>
      </w:r>
    </w:p>
    <w:p w14:paraId="48861385" w14:textId="77777777" w:rsidR="00BA3E4A" w:rsidRPr="00BA3E4A" w:rsidRDefault="00BA3E4A" w:rsidP="00BA3E4A">
      <w:pPr>
        <w:spacing w:after="160" w:line="259" w:lineRule="auto"/>
        <w:rPr>
          <w:rFonts w:eastAsia="Calibri"/>
          <w:i/>
          <w:color w:val="000000"/>
          <w:sz w:val="24"/>
          <w:szCs w:val="24"/>
        </w:rPr>
      </w:pPr>
      <w:r w:rsidRPr="00BA3E4A">
        <w:rPr>
          <w:rFonts w:eastAsia="Calibri"/>
          <w:color w:val="000000"/>
          <w:sz w:val="24"/>
          <w:szCs w:val="24"/>
        </w:rPr>
        <w:t xml:space="preserve"> </w:t>
      </w:r>
      <w:r w:rsidRPr="00BA3E4A">
        <w:rPr>
          <w:rFonts w:eastAsia="Calibri"/>
          <w:i/>
          <w:color w:val="000000"/>
          <w:sz w:val="24"/>
          <w:szCs w:val="24"/>
        </w:rPr>
        <w:t>(Kontrolinis sąrašas)</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5529"/>
        <w:gridCol w:w="3383"/>
      </w:tblGrid>
      <w:tr w:rsidR="00BA3E4A" w:rsidRPr="00BA3E4A" w14:paraId="2A0AA428" w14:textId="77777777" w:rsidTr="005F3C97">
        <w:trPr>
          <w:trHeight w:val="720"/>
          <w:tblHeader/>
        </w:trPr>
        <w:tc>
          <w:tcPr>
            <w:tcW w:w="1129" w:type="dxa"/>
            <w:shd w:val="clear" w:color="auto" w:fill="auto"/>
            <w:vAlign w:val="center"/>
          </w:tcPr>
          <w:p w14:paraId="5AA7B3E0" w14:textId="77777777" w:rsidR="00BA3E4A" w:rsidRPr="00BA3E4A" w:rsidRDefault="00BA3E4A" w:rsidP="00BA3E4A">
            <w:pPr>
              <w:spacing w:after="160" w:line="259" w:lineRule="auto"/>
              <w:jc w:val="center"/>
              <w:rPr>
                <w:rFonts w:eastAsia="Calibri"/>
                <w:b/>
                <w:bCs/>
                <w:color w:val="000000"/>
              </w:rPr>
            </w:pPr>
            <w:r w:rsidRPr="00BA3E4A">
              <w:rPr>
                <w:rFonts w:eastAsia="Calibri"/>
                <w:b/>
                <w:bCs/>
                <w:color w:val="000000"/>
              </w:rPr>
              <w:t>Eilės Nr.</w:t>
            </w:r>
          </w:p>
        </w:tc>
        <w:tc>
          <w:tcPr>
            <w:tcW w:w="5529" w:type="dxa"/>
            <w:shd w:val="clear" w:color="auto" w:fill="auto"/>
            <w:vAlign w:val="center"/>
          </w:tcPr>
          <w:p w14:paraId="6EAC7B0E" w14:textId="77777777" w:rsidR="00BA3E4A" w:rsidRPr="00BA3E4A" w:rsidRDefault="00BA3E4A" w:rsidP="00BA3E4A">
            <w:pPr>
              <w:spacing w:after="160" w:line="259" w:lineRule="auto"/>
              <w:jc w:val="center"/>
              <w:rPr>
                <w:rFonts w:eastAsia="Calibri"/>
                <w:b/>
                <w:bCs/>
                <w:color w:val="000000"/>
              </w:rPr>
            </w:pPr>
            <w:r w:rsidRPr="00BA3E4A">
              <w:rPr>
                <w:rFonts w:eastAsia="Calibri"/>
                <w:b/>
                <w:bCs/>
                <w:color w:val="000000"/>
              </w:rPr>
              <w:t>Leidinio autorius ir pavadinimas</w:t>
            </w:r>
          </w:p>
        </w:tc>
        <w:tc>
          <w:tcPr>
            <w:tcW w:w="3383" w:type="dxa"/>
            <w:shd w:val="clear" w:color="auto" w:fill="auto"/>
            <w:vAlign w:val="center"/>
          </w:tcPr>
          <w:p w14:paraId="69F9AA64" w14:textId="77777777" w:rsidR="00BA3E4A" w:rsidRPr="00BA3E4A" w:rsidRDefault="00BA3E4A" w:rsidP="00BA3E4A">
            <w:pPr>
              <w:spacing w:after="160" w:line="259" w:lineRule="auto"/>
              <w:jc w:val="center"/>
              <w:rPr>
                <w:rFonts w:eastAsia="Calibri"/>
                <w:b/>
                <w:bCs/>
                <w:color w:val="000000"/>
              </w:rPr>
            </w:pPr>
            <w:r w:rsidRPr="00BA3E4A">
              <w:rPr>
                <w:rFonts w:eastAsia="Calibri"/>
                <w:b/>
                <w:bCs/>
                <w:color w:val="000000"/>
              </w:rPr>
              <w:t>ISBN numeris</w:t>
            </w:r>
          </w:p>
        </w:tc>
      </w:tr>
      <w:tr w:rsidR="00BA3E4A" w:rsidRPr="00BA3E4A" w14:paraId="175783AF" w14:textId="77777777" w:rsidTr="005F3C97">
        <w:trPr>
          <w:trHeight w:val="409"/>
        </w:trPr>
        <w:tc>
          <w:tcPr>
            <w:tcW w:w="1129" w:type="dxa"/>
            <w:shd w:val="clear" w:color="auto" w:fill="auto"/>
            <w:vAlign w:val="center"/>
          </w:tcPr>
          <w:p w14:paraId="75486699"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1.</w:t>
            </w:r>
          </w:p>
        </w:tc>
        <w:tc>
          <w:tcPr>
            <w:tcW w:w="5529" w:type="dxa"/>
            <w:shd w:val="clear" w:color="auto" w:fill="auto"/>
            <w:vAlign w:val="center"/>
          </w:tcPr>
          <w:p w14:paraId="7594F424" w14:textId="77777777" w:rsidR="00BA3E4A" w:rsidRPr="00BA3E4A" w:rsidRDefault="00BA3E4A" w:rsidP="00BA3E4A">
            <w:pPr>
              <w:rPr>
                <w:rFonts w:eastAsia="Calibri"/>
                <w:color w:val="000000"/>
              </w:rPr>
            </w:pPr>
            <w:r w:rsidRPr="00BA3E4A">
              <w:rPr>
                <w:rFonts w:eastAsia="Calibri"/>
                <w:color w:val="000000"/>
              </w:rPr>
              <w:t>Loreta Tamulaitienė.</w:t>
            </w:r>
          </w:p>
          <w:p w14:paraId="6E66ECF4" w14:textId="77777777" w:rsidR="00BA3E4A" w:rsidRPr="00BA3E4A" w:rsidRDefault="00BA3E4A" w:rsidP="00BA3E4A">
            <w:pPr>
              <w:rPr>
                <w:rFonts w:eastAsia="Calibri"/>
                <w:color w:val="000000"/>
              </w:rPr>
            </w:pPr>
            <w:r w:rsidRPr="00BA3E4A">
              <w:rPr>
                <w:rFonts w:eastAsia="Calibri"/>
                <w:color w:val="000000"/>
              </w:rPr>
              <w:t>Paraščių vaikai</w:t>
            </w:r>
          </w:p>
        </w:tc>
        <w:tc>
          <w:tcPr>
            <w:tcW w:w="3383" w:type="dxa"/>
            <w:shd w:val="clear" w:color="auto" w:fill="auto"/>
            <w:vAlign w:val="center"/>
          </w:tcPr>
          <w:p w14:paraId="7D9D51C9"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 xml:space="preserve">9786094802966 </w:t>
            </w:r>
          </w:p>
        </w:tc>
      </w:tr>
      <w:tr w:rsidR="00BA3E4A" w:rsidRPr="00BA3E4A" w14:paraId="73852071" w14:textId="77777777" w:rsidTr="005F3C97">
        <w:trPr>
          <w:trHeight w:val="431"/>
        </w:trPr>
        <w:tc>
          <w:tcPr>
            <w:tcW w:w="1129" w:type="dxa"/>
            <w:shd w:val="clear" w:color="auto" w:fill="auto"/>
            <w:vAlign w:val="center"/>
          </w:tcPr>
          <w:p w14:paraId="13638733"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2.</w:t>
            </w:r>
          </w:p>
        </w:tc>
        <w:tc>
          <w:tcPr>
            <w:tcW w:w="5529" w:type="dxa"/>
            <w:shd w:val="clear" w:color="auto" w:fill="auto"/>
            <w:vAlign w:val="center"/>
          </w:tcPr>
          <w:p w14:paraId="6C4672F6" w14:textId="77777777" w:rsidR="00BA3E4A" w:rsidRPr="00BA3E4A" w:rsidRDefault="00BA3E4A" w:rsidP="00BA3E4A">
            <w:pPr>
              <w:rPr>
                <w:rFonts w:eastAsia="Calibri"/>
                <w:color w:val="000000"/>
              </w:rPr>
            </w:pPr>
            <w:r w:rsidRPr="00BA3E4A">
              <w:rPr>
                <w:rFonts w:eastAsia="Calibri"/>
                <w:color w:val="000000"/>
              </w:rPr>
              <w:t>Mantas Martišius Atsargiai – propaganda</w:t>
            </w:r>
          </w:p>
        </w:tc>
        <w:tc>
          <w:tcPr>
            <w:tcW w:w="3383" w:type="dxa"/>
            <w:shd w:val="clear" w:color="auto" w:fill="auto"/>
            <w:vAlign w:val="center"/>
          </w:tcPr>
          <w:p w14:paraId="65B5337D"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br/>
              <w:t>9786090707289</w:t>
            </w:r>
          </w:p>
        </w:tc>
      </w:tr>
      <w:tr w:rsidR="00BA3E4A" w:rsidRPr="00BA3E4A" w14:paraId="761A0F64" w14:textId="77777777" w:rsidTr="005F3C97">
        <w:trPr>
          <w:trHeight w:val="313"/>
        </w:trPr>
        <w:tc>
          <w:tcPr>
            <w:tcW w:w="1129" w:type="dxa"/>
            <w:shd w:val="clear" w:color="auto" w:fill="auto"/>
            <w:vAlign w:val="center"/>
          </w:tcPr>
          <w:p w14:paraId="553A8DAE"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3.</w:t>
            </w:r>
          </w:p>
        </w:tc>
        <w:tc>
          <w:tcPr>
            <w:tcW w:w="5529" w:type="dxa"/>
            <w:shd w:val="clear" w:color="auto" w:fill="auto"/>
            <w:vAlign w:val="center"/>
          </w:tcPr>
          <w:p w14:paraId="425A2527" w14:textId="77777777" w:rsidR="00BA3E4A" w:rsidRPr="00BA3E4A" w:rsidRDefault="00BA3E4A" w:rsidP="00BA3E4A">
            <w:pPr>
              <w:rPr>
                <w:rFonts w:eastAsia="Calibri"/>
                <w:color w:val="000000"/>
              </w:rPr>
            </w:pPr>
            <w:r w:rsidRPr="00BA3E4A">
              <w:rPr>
                <w:rFonts w:eastAsia="Calibri"/>
                <w:color w:val="000000"/>
              </w:rPr>
              <w:t xml:space="preserve">Ramunė Dambrauskaitė </w:t>
            </w:r>
            <w:proofErr w:type="spellStart"/>
            <w:r w:rsidRPr="00BA3E4A">
              <w:rPr>
                <w:rFonts w:eastAsia="Calibri"/>
                <w:color w:val="000000"/>
              </w:rPr>
              <w:t>Muralienė</w:t>
            </w:r>
            <w:proofErr w:type="spellEnd"/>
            <w:r w:rsidRPr="00BA3E4A">
              <w:rPr>
                <w:rFonts w:eastAsia="Calibri"/>
                <w:color w:val="000000"/>
              </w:rPr>
              <w:t>. Švedų kalbos gramatika</w:t>
            </w:r>
          </w:p>
        </w:tc>
        <w:tc>
          <w:tcPr>
            <w:tcW w:w="3383" w:type="dxa"/>
            <w:shd w:val="clear" w:color="auto" w:fill="auto"/>
            <w:vAlign w:val="center"/>
          </w:tcPr>
          <w:p w14:paraId="175013F3"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9786090706886</w:t>
            </w:r>
          </w:p>
        </w:tc>
      </w:tr>
      <w:tr w:rsidR="00BA3E4A" w:rsidRPr="00BA3E4A" w14:paraId="41534DA9" w14:textId="77777777" w:rsidTr="005F3C97">
        <w:trPr>
          <w:trHeight w:val="313"/>
        </w:trPr>
        <w:tc>
          <w:tcPr>
            <w:tcW w:w="1129" w:type="dxa"/>
            <w:shd w:val="clear" w:color="auto" w:fill="auto"/>
            <w:vAlign w:val="center"/>
          </w:tcPr>
          <w:p w14:paraId="60CD5F6B"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4.</w:t>
            </w:r>
          </w:p>
        </w:tc>
        <w:tc>
          <w:tcPr>
            <w:tcW w:w="5529" w:type="dxa"/>
            <w:shd w:val="clear" w:color="auto" w:fill="auto"/>
            <w:vAlign w:val="center"/>
          </w:tcPr>
          <w:p w14:paraId="41D281E2" w14:textId="77777777" w:rsidR="00BA3E4A" w:rsidRPr="00BA3E4A" w:rsidRDefault="00BA3E4A" w:rsidP="00BA3E4A">
            <w:pPr>
              <w:rPr>
                <w:rFonts w:eastAsia="Calibri"/>
                <w:color w:val="000000"/>
              </w:rPr>
            </w:pPr>
            <w:r w:rsidRPr="00BA3E4A">
              <w:rPr>
                <w:rFonts w:eastAsia="Calibri"/>
                <w:color w:val="000000"/>
              </w:rPr>
              <w:t>Eduardas Monkevičius Prigimtinė teisė ir žemė: istorija ir dabartis</w:t>
            </w:r>
          </w:p>
        </w:tc>
        <w:tc>
          <w:tcPr>
            <w:tcW w:w="3383" w:type="dxa"/>
            <w:shd w:val="clear" w:color="auto" w:fill="auto"/>
            <w:vAlign w:val="center"/>
          </w:tcPr>
          <w:p w14:paraId="43CD982A" w14:textId="77777777" w:rsidR="00BA3E4A" w:rsidRPr="00BA3E4A" w:rsidRDefault="00BA3E4A" w:rsidP="00BA3E4A">
            <w:pPr>
              <w:spacing w:after="160" w:line="259" w:lineRule="auto"/>
              <w:jc w:val="center"/>
              <w:rPr>
                <w:rFonts w:eastAsia="Calibri"/>
                <w:i/>
                <w:color w:val="000000"/>
              </w:rPr>
            </w:pPr>
            <w:r w:rsidRPr="00BA3E4A">
              <w:rPr>
                <w:rFonts w:eastAsia="Calibri"/>
                <w:color w:val="000000"/>
              </w:rPr>
              <w:t>9785420018514</w:t>
            </w:r>
          </w:p>
        </w:tc>
      </w:tr>
      <w:tr w:rsidR="00BA3E4A" w:rsidRPr="00BA3E4A" w14:paraId="320B1119" w14:textId="77777777" w:rsidTr="005F3C97">
        <w:trPr>
          <w:trHeight w:val="285"/>
        </w:trPr>
        <w:tc>
          <w:tcPr>
            <w:tcW w:w="1129" w:type="dxa"/>
            <w:shd w:val="clear" w:color="auto" w:fill="auto"/>
            <w:vAlign w:val="center"/>
          </w:tcPr>
          <w:p w14:paraId="33D73465"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5.</w:t>
            </w:r>
          </w:p>
        </w:tc>
        <w:tc>
          <w:tcPr>
            <w:tcW w:w="5529" w:type="dxa"/>
            <w:shd w:val="clear" w:color="auto" w:fill="auto"/>
            <w:vAlign w:val="center"/>
          </w:tcPr>
          <w:p w14:paraId="6201E506" w14:textId="77777777" w:rsidR="00BA3E4A" w:rsidRPr="00BA3E4A" w:rsidRDefault="00BA3E4A" w:rsidP="00BA3E4A">
            <w:pPr>
              <w:rPr>
                <w:rFonts w:eastAsia="Calibri"/>
                <w:color w:val="000000"/>
              </w:rPr>
            </w:pPr>
            <w:r w:rsidRPr="00BA3E4A">
              <w:rPr>
                <w:rFonts w:eastAsia="Calibri"/>
                <w:color w:val="000000"/>
              </w:rPr>
              <w:t xml:space="preserve">Alfonso </w:t>
            </w:r>
            <w:proofErr w:type="spellStart"/>
            <w:r w:rsidRPr="00BA3E4A">
              <w:rPr>
                <w:rFonts w:eastAsia="Calibri"/>
                <w:color w:val="000000"/>
              </w:rPr>
              <w:t>Rascón</w:t>
            </w:r>
            <w:proofErr w:type="spellEnd"/>
            <w:r w:rsidRPr="00BA3E4A">
              <w:rPr>
                <w:rFonts w:eastAsia="Calibri"/>
                <w:color w:val="000000"/>
              </w:rPr>
              <w:t xml:space="preserve"> </w:t>
            </w:r>
            <w:proofErr w:type="spellStart"/>
            <w:r w:rsidRPr="00BA3E4A">
              <w:rPr>
                <w:rFonts w:eastAsia="Calibri"/>
                <w:color w:val="000000"/>
              </w:rPr>
              <w:t>Cabalero.V</w:t>
            </w:r>
            <w:proofErr w:type="spellEnd"/>
            <w:r w:rsidRPr="00BA3E4A">
              <w:rPr>
                <w:rFonts w:eastAsia="Calibri"/>
                <w:color w:val="000000"/>
              </w:rPr>
              <w:t xml:space="preserve"> Ispanų kalba. Praktinė gramatika. Fonetikos įvadas</w:t>
            </w:r>
          </w:p>
        </w:tc>
        <w:tc>
          <w:tcPr>
            <w:tcW w:w="3383" w:type="dxa"/>
            <w:shd w:val="clear" w:color="auto" w:fill="auto"/>
            <w:vAlign w:val="center"/>
          </w:tcPr>
          <w:p w14:paraId="7DBC0B51"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9785420017982</w:t>
            </w:r>
          </w:p>
        </w:tc>
      </w:tr>
      <w:tr w:rsidR="00BA3E4A" w:rsidRPr="00BA3E4A" w14:paraId="2741CF00" w14:textId="77777777" w:rsidTr="005F3C97">
        <w:trPr>
          <w:trHeight w:val="860"/>
        </w:trPr>
        <w:tc>
          <w:tcPr>
            <w:tcW w:w="1129" w:type="dxa"/>
            <w:shd w:val="clear" w:color="auto" w:fill="auto"/>
            <w:vAlign w:val="center"/>
          </w:tcPr>
          <w:p w14:paraId="6D9BAA7F"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6.</w:t>
            </w:r>
          </w:p>
        </w:tc>
        <w:tc>
          <w:tcPr>
            <w:tcW w:w="5529" w:type="dxa"/>
            <w:shd w:val="clear" w:color="auto" w:fill="auto"/>
            <w:vAlign w:val="center"/>
          </w:tcPr>
          <w:p w14:paraId="07E8AFBE" w14:textId="77777777" w:rsidR="00BA3E4A" w:rsidRPr="00BA3E4A" w:rsidRDefault="00BA3E4A" w:rsidP="00BA3E4A">
            <w:pPr>
              <w:rPr>
                <w:rFonts w:eastAsia="Calibri"/>
                <w:color w:val="000000"/>
              </w:rPr>
            </w:pPr>
            <w:r w:rsidRPr="00BA3E4A">
              <w:rPr>
                <w:rFonts w:eastAsia="Calibri"/>
                <w:color w:val="000000"/>
              </w:rPr>
              <w:t>Juzefas Ignacas Kraševskis. Lietuva. Senovės istorija, teisė, kalba, tikėjimas, papročiai, dainos, priežodžiai, padavimai ir t. t.</w:t>
            </w:r>
          </w:p>
        </w:tc>
        <w:tc>
          <w:tcPr>
            <w:tcW w:w="3383" w:type="dxa"/>
            <w:shd w:val="clear" w:color="auto" w:fill="auto"/>
            <w:vAlign w:val="center"/>
          </w:tcPr>
          <w:p w14:paraId="04AACB31"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 xml:space="preserve"> 9785420018491  </w:t>
            </w:r>
          </w:p>
        </w:tc>
      </w:tr>
      <w:tr w:rsidR="00BA3E4A" w:rsidRPr="00BA3E4A" w14:paraId="5B6203E8" w14:textId="77777777" w:rsidTr="005F3C97">
        <w:trPr>
          <w:trHeight w:val="537"/>
        </w:trPr>
        <w:tc>
          <w:tcPr>
            <w:tcW w:w="1129" w:type="dxa"/>
            <w:shd w:val="clear" w:color="auto" w:fill="auto"/>
            <w:vAlign w:val="center"/>
          </w:tcPr>
          <w:p w14:paraId="22AEEF52"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7.</w:t>
            </w:r>
          </w:p>
        </w:tc>
        <w:tc>
          <w:tcPr>
            <w:tcW w:w="5529" w:type="dxa"/>
            <w:shd w:val="clear" w:color="auto" w:fill="auto"/>
            <w:vAlign w:val="center"/>
          </w:tcPr>
          <w:p w14:paraId="2C1FD8BC" w14:textId="77777777" w:rsidR="00BA3E4A" w:rsidRPr="00BA3E4A" w:rsidRDefault="00000000" w:rsidP="00BA3E4A">
            <w:pPr>
              <w:rPr>
                <w:rFonts w:eastAsia="Calibri"/>
                <w:color w:val="000000"/>
              </w:rPr>
            </w:pPr>
            <w:hyperlink r:id="rId9" w:history="1">
              <w:proofErr w:type="spellStart"/>
              <w:r w:rsidR="00BA3E4A" w:rsidRPr="00BA3E4A">
                <w:rPr>
                  <w:rFonts w:eastAsia="Calibri"/>
                  <w:color w:val="000000"/>
                </w:rPr>
                <w:t>Judson</w:t>
              </w:r>
              <w:proofErr w:type="spellEnd"/>
              <w:r w:rsidR="00BA3E4A" w:rsidRPr="00BA3E4A">
                <w:rPr>
                  <w:rFonts w:eastAsia="Calibri"/>
                  <w:color w:val="000000"/>
                </w:rPr>
                <w:t xml:space="preserve"> </w:t>
              </w:r>
              <w:proofErr w:type="spellStart"/>
              <w:r w:rsidR="00BA3E4A" w:rsidRPr="00BA3E4A">
                <w:rPr>
                  <w:rFonts w:eastAsia="Calibri"/>
                  <w:color w:val="000000"/>
                </w:rPr>
                <w:t>Brewer</w:t>
              </w:r>
              <w:proofErr w:type="spellEnd"/>
            </w:hyperlink>
            <w:r w:rsidR="00BA3E4A" w:rsidRPr="00BA3E4A">
              <w:rPr>
                <w:rFonts w:eastAsia="Calibri"/>
                <w:color w:val="000000"/>
              </w:rPr>
              <w:t>. Laisvi nuo nerimo. Nauji moksliniai tyrimai, padedantys atpažinti, valdyti nerimą ir išsivaduoti iš jo ciklų</w:t>
            </w:r>
          </w:p>
        </w:tc>
        <w:tc>
          <w:tcPr>
            <w:tcW w:w="3383" w:type="dxa"/>
            <w:shd w:val="clear" w:color="auto" w:fill="auto"/>
            <w:vAlign w:val="center"/>
          </w:tcPr>
          <w:p w14:paraId="5CCA63C2"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9785415026487</w:t>
            </w:r>
          </w:p>
        </w:tc>
      </w:tr>
      <w:tr w:rsidR="00BA3E4A" w:rsidRPr="00BA3E4A" w14:paraId="0BA27058" w14:textId="77777777" w:rsidTr="005F3C97">
        <w:trPr>
          <w:trHeight w:val="492"/>
        </w:trPr>
        <w:tc>
          <w:tcPr>
            <w:tcW w:w="1129" w:type="dxa"/>
            <w:shd w:val="clear" w:color="auto" w:fill="auto"/>
            <w:vAlign w:val="center"/>
          </w:tcPr>
          <w:p w14:paraId="5A3CD3D7"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8.</w:t>
            </w:r>
          </w:p>
        </w:tc>
        <w:tc>
          <w:tcPr>
            <w:tcW w:w="5529" w:type="dxa"/>
            <w:shd w:val="clear" w:color="auto" w:fill="auto"/>
            <w:vAlign w:val="center"/>
          </w:tcPr>
          <w:p w14:paraId="6A97C2E8" w14:textId="77777777" w:rsidR="00BA3E4A" w:rsidRPr="00BA3E4A" w:rsidRDefault="00000000" w:rsidP="00BA3E4A">
            <w:pPr>
              <w:rPr>
                <w:rFonts w:eastAsia="Calibri"/>
                <w:color w:val="000000"/>
              </w:rPr>
            </w:pPr>
            <w:hyperlink r:id="rId10" w:history="1">
              <w:r w:rsidR="00BA3E4A" w:rsidRPr="00BA3E4A">
                <w:rPr>
                  <w:rFonts w:eastAsia="Calibri"/>
                  <w:color w:val="000000"/>
                </w:rPr>
                <w:t xml:space="preserve">Mūza </w:t>
              </w:r>
              <w:proofErr w:type="spellStart"/>
              <w:r w:rsidR="00BA3E4A" w:rsidRPr="00BA3E4A">
                <w:rPr>
                  <w:rFonts w:eastAsia="Calibri"/>
                  <w:color w:val="000000"/>
                </w:rPr>
                <w:t>R</w:t>
              </w:r>
            </w:hyperlink>
            <w:r w:rsidR="00BA3E4A" w:rsidRPr="00BA3E4A">
              <w:rPr>
                <w:rFonts w:eastAsia="Calibri"/>
                <w:color w:val="000000"/>
              </w:rPr>
              <w:t>ubackytė</w:t>
            </w:r>
            <w:proofErr w:type="spellEnd"/>
            <w:r w:rsidR="00BA3E4A" w:rsidRPr="00BA3E4A">
              <w:rPr>
                <w:rFonts w:eastAsia="Calibri"/>
                <w:color w:val="000000"/>
              </w:rPr>
              <w:t>. Gimusi po fortepijonu</w:t>
            </w:r>
          </w:p>
        </w:tc>
        <w:tc>
          <w:tcPr>
            <w:tcW w:w="3383" w:type="dxa"/>
            <w:shd w:val="clear" w:color="auto" w:fill="auto"/>
            <w:vAlign w:val="center"/>
          </w:tcPr>
          <w:p w14:paraId="5B1D3C62"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9786094666766</w:t>
            </w:r>
          </w:p>
        </w:tc>
      </w:tr>
      <w:tr w:rsidR="00BA3E4A" w:rsidRPr="00BA3E4A" w14:paraId="3A6A8C6C" w14:textId="77777777" w:rsidTr="005F3C97">
        <w:trPr>
          <w:trHeight w:val="423"/>
        </w:trPr>
        <w:tc>
          <w:tcPr>
            <w:tcW w:w="1129" w:type="dxa"/>
            <w:shd w:val="clear" w:color="auto" w:fill="auto"/>
            <w:vAlign w:val="center"/>
          </w:tcPr>
          <w:p w14:paraId="71BC934B"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w:t>
            </w:r>
          </w:p>
        </w:tc>
        <w:tc>
          <w:tcPr>
            <w:tcW w:w="5529" w:type="dxa"/>
            <w:shd w:val="clear" w:color="auto" w:fill="auto"/>
            <w:vAlign w:val="center"/>
          </w:tcPr>
          <w:p w14:paraId="6A6B8E58" w14:textId="77777777" w:rsidR="00BA3E4A" w:rsidRPr="00BA3E4A" w:rsidRDefault="00BA3E4A" w:rsidP="00BA3E4A">
            <w:pPr>
              <w:rPr>
                <w:rFonts w:eastAsia="Calibri"/>
                <w:color w:val="000000"/>
              </w:rPr>
            </w:pPr>
            <w:r w:rsidRPr="00BA3E4A">
              <w:rPr>
                <w:rFonts w:eastAsia="Calibri"/>
                <w:color w:val="000000"/>
              </w:rPr>
              <w:t>Angelė Vilutytė-</w:t>
            </w:r>
            <w:proofErr w:type="spellStart"/>
            <w:r w:rsidRPr="00BA3E4A">
              <w:rPr>
                <w:rFonts w:eastAsia="Calibri"/>
                <w:color w:val="000000"/>
              </w:rPr>
              <w:t>Rimševičienė</w:t>
            </w:r>
            <w:proofErr w:type="spellEnd"/>
            <w:r w:rsidRPr="00BA3E4A">
              <w:rPr>
                <w:rFonts w:eastAsia="Calibri"/>
                <w:color w:val="000000"/>
              </w:rPr>
              <w:t>. Gimtinės kalbos lobiai </w:t>
            </w:r>
          </w:p>
        </w:tc>
        <w:tc>
          <w:tcPr>
            <w:tcW w:w="3383" w:type="dxa"/>
            <w:shd w:val="clear" w:color="auto" w:fill="auto"/>
            <w:vAlign w:val="center"/>
          </w:tcPr>
          <w:p w14:paraId="3B40A79A"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9786094860287</w:t>
            </w:r>
          </w:p>
        </w:tc>
      </w:tr>
      <w:tr w:rsidR="00BA3E4A" w:rsidRPr="00BA3E4A" w14:paraId="44C919E9" w14:textId="77777777" w:rsidTr="005F3C97">
        <w:trPr>
          <w:trHeight w:val="401"/>
        </w:trPr>
        <w:tc>
          <w:tcPr>
            <w:tcW w:w="1129" w:type="dxa"/>
            <w:shd w:val="clear" w:color="auto" w:fill="auto"/>
            <w:vAlign w:val="center"/>
          </w:tcPr>
          <w:p w14:paraId="2499DE08"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10.</w:t>
            </w:r>
          </w:p>
        </w:tc>
        <w:tc>
          <w:tcPr>
            <w:tcW w:w="5529" w:type="dxa"/>
            <w:shd w:val="clear" w:color="auto" w:fill="auto"/>
            <w:vAlign w:val="center"/>
          </w:tcPr>
          <w:p w14:paraId="3DE7A7BB" w14:textId="77777777" w:rsidR="00BA3E4A" w:rsidRPr="00BA3E4A" w:rsidRDefault="00BA3E4A" w:rsidP="00BA3E4A">
            <w:pPr>
              <w:rPr>
                <w:rFonts w:eastAsia="Calibri"/>
                <w:color w:val="000000"/>
              </w:rPr>
            </w:pPr>
            <w:r w:rsidRPr="00BA3E4A">
              <w:rPr>
                <w:rFonts w:eastAsia="Calibri"/>
                <w:color w:val="000000"/>
              </w:rPr>
              <w:t xml:space="preserve">Ieva </w:t>
            </w:r>
            <w:proofErr w:type="spellStart"/>
            <w:r w:rsidRPr="00BA3E4A">
              <w:rPr>
                <w:rFonts w:eastAsia="Calibri"/>
                <w:color w:val="000000"/>
              </w:rPr>
              <w:t>Švarcaitė</w:t>
            </w:r>
            <w:proofErr w:type="spellEnd"/>
            <w:r w:rsidRPr="00BA3E4A">
              <w:rPr>
                <w:rFonts w:eastAsia="Calibri"/>
                <w:color w:val="000000"/>
              </w:rPr>
              <w:t xml:space="preserve"> „</w:t>
            </w:r>
            <w:proofErr w:type="spellStart"/>
            <w:r w:rsidRPr="00BA3E4A">
              <w:rPr>
                <w:rFonts w:eastAsia="Calibri"/>
                <w:color w:val="000000"/>
              </w:rPr>
              <w:t>Landšaftotyros</w:t>
            </w:r>
            <w:proofErr w:type="spellEnd"/>
            <w:r w:rsidRPr="00BA3E4A">
              <w:rPr>
                <w:rFonts w:eastAsia="Calibri"/>
                <w:color w:val="000000"/>
              </w:rPr>
              <w:t xml:space="preserve"> pagrindai“</w:t>
            </w:r>
          </w:p>
        </w:tc>
        <w:tc>
          <w:tcPr>
            <w:tcW w:w="3383" w:type="dxa"/>
            <w:shd w:val="clear" w:color="auto" w:fill="auto"/>
            <w:vAlign w:val="center"/>
          </w:tcPr>
          <w:p w14:paraId="7B1A8E11" w14:textId="77777777" w:rsidR="00BA3E4A" w:rsidRPr="00BA3E4A" w:rsidRDefault="00BA3E4A" w:rsidP="00BA3E4A">
            <w:pPr>
              <w:spacing w:after="160" w:line="259" w:lineRule="auto"/>
              <w:jc w:val="center"/>
              <w:rPr>
                <w:rFonts w:eastAsia="Calibri"/>
                <w:strike/>
                <w:color w:val="000000"/>
              </w:rPr>
            </w:pPr>
            <w:r w:rsidRPr="00BA3E4A">
              <w:rPr>
                <w:rFonts w:eastAsia="Calibri"/>
                <w:color w:val="000000"/>
              </w:rPr>
              <w:t xml:space="preserve"> 9786094860270</w:t>
            </w:r>
          </w:p>
        </w:tc>
      </w:tr>
      <w:tr w:rsidR="00BA3E4A" w:rsidRPr="00BA3E4A" w14:paraId="639DB656" w14:textId="77777777" w:rsidTr="005F3C97">
        <w:trPr>
          <w:trHeight w:val="535"/>
        </w:trPr>
        <w:tc>
          <w:tcPr>
            <w:tcW w:w="1129" w:type="dxa"/>
            <w:shd w:val="clear" w:color="auto" w:fill="auto"/>
            <w:vAlign w:val="center"/>
          </w:tcPr>
          <w:p w14:paraId="71F3E3AC"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11.</w:t>
            </w:r>
          </w:p>
        </w:tc>
        <w:tc>
          <w:tcPr>
            <w:tcW w:w="5529" w:type="dxa"/>
            <w:shd w:val="clear" w:color="auto" w:fill="auto"/>
            <w:vAlign w:val="center"/>
          </w:tcPr>
          <w:p w14:paraId="34722A22" w14:textId="77777777" w:rsidR="00BA3E4A" w:rsidRPr="00BA3E4A" w:rsidRDefault="00BA3E4A" w:rsidP="00BA3E4A">
            <w:pPr>
              <w:rPr>
                <w:rFonts w:eastAsia="Calibri"/>
                <w:color w:val="000000"/>
              </w:rPr>
            </w:pPr>
            <w:r w:rsidRPr="00BA3E4A">
              <w:rPr>
                <w:rFonts w:eastAsia="Calibri"/>
                <w:color w:val="000000"/>
              </w:rPr>
              <w:t xml:space="preserve">Mark </w:t>
            </w:r>
            <w:proofErr w:type="spellStart"/>
            <w:r w:rsidRPr="00BA3E4A">
              <w:rPr>
                <w:rFonts w:eastAsia="Calibri"/>
                <w:color w:val="000000"/>
              </w:rPr>
              <w:t>Felton</w:t>
            </w:r>
            <w:proofErr w:type="spellEnd"/>
            <w:r w:rsidRPr="00BA3E4A">
              <w:rPr>
                <w:rFonts w:eastAsia="Calibri"/>
                <w:color w:val="000000"/>
              </w:rPr>
              <w:t>. Sergint Hitlerį. Slaptasis fiurerio pasaulis</w:t>
            </w:r>
          </w:p>
        </w:tc>
        <w:tc>
          <w:tcPr>
            <w:tcW w:w="3383" w:type="dxa"/>
            <w:shd w:val="clear" w:color="auto" w:fill="auto"/>
            <w:vAlign w:val="center"/>
          </w:tcPr>
          <w:p w14:paraId="1AC71C84"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9789955269687</w:t>
            </w:r>
          </w:p>
        </w:tc>
      </w:tr>
      <w:tr w:rsidR="00BA3E4A" w:rsidRPr="00BA3E4A" w14:paraId="7E2EABEE" w14:textId="77777777" w:rsidTr="005F3C97">
        <w:trPr>
          <w:trHeight w:val="222"/>
        </w:trPr>
        <w:tc>
          <w:tcPr>
            <w:tcW w:w="1129" w:type="dxa"/>
            <w:shd w:val="clear" w:color="auto" w:fill="auto"/>
            <w:vAlign w:val="center"/>
          </w:tcPr>
          <w:p w14:paraId="3468FEE6"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12.</w:t>
            </w:r>
          </w:p>
        </w:tc>
        <w:tc>
          <w:tcPr>
            <w:tcW w:w="5529" w:type="dxa"/>
            <w:shd w:val="clear" w:color="auto" w:fill="auto"/>
            <w:vAlign w:val="center"/>
          </w:tcPr>
          <w:p w14:paraId="3B07887C" w14:textId="77777777" w:rsidR="00BA3E4A" w:rsidRPr="00BA3E4A" w:rsidRDefault="00BA3E4A" w:rsidP="00BA3E4A">
            <w:pPr>
              <w:rPr>
                <w:rFonts w:eastAsia="Calibri"/>
                <w:color w:val="000000"/>
              </w:rPr>
            </w:pPr>
            <w:r w:rsidRPr="00BA3E4A">
              <w:rPr>
                <w:rFonts w:eastAsia="Calibri"/>
                <w:color w:val="000000"/>
              </w:rPr>
              <w:t>Jokūbas </w:t>
            </w:r>
            <w:proofErr w:type="spellStart"/>
            <w:r w:rsidRPr="00BA3E4A">
              <w:rPr>
                <w:rFonts w:eastAsia="Calibri"/>
                <w:color w:val="000000"/>
              </w:rPr>
              <w:t>Fišas</w:t>
            </w:r>
            <w:proofErr w:type="spellEnd"/>
            <w:r w:rsidRPr="00BA3E4A">
              <w:rPr>
                <w:rFonts w:eastAsia="Calibri"/>
                <w:color w:val="000000"/>
              </w:rPr>
              <w:t>. Aštrus protas sveikame kūne</w:t>
            </w:r>
          </w:p>
        </w:tc>
        <w:tc>
          <w:tcPr>
            <w:tcW w:w="3383" w:type="dxa"/>
            <w:shd w:val="clear" w:color="auto" w:fill="auto"/>
            <w:vAlign w:val="center"/>
          </w:tcPr>
          <w:p w14:paraId="2B0BC91A"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9786090151365</w:t>
            </w:r>
          </w:p>
        </w:tc>
      </w:tr>
      <w:tr w:rsidR="00BA3E4A" w:rsidRPr="00BA3E4A" w14:paraId="7F30EC42" w14:textId="77777777" w:rsidTr="005F3C97">
        <w:trPr>
          <w:trHeight w:val="285"/>
        </w:trPr>
        <w:tc>
          <w:tcPr>
            <w:tcW w:w="1129" w:type="dxa"/>
            <w:shd w:val="clear" w:color="auto" w:fill="auto"/>
            <w:vAlign w:val="center"/>
          </w:tcPr>
          <w:p w14:paraId="5F86C038"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13.</w:t>
            </w:r>
          </w:p>
        </w:tc>
        <w:tc>
          <w:tcPr>
            <w:tcW w:w="5529" w:type="dxa"/>
            <w:shd w:val="clear" w:color="auto" w:fill="auto"/>
            <w:vAlign w:val="center"/>
          </w:tcPr>
          <w:p w14:paraId="4F8920CD" w14:textId="77777777" w:rsidR="00BA3E4A" w:rsidRPr="00BA3E4A" w:rsidRDefault="00BA3E4A" w:rsidP="00BA3E4A">
            <w:pPr>
              <w:rPr>
                <w:rFonts w:eastAsia="Calibri"/>
                <w:color w:val="000000"/>
              </w:rPr>
            </w:pPr>
            <w:r w:rsidRPr="00BA3E4A">
              <w:rPr>
                <w:rFonts w:eastAsia="Calibri"/>
                <w:color w:val="000000"/>
              </w:rPr>
              <w:t xml:space="preserve"> Valerijus </w:t>
            </w:r>
            <w:proofErr w:type="spellStart"/>
            <w:r w:rsidRPr="00BA3E4A">
              <w:rPr>
                <w:rFonts w:eastAsia="Calibri"/>
                <w:color w:val="000000"/>
              </w:rPr>
              <w:t>Markusas</w:t>
            </w:r>
            <w:proofErr w:type="spellEnd"/>
            <w:r w:rsidRPr="00BA3E4A">
              <w:rPr>
                <w:rFonts w:eastAsia="Calibri"/>
                <w:color w:val="000000"/>
              </w:rPr>
              <w:t>. Karo pėdsakais</w:t>
            </w:r>
          </w:p>
        </w:tc>
        <w:tc>
          <w:tcPr>
            <w:tcW w:w="3383" w:type="dxa"/>
            <w:shd w:val="clear" w:color="auto" w:fill="auto"/>
            <w:vAlign w:val="center"/>
          </w:tcPr>
          <w:p w14:paraId="5ABC26FF"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9786094844409</w:t>
            </w:r>
          </w:p>
        </w:tc>
      </w:tr>
      <w:tr w:rsidR="00BA3E4A" w:rsidRPr="00BA3E4A" w14:paraId="3D24A5FA" w14:textId="77777777" w:rsidTr="005F3C97">
        <w:trPr>
          <w:trHeight w:val="478"/>
        </w:trPr>
        <w:tc>
          <w:tcPr>
            <w:tcW w:w="1129" w:type="dxa"/>
            <w:shd w:val="clear" w:color="auto" w:fill="auto"/>
            <w:vAlign w:val="center"/>
          </w:tcPr>
          <w:p w14:paraId="12E4A833"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14.</w:t>
            </w:r>
          </w:p>
        </w:tc>
        <w:tc>
          <w:tcPr>
            <w:tcW w:w="5529" w:type="dxa"/>
            <w:shd w:val="clear" w:color="auto" w:fill="auto"/>
            <w:vAlign w:val="center"/>
          </w:tcPr>
          <w:p w14:paraId="691568B1" w14:textId="77777777" w:rsidR="00BA3E4A" w:rsidRPr="00BA3E4A" w:rsidRDefault="00000000" w:rsidP="00BA3E4A">
            <w:pPr>
              <w:rPr>
                <w:rFonts w:eastAsia="Calibri"/>
                <w:color w:val="000000"/>
              </w:rPr>
            </w:pPr>
            <w:hyperlink r:id="rId11" w:history="1">
              <w:r w:rsidR="00BA3E4A" w:rsidRPr="00BA3E4A">
                <w:rPr>
                  <w:rFonts w:eastAsia="Calibri"/>
                  <w:color w:val="000000"/>
                </w:rPr>
                <w:t>Gintaras Švedas</w:t>
              </w:r>
            </w:hyperlink>
            <w:r w:rsidR="00BA3E4A" w:rsidRPr="00BA3E4A">
              <w:rPr>
                <w:rFonts w:eastAsia="Calibri"/>
                <w:color w:val="000000"/>
              </w:rPr>
              <w:t>, </w:t>
            </w:r>
            <w:hyperlink r:id="rId12" w:history="1">
              <w:r w:rsidR="00BA3E4A" w:rsidRPr="00BA3E4A">
                <w:rPr>
                  <w:rFonts w:eastAsia="Calibri"/>
                  <w:color w:val="000000"/>
                </w:rPr>
                <w:t>Jonas Prapiestis</w:t>
              </w:r>
            </w:hyperlink>
            <w:r w:rsidR="00BA3E4A" w:rsidRPr="00BA3E4A">
              <w:rPr>
                <w:rFonts w:eastAsia="Calibri"/>
                <w:color w:val="000000"/>
              </w:rPr>
              <w:t>, </w:t>
            </w:r>
            <w:hyperlink r:id="rId13" w:history="1">
              <w:r w:rsidR="00BA3E4A" w:rsidRPr="00BA3E4A">
                <w:rPr>
                  <w:rFonts w:eastAsia="Calibri"/>
                  <w:color w:val="000000"/>
                </w:rPr>
                <w:t>Andželika Vosyliūtė</w:t>
              </w:r>
            </w:hyperlink>
            <w:r w:rsidR="00BA3E4A" w:rsidRPr="00BA3E4A">
              <w:rPr>
                <w:rFonts w:eastAsia="Calibri"/>
                <w:color w:val="000000"/>
              </w:rPr>
              <w:t>, </w:t>
            </w:r>
            <w:hyperlink r:id="rId14" w:history="1">
              <w:r w:rsidR="00BA3E4A" w:rsidRPr="00BA3E4A">
                <w:rPr>
                  <w:rFonts w:eastAsia="Calibri"/>
                  <w:color w:val="000000"/>
                </w:rPr>
                <w:t>Darius Prapiestis</w:t>
              </w:r>
            </w:hyperlink>
            <w:r w:rsidR="00BA3E4A" w:rsidRPr="00BA3E4A">
              <w:rPr>
                <w:rFonts w:eastAsia="Calibri"/>
                <w:color w:val="000000"/>
              </w:rPr>
              <w:t xml:space="preserve"> Lietuvos Respublikos baudžiamojo kodekso Specialiosios dalies sistemiškumo iššūkiai“</w:t>
            </w:r>
          </w:p>
        </w:tc>
        <w:tc>
          <w:tcPr>
            <w:tcW w:w="3383" w:type="dxa"/>
            <w:shd w:val="clear" w:color="auto" w:fill="auto"/>
            <w:vAlign w:val="center"/>
          </w:tcPr>
          <w:p w14:paraId="755E4908"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br/>
              <w:t>9786090707012</w:t>
            </w:r>
          </w:p>
        </w:tc>
      </w:tr>
      <w:tr w:rsidR="00BA3E4A" w:rsidRPr="00BA3E4A" w14:paraId="42229A77" w14:textId="77777777" w:rsidTr="005F3C97">
        <w:trPr>
          <w:trHeight w:val="285"/>
        </w:trPr>
        <w:tc>
          <w:tcPr>
            <w:tcW w:w="1129" w:type="dxa"/>
            <w:shd w:val="clear" w:color="auto" w:fill="auto"/>
            <w:vAlign w:val="center"/>
          </w:tcPr>
          <w:p w14:paraId="42003B37"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15.</w:t>
            </w:r>
          </w:p>
        </w:tc>
        <w:tc>
          <w:tcPr>
            <w:tcW w:w="5529" w:type="dxa"/>
            <w:shd w:val="clear" w:color="auto" w:fill="auto"/>
            <w:vAlign w:val="center"/>
          </w:tcPr>
          <w:p w14:paraId="1DEC8D31" w14:textId="77777777" w:rsidR="00BA3E4A" w:rsidRPr="00BA3E4A" w:rsidRDefault="00BA3E4A" w:rsidP="00BA3E4A">
            <w:pPr>
              <w:rPr>
                <w:rFonts w:eastAsia="Calibri"/>
                <w:color w:val="000000"/>
              </w:rPr>
            </w:pPr>
            <w:r w:rsidRPr="00BA3E4A">
              <w:rPr>
                <w:rFonts w:eastAsia="Calibri"/>
                <w:color w:val="000000"/>
              </w:rPr>
              <w:t xml:space="preserve">Eglė </w:t>
            </w:r>
            <w:proofErr w:type="spellStart"/>
            <w:r w:rsidRPr="00BA3E4A">
              <w:rPr>
                <w:rFonts w:eastAsia="Calibri"/>
                <w:color w:val="000000"/>
              </w:rPr>
              <w:t>Tumelienė</w:t>
            </w:r>
            <w:proofErr w:type="spellEnd"/>
            <w:r w:rsidRPr="00BA3E4A">
              <w:rPr>
                <w:rFonts w:eastAsia="Calibri"/>
                <w:color w:val="000000"/>
              </w:rPr>
              <w:t>. Žemės tvarkymas ir administravimas</w:t>
            </w:r>
          </w:p>
        </w:tc>
        <w:tc>
          <w:tcPr>
            <w:tcW w:w="3383" w:type="dxa"/>
            <w:shd w:val="clear" w:color="auto" w:fill="auto"/>
            <w:vAlign w:val="center"/>
          </w:tcPr>
          <w:p w14:paraId="16F14CF9"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9786094762635</w:t>
            </w:r>
          </w:p>
        </w:tc>
      </w:tr>
      <w:tr w:rsidR="00BA3E4A" w:rsidRPr="00BA3E4A" w14:paraId="06749FE3" w14:textId="77777777" w:rsidTr="005F3C97">
        <w:trPr>
          <w:trHeight w:val="285"/>
        </w:trPr>
        <w:tc>
          <w:tcPr>
            <w:tcW w:w="1129" w:type="dxa"/>
            <w:shd w:val="clear" w:color="auto" w:fill="auto"/>
            <w:vAlign w:val="center"/>
          </w:tcPr>
          <w:p w14:paraId="448C8EF0"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16.</w:t>
            </w:r>
          </w:p>
        </w:tc>
        <w:tc>
          <w:tcPr>
            <w:tcW w:w="5529" w:type="dxa"/>
            <w:shd w:val="clear" w:color="auto" w:fill="auto"/>
            <w:vAlign w:val="center"/>
          </w:tcPr>
          <w:p w14:paraId="5F546082" w14:textId="77777777" w:rsidR="00BA3E4A" w:rsidRPr="00BA3E4A" w:rsidRDefault="00BA3E4A" w:rsidP="00BA3E4A">
            <w:pPr>
              <w:rPr>
                <w:rFonts w:eastAsia="Calibri"/>
                <w:color w:val="000000"/>
              </w:rPr>
            </w:pPr>
            <w:r w:rsidRPr="00BA3E4A">
              <w:rPr>
                <w:rFonts w:eastAsia="Calibri"/>
                <w:color w:val="000000"/>
              </w:rPr>
              <w:t xml:space="preserve">Borisas Melnikas, Laima </w:t>
            </w:r>
            <w:proofErr w:type="spellStart"/>
            <w:r w:rsidRPr="00BA3E4A">
              <w:rPr>
                <w:rFonts w:eastAsia="Calibri"/>
                <w:color w:val="000000"/>
              </w:rPr>
              <w:t>Okunevičiūtė-Neverauskienė</w:t>
            </w:r>
            <w:proofErr w:type="spellEnd"/>
            <w:r w:rsidRPr="00BA3E4A">
              <w:rPr>
                <w:rFonts w:eastAsia="Calibri"/>
                <w:color w:val="000000"/>
              </w:rPr>
              <w:t xml:space="preserve">, Daiva </w:t>
            </w:r>
            <w:proofErr w:type="spellStart"/>
            <w:r w:rsidRPr="00BA3E4A">
              <w:rPr>
                <w:rFonts w:eastAsia="Calibri"/>
                <w:color w:val="000000"/>
              </w:rPr>
              <w:t>Andriušaitienė</w:t>
            </w:r>
            <w:proofErr w:type="spellEnd"/>
            <w:r w:rsidRPr="00BA3E4A">
              <w:rPr>
                <w:rFonts w:eastAsia="Calibri"/>
                <w:color w:val="000000"/>
              </w:rPr>
              <w:t xml:space="preserve">, Daiva Jurevičienė, Viktorija. </w:t>
            </w:r>
            <w:hyperlink r:id="rId15" w:history="1">
              <w:r w:rsidRPr="00BA3E4A">
                <w:rPr>
                  <w:rFonts w:eastAsia="Calibri"/>
                  <w:color w:val="000000"/>
                </w:rPr>
                <w:t>Ekonomikos augimas: globalizacija, socialiniai iššūki</w:t>
              </w:r>
            </w:hyperlink>
            <w:r w:rsidRPr="00BA3E4A">
              <w:rPr>
                <w:rFonts w:eastAsia="Calibri"/>
                <w:color w:val="000000"/>
                <w:u w:val="single"/>
              </w:rPr>
              <w:t>ai</w:t>
            </w:r>
          </w:p>
        </w:tc>
        <w:tc>
          <w:tcPr>
            <w:tcW w:w="3383" w:type="dxa"/>
            <w:shd w:val="clear" w:color="auto" w:fill="auto"/>
            <w:vAlign w:val="center"/>
          </w:tcPr>
          <w:p w14:paraId="43073477"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9786094762574</w:t>
            </w:r>
          </w:p>
        </w:tc>
      </w:tr>
      <w:tr w:rsidR="00BA3E4A" w:rsidRPr="00BA3E4A" w14:paraId="555C7A7E" w14:textId="77777777" w:rsidTr="005F3C97">
        <w:trPr>
          <w:trHeight w:val="842"/>
        </w:trPr>
        <w:tc>
          <w:tcPr>
            <w:tcW w:w="1129" w:type="dxa"/>
            <w:shd w:val="clear" w:color="auto" w:fill="auto"/>
            <w:vAlign w:val="center"/>
          </w:tcPr>
          <w:p w14:paraId="43267519"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17.</w:t>
            </w:r>
          </w:p>
        </w:tc>
        <w:tc>
          <w:tcPr>
            <w:tcW w:w="5529" w:type="dxa"/>
            <w:shd w:val="clear" w:color="auto" w:fill="auto"/>
            <w:vAlign w:val="center"/>
          </w:tcPr>
          <w:p w14:paraId="35670B50" w14:textId="77777777" w:rsidR="00BA3E4A" w:rsidRPr="00BA3E4A" w:rsidRDefault="00BA3E4A" w:rsidP="00BA3E4A">
            <w:pPr>
              <w:rPr>
                <w:rFonts w:eastAsia="Calibri"/>
                <w:color w:val="000000"/>
              </w:rPr>
            </w:pPr>
            <w:proofErr w:type="spellStart"/>
            <w:r w:rsidRPr="00BA3E4A">
              <w:rPr>
                <w:rFonts w:eastAsia="Calibri"/>
                <w:color w:val="000000"/>
              </w:rPr>
              <w:t>Alan</w:t>
            </w:r>
            <w:proofErr w:type="spellEnd"/>
            <w:r w:rsidRPr="00BA3E4A">
              <w:rPr>
                <w:rFonts w:eastAsia="Calibri"/>
                <w:color w:val="000000"/>
              </w:rPr>
              <w:t xml:space="preserve"> </w:t>
            </w:r>
            <w:proofErr w:type="spellStart"/>
            <w:r w:rsidRPr="00BA3E4A">
              <w:rPr>
                <w:rFonts w:eastAsia="Calibri"/>
                <w:color w:val="000000"/>
              </w:rPr>
              <w:t>McKinnon</w:t>
            </w:r>
            <w:proofErr w:type="spellEnd"/>
            <w:r w:rsidRPr="00BA3E4A">
              <w:rPr>
                <w:rFonts w:eastAsia="Calibri"/>
                <w:color w:val="000000"/>
              </w:rPr>
              <w:t xml:space="preserve">, </w:t>
            </w:r>
            <w:proofErr w:type="spellStart"/>
            <w:r w:rsidRPr="00BA3E4A">
              <w:rPr>
                <w:rFonts w:eastAsia="Calibri"/>
                <w:color w:val="000000"/>
              </w:rPr>
              <w:t>Michael</w:t>
            </w:r>
            <w:proofErr w:type="spellEnd"/>
            <w:r w:rsidRPr="00BA3E4A">
              <w:rPr>
                <w:rFonts w:eastAsia="Calibri"/>
                <w:color w:val="000000"/>
              </w:rPr>
              <w:t xml:space="preserve"> </w:t>
            </w:r>
            <w:proofErr w:type="spellStart"/>
            <w:r w:rsidRPr="00BA3E4A">
              <w:rPr>
                <w:rFonts w:eastAsia="Calibri"/>
                <w:color w:val="000000"/>
              </w:rPr>
              <w:t>Browne</w:t>
            </w:r>
            <w:proofErr w:type="spellEnd"/>
            <w:r w:rsidRPr="00BA3E4A">
              <w:rPr>
                <w:rFonts w:eastAsia="Calibri"/>
                <w:color w:val="000000"/>
              </w:rPr>
              <w:t xml:space="preserve">, </w:t>
            </w:r>
            <w:proofErr w:type="spellStart"/>
            <w:r w:rsidRPr="00BA3E4A">
              <w:rPr>
                <w:rFonts w:eastAsia="Calibri"/>
                <w:color w:val="000000"/>
              </w:rPr>
              <w:t>Anthony</w:t>
            </w:r>
            <w:proofErr w:type="spellEnd"/>
            <w:r w:rsidRPr="00BA3E4A">
              <w:rPr>
                <w:rFonts w:eastAsia="Calibri"/>
                <w:color w:val="000000"/>
              </w:rPr>
              <w:t xml:space="preserve"> </w:t>
            </w:r>
            <w:proofErr w:type="spellStart"/>
            <w:r w:rsidRPr="00BA3E4A">
              <w:rPr>
                <w:rFonts w:eastAsia="Calibri"/>
                <w:color w:val="000000"/>
              </w:rPr>
              <w:t>Whiteing</w:t>
            </w:r>
            <w:proofErr w:type="spellEnd"/>
            <w:r w:rsidRPr="00BA3E4A">
              <w:rPr>
                <w:rFonts w:eastAsia="Calibri"/>
                <w:color w:val="000000"/>
              </w:rPr>
              <w:t xml:space="preserve">, </w:t>
            </w:r>
            <w:proofErr w:type="spellStart"/>
            <w:r w:rsidRPr="00BA3E4A">
              <w:rPr>
                <w:rFonts w:eastAsia="Calibri"/>
                <w:color w:val="000000"/>
              </w:rPr>
              <w:t>Maja.Piecyk</w:t>
            </w:r>
            <w:proofErr w:type="spellEnd"/>
            <w:r w:rsidRPr="00BA3E4A">
              <w:rPr>
                <w:rFonts w:eastAsia="Calibri"/>
                <w:color w:val="000000"/>
              </w:rPr>
              <w:t>. Žalioji logistika: kaip sumažinti žalą aplinkai</w:t>
            </w:r>
          </w:p>
        </w:tc>
        <w:tc>
          <w:tcPr>
            <w:tcW w:w="3383" w:type="dxa"/>
            <w:tcBorders>
              <w:bottom w:val="single" w:sz="4" w:space="0" w:color="auto"/>
            </w:tcBorders>
            <w:shd w:val="clear" w:color="auto" w:fill="auto"/>
            <w:vAlign w:val="center"/>
          </w:tcPr>
          <w:p w14:paraId="4D29BDA0"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9786094579011</w:t>
            </w:r>
          </w:p>
        </w:tc>
      </w:tr>
      <w:tr w:rsidR="00BA3E4A" w:rsidRPr="00BA3E4A" w14:paraId="6EC1F23F" w14:textId="77777777" w:rsidTr="005F3C97">
        <w:trPr>
          <w:trHeight w:val="548"/>
        </w:trPr>
        <w:tc>
          <w:tcPr>
            <w:tcW w:w="1129" w:type="dxa"/>
            <w:shd w:val="clear" w:color="auto" w:fill="auto"/>
            <w:vAlign w:val="center"/>
          </w:tcPr>
          <w:p w14:paraId="57D405AB"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18.</w:t>
            </w:r>
          </w:p>
        </w:tc>
        <w:tc>
          <w:tcPr>
            <w:tcW w:w="5529" w:type="dxa"/>
            <w:shd w:val="clear" w:color="auto" w:fill="auto"/>
            <w:vAlign w:val="center"/>
          </w:tcPr>
          <w:p w14:paraId="7BEA5F6A" w14:textId="77777777" w:rsidR="00BA3E4A" w:rsidRPr="00BA3E4A" w:rsidRDefault="00BA3E4A" w:rsidP="00BA3E4A">
            <w:pPr>
              <w:rPr>
                <w:rFonts w:eastAsia="Calibri"/>
                <w:color w:val="000000"/>
              </w:rPr>
            </w:pPr>
            <w:proofErr w:type="spellStart"/>
            <w:r w:rsidRPr="00BA3E4A">
              <w:rPr>
                <w:rFonts w:eastAsia="Calibri"/>
                <w:color w:val="000000"/>
              </w:rPr>
              <w:t>John</w:t>
            </w:r>
            <w:proofErr w:type="spellEnd"/>
            <w:r w:rsidRPr="00BA3E4A">
              <w:rPr>
                <w:rFonts w:eastAsia="Calibri"/>
                <w:color w:val="000000"/>
              </w:rPr>
              <w:t xml:space="preserve"> </w:t>
            </w:r>
            <w:proofErr w:type="spellStart"/>
            <w:r w:rsidRPr="00BA3E4A">
              <w:rPr>
                <w:rFonts w:eastAsia="Calibri"/>
                <w:color w:val="000000"/>
              </w:rPr>
              <w:t>Twidell</w:t>
            </w:r>
            <w:proofErr w:type="spellEnd"/>
            <w:r w:rsidRPr="00BA3E4A">
              <w:rPr>
                <w:rFonts w:eastAsia="Calibri"/>
                <w:color w:val="000000"/>
              </w:rPr>
              <w:t xml:space="preserve">, Tony </w:t>
            </w:r>
            <w:proofErr w:type="spellStart"/>
            <w:r w:rsidRPr="00BA3E4A">
              <w:rPr>
                <w:rFonts w:eastAsia="Calibri"/>
                <w:color w:val="000000"/>
              </w:rPr>
              <w:t>Weir</w:t>
            </w:r>
            <w:proofErr w:type="spellEnd"/>
            <w:r w:rsidRPr="00BA3E4A">
              <w:rPr>
                <w:rFonts w:eastAsia="Calibri"/>
                <w:color w:val="000000"/>
              </w:rPr>
              <w:t>. Atsinaujinantys energijos ištekliai</w:t>
            </w:r>
          </w:p>
        </w:tc>
        <w:tc>
          <w:tcPr>
            <w:tcW w:w="3383" w:type="dxa"/>
            <w:tcBorders>
              <w:bottom w:val="single" w:sz="4" w:space="0" w:color="auto"/>
            </w:tcBorders>
            <w:shd w:val="clear" w:color="auto" w:fill="auto"/>
            <w:vAlign w:val="center"/>
          </w:tcPr>
          <w:p w14:paraId="695B4DBB"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9786094578977</w:t>
            </w:r>
          </w:p>
        </w:tc>
      </w:tr>
      <w:tr w:rsidR="00BA3E4A" w:rsidRPr="00BA3E4A" w14:paraId="40B8CFBC" w14:textId="77777777" w:rsidTr="005F3C97">
        <w:trPr>
          <w:trHeight w:val="285"/>
        </w:trPr>
        <w:tc>
          <w:tcPr>
            <w:tcW w:w="1129" w:type="dxa"/>
            <w:shd w:val="clear" w:color="auto" w:fill="auto"/>
            <w:vAlign w:val="center"/>
          </w:tcPr>
          <w:p w14:paraId="217749A2"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19.</w:t>
            </w:r>
          </w:p>
        </w:tc>
        <w:tc>
          <w:tcPr>
            <w:tcW w:w="5529" w:type="dxa"/>
            <w:shd w:val="clear" w:color="auto" w:fill="auto"/>
            <w:vAlign w:val="center"/>
          </w:tcPr>
          <w:p w14:paraId="7850914F" w14:textId="77777777" w:rsidR="00BA3E4A" w:rsidRPr="00BA3E4A" w:rsidRDefault="00BA3E4A" w:rsidP="00BA3E4A">
            <w:pPr>
              <w:rPr>
                <w:rFonts w:eastAsia="Calibri"/>
                <w:color w:val="000000"/>
              </w:rPr>
            </w:pPr>
            <w:r w:rsidRPr="00BA3E4A">
              <w:rPr>
                <w:rFonts w:eastAsia="Calibri"/>
                <w:color w:val="000000"/>
              </w:rPr>
              <w:t xml:space="preserve">Audronė </w:t>
            </w:r>
            <w:proofErr w:type="spellStart"/>
            <w:r w:rsidRPr="00BA3E4A">
              <w:rPr>
                <w:rFonts w:eastAsia="Calibri"/>
                <w:color w:val="000000"/>
              </w:rPr>
              <w:t>Telešienė</w:t>
            </w:r>
            <w:proofErr w:type="spellEnd"/>
            <w:r w:rsidRPr="00BA3E4A">
              <w:rPr>
                <w:rFonts w:eastAsia="Calibri"/>
                <w:color w:val="000000"/>
              </w:rPr>
              <w:t xml:space="preserve">, Aistė </w:t>
            </w:r>
            <w:proofErr w:type="spellStart"/>
            <w:r w:rsidRPr="00BA3E4A">
              <w:rPr>
                <w:rFonts w:eastAsia="Calibri"/>
                <w:color w:val="000000"/>
              </w:rPr>
              <w:t>Balžekienė</w:t>
            </w:r>
            <w:proofErr w:type="spellEnd"/>
            <w:r w:rsidRPr="00BA3E4A">
              <w:rPr>
                <w:rFonts w:eastAsia="Calibri"/>
                <w:color w:val="000000"/>
              </w:rPr>
              <w:t xml:space="preserve">, Agnė </w:t>
            </w:r>
            <w:proofErr w:type="spellStart"/>
            <w:r w:rsidRPr="00BA3E4A">
              <w:rPr>
                <w:rFonts w:eastAsia="Calibri"/>
                <w:color w:val="000000"/>
              </w:rPr>
              <w:t>Budžytė</w:t>
            </w:r>
            <w:proofErr w:type="spellEnd"/>
            <w:r w:rsidRPr="00BA3E4A">
              <w:rPr>
                <w:rFonts w:eastAsia="Calibri"/>
                <w:color w:val="000000"/>
              </w:rPr>
              <w:t xml:space="preserve">, </w:t>
            </w:r>
            <w:proofErr w:type="spellStart"/>
            <w:r w:rsidRPr="00BA3E4A">
              <w:rPr>
                <w:rFonts w:eastAsia="Calibri"/>
                <w:color w:val="000000"/>
              </w:rPr>
              <w:t>Florian</w:t>
            </w:r>
            <w:proofErr w:type="spellEnd"/>
            <w:r w:rsidRPr="00BA3E4A">
              <w:rPr>
                <w:rFonts w:eastAsia="Calibri"/>
                <w:color w:val="000000"/>
              </w:rPr>
              <w:t xml:space="preserve"> </w:t>
            </w:r>
            <w:proofErr w:type="spellStart"/>
            <w:r w:rsidRPr="00BA3E4A">
              <w:rPr>
                <w:rFonts w:eastAsia="Calibri"/>
                <w:color w:val="000000"/>
              </w:rPr>
              <w:t>Rabitz</w:t>
            </w:r>
            <w:proofErr w:type="spellEnd"/>
            <w:r w:rsidRPr="00BA3E4A">
              <w:rPr>
                <w:rFonts w:eastAsia="Calibri"/>
                <w:color w:val="000000"/>
              </w:rPr>
              <w:t xml:space="preserve">, Vidas Vilčinskas, </w:t>
            </w:r>
            <w:proofErr w:type="spellStart"/>
            <w:r w:rsidRPr="00BA3E4A">
              <w:rPr>
                <w:rFonts w:eastAsia="Calibri"/>
                <w:color w:val="000000"/>
              </w:rPr>
              <w:t>Eimantė</w:t>
            </w:r>
            <w:proofErr w:type="spellEnd"/>
            <w:r w:rsidRPr="00BA3E4A">
              <w:rPr>
                <w:rFonts w:eastAsia="Calibri"/>
                <w:color w:val="000000"/>
              </w:rPr>
              <w:t xml:space="preserve"> </w:t>
            </w:r>
            <w:proofErr w:type="spellStart"/>
            <w:r w:rsidRPr="00BA3E4A">
              <w:rPr>
                <w:rFonts w:eastAsia="Calibri"/>
                <w:color w:val="000000"/>
              </w:rPr>
              <w:t>Zolubienė</w:t>
            </w:r>
            <w:proofErr w:type="spellEnd"/>
            <w:r w:rsidRPr="00BA3E4A">
              <w:rPr>
                <w:rFonts w:eastAsia="Calibri"/>
                <w:color w:val="000000"/>
              </w:rPr>
              <w:t>. Klimato kaitos nuostatos, elgsena ir komunikacija Lietuvoje</w:t>
            </w:r>
          </w:p>
        </w:tc>
        <w:tc>
          <w:tcPr>
            <w:tcW w:w="3383" w:type="dxa"/>
            <w:tcBorders>
              <w:top w:val="single" w:sz="4" w:space="0" w:color="auto"/>
            </w:tcBorders>
            <w:shd w:val="clear" w:color="auto" w:fill="auto"/>
            <w:vAlign w:val="center"/>
          </w:tcPr>
          <w:p w14:paraId="45E36C26"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9786090217429</w:t>
            </w:r>
          </w:p>
        </w:tc>
      </w:tr>
      <w:tr w:rsidR="00BA3E4A" w:rsidRPr="00BA3E4A" w14:paraId="5A7D8B41" w14:textId="77777777" w:rsidTr="005F3C97">
        <w:trPr>
          <w:trHeight w:val="924"/>
        </w:trPr>
        <w:tc>
          <w:tcPr>
            <w:tcW w:w="1129" w:type="dxa"/>
            <w:shd w:val="clear" w:color="auto" w:fill="auto"/>
            <w:vAlign w:val="center"/>
          </w:tcPr>
          <w:p w14:paraId="0D0648A6"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lastRenderedPageBreak/>
              <w:t>20.</w:t>
            </w:r>
          </w:p>
        </w:tc>
        <w:tc>
          <w:tcPr>
            <w:tcW w:w="5529" w:type="dxa"/>
            <w:shd w:val="clear" w:color="auto" w:fill="auto"/>
            <w:vAlign w:val="center"/>
          </w:tcPr>
          <w:p w14:paraId="451DCA9E" w14:textId="77777777" w:rsidR="00BA3E4A" w:rsidRPr="00BA3E4A" w:rsidRDefault="00BA3E4A" w:rsidP="00BA3E4A">
            <w:pPr>
              <w:rPr>
                <w:rFonts w:eastAsia="Calibri"/>
                <w:color w:val="000000"/>
              </w:rPr>
            </w:pPr>
            <w:r w:rsidRPr="00BA3E4A">
              <w:rPr>
                <w:rFonts w:eastAsia="Calibri"/>
                <w:color w:val="000000"/>
              </w:rPr>
              <w:t> </w:t>
            </w:r>
            <w:proofErr w:type="spellStart"/>
            <w:r w:rsidRPr="00BA3E4A">
              <w:rPr>
                <w:rFonts w:eastAsia="Calibri"/>
                <w:color w:val="000000"/>
              </w:rPr>
              <w:t>Benonas</w:t>
            </w:r>
            <w:proofErr w:type="spellEnd"/>
            <w:r w:rsidRPr="00BA3E4A">
              <w:rPr>
                <w:rFonts w:eastAsia="Calibri"/>
                <w:color w:val="000000"/>
              </w:rPr>
              <w:t xml:space="preserve"> Leskauskas, Alfredas Balandis, Stasys Šinkūnas, Giedrius </w:t>
            </w:r>
            <w:proofErr w:type="spellStart"/>
            <w:r w:rsidRPr="00BA3E4A">
              <w:rPr>
                <w:rFonts w:eastAsia="Calibri"/>
                <w:color w:val="000000"/>
              </w:rPr>
              <w:t>Vaickelionis</w:t>
            </w:r>
            <w:proofErr w:type="spellEnd"/>
            <w:r w:rsidRPr="00BA3E4A">
              <w:rPr>
                <w:rFonts w:eastAsia="Calibri"/>
                <w:color w:val="000000"/>
              </w:rPr>
              <w:t>, Zenonas Valančius. Chemijos inžinerija, II knyga</w:t>
            </w:r>
          </w:p>
        </w:tc>
        <w:tc>
          <w:tcPr>
            <w:tcW w:w="3383" w:type="dxa"/>
            <w:shd w:val="clear" w:color="auto" w:fill="auto"/>
            <w:vAlign w:val="center"/>
          </w:tcPr>
          <w:p w14:paraId="22F2DFB9"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9789955253976</w:t>
            </w:r>
          </w:p>
        </w:tc>
      </w:tr>
      <w:tr w:rsidR="00BA3E4A" w:rsidRPr="00BA3E4A" w14:paraId="35417D5C" w14:textId="77777777" w:rsidTr="005F3C97">
        <w:trPr>
          <w:trHeight w:val="285"/>
        </w:trPr>
        <w:tc>
          <w:tcPr>
            <w:tcW w:w="1129" w:type="dxa"/>
            <w:shd w:val="clear" w:color="auto" w:fill="auto"/>
            <w:vAlign w:val="center"/>
          </w:tcPr>
          <w:p w14:paraId="1D542EA8"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21.</w:t>
            </w:r>
          </w:p>
        </w:tc>
        <w:tc>
          <w:tcPr>
            <w:tcW w:w="5529" w:type="dxa"/>
            <w:shd w:val="clear" w:color="auto" w:fill="auto"/>
            <w:vAlign w:val="center"/>
          </w:tcPr>
          <w:p w14:paraId="418EA80A" w14:textId="77777777" w:rsidR="00BA3E4A" w:rsidRPr="00BA3E4A" w:rsidRDefault="00BA3E4A" w:rsidP="00BA3E4A">
            <w:pPr>
              <w:rPr>
                <w:rFonts w:eastAsia="Calibri"/>
                <w:color w:val="000000"/>
              </w:rPr>
            </w:pPr>
            <w:r w:rsidRPr="00BA3E4A">
              <w:rPr>
                <w:rFonts w:eastAsia="Calibri"/>
                <w:color w:val="000000"/>
              </w:rPr>
              <w:t> Gediminas Navaitis. Laimės ekonomika </w:t>
            </w:r>
          </w:p>
        </w:tc>
        <w:tc>
          <w:tcPr>
            <w:tcW w:w="3383" w:type="dxa"/>
            <w:shd w:val="clear" w:color="auto" w:fill="auto"/>
            <w:vAlign w:val="center"/>
          </w:tcPr>
          <w:p w14:paraId="18D16CA4"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9789986343837</w:t>
            </w:r>
          </w:p>
        </w:tc>
      </w:tr>
      <w:tr w:rsidR="00BA3E4A" w:rsidRPr="00BA3E4A" w14:paraId="378AFF16" w14:textId="77777777" w:rsidTr="005F3C97">
        <w:trPr>
          <w:trHeight w:val="285"/>
        </w:trPr>
        <w:tc>
          <w:tcPr>
            <w:tcW w:w="1129" w:type="dxa"/>
            <w:shd w:val="clear" w:color="auto" w:fill="auto"/>
            <w:vAlign w:val="center"/>
          </w:tcPr>
          <w:p w14:paraId="2C730B97"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22.</w:t>
            </w:r>
          </w:p>
        </w:tc>
        <w:tc>
          <w:tcPr>
            <w:tcW w:w="5529" w:type="dxa"/>
            <w:shd w:val="clear" w:color="auto" w:fill="auto"/>
            <w:vAlign w:val="center"/>
          </w:tcPr>
          <w:p w14:paraId="5490592D" w14:textId="77777777" w:rsidR="00BA3E4A" w:rsidRPr="00BA3E4A" w:rsidRDefault="00BA3E4A" w:rsidP="00BA3E4A">
            <w:pPr>
              <w:rPr>
                <w:rFonts w:eastAsia="Calibri"/>
                <w:color w:val="000000"/>
              </w:rPr>
            </w:pPr>
            <w:r w:rsidRPr="00BA3E4A">
              <w:rPr>
                <w:rFonts w:eastAsia="Calibri"/>
                <w:color w:val="000000"/>
              </w:rPr>
              <w:t xml:space="preserve">Algirdas Matulionis, Egidijus </w:t>
            </w:r>
            <w:proofErr w:type="spellStart"/>
            <w:r w:rsidRPr="00BA3E4A">
              <w:rPr>
                <w:rFonts w:eastAsia="Calibri"/>
                <w:color w:val="000000"/>
              </w:rPr>
              <w:t>Anisimovas</w:t>
            </w:r>
            <w:proofErr w:type="spellEnd"/>
            <w:r w:rsidRPr="00BA3E4A">
              <w:rPr>
                <w:rFonts w:eastAsia="Calibri"/>
                <w:color w:val="000000"/>
              </w:rPr>
              <w:t>. Statistinė mechanika.</w:t>
            </w:r>
          </w:p>
        </w:tc>
        <w:tc>
          <w:tcPr>
            <w:tcW w:w="3383" w:type="dxa"/>
            <w:shd w:val="clear" w:color="auto" w:fill="auto"/>
            <w:vAlign w:val="center"/>
          </w:tcPr>
          <w:p w14:paraId="40B9EB77" w14:textId="77777777" w:rsidR="00BA3E4A" w:rsidRPr="00BA3E4A" w:rsidRDefault="00BA3E4A" w:rsidP="00BA3E4A">
            <w:pPr>
              <w:spacing w:after="160" w:line="259" w:lineRule="auto"/>
              <w:jc w:val="center"/>
              <w:rPr>
                <w:rFonts w:eastAsia="Calibri"/>
                <w:color w:val="000000"/>
              </w:rPr>
            </w:pPr>
            <w:r w:rsidRPr="00BA3E4A">
              <w:rPr>
                <w:rFonts w:eastAsia="Calibri"/>
                <w:color w:val="000000"/>
              </w:rPr>
              <w:t>9786090707173</w:t>
            </w:r>
          </w:p>
        </w:tc>
      </w:tr>
    </w:tbl>
    <w:p w14:paraId="6A68B413" w14:textId="77777777" w:rsidR="00BA3E4A" w:rsidRPr="00BA3E4A" w:rsidRDefault="00BA3E4A" w:rsidP="00BA3E4A">
      <w:pPr>
        <w:spacing w:after="160" w:line="259" w:lineRule="auto"/>
        <w:jc w:val="center"/>
        <w:rPr>
          <w:rFonts w:eastAsia="Calibri"/>
          <w:b/>
          <w:bCs/>
          <w:color w:val="000000"/>
          <w:sz w:val="24"/>
          <w:szCs w:val="24"/>
        </w:rPr>
      </w:pPr>
    </w:p>
    <w:p w14:paraId="4DD128E0" w14:textId="77777777" w:rsidR="00BA3E4A" w:rsidRPr="00BA3E4A" w:rsidRDefault="00BA3E4A" w:rsidP="00BA3E4A">
      <w:pPr>
        <w:spacing w:after="160" w:line="259" w:lineRule="auto"/>
        <w:ind w:firstLine="567"/>
        <w:jc w:val="center"/>
        <w:rPr>
          <w:rFonts w:eastAsia="Calibri"/>
          <w:color w:val="000000"/>
        </w:rPr>
      </w:pPr>
      <w:r w:rsidRPr="00BA3E4A">
        <w:rPr>
          <w:rFonts w:eastAsia="Calibri"/>
          <w:color w:val="000000"/>
        </w:rPr>
        <w:t>_________</w:t>
      </w:r>
    </w:p>
    <w:p w14:paraId="4EED051E" w14:textId="77777777" w:rsidR="00BF51AE" w:rsidRPr="006603B3" w:rsidRDefault="00BF51AE" w:rsidP="00BF51AE">
      <w:pPr>
        <w:contextualSpacing/>
        <w:rPr>
          <w:rFonts w:eastAsia="Calibri"/>
          <w:sz w:val="24"/>
          <w:szCs w:val="24"/>
          <w:u w:val="single"/>
        </w:rPr>
      </w:pPr>
    </w:p>
    <w:p w14:paraId="21E95DEC" w14:textId="77777777" w:rsidR="0051564B" w:rsidRDefault="0051564B"/>
    <w:tbl>
      <w:tblPr>
        <w:tblStyle w:val="TableGrid"/>
        <w:tblW w:w="1003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5"/>
        <w:gridCol w:w="4961"/>
      </w:tblGrid>
      <w:tr w:rsidR="0051564B" w:rsidRPr="00A9706A" w14:paraId="5AAC7B71" w14:textId="77777777" w:rsidTr="00ED1BCA">
        <w:tc>
          <w:tcPr>
            <w:tcW w:w="5075" w:type="dxa"/>
          </w:tcPr>
          <w:p w14:paraId="4D0C4420" w14:textId="0BDEEA65" w:rsidR="0051564B" w:rsidRPr="00A9706A" w:rsidRDefault="0051564B" w:rsidP="007C5641">
            <w:pPr>
              <w:spacing w:before="120" w:after="120"/>
              <w:rPr>
                <w:b/>
                <w:sz w:val="24"/>
                <w:szCs w:val="24"/>
              </w:rPr>
            </w:pPr>
          </w:p>
        </w:tc>
        <w:tc>
          <w:tcPr>
            <w:tcW w:w="4961" w:type="dxa"/>
          </w:tcPr>
          <w:p w14:paraId="6A9E6C45" w14:textId="5AABCCDC" w:rsidR="0051564B" w:rsidRPr="00A9706A" w:rsidRDefault="0051564B" w:rsidP="007C5641">
            <w:pPr>
              <w:spacing w:before="120" w:after="120"/>
              <w:rPr>
                <w:rFonts w:eastAsiaTheme="minorHAnsi"/>
                <w:b/>
                <w:sz w:val="24"/>
                <w:szCs w:val="24"/>
              </w:rPr>
            </w:pPr>
          </w:p>
        </w:tc>
      </w:tr>
      <w:tr w:rsidR="0051564B" w:rsidRPr="00A9706A" w14:paraId="236EB95A" w14:textId="77777777" w:rsidTr="00ED1BCA">
        <w:tc>
          <w:tcPr>
            <w:tcW w:w="5075" w:type="dxa"/>
          </w:tcPr>
          <w:p w14:paraId="0C230DB6" w14:textId="2B9F6D7B" w:rsidR="0051564B" w:rsidRPr="00A9706A" w:rsidRDefault="0051564B" w:rsidP="007C5641">
            <w:pPr>
              <w:rPr>
                <w:rFonts w:eastAsiaTheme="minorHAnsi"/>
                <w:sz w:val="24"/>
                <w:szCs w:val="24"/>
              </w:rPr>
            </w:pPr>
          </w:p>
        </w:tc>
        <w:tc>
          <w:tcPr>
            <w:tcW w:w="4961" w:type="dxa"/>
          </w:tcPr>
          <w:p w14:paraId="17B55AF2" w14:textId="77777777" w:rsidR="0051564B" w:rsidRPr="00A9706A" w:rsidRDefault="0051564B" w:rsidP="007C5641">
            <w:pPr>
              <w:rPr>
                <w:rFonts w:eastAsiaTheme="minorHAnsi"/>
                <w:i/>
                <w:sz w:val="24"/>
                <w:szCs w:val="24"/>
              </w:rPr>
            </w:pPr>
          </w:p>
        </w:tc>
      </w:tr>
    </w:tbl>
    <w:p w14:paraId="6217B742" w14:textId="0694C266" w:rsidR="0051564B" w:rsidRDefault="0051564B"/>
    <w:p w14:paraId="13F280B9" w14:textId="5940FF7D" w:rsidR="00930C9F" w:rsidRPr="00930C9F" w:rsidRDefault="00930C9F" w:rsidP="00930C9F"/>
    <w:p w14:paraId="2D9646C9" w14:textId="792667D4" w:rsidR="00930C9F" w:rsidRPr="00930C9F" w:rsidRDefault="00930C9F" w:rsidP="00930C9F"/>
    <w:p w14:paraId="516A35E9" w14:textId="72A31C42" w:rsidR="00930C9F" w:rsidRPr="00930C9F" w:rsidRDefault="00930C9F" w:rsidP="00930C9F"/>
    <w:p w14:paraId="76801067" w14:textId="2A022625" w:rsidR="00930C9F" w:rsidRPr="00930C9F" w:rsidRDefault="00930C9F" w:rsidP="00930C9F"/>
    <w:p w14:paraId="2F7E347B" w14:textId="17B020C3" w:rsidR="00930C9F" w:rsidRPr="00930C9F" w:rsidRDefault="00930C9F" w:rsidP="00930C9F"/>
    <w:p w14:paraId="5AE596A8" w14:textId="34D17F40" w:rsidR="00930C9F" w:rsidRPr="00930C9F" w:rsidRDefault="00930C9F" w:rsidP="00930C9F"/>
    <w:p w14:paraId="640B9A62" w14:textId="2C2E7D2A" w:rsidR="00930C9F" w:rsidRPr="00930C9F" w:rsidRDefault="00930C9F" w:rsidP="00930C9F"/>
    <w:p w14:paraId="0E848CC0" w14:textId="0E186916" w:rsidR="00930C9F" w:rsidRPr="00930C9F" w:rsidRDefault="00930C9F" w:rsidP="00930C9F"/>
    <w:p w14:paraId="59842178" w14:textId="3D04E670" w:rsidR="00930C9F" w:rsidRPr="00930C9F" w:rsidRDefault="00930C9F" w:rsidP="00930C9F"/>
    <w:p w14:paraId="00093B78" w14:textId="7D3B29D4" w:rsidR="00930C9F" w:rsidRPr="00930C9F" w:rsidRDefault="00930C9F" w:rsidP="00930C9F"/>
    <w:p w14:paraId="61C0B5E8" w14:textId="390F718E" w:rsidR="00930C9F" w:rsidRPr="00930C9F" w:rsidRDefault="00930C9F" w:rsidP="00930C9F"/>
    <w:p w14:paraId="20841A1F" w14:textId="06EAE052" w:rsidR="00930C9F" w:rsidRPr="00930C9F" w:rsidRDefault="00930C9F" w:rsidP="00930C9F"/>
    <w:p w14:paraId="7BAC6115" w14:textId="1F1564C8" w:rsidR="00930C9F" w:rsidRPr="00930C9F" w:rsidRDefault="00930C9F" w:rsidP="00930C9F"/>
    <w:p w14:paraId="12C813C4" w14:textId="20AB0824" w:rsidR="00930C9F" w:rsidRPr="00930C9F" w:rsidRDefault="00930C9F" w:rsidP="00930C9F"/>
    <w:p w14:paraId="5C6420EC" w14:textId="084FE165" w:rsidR="00930C9F" w:rsidRPr="00930C9F" w:rsidRDefault="00930C9F" w:rsidP="00930C9F"/>
    <w:p w14:paraId="7B868321" w14:textId="726185F7" w:rsidR="00930C9F" w:rsidRPr="00930C9F" w:rsidRDefault="00930C9F" w:rsidP="00930C9F"/>
    <w:p w14:paraId="225D5409" w14:textId="716DA81F" w:rsidR="00930C9F" w:rsidRPr="00930C9F" w:rsidRDefault="00930C9F" w:rsidP="00930C9F"/>
    <w:p w14:paraId="16D798B6" w14:textId="680A43E0" w:rsidR="00930C9F" w:rsidRPr="00930C9F" w:rsidRDefault="00930C9F" w:rsidP="00930C9F"/>
    <w:p w14:paraId="6CDAC655" w14:textId="1FF7A28B" w:rsidR="00930C9F" w:rsidRPr="00930C9F" w:rsidRDefault="00930C9F" w:rsidP="00930C9F"/>
    <w:p w14:paraId="7A23651E" w14:textId="3AEB19B3" w:rsidR="00930C9F" w:rsidRPr="00930C9F" w:rsidRDefault="00930C9F" w:rsidP="00930C9F"/>
    <w:p w14:paraId="6845ADC9" w14:textId="5428D5FB" w:rsidR="00930C9F" w:rsidRPr="00930C9F" w:rsidRDefault="00930C9F" w:rsidP="00930C9F"/>
    <w:p w14:paraId="3DA5CF7B" w14:textId="1D157E99" w:rsidR="00930C9F" w:rsidRPr="00930C9F" w:rsidRDefault="00930C9F" w:rsidP="00930C9F"/>
    <w:p w14:paraId="5CA6700C" w14:textId="78256C99" w:rsidR="00930C9F" w:rsidRPr="00930C9F" w:rsidRDefault="00930C9F" w:rsidP="00930C9F"/>
    <w:p w14:paraId="4EC42D88" w14:textId="57138F4D" w:rsidR="00930C9F" w:rsidRPr="00930C9F" w:rsidRDefault="00930C9F" w:rsidP="00930C9F"/>
    <w:p w14:paraId="246D4F19" w14:textId="1080288F" w:rsidR="00930C9F" w:rsidRDefault="00930C9F" w:rsidP="00930C9F"/>
    <w:p w14:paraId="1FA0AB73" w14:textId="71DE28C6" w:rsidR="00930C9F" w:rsidRPr="00930C9F" w:rsidRDefault="00930C9F" w:rsidP="00930C9F"/>
    <w:p w14:paraId="72CF3780" w14:textId="12912835" w:rsidR="00930C9F" w:rsidRDefault="00930C9F" w:rsidP="00930C9F"/>
    <w:p w14:paraId="65C032B9" w14:textId="1743D1F4" w:rsidR="00930C9F" w:rsidRDefault="00930C9F" w:rsidP="00930C9F">
      <w:pPr>
        <w:tabs>
          <w:tab w:val="left" w:pos="5565"/>
        </w:tabs>
      </w:pPr>
      <w:r>
        <w:tab/>
      </w:r>
    </w:p>
    <w:p w14:paraId="1FDA437A" w14:textId="135B5DE3" w:rsidR="00930C9F" w:rsidRDefault="00930C9F" w:rsidP="00930C9F">
      <w:pPr>
        <w:tabs>
          <w:tab w:val="left" w:pos="5565"/>
        </w:tabs>
      </w:pPr>
    </w:p>
    <w:p w14:paraId="332D9AA4" w14:textId="779262DC" w:rsidR="00930C9F" w:rsidRDefault="00930C9F" w:rsidP="00930C9F">
      <w:pPr>
        <w:tabs>
          <w:tab w:val="left" w:pos="5565"/>
        </w:tabs>
      </w:pPr>
    </w:p>
    <w:p w14:paraId="45E79798" w14:textId="73079ED3" w:rsidR="00930C9F" w:rsidRDefault="00930C9F" w:rsidP="00930C9F">
      <w:pPr>
        <w:tabs>
          <w:tab w:val="left" w:pos="5565"/>
        </w:tabs>
      </w:pPr>
    </w:p>
    <w:p w14:paraId="06650921" w14:textId="6D1BEFDB" w:rsidR="001F27CD" w:rsidRDefault="001F27CD" w:rsidP="00930C9F">
      <w:pPr>
        <w:tabs>
          <w:tab w:val="left" w:pos="5565"/>
        </w:tabs>
      </w:pPr>
    </w:p>
    <w:p w14:paraId="63CD9F97" w14:textId="62704795" w:rsidR="001F27CD" w:rsidRDefault="001F27CD" w:rsidP="00930C9F">
      <w:pPr>
        <w:tabs>
          <w:tab w:val="left" w:pos="5565"/>
        </w:tabs>
      </w:pPr>
    </w:p>
    <w:p w14:paraId="08771645" w14:textId="5B9E0133" w:rsidR="001F27CD" w:rsidRDefault="001F27CD" w:rsidP="00930C9F">
      <w:pPr>
        <w:tabs>
          <w:tab w:val="left" w:pos="5565"/>
        </w:tabs>
      </w:pPr>
    </w:p>
    <w:p w14:paraId="57A0DAD7" w14:textId="50F857BA" w:rsidR="001F27CD" w:rsidRDefault="001F27CD" w:rsidP="00930C9F">
      <w:pPr>
        <w:tabs>
          <w:tab w:val="left" w:pos="5565"/>
        </w:tabs>
      </w:pPr>
    </w:p>
    <w:p w14:paraId="624A4A71" w14:textId="5716C304" w:rsidR="001F27CD" w:rsidRDefault="001F27CD" w:rsidP="00930C9F">
      <w:pPr>
        <w:tabs>
          <w:tab w:val="left" w:pos="5565"/>
        </w:tabs>
      </w:pPr>
    </w:p>
    <w:p w14:paraId="1F4454DC" w14:textId="1B783EAF" w:rsidR="001F27CD" w:rsidRDefault="001F27CD" w:rsidP="00930C9F">
      <w:pPr>
        <w:tabs>
          <w:tab w:val="left" w:pos="5565"/>
        </w:tabs>
      </w:pPr>
    </w:p>
    <w:p w14:paraId="6F099357" w14:textId="5D6673A7" w:rsidR="001F27CD" w:rsidRDefault="001F27CD" w:rsidP="00930C9F">
      <w:pPr>
        <w:tabs>
          <w:tab w:val="left" w:pos="5565"/>
        </w:tabs>
      </w:pPr>
    </w:p>
    <w:p w14:paraId="3E6FC208" w14:textId="60738A1E" w:rsidR="001F27CD" w:rsidRDefault="001F27CD" w:rsidP="00930C9F">
      <w:pPr>
        <w:tabs>
          <w:tab w:val="left" w:pos="5565"/>
        </w:tabs>
      </w:pPr>
    </w:p>
    <w:p w14:paraId="4B86793D" w14:textId="77777777" w:rsidR="001F27CD" w:rsidRDefault="001F27CD" w:rsidP="00930C9F">
      <w:pPr>
        <w:tabs>
          <w:tab w:val="left" w:pos="5565"/>
        </w:tabs>
      </w:pPr>
    </w:p>
    <w:p w14:paraId="477C1A04" w14:textId="7EFEF506" w:rsidR="00930C9F" w:rsidRDefault="00930C9F" w:rsidP="00930C9F">
      <w:pPr>
        <w:tabs>
          <w:tab w:val="left" w:pos="5565"/>
        </w:tabs>
      </w:pPr>
    </w:p>
    <w:p w14:paraId="1955CF31" w14:textId="777F0C86" w:rsidR="00930C9F" w:rsidRPr="0051564B" w:rsidRDefault="00930C9F" w:rsidP="00930C9F">
      <w:pPr>
        <w:pStyle w:val="BodyText"/>
        <w:spacing w:after="0"/>
        <w:ind w:left="284" w:firstLine="1012"/>
        <w:jc w:val="right"/>
      </w:pPr>
      <w:r w:rsidRPr="0051564B">
        <w:rPr>
          <w:bCs/>
          <w:sz w:val="24"/>
          <w:szCs w:val="24"/>
        </w:rPr>
        <w:t>202</w:t>
      </w:r>
      <w:r w:rsidR="00004CD4">
        <w:rPr>
          <w:bCs/>
          <w:sz w:val="24"/>
          <w:szCs w:val="24"/>
        </w:rPr>
        <w:t>2</w:t>
      </w:r>
      <w:r w:rsidRPr="0051564B">
        <w:rPr>
          <w:bCs/>
          <w:sz w:val="24"/>
          <w:szCs w:val="24"/>
        </w:rPr>
        <w:t xml:space="preserve"> m. </w:t>
      </w:r>
      <w:r w:rsidR="008B3EA2">
        <w:rPr>
          <w:bCs/>
          <w:sz w:val="24"/>
          <w:szCs w:val="24"/>
        </w:rPr>
        <w:t xml:space="preserve">lapkričio 23 </w:t>
      </w:r>
      <w:r w:rsidRPr="0051564B">
        <w:rPr>
          <w:bCs/>
          <w:sz w:val="24"/>
          <w:szCs w:val="24"/>
        </w:rPr>
        <w:t xml:space="preserve">d. Prekių pirkimo-pardavimo sutarties Nr. </w:t>
      </w:r>
      <w:r w:rsidRPr="0051564B">
        <w:t>[_</w:t>
      </w:r>
      <w:r w:rsidR="008B3EA2">
        <w:t>2</w:t>
      </w:r>
      <w:r w:rsidRPr="0051564B">
        <w:t xml:space="preserve">_] </w:t>
      </w:r>
    </w:p>
    <w:p w14:paraId="0BFA465F" w14:textId="77777777" w:rsidR="00930C9F" w:rsidRPr="0051564B" w:rsidRDefault="00930C9F" w:rsidP="00930C9F">
      <w:pPr>
        <w:pStyle w:val="BodyText"/>
        <w:spacing w:after="0"/>
        <w:ind w:left="284" w:firstLine="1012"/>
        <w:jc w:val="right"/>
        <w:rPr>
          <w:bCs/>
          <w:sz w:val="24"/>
          <w:szCs w:val="24"/>
        </w:rPr>
      </w:pPr>
      <w:r w:rsidRPr="00BF51AE">
        <w:rPr>
          <w:bCs/>
          <w:sz w:val="24"/>
          <w:szCs w:val="24"/>
        </w:rPr>
        <w:t>priedas</w:t>
      </w:r>
    </w:p>
    <w:p w14:paraId="160AE4C3" w14:textId="24634AA0" w:rsidR="00930C9F" w:rsidRDefault="00930C9F" w:rsidP="00930C9F">
      <w:pPr>
        <w:tabs>
          <w:tab w:val="left" w:pos="5565"/>
        </w:tabs>
      </w:pPr>
    </w:p>
    <w:p w14:paraId="1032A2DC" w14:textId="019E9762" w:rsidR="00004CD4" w:rsidRDefault="00004CD4" w:rsidP="00004CD4"/>
    <w:p w14:paraId="6A836034" w14:textId="77777777" w:rsidR="00DB1A7B" w:rsidRPr="00FE2A48" w:rsidRDefault="00DB1A7B" w:rsidP="00DB1A7B">
      <w:pPr>
        <w:pStyle w:val="Subtitle"/>
        <w:spacing w:after="0" w:line="240" w:lineRule="auto"/>
        <w:jc w:val="center"/>
        <w:rPr>
          <w:rFonts w:ascii="Times New Roman" w:hAnsi="Times New Roman" w:cs="Times New Roman"/>
          <w:b/>
          <w:color w:val="000000" w:themeColor="text1"/>
          <w:sz w:val="24"/>
          <w:szCs w:val="24"/>
        </w:rPr>
      </w:pPr>
      <w:r w:rsidRPr="00FE2A48">
        <w:rPr>
          <w:rFonts w:ascii="Times New Roman" w:hAnsi="Times New Roman" w:cs="Times New Roman"/>
          <w:b/>
          <w:color w:val="000000" w:themeColor="text1"/>
          <w:sz w:val="24"/>
          <w:szCs w:val="24"/>
        </w:rPr>
        <w:t>PASIŪLYMAS</w:t>
      </w:r>
    </w:p>
    <w:p w14:paraId="4D0E9450" w14:textId="77777777" w:rsidR="00DB1A7B" w:rsidRPr="00FE2A48" w:rsidRDefault="00DB1A7B" w:rsidP="00DB1A7B">
      <w:pPr>
        <w:pStyle w:val="Subtitle"/>
        <w:spacing w:after="0" w:line="240" w:lineRule="auto"/>
        <w:jc w:val="center"/>
        <w:rPr>
          <w:rFonts w:ascii="Times New Roman" w:hAnsi="Times New Roman" w:cs="Times New Roman"/>
          <w:i/>
          <w:iCs/>
          <w:caps/>
          <w:color w:val="000000" w:themeColor="text1"/>
          <w:sz w:val="24"/>
          <w:szCs w:val="24"/>
        </w:rPr>
      </w:pPr>
      <w:r w:rsidRPr="00FE2A48">
        <w:rPr>
          <w:rFonts w:ascii="Times New Roman" w:hAnsi="Times New Roman" w:cs="Times New Roman"/>
          <w:b/>
          <w:color w:val="000000" w:themeColor="text1"/>
          <w:sz w:val="24"/>
          <w:szCs w:val="24"/>
        </w:rPr>
        <w:t>DĖL VIEŠOJO PIRKIMO „</w:t>
      </w:r>
      <w:r w:rsidRPr="00E22B12">
        <w:rPr>
          <w:rFonts w:ascii="Times New Roman" w:hAnsi="Times New Roman" w:cs="Times New Roman"/>
          <w:b/>
          <w:bCs/>
          <w:color w:val="000000" w:themeColor="text1"/>
          <w:sz w:val="24"/>
          <w:szCs w:val="24"/>
        </w:rPr>
        <w:t>KNYGOS MOKSLUI IR STUDIJOMS IŠ LIETUVOS LEIDYKLŲ</w:t>
      </w:r>
      <w:r w:rsidRPr="00FE2A48">
        <w:rPr>
          <w:rFonts w:ascii="Times New Roman" w:hAnsi="Times New Roman" w:cs="Times New Roman"/>
          <w:b/>
          <w:color w:val="000000" w:themeColor="text1"/>
          <w:sz w:val="24"/>
          <w:szCs w:val="24"/>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B1A7B" w:rsidRPr="00FE2A48" w14:paraId="55F3DBF4" w14:textId="77777777" w:rsidTr="008E6895">
        <w:tc>
          <w:tcPr>
            <w:tcW w:w="2835" w:type="dxa"/>
            <w:tcBorders>
              <w:bottom w:val="single" w:sz="4" w:space="0" w:color="auto"/>
            </w:tcBorders>
          </w:tcPr>
          <w:p w14:paraId="435CB0B5" w14:textId="77777777" w:rsidR="00DB1A7B" w:rsidRPr="00FE2A48" w:rsidRDefault="00DB1A7B" w:rsidP="008E6895">
            <w:pPr>
              <w:jc w:val="center"/>
              <w:rPr>
                <w:i/>
                <w:iCs/>
                <w:color w:val="000000" w:themeColor="text1"/>
                <w:sz w:val="24"/>
                <w:szCs w:val="24"/>
              </w:rPr>
            </w:pPr>
            <w:r>
              <w:rPr>
                <w:i/>
                <w:iCs/>
                <w:color w:val="000000" w:themeColor="text1"/>
                <w:sz w:val="24"/>
                <w:szCs w:val="24"/>
              </w:rPr>
              <w:t>2022-10-14</w:t>
            </w:r>
          </w:p>
        </w:tc>
      </w:tr>
      <w:tr w:rsidR="00DB1A7B" w:rsidRPr="00FE2A48" w14:paraId="4024E51E" w14:textId="77777777" w:rsidTr="008E6895">
        <w:trPr>
          <w:trHeight w:val="116"/>
        </w:trPr>
        <w:tc>
          <w:tcPr>
            <w:tcW w:w="2835" w:type="dxa"/>
            <w:tcBorders>
              <w:top w:val="single" w:sz="4" w:space="0" w:color="auto"/>
            </w:tcBorders>
          </w:tcPr>
          <w:p w14:paraId="074A156F" w14:textId="77777777" w:rsidR="00DB1A7B" w:rsidRPr="00FE2A48" w:rsidRDefault="00DB1A7B" w:rsidP="008E6895">
            <w:pPr>
              <w:jc w:val="center"/>
              <w:rPr>
                <w:i/>
                <w:iCs/>
                <w:color w:val="000000" w:themeColor="text1"/>
                <w:sz w:val="24"/>
                <w:szCs w:val="24"/>
                <w:vertAlign w:val="superscript"/>
              </w:rPr>
            </w:pPr>
            <w:r w:rsidRPr="00FE2A48">
              <w:rPr>
                <w:i/>
                <w:iCs/>
                <w:color w:val="000000" w:themeColor="text1"/>
                <w:sz w:val="24"/>
                <w:szCs w:val="24"/>
                <w:vertAlign w:val="superscript"/>
              </w:rPr>
              <w:t>(data)</w:t>
            </w:r>
          </w:p>
        </w:tc>
      </w:tr>
    </w:tbl>
    <w:p w14:paraId="627686AA" w14:textId="77777777" w:rsidR="00DB1A7B" w:rsidRPr="00FE2A48" w:rsidRDefault="00DB1A7B" w:rsidP="00DB1A7B">
      <w:pPr>
        <w:jc w:val="center"/>
        <w:rPr>
          <w:i/>
          <w:iC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B1A7B" w:rsidRPr="00FE2A48" w14:paraId="745345C0" w14:textId="77777777" w:rsidTr="008E6895">
        <w:trPr>
          <w:trHeight w:val="317"/>
        </w:trPr>
        <w:tc>
          <w:tcPr>
            <w:tcW w:w="5524" w:type="dxa"/>
            <w:tcBorders>
              <w:bottom w:val="single" w:sz="4" w:space="0" w:color="auto"/>
            </w:tcBorders>
            <w:vAlign w:val="center"/>
          </w:tcPr>
          <w:p w14:paraId="78190EA2" w14:textId="77777777" w:rsidR="00DB1A7B" w:rsidRPr="00FE2A48" w:rsidRDefault="00DB1A7B" w:rsidP="008E6895">
            <w:pPr>
              <w:rPr>
                <w:color w:val="000000" w:themeColor="text1"/>
                <w:sz w:val="24"/>
                <w:szCs w:val="24"/>
              </w:rPr>
            </w:pPr>
            <w:r w:rsidRPr="00FE2A48">
              <w:rPr>
                <w:color w:val="000000" w:themeColor="text1"/>
                <w:sz w:val="24"/>
                <w:szCs w:val="24"/>
              </w:rPr>
              <w:t>Vytauto Didžiojo universitetui</w:t>
            </w:r>
          </w:p>
        </w:tc>
      </w:tr>
      <w:tr w:rsidR="00DB1A7B" w:rsidRPr="00FE2A48" w14:paraId="72E34EF1" w14:textId="77777777" w:rsidTr="008E6895">
        <w:tc>
          <w:tcPr>
            <w:tcW w:w="5524" w:type="dxa"/>
            <w:tcBorders>
              <w:top w:val="single" w:sz="4" w:space="0" w:color="auto"/>
            </w:tcBorders>
          </w:tcPr>
          <w:p w14:paraId="39A7BBFB" w14:textId="77777777" w:rsidR="00DB1A7B" w:rsidRPr="00FE2A48" w:rsidRDefault="00DB1A7B" w:rsidP="008E6895">
            <w:pPr>
              <w:rPr>
                <w:sz w:val="24"/>
                <w:szCs w:val="24"/>
              </w:rPr>
            </w:pPr>
            <w:r w:rsidRPr="00FE2A48">
              <w:rPr>
                <w:sz w:val="24"/>
                <w:szCs w:val="24"/>
                <w:vertAlign w:val="superscript"/>
              </w:rPr>
              <w:t>(Adresatas)</w:t>
            </w:r>
          </w:p>
        </w:tc>
      </w:tr>
    </w:tbl>
    <w:p w14:paraId="15586DB0" w14:textId="77777777" w:rsidR="00DB1A7B" w:rsidRPr="00FE2A48" w:rsidRDefault="00DB1A7B" w:rsidP="00DB1A7B">
      <w:pPr>
        <w:rPr>
          <w:sz w:val="24"/>
          <w:szCs w:val="24"/>
        </w:rPr>
      </w:pPr>
    </w:p>
    <w:p w14:paraId="7C74AF68" w14:textId="77777777" w:rsidR="00DB1A7B" w:rsidRPr="00087235" w:rsidRDefault="00DB1A7B" w:rsidP="00DB1A7B">
      <w:pPr>
        <w:pStyle w:val="ListParagraph"/>
        <w:numPr>
          <w:ilvl w:val="0"/>
          <w:numId w:val="6"/>
        </w:numPr>
        <w:tabs>
          <w:tab w:val="left" w:pos="284"/>
        </w:tabs>
        <w:spacing w:after="0" w:line="240" w:lineRule="auto"/>
        <w:ind w:left="0" w:firstLine="0"/>
        <w:jc w:val="center"/>
        <w:rPr>
          <w:rFonts w:ascii="Times New Roman" w:hAnsi="Times New Roman" w:cs="Times New Roman"/>
          <w:b/>
          <w:bCs/>
        </w:rPr>
      </w:pPr>
      <w:r w:rsidRPr="00087235">
        <w:rPr>
          <w:rFonts w:ascii="Times New Roman" w:hAnsi="Times New Roman" w:cs="Times New Roman"/>
          <w:b/>
          <w:bCs/>
        </w:rPr>
        <w:t>INFORMACIJA APIE TIEKĖJĄ:</w:t>
      </w:r>
    </w:p>
    <w:p w14:paraId="237A2B02" w14:textId="77777777" w:rsidR="00DB1A7B" w:rsidRPr="00087235" w:rsidRDefault="00DB1A7B" w:rsidP="00DB1A7B">
      <w:pPr>
        <w:pStyle w:val="ListParagraph"/>
        <w:tabs>
          <w:tab w:val="left" w:pos="284"/>
        </w:tabs>
        <w:spacing w:after="0" w:line="240" w:lineRule="auto"/>
        <w:ind w:left="0"/>
        <w:rPr>
          <w:rFonts w:ascii="Times New Roman" w:hAnsi="Times New Roman" w:cs="Times New Roman"/>
          <w:b/>
          <w:bCs/>
        </w:rPr>
      </w:pPr>
    </w:p>
    <w:tbl>
      <w:tblPr>
        <w:tblW w:w="108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108"/>
        <w:gridCol w:w="2977"/>
        <w:gridCol w:w="4027"/>
      </w:tblGrid>
      <w:tr w:rsidR="00DB1A7B" w:rsidRPr="00087235" w14:paraId="6EDD07D1" w14:textId="77777777" w:rsidTr="008E6895">
        <w:trPr>
          <w:trHeight w:val="622"/>
        </w:trPr>
        <w:tc>
          <w:tcPr>
            <w:tcW w:w="7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D0B9E1" w14:textId="77777777" w:rsidR="00DB1A7B" w:rsidRPr="00087235" w:rsidRDefault="00DB1A7B" w:rsidP="008E6895">
            <w:pPr>
              <w:jc w:val="center"/>
              <w:rPr>
                <w:b/>
                <w:sz w:val="18"/>
              </w:rPr>
            </w:pPr>
            <w:r w:rsidRPr="00087235">
              <w:rPr>
                <w:b/>
                <w:sz w:val="18"/>
              </w:rPr>
              <w:t xml:space="preserve">Eil. Nr. </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77B187" w14:textId="77777777" w:rsidR="00DB1A7B" w:rsidRPr="00087235" w:rsidRDefault="00DB1A7B" w:rsidP="008E6895">
            <w:pPr>
              <w:jc w:val="center"/>
              <w:rPr>
                <w:b/>
                <w:sz w:val="18"/>
              </w:rPr>
            </w:pPr>
            <w:r w:rsidRPr="00087235">
              <w:rPr>
                <w:b/>
                <w:sz w:val="18"/>
              </w:rPr>
              <w:t>Tiekėjas</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E231C7" w14:textId="77777777" w:rsidR="00DB1A7B" w:rsidRPr="00087235" w:rsidRDefault="00DB1A7B" w:rsidP="008E6895">
            <w:pPr>
              <w:jc w:val="center"/>
              <w:rPr>
                <w:b/>
                <w:sz w:val="18"/>
              </w:rPr>
            </w:pPr>
            <w:r w:rsidRPr="00087235">
              <w:rPr>
                <w:b/>
                <w:sz w:val="18"/>
              </w:rPr>
              <w:t>Asmuo, kuriam tiesiogiai ar</w:t>
            </w:r>
          </w:p>
          <w:p w14:paraId="349C7FCE" w14:textId="77777777" w:rsidR="00DB1A7B" w:rsidRPr="00087235" w:rsidRDefault="00DB1A7B" w:rsidP="008E6895">
            <w:pPr>
              <w:jc w:val="center"/>
              <w:rPr>
                <w:b/>
                <w:sz w:val="18"/>
              </w:rPr>
            </w:pPr>
            <w:r w:rsidRPr="00087235">
              <w:rPr>
                <w:b/>
                <w:sz w:val="18"/>
              </w:rPr>
              <w:t>netiesiogiai priklauso daugiau kaip 50 % nuosavybės teisių (pildo tiekėjas - juridinis asmuo, subjektas ar organizacija)</w:t>
            </w:r>
          </w:p>
        </w:tc>
        <w:tc>
          <w:tcPr>
            <w:tcW w:w="40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DFCA83" w14:textId="77777777" w:rsidR="00DB1A7B" w:rsidRPr="00087235" w:rsidRDefault="00DB1A7B" w:rsidP="008E6895">
            <w:pPr>
              <w:jc w:val="center"/>
              <w:rPr>
                <w:b/>
                <w:sz w:val="18"/>
              </w:rPr>
            </w:pPr>
            <w:r w:rsidRPr="00087235">
              <w:rPr>
                <w:b/>
                <w:sz w:val="18"/>
              </w:rPr>
              <w:t>Ar tiekėjas veikia vardu ar nurodymu:</w:t>
            </w:r>
          </w:p>
          <w:p w14:paraId="0E690B23" w14:textId="77777777" w:rsidR="00DB1A7B" w:rsidRPr="00087235" w:rsidRDefault="00DB1A7B" w:rsidP="008E6895">
            <w:pPr>
              <w:jc w:val="center"/>
              <w:rPr>
                <w:b/>
                <w:sz w:val="18"/>
              </w:rPr>
            </w:pPr>
            <w:r w:rsidRPr="00087235">
              <w:rPr>
                <w:b/>
                <w:sz w:val="18"/>
              </w:rPr>
              <w:t>Rusijos piliečio, fizinio ar juridinio asmens, subjekto ar organizacijos, įsisteigusiais Rusijoje ar tokiems asmenims tiesiogiai ar netiesiogiai daugiau kaip 50 % nuosavybės teisių priklausančio juridinio asmens, subjekto ar organizacijos?</w:t>
            </w:r>
          </w:p>
        </w:tc>
      </w:tr>
      <w:tr w:rsidR="00DB1A7B" w:rsidRPr="00087235" w14:paraId="09FDE8DC" w14:textId="77777777" w:rsidTr="008E6895">
        <w:trPr>
          <w:trHeight w:val="723"/>
        </w:trPr>
        <w:tc>
          <w:tcPr>
            <w:tcW w:w="720" w:type="dxa"/>
            <w:tcBorders>
              <w:top w:val="single" w:sz="4" w:space="0" w:color="auto"/>
              <w:left w:val="single" w:sz="4" w:space="0" w:color="auto"/>
              <w:bottom w:val="single" w:sz="4" w:space="0" w:color="auto"/>
              <w:right w:val="single" w:sz="4" w:space="0" w:color="auto"/>
            </w:tcBorders>
            <w:vAlign w:val="center"/>
          </w:tcPr>
          <w:p w14:paraId="3081CF6B" w14:textId="77777777" w:rsidR="00DB1A7B" w:rsidRPr="00087235" w:rsidRDefault="00DB1A7B" w:rsidP="008E6895">
            <w:pPr>
              <w:tabs>
                <w:tab w:val="left" w:pos="360"/>
              </w:tabs>
              <w:ind w:left="360" w:hanging="327"/>
              <w:jc w:val="center"/>
              <w:rPr>
                <w:i/>
                <w:sz w:val="18"/>
              </w:rPr>
            </w:pPr>
            <w:r w:rsidRPr="00087235">
              <w:rPr>
                <w:i/>
                <w:sz w:val="18"/>
              </w:rPr>
              <w:t>1</w:t>
            </w:r>
          </w:p>
        </w:tc>
        <w:tc>
          <w:tcPr>
            <w:tcW w:w="3108" w:type="dxa"/>
            <w:tcBorders>
              <w:top w:val="single" w:sz="4" w:space="0" w:color="auto"/>
              <w:left w:val="single" w:sz="4" w:space="0" w:color="auto"/>
              <w:bottom w:val="single" w:sz="4" w:space="0" w:color="auto"/>
              <w:right w:val="single" w:sz="4" w:space="0" w:color="auto"/>
            </w:tcBorders>
            <w:vAlign w:val="center"/>
          </w:tcPr>
          <w:p w14:paraId="7EFF0453" w14:textId="77777777" w:rsidR="00DB1A7B" w:rsidRPr="00087235" w:rsidRDefault="00DB1A7B" w:rsidP="008E6895">
            <w:pPr>
              <w:rPr>
                <w:rFonts w:ascii="Calibri" w:eastAsia="Calibri" w:hAnsi="Calibri" w:cs="Calibri"/>
                <w:color w:val="A6A6A6" w:themeColor="background1" w:themeShade="A6"/>
                <w:sz w:val="20"/>
                <w:szCs w:val="20"/>
              </w:rPr>
            </w:pPr>
            <w:r w:rsidRPr="002B549F">
              <w:rPr>
                <w:rFonts w:ascii="Calibri" w:eastAsia="Calibri" w:hAnsi="Calibri" w:cs="Calibri"/>
                <w:color w:val="000000" w:themeColor="text1"/>
                <w:sz w:val="20"/>
                <w:szCs w:val="20"/>
              </w:rPr>
              <w:t>UAB „Patogu pirkti“</w:t>
            </w:r>
          </w:p>
        </w:tc>
        <w:tc>
          <w:tcPr>
            <w:tcW w:w="2977" w:type="dxa"/>
            <w:tcBorders>
              <w:top w:val="single" w:sz="4" w:space="0" w:color="auto"/>
              <w:left w:val="single" w:sz="4" w:space="0" w:color="auto"/>
              <w:bottom w:val="single" w:sz="4" w:space="0" w:color="auto"/>
              <w:right w:val="single" w:sz="4" w:space="0" w:color="auto"/>
            </w:tcBorders>
          </w:tcPr>
          <w:p w14:paraId="1855D6CC" w14:textId="77777777" w:rsidR="00DB1A7B" w:rsidRPr="00087235" w:rsidRDefault="00DB1A7B" w:rsidP="008E6895">
            <w:pPr>
              <w:jc w:val="center"/>
            </w:pPr>
            <w:r>
              <w:t xml:space="preserve">Vygantas </w:t>
            </w:r>
            <w:proofErr w:type="spellStart"/>
            <w:r>
              <w:t>Milašiūnas</w:t>
            </w:r>
            <w:proofErr w:type="spellEnd"/>
          </w:p>
        </w:tc>
        <w:tc>
          <w:tcPr>
            <w:tcW w:w="4027" w:type="dxa"/>
            <w:tcBorders>
              <w:top w:val="single" w:sz="4" w:space="0" w:color="auto"/>
              <w:left w:val="single" w:sz="4" w:space="0" w:color="auto"/>
              <w:bottom w:val="single" w:sz="4" w:space="0" w:color="auto"/>
              <w:right w:val="single" w:sz="4" w:space="0" w:color="auto"/>
            </w:tcBorders>
          </w:tcPr>
          <w:p w14:paraId="301E004A" w14:textId="77777777" w:rsidR="00DB1A7B" w:rsidRPr="00087235" w:rsidRDefault="00DB1A7B" w:rsidP="008E6895">
            <w:pPr>
              <w:jc w:val="center"/>
              <w:rPr>
                <w:i/>
              </w:rPr>
            </w:pPr>
            <w:r>
              <w:rPr>
                <w:i/>
              </w:rPr>
              <w:t>Ne</w:t>
            </w:r>
          </w:p>
        </w:tc>
      </w:tr>
      <w:tr w:rsidR="00DB1A7B" w:rsidRPr="00087235" w14:paraId="266191ED" w14:textId="77777777" w:rsidTr="008E6895">
        <w:trPr>
          <w:trHeight w:val="723"/>
        </w:trPr>
        <w:tc>
          <w:tcPr>
            <w:tcW w:w="3828" w:type="dxa"/>
            <w:gridSpan w:val="2"/>
            <w:tcBorders>
              <w:top w:val="single" w:sz="4" w:space="0" w:color="auto"/>
              <w:left w:val="single" w:sz="4" w:space="0" w:color="auto"/>
              <w:bottom w:val="single" w:sz="4" w:space="0" w:color="auto"/>
              <w:right w:val="single" w:sz="4" w:space="0" w:color="auto"/>
            </w:tcBorders>
          </w:tcPr>
          <w:p w14:paraId="6CDAE875" w14:textId="77777777" w:rsidR="00DB1A7B" w:rsidRPr="00087235" w:rsidRDefault="00DB1A7B" w:rsidP="008E6895">
            <w:pPr>
              <w:rPr>
                <w:sz w:val="20"/>
              </w:rPr>
            </w:pPr>
            <w:r w:rsidRPr="00087235">
              <w:rPr>
                <w:sz w:val="20"/>
              </w:rPr>
              <w:t>Asmens, įgalioto bendrauti su perkančiąją organizacija, kontaktinė informacija (vardas, pavardė, tel., faks., el. p., adresas)</w:t>
            </w:r>
          </w:p>
        </w:tc>
        <w:tc>
          <w:tcPr>
            <w:tcW w:w="7004" w:type="dxa"/>
            <w:gridSpan w:val="2"/>
            <w:tcBorders>
              <w:top w:val="single" w:sz="4" w:space="0" w:color="auto"/>
              <w:left w:val="single" w:sz="4" w:space="0" w:color="auto"/>
              <w:bottom w:val="single" w:sz="4" w:space="0" w:color="auto"/>
              <w:right w:val="single" w:sz="4" w:space="0" w:color="auto"/>
            </w:tcBorders>
          </w:tcPr>
          <w:p w14:paraId="2514B49C" w14:textId="77777777" w:rsidR="00DB1A7B" w:rsidRPr="00087235" w:rsidRDefault="00DB1A7B" w:rsidP="008E6895">
            <w:r>
              <w:t xml:space="preserve">Giedrius </w:t>
            </w:r>
            <w:proofErr w:type="spellStart"/>
            <w:r>
              <w:t>Milašiūnas</w:t>
            </w:r>
            <w:proofErr w:type="spellEnd"/>
            <w:r>
              <w:t xml:space="preserve">, </w:t>
            </w:r>
            <w:hyperlink r:id="rId16" w:history="1">
              <w:r w:rsidRPr="00326B79">
                <w:rPr>
                  <w:rStyle w:val="Hyperlink"/>
                </w:rPr>
                <w:t>giedrius@patogupirkti.lt</w:t>
              </w:r>
            </w:hyperlink>
            <w:r>
              <w:t>, tel. +370 686 89195.</w:t>
            </w:r>
          </w:p>
        </w:tc>
      </w:tr>
    </w:tbl>
    <w:p w14:paraId="0827EEFE" w14:textId="77777777" w:rsidR="00DB1A7B" w:rsidRPr="002905E0" w:rsidRDefault="00DB1A7B" w:rsidP="00DB1A7B">
      <w:pPr>
        <w:pBdr>
          <w:top w:val="nil"/>
          <w:left w:val="nil"/>
          <w:bottom w:val="nil"/>
          <w:right w:val="nil"/>
          <w:between w:val="nil"/>
          <w:bar w:val="nil"/>
        </w:pBdr>
        <w:suppressAutoHyphens/>
        <w:spacing w:after="40"/>
        <w:jc w:val="both"/>
        <w:rPr>
          <w:rFonts w:eastAsia="Arial Unicode MS"/>
          <w:bCs/>
          <w:i/>
          <w:color w:val="000000"/>
          <w:bdr w:val="nil"/>
        </w:rPr>
      </w:pPr>
      <w:r w:rsidRPr="002905E0">
        <w:rPr>
          <w:rFonts w:eastAsia="Arial Unicode MS"/>
          <w:bCs/>
          <w:i/>
          <w:color w:val="000000"/>
          <w:bdr w:val="nil"/>
          <w:lang w:eastAsia="en-GB"/>
        </w:rPr>
        <w:t xml:space="preserve">Esant poreikiui </w:t>
      </w:r>
      <w:r w:rsidRPr="002905E0">
        <w:rPr>
          <w:rFonts w:eastAsia="Arial Unicode MS"/>
          <w:bCs/>
          <w:i/>
          <w:color w:val="000000"/>
          <w:bdr w:val="nil"/>
        </w:rPr>
        <w:t>Perkančioji organizacija</w:t>
      </w:r>
      <w:r w:rsidRPr="007632F1">
        <w:rPr>
          <w:rFonts w:eastAsia="Arial Unicode MS"/>
          <w:bCs/>
          <w:i/>
          <w:color w:val="000000"/>
          <w:bdr w:val="nil"/>
        </w:rPr>
        <w:t xml:space="preserve"> </w:t>
      </w:r>
      <w:r>
        <w:rPr>
          <w:rFonts w:eastAsia="Arial Unicode MS"/>
          <w:bCs/>
          <w:i/>
          <w:color w:val="000000"/>
          <w:bdr w:val="nil"/>
        </w:rPr>
        <w:t>kilus įtarimui</w:t>
      </w:r>
      <w:r w:rsidRPr="002905E0">
        <w:rPr>
          <w:rFonts w:eastAsia="Arial Unicode MS"/>
          <w:bCs/>
          <w:i/>
          <w:color w:val="000000"/>
          <w:bdr w:val="nil"/>
        </w:rPr>
        <w:t xml:space="preserve"> gali paprašyti</w:t>
      </w:r>
      <w:r>
        <w:rPr>
          <w:rFonts w:eastAsia="Arial Unicode MS"/>
          <w:bCs/>
          <w:i/>
          <w:color w:val="000000"/>
          <w:bdr w:val="nil"/>
        </w:rPr>
        <w:t>, tiekėjo</w:t>
      </w:r>
      <w:r w:rsidRPr="002905E0">
        <w:rPr>
          <w:rFonts w:eastAsia="Arial Unicode MS"/>
          <w:bCs/>
          <w:i/>
          <w:color w:val="000000"/>
          <w:bdr w:val="nil"/>
        </w:rPr>
        <w:t xml:space="preserve"> pateikti dokumentus (VPĮ 51 str. 12 d.), pagrindžiančius pateiktos informacijos teisingumą.</w:t>
      </w:r>
    </w:p>
    <w:p w14:paraId="7F083B18" w14:textId="77777777" w:rsidR="00DB1A7B" w:rsidRPr="00087235" w:rsidRDefault="00DB1A7B" w:rsidP="00DB1A7B">
      <w:pPr>
        <w:rPr>
          <w:rFonts w:eastAsia="Calibri"/>
          <w:color w:val="000000" w:themeColor="text1"/>
          <w:sz w:val="20"/>
        </w:rPr>
      </w:pPr>
    </w:p>
    <w:p w14:paraId="79D00A17" w14:textId="77777777" w:rsidR="00DB1A7B" w:rsidRPr="00087235" w:rsidRDefault="00DB1A7B" w:rsidP="00DB1A7B">
      <w:pPr>
        <w:pStyle w:val="ListParagraph"/>
        <w:numPr>
          <w:ilvl w:val="0"/>
          <w:numId w:val="6"/>
        </w:numPr>
        <w:tabs>
          <w:tab w:val="left" w:pos="284"/>
        </w:tabs>
        <w:spacing w:after="0" w:line="240" w:lineRule="auto"/>
        <w:ind w:left="0" w:firstLine="0"/>
        <w:jc w:val="center"/>
        <w:rPr>
          <w:rFonts w:ascii="Times New Roman" w:eastAsia="Calibri" w:hAnsi="Times New Roman" w:cs="Times New Roman"/>
          <w:b/>
          <w:bCs/>
          <w:i/>
          <w:color w:val="000000" w:themeColor="text1"/>
        </w:rPr>
      </w:pPr>
      <w:r w:rsidRPr="00087235">
        <w:rPr>
          <w:rFonts w:ascii="Times New Roman" w:eastAsia="Calibri" w:hAnsi="Times New Roman" w:cs="Times New Roman"/>
          <w:b/>
          <w:bCs/>
          <w:color w:val="000000" w:themeColor="text1"/>
        </w:rPr>
        <w:t xml:space="preserve">INFORMACIJA APIE ŪKIO SUBJEKTUS, KURIŲ PAJĖGUMAIS TIEKĖJAS REMIASI, KAD ATITIKTŲ PERKANČIOSIOS ORGANIZACIJOS KELIAMUS KVALIFIKACIJOS REIKALAVIMUS (JEIGU TOKIE REIKALAVIMAI KELIAMI) </w:t>
      </w:r>
      <w:r w:rsidRPr="00087235">
        <w:rPr>
          <w:rFonts w:ascii="Times New Roman" w:eastAsia="Calibri" w:hAnsi="Times New Roman" w:cs="Times New Roman"/>
          <w:b/>
          <w:bCs/>
          <w:i/>
          <w:color w:val="000000" w:themeColor="text1"/>
        </w:rPr>
        <w:t>(</w:t>
      </w:r>
      <w:proofErr w:type="spellStart"/>
      <w:r w:rsidRPr="00087235">
        <w:rPr>
          <w:rFonts w:ascii="Times New Roman" w:eastAsia="Calibri" w:hAnsi="Times New Roman" w:cs="Times New Roman"/>
          <w:b/>
          <w:bCs/>
          <w:i/>
          <w:color w:val="000000" w:themeColor="text1"/>
        </w:rPr>
        <w:t>nurodomi</w:t>
      </w:r>
      <w:proofErr w:type="spellEnd"/>
      <w:r w:rsidRPr="00087235">
        <w:rPr>
          <w:rFonts w:ascii="Times New Roman" w:eastAsia="Calibri" w:hAnsi="Times New Roman" w:cs="Times New Roman"/>
          <w:b/>
          <w:bCs/>
          <w:i/>
          <w:color w:val="000000" w:themeColor="text1"/>
        </w:rPr>
        <w:t xml:space="preserve"> </w:t>
      </w:r>
      <w:proofErr w:type="spellStart"/>
      <w:r w:rsidRPr="00087235">
        <w:rPr>
          <w:rFonts w:ascii="Times New Roman" w:eastAsia="Calibri" w:hAnsi="Times New Roman" w:cs="Times New Roman"/>
          <w:b/>
          <w:bCs/>
          <w:i/>
          <w:color w:val="000000" w:themeColor="text1"/>
        </w:rPr>
        <w:t>ir</w:t>
      </w:r>
      <w:proofErr w:type="spellEnd"/>
      <w:r w:rsidRPr="00087235">
        <w:rPr>
          <w:rFonts w:ascii="Times New Roman" w:eastAsia="Calibri" w:hAnsi="Times New Roman" w:cs="Times New Roman"/>
          <w:b/>
          <w:bCs/>
          <w:i/>
          <w:color w:val="000000" w:themeColor="text1"/>
        </w:rPr>
        <w:t xml:space="preserve"> </w:t>
      </w:r>
      <w:proofErr w:type="spellStart"/>
      <w:r w:rsidRPr="00087235">
        <w:rPr>
          <w:rFonts w:ascii="Times New Roman" w:eastAsia="Calibri" w:hAnsi="Times New Roman" w:cs="Times New Roman"/>
          <w:b/>
          <w:bCs/>
          <w:i/>
          <w:color w:val="000000" w:themeColor="text1"/>
        </w:rPr>
        <w:t>kvazisubtiekėjai</w:t>
      </w:r>
      <w:proofErr w:type="spellEnd"/>
      <w:r w:rsidRPr="00087235">
        <w:rPr>
          <w:rFonts w:ascii="Times New Roman" w:eastAsia="Calibri" w:hAnsi="Times New Roman" w:cs="Times New Roman"/>
          <w:b/>
          <w:bCs/>
          <w:i/>
          <w:color w:val="000000" w:themeColor="text1"/>
        </w:rPr>
        <w:t xml:space="preserve"> – </w:t>
      </w:r>
      <w:proofErr w:type="spellStart"/>
      <w:r w:rsidRPr="00087235">
        <w:rPr>
          <w:rFonts w:ascii="Times New Roman" w:eastAsia="Calibri" w:hAnsi="Times New Roman" w:cs="Times New Roman"/>
          <w:b/>
          <w:bCs/>
          <w:i/>
          <w:color w:val="000000" w:themeColor="text1"/>
        </w:rPr>
        <w:t>fiziniai</w:t>
      </w:r>
      <w:proofErr w:type="spellEnd"/>
      <w:r w:rsidRPr="00087235">
        <w:rPr>
          <w:rFonts w:ascii="Times New Roman" w:eastAsia="Calibri" w:hAnsi="Times New Roman" w:cs="Times New Roman"/>
          <w:b/>
          <w:bCs/>
          <w:i/>
          <w:color w:val="000000" w:themeColor="text1"/>
        </w:rPr>
        <w:t xml:space="preserve"> </w:t>
      </w:r>
      <w:proofErr w:type="spellStart"/>
      <w:r w:rsidRPr="00087235">
        <w:rPr>
          <w:rFonts w:ascii="Times New Roman" w:eastAsia="Calibri" w:hAnsi="Times New Roman" w:cs="Times New Roman"/>
          <w:b/>
          <w:bCs/>
          <w:i/>
          <w:color w:val="000000" w:themeColor="text1"/>
        </w:rPr>
        <w:t>asmenys</w:t>
      </w:r>
      <w:proofErr w:type="spellEnd"/>
      <w:r w:rsidRPr="00087235">
        <w:rPr>
          <w:rFonts w:ascii="Times New Roman" w:eastAsia="Calibri" w:hAnsi="Times New Roman" w:cs="Times New Roman"/>
          <w:b/>
          <w:bCs/>
          <w:i/>
          <w:color w:val="000000" w:themeColor="text1"/>
        </w:rPr>
        <w:t xml:space="preserve">, </w:t>
      </w:r>
      <w:proofErr w:type="spellStart"/>
      <w:r w:rsidRPr="00087235">
        <w:rPr>
          <w:rFonts w:ascii="Times New Roman" w:eastAsia="Calibri" w:hAnsi="Times New Roman" w:cs="Times New Roman"/>
          <w:b/>
          <w:bCs/>
          <w:i/>
          <w:color w:val="000000" w:themeColor="text1"/>
        </w:rPr>
        <w:t>kuriuos</w:t>
      </w:r>
      <w:proofErr w:type="spellEnd"/>
      <w:r w:rsidRPr="00087235">
        <w:rPr>
          <w:rFonts w:ascii="Times New Roman" w:eastAsia="Calibri" w:hAnsi="Times New Roman" w:cs="Times New Roman"/>
          <w:b/>
          <w:bCs/>
          <w:i/>
          <w:color w:val="000000" w:themeColor="text1"/>
        </w:rPr>
        <w:t xml:space="preserve"> </w:t>
      </w:r>
      <w:proofErr w:type="spellStart"/>
      <w:r w:rsidRPr="00087235">
        <w:rPr>
          <w:rFonts w:ascii="Times New Roman" w:eastAsia="Calibri" w:hAnsi="Times New Roman" w:cs="Times New Roman"/>
          <w:b/>
          <w:bCs/>
          <w:i/>
          <w:color w:val="000000" w:themeColor="text1"/>
        </w:rPr>
        <w:t>ketinama</w:t>
      </w:r>
      <w:proofErr w:type="spellEnd"/>
      <w:r w:rsidRPr="00087235">
        <w:rPr>
          <w:rFonts w:ascii="Times New Roman" w:eastAsia="Calibri" w:hAnsi="Times New Roman" w:cs="Times New Roman"/>
          <w:b/>
          <w:bCs/>
          <w:i/>
          <w:color w:val="000000" w:themeColor="text1"/>
        </w:rPr>
        <w:t xml:space="preserve"> </w:t>
      </w:r>
      <w:proofErr w:type="spellStart"/>
      <w:r w:rsidRPr="00087235">
        <w:rPr>
          <w:rFonts w:ascii="Times New Roman" w:eastAsia="Calibri" w:hAnsi="Times New Roman" w:cs="Times New Roman"/>
          <w:b/>
          <w:bCs/>
          <w:i/>
          <w:color w:val="000000" w:themeColor="text1"/>
        </w:rPr>
        <w:t>įdarbinti</w:t>
      </w:r>
      <w:proofErr w:type="spellEnd"/>
      <w:r w:rsidRPr="00087235">
        <w:rPr>
          <w:rFonts w:ascii="Times New Roman" w:eastAsia="Calibri" w:hAnsi="Times New Roman" w:cs="Times New Roman"/>
          <w:b/>
          <w:bCs/>
          <w:i/>
          <w:color w:val="000000" w:themeColor="text1"/>
        </w:rPr>
        <w:t xml:space="preserve"> </w:t>
      </w:r>
      <w:proofErr w:type="spellStart"/>
      <w:r w:rsidRPr="00087235">
        <w:rPr>
          <w:rFonts w:ascii="Times New Roman" w:eastAsia="Calibri" w:hAnsi="Times New Roman" w:cs="Times New Roman"/>
          <w:b/>
          <w:bCs/>
          <w:i/>
          <w:color w:val="000000" w:themeColor="text1"/>
        </w:rPr>
        <w:t>pirkimo</w:t>
      </w:r>
      <w:proofErr w:type="spellEnd"/>
      <w:r w:rsidRPr="00087235">
        <w:rPr>
          <w:rFonts w:ascii="Times New Roman" w:eastAsia="Calibri" w:hAnsi="Times New Roman" w:cs="Times New Roman"/>
          <w:b/>
          <w:bCs/>
          <w:i/>
          <w:color w:val="000000" w:themeColor="text1"/>
        </w:rPr>
        <w:t xml:space="preserve"> </w:t>
      </w:r>
      <w:proofErr w:type="spellStart"/>
      <w:r w:rsidRPr="00087235">
        <w:rPr>
          <w:rFonts w:ascii="Times New Roman" w:eastAsia="Calibri" w:hAnsi="Times New Roman" w:cs="Times New Roman"/>
          <w:b/>
          <w:bCs/>
          <w:i/>
          <w:color w:val="000000" w:themeColor="text1"/>
        </w:rPr>
        <w:t>laimėjimo</w:t>
      </w:r>
      <w:proofErr w:type="spellEnd"/>
      <w:r w:rsidRPr="00087235">
        <w:rPr>
          <w:rFonts w:ascii="Times New Roman" w:eastAsia="Calibri" w:hAnsi="Times New Roman" w:cs="Times New Roman"/>
          <w:b/>
          <w:bCs/>
          <w:i/>
          <w:color w:val="000000" w:themeColor="text1"/>
        </w:rPr>
        <w:t xml:space="preserve"> </w:t>
      </w:r>
      <w:proofErr w:type="spellStart"/>
      <w:r w:rsidRPr="00087235">
        <w:rPr>
          <w:rFonts w:ascii="Times New Roman" w:eastAsia="Calibri" w:hAnsi="Times New Roman" w:cs="Times New Roman"/>
          <w:b/>
          <w:bCs/>
          <w:i/>
          <w:color w:val="000000" w:themeColor="text1"/>
        </w:rPr>
        <w:t>atveju</w:t>
      </w:r>
      <w:proofErr w:type="spellEnd"/>
      <w:r w:rsidRPr="00087235">
        <w:rPr>
          <w:rFonts w:ascii="Times New Roman" w:eastAsia="Calibri" w:hAnsi="Times New Roman" w:cs="Times New Roman"/>
          <w:b/>
          <w:bCs/>
          <w:i/>
          <w:color w:val="000000" w:themeColor="text1"/>
        </w:rPr>
        <w:t>)</w:t>
      </w:r>
    </w:p>
    <w:p w14:paraId="3D2016A8" w14:textId="77777777" w:rsidR="00DB1A7B" w:rsidRPr="00087235" w:rsidRDefault="00DB1A7B" w:rsidP="00DB1A7B">
      <w:pPr>
        <w:tabs>
          <w:tab w:val="left" w:pos="284"/>
        </w:tabs>
        <w:jc w:val="center"/>
        <w:rPr>
          <w:rFonts w:eastAsia="Calibri"/>
          <w:bCs/>
          <w:i/>
          <w:color w:val="000000" w:themeColor="text1"/>
        </w:rPr>
      </w:pPr>
      <w:r w:rsidRPr="00087235">
        <w:rPr>
          <w:rFonts w:eastAsia="Calibri"/>
          <w:bCs/>
          <w:i/>
          <w:color w:val="000000" w:themeColor="text1"/>
        </w:rPr>
        <w:t>(pildoma, jei tiekėjas pasitelkia kitų ūkio subjektų pajėgumais pagal VPĮ 49 str.)</w:t>
      </w:r>
    </w:p>
    <w:p w14:paraId="13120014" w14:textId="77777777" w:rsidR="00DB1A7B" w:rsidRPr="00087235" w:rsidRDefault="00DB1A7B" w:rsidP="00DB1A7B">
      <w:pPr>
        <w:tabs>
          <w:tab w:val="left" w:pos="284"/>
        </w:tabs>
        <w:jc w:val="center"/>
        <w:rPr>
          <w:rFonts w:eastAsia="Calibri"/>
          <w:b/>
          <w:bCs/>
          <w:color w:val="000000" w:themeColor="text1"/>
        </w:rPr>
      </w:pPr>
    </w:p>
    <w:tbl>
      <w:tblPr>
        <w:tblStyle w:val="TableGrid"/>
        <w:tblW w:w="9918" w:type="dxa"/>
        <w:tblLook w:val="04A0" w:firstRow="1" w:lastRow="0" w:firstColumn="1" w:lastColumn="0" w:noHBand="0" w:noVBand="1"/>
      </w:tblPr>
      <w:tblGrid>
        <w:gridCol w:w="526"/>
        <w:gridCol w:w="4431"/>
        <w:gridCol w:w="4961"/>
      </w:tblGrid>
      <w:tr w:rsidR="00DB1A7B" w:rsidRPr="00087235" w14:paraId="3D2A2A24" w14:textId="77777777" w:rsidTr="008E6895">
        <w:tc>
          <w:tcPr>
            <w:tcW w:w="526" w:type="dxa"/>
            <w:shd w:val="clear" w:color="auto" w:fill="DEEAF6" w:themeFill="accent5" w:themeFillTint="33"/>
          </w:tcPr>
          <w:p w14:paraId="3499B8F6" w14:textId="77777777" w:rsidR="00DB1A7B" w:rsidRPr="00087235" w:rsidRDefault="00DB1A7B" w:rsidP="008E6895">
            <w:pPr>
              <w:jc w:val="center"/>
              <w:rPr>
                <w:b/>
                <w:sz w:val="22"/>
                <w:szCs w:val="22"/>
              </w:rPr>
            </w:pPr>
            <w:bookmarkStart w:id="8" w:name="_Hlk103715858"/>
            <w:r w:rsidRPr="00087235">
              <w:rPr>
                <w:b/>
              </w:rPr>
              <w:t>Eil. Nr.</w:t>
            </w:r>
          </w:p>
        </w:tc>
        <w:tc>
          <w:tcPr>
            <w:tcW w:w="4431" w:type="dxa"/>
            <w:shd w:val="clear" w:color="auto" w:fill="DEEAF6" w:themeFill="accent5" w:themeFillTint="33"/>
          </w:tcPr>
          <w:p w14:paraId="085989F7" w14:textId="77777777" w:rsidR="00DB1A7B" w:rsidRPr="00087235" w:rsidRDefault="00DB1A7B" w:rsidP="008E6895">
            <w:pPr>
              <w:jc w:val="center"/>
              <w:rPr>
                <w:b/>
                <w:sz w:val="22"/>
                <w:szCs w:val="22"/>
              </w:rPr>
            </w:pPr>
            <w:r w:rsidRPr="00087235">
              <w:rPr>
                <w:b/>
              </w:rPr>
              <w:t>Ūkio subjekto pavadinimas, juridinio asmens kodas, adresas</w:t>
            </w:r>
          </w:p>
        </w:tc>
        <w:tc>
          <w:tcPr>
            <w:tcW w:w="4961" w:type="dxa"/>
            <w:shd w:val="clear" w:color="auto" w:fill="DEEAF6" w:themeFill="accent5" w:themeFillTint="33"/>
          </w:tcPr>
          <w:p w14:paraId="6E0E7EFA" w14:textId="77777777" w:rsidR="00DB1A7B" w:rsidRPr="00087235" w:rsidRDefault="00DB1A7B" w:rsidP="008E6895">
            <w:pPr>
              <w:jc w:val="center"/>
              <w:rPr>
                <w:b/>
                <w:sz w:val="22"/>
                <w:szCs w:val="22"/>
              </w:rPr>
            </w:pPr>
            <w:r w:rsidRPr="00087235">
              <w:rPr>
                <w:b/>
              </w:rPr>
              <w:t>Sutarties objekto dalies, perduodamos vykdyti subtiekėjui, aprašymas</w:t>
            </w:r>
          </w:p>
        </w:tc>
      </w:tr>
      <w:tr w:rsidR="00DB1A7B" w:rsidRPr="00087235" w14:paraId="3F15D9D0" w14:textId="77777777" w:rsidTr="008E6895">
        <w:tc>
          <w:tcPr>
            <w:tcW w:w="526" w:type="dxa"/>
          </w:tcPr>
          <w:p w14:paraId="159F8185" w14:textId="77777777" w:rsidR="00DB1A7B" w:rsidRPr="00087235" w:rsidRDefault="00DB1A7B" w:rsidP="008E6895">
            <w:pPr>
              <w:jc w:val="center"/>
              <w:rPr>
                <w:bCs/>
                <w:sz w:val="22"/>
                <w:szCs w:val="22"/>
              </w:rPr>
            </w:pPr>
            <w:r w:rsidRPr="00087235">
              <w:rPr>
                <w:bCs/>
              </w:rPr>
              <w:t>1.</w:t>
            </w:r>
          </w:p>
        </w:tc>
        <w:tc>
          <w:tcPr>
            <w:tcW w:w="4431" w:type="dxa"/>
          </w:tcPr>
          <w:p w14:paraId="23388803" w14:textId="77777777" w:rsidR="00DB1A7B" w:rsidRPr="00087235" w:rsidRDefault="00DB1A7B" w:rsidP="008E6895">
            <w:pPr>
              <w:rPr>
                <w:bCs/>
                <w:sz w:val="22"/>
                <w:szCs w:val="22"/>
              </w:rPr>
            </w:pPr>
            <w:r>
              <w:rPr>
                <w:bCs/>
                <w:sz w:val="22"/>
                <w:szCs w:val="22"/>
              </w:rPr>
              <w:t>-</w:t>
            </w:r>
          </w:p>
        </w:tc>
        <w:tc>
          <w:tcPr>
            <w:tcW w:w="4961" w:type="dxa"/>
          </w:tcPr>
          <w:p w14:paraId="4AC69383" w14:textId="77777777" w:rsidR="00DB1A7B" w:rsidRPr="00087235" w:rsidRDefault="00DB1A7B" w:rsidP="008E6895">
            <w:pPr>
              <w:rPr>
                <w:bCs/>
                <w:sz w:val="22"/>
                <w:szCs w:val="22"/>
              </w:rPr>
            </w:pPr>
            <w:r>
              <w:rPr>
                <w:bCs/>
                <w:sz w:val="22"/>
                <w:szCs w:val="22"/>
              </w:rPr>
              <w:t>-</w:t>
            </w:r>
          </w:p>
        </w:tc>
      </w:tr>
    </w:tbl>
    <w:bookmarkEnd w:id="8"/>
    <w:p w14:paraId="4451D681" w14:textId="77777777" w:rsidR="00DB1A7B" w:rsidRPr="00087235" w:rsidRDefault="00DB1A7B" w:rsidP="00DB1A7B">
      <w:pPr>
        <w:pStyle w:val="ListParagraph"/>
        <w:numPr>
          <w:ilvl w:val="1"/>
          <w:numId w:val="6"/>
        </w:numPr>
        <w:tabs>
          <w:tab w:val="left" w:pos="993"/>
        </w:tabs>
        <w:spacing w:after="0" w:line="240" w:lineRule="auto"/>
        <w:rPr>
          <w:rFonts w:ascii="Times New Roman" w:eastAsia="Calibri" w:hAnsi="Times New Roman" w:cs="Times New Roman"/>
          <w:b/>
          <w:bCs/>
          <w:color w:val="000000" w:themeColor="text1"/>
        </w:rPr>
      </w:pPr>
      <w:proofErr w:type="spellStart"/>
      <w:r w:rsidRPr="00087235">
        <w:rPr>
          <w:rFonts w:ascii="Times New Roman" w:eastAsia="Calibri" w:hAnsi="Times New Roman" w:cs="Times New Roman"/>
          <w:b/>
          <w:bCs/>
          <w:color w:val="000000" w:themeColor="text1"/>
        </w:rPr>
        <w:t>Pildoma</w:t>
      </w:r>
      <w:proofErr w:type="spellEnd"/>
      <w:r w:rsidRPr="00087235">
        <w:rPr>
          <w:rFonts w:ascii="Times New Roman" w:eastAsia="Calibri" w:hAnsi="Times New Roman" w:cs="Times New Roman"/>
          <w:b/>
          <w:bCs/>
          <w:color w:val="000000" w:themeColor="text1"/>
        </w:rPr>
        <w:t xml:space="preserve">, </w:t>
      </w:r>
      <w:proofErr w:type="spellStart"/>
      <w:r w:rsidRPr="00087235">
        <w:rPr>
          <w:rFonts w:ascii="Times New Roman" w:eastAsia="Calibri" w:hAnsi="Times New Roman" w:cs="Times New Roman"/>
          <w:b/>
          <w:bCs/>
          <w:color w:val="000000" w:themeColor="text1"/>
        </w:rPr>
        <w:t>jei</w:t>
      </w:r>
      <w:proofErr w:type="spellEnd"/>
      <w:r w:rsidRPr="00087235">
        <w:rPr>
          <w:rFonts w:ascii="Times New Roman" w:eastAsia="Calibri" w:hAnsi="Times New Roman" w:cs="Times New Roman"/>
          <w:b/>
          <w:bCs/>
          <w:color w:val="000000" w:themeColor="text1"/>
        </w:rPr>
        <w:t xml:space="preserve"> </w:t>
      </w:r>
      <w:proofErr w:type="spellStart"/>
      <w:r w:rsidRPr="00087235">
        <w:rPr>
          <w:rFonts w:ascii="Times New Roman" w:eastAsia="Calibri" w:hAnsi="Times New Roman" w:cs="Times New Roman"/>
          <w:b/>
          <w:bCs/>
          <w:color w:val="000000" w:themeColor="text1"/>
        </w:rPr>
        <w:t>tiekėjas</w:t>
      </w:r>
      <w:proofErr w:type="spellEnd"/>
      <w:r w:rsidRPr="00087235">
        <w:rPr>
          <w:rFonts w:ascii="Times New Roman" w:eastAsia="Calibri" w:hAnsi="Times New Roman" w:cs="Times New Roman"/>
          <w:b/>
          <w:bCs/>
          <w:color w:val="000000" w:themeColor="text1"/>
        </w:rPr>
        <w:t xml:space="preserve"> </w:t>
      </w:r>
      <w:proofErr w:type="spellStart"/>
      <w:r w:rsidRPr="00087235">
        <w:rPr>
          <w:rFonts w:ascii="Times New Roman" w:eastAsia="Calibri" w:hAnsi="Times New Roman" w:cs="Times New Roman"/>
          <w:b/>
          <w:bCs/>
          <w:color w:val="000000" w:themeColor="text1"/>
        </w:rPr>
        <w:t>remiasi</w:t>
      </w:r>
      <w:proofErr w:type="spellEnd"/>
      <w:r w:rsidRPr="00087235">
        <w:rPr>
          <w:rFonts w:ascii="Times New Roman" w:eastAsia="Calibri" w:hAnsi="Times New Roman" w:cs="Times New Roman"/>
          <w:b/>
          <w:bCs/>
          <w:color w:val="000000" w:themeColor="text1"/>
        </w:rPr>
        <w:t xml:space="preserve"> </w:t>
      </w:r>
      <w:proofErr w:type="spellStart"/>
      <w:r w:rsidRPr="00087235">
        <w:rPr>
          <w:rFonts w:ascii="Times New Roman" w:eastAsia="Calibri" w:hAnsi="Times New Roman" w:cs="Times New Roman"/>
          <w:b/>
          <w:bCs/>
          <w:color w:val="000000" w:themeColor="text1"/>
        </w:rPr>
        <w:t>ūkio</w:t>
      </w:r>
      <w:proofErr w:type="spellEnd"/>
      <w:r w:rsidRPr="00087235">
        <w:rPr>
          <w:rFonts w:ascii="Times New Roman" w:eastAsia="Calibri" w:hAnsi="Times New Roman" w:cs="Times New Roman"/>
          <w:b/>
          <w:bCs/>
          <w:color w:val="000000" w:themeColor="text1"/>
        </w:rPr>
        <w:t xml:space="preserve"> </w:t>
      </w:r>
      <w:proofErr w:type="spellStart"/>
      <w:r w:rsidRPr="00087235">
        <w:rPr>
          <w:rFonts w:ascii="Times New Roman" w:eastAsia="Calibri" w:hAnsi="Times New Roman" w:cs="Times New Roman"/>
          <w:b/>
          <w:bCs/>
          <w:color w:val="000000" w:themeColor="text1"/>
        </w:rPr>
        <w:t>subjektų</w:t>
      </w:r>
      <w:proofErr w:type="spellEnd"/>
      <w:r w:rsidRPr="00087235">
        <w:rPr>
          <w:rFonts w:ascii="Times New Roman" w:eastAsia="Calibri" w:hAnsi="Times New Roman" w:cs="Times New Roman"/>
          <w:b/>
          <w:bCs/>
          <w:color w:val="000000" w:themeColor="text1"/>
        </w:rPr>
        <w:t xml:space="preserve"> </w:t>
      </w:r>
      <w:proofErr w:type="spellStart"/>
      <w:r w:rsidRPr="00087235">
        <w:rPr>
          <w:rFonts w:ascii="Times New Roman" w:eastAsia="Calibri" w:hAnsi="Times New Roman" w:cs="Times New Roman"/>
          <w:b/>
          <w:bCs/>
          <w:color w:val="000000" w:themeColor="text1"/>
        </w:rPr>
        <w:t>pajėgumais</w:t>
      </w:r>
      <w:proofErr w:type="spellEnd"/>
      <w:r w:rsidRPr="00087235">
        <w:rPr>
          <w:rFonts w:ascii="Times New Roman" w:eastAsia="Calibri" w:hAnsi="Times New Roman" w:cs="Times New Roman"/>
          <w:b/>
          <w:bCs/>
          <w:color w:val="000000" w:themeColor="text1"/>
        </w:rPr>
        <w:t xml:space="preserve">, kai </w:t>
      </w:r>
      <w:proofErr w:type="spellStart"/>
      <w:r w:rsidRPr="00087235">
        <w:rPr>
          <w:rFonts w:ascii="Times New Roman" w:eastAsia="Calibri" w:hAnsi="Times New Roman" w:cs="Times New Roman"/>
          <w:b/>
          <w:bCs/>
          <w:color w:val="000000" w:themeColor="text1"/>
        </w:rPr>
        <w:t>jiems</w:t>
      </w:r>
      <w:proofErr w:type="spellEnd"/>
      <w:r w:rsidRPr="00087235">
        <w:rPr>
          <w:rFonts w:ascii="Times New Roman" w:eastAsia="Calibri" w:hAnsi="Times New Roman" w:cs="Times New Roman"/>
          <w:b/>
          <w:bCs/>
          <w:color w:val="000000" w:themeColor="text1"/>
        </w:rPr>
        <w:t xml:space="preserve"> </w:t>
      </w:r>
      <w:proofErr w:type="spellStart"/>
      <w:r w:rsidRPr="00087235">
        <w:rPr>
          <w:rFonts w:ascii="Times New Roman" w:eastAsia="Calibri" w:hAnsi="Times New Roman" w:cs="Times New Roman"/>
          <w:b/>
          <w:bCs/>
          <w:color w:val="000000" w:themeColor="text1"/>
        </w:rPr>
        <w:t>tenka</w:t>
      </w:r>
      <w:proofErr w:type="spellEnd"/>
      <w:r w:rsidRPr="00087235">
        <w:rPr>
          <w:rFonts w:ascii="Times New Roman" w:eastAsia="Calibri" w:hAnsi="Times New Roman" w:cs="Times New Roman"/>
          <w:b/>
          <w:bCs/>
          <w:color w:val="000000" w:themeColor="text1"/>
        </w:rPr>
        <w:t xml:space="preserve"> 10 % </w:t>
      </w:r>
      <w:proofErr w:type="spellStart"/>
      <w:r w:rsidRPr="00087235">
        <w:rPr>
          <w:rFonts w:ascii="Times New Roman" w:eastAsia="Calibri" w:hAnsi="Times New Roman" w:cs="Times New Roman"/>
          <w:b/>
          <w:bCs/>
          <w:color w:val="000000" w:themeColor="text1"/>
        </w:rPr>
        <w:t>sutarties</w:t>
      </w:r>
      <w:proofErr w:type="spellEnd"/>
      <w:r w:rsidRPr="00087235">
        <w:rPr>
          <w:rFonts w:ascii="Times New Roman" w:eastAsia="Calibri" w:hAnsi="Times New Roman" w:cs="Times New Roman"/>
          <w:b/>
          <w:bCs/>
          <w:color w:val="000000" w:themeColor="text1"/>
        </w:rPr>
        <w:t xml:space="preserve"> </w:t>
      </w:r>
      <w:proofErr w:type="spellStart"/>
      <w:r w:rsidRPr="00087235">
        <w:rPr>
          <w:rFonts w:ascii="Times New Roman" w:eastAsia="Calibri" w:hAnsi="Times New Roman" w:cs="Times New Roman"/>
          <w:b/>
          <w:bCs/>
          <w:color w:val="000000" w:themeColor="text1"/>
        </w:rPr>
        <w:t>vertės</w:t>
      </w:r>
      <w:proofErr w:type="spellEnd"/>
      <w:r w:rsidRPr="00087235">
        <w:rPr>
          <w:rFonts w:ascii="Times New Roman" w:eastAsia="Calibri" w:hAnsi="Times New Roman" w:cs="Times New Roman"/>
          <w:b/>
          <w:bCs/>
          <w:color w:val="000000" w:themeColor="text1"/>
        </w:rPr>
        <w:t xml:space="preserve"> (</w:t>
      </w:r>
      <w:proofErr w:type="spellStart"/>
      <w:r w:rsidRPr="00087235">
        <w:rPr>
          <w:rFonts w:ascii="Times New Roman" w:eastAsia="Calibri" w:hAnsi="Times New Roman" w:cs="Times New Roman"/>
          <w:b/>
          <w:bCs/>
          <w:color w:val="000000" w:themeColor="text1"/>
        </w:rPr>
        <w:t>Kvazisubtiekėjai</w:t>
      </w:r>
      <w:proofErr w:type="spellEnd"/>
      <w:r w:rsidRPr="00087235">
        <w:rPr>
          <w:rFonts w:ascii="Times New Roman" w:eastAsia="Calibri" w:hAnsi="Times New Roman" w:cs="Times New Roman"/>
          <w:b/>
          <w:bCs/>
          <w:color w:val="000000" w:themeColor="text1"/>
        </w:rPr>
        <w:t xml:space="preserve"> </w:t>
      </w:r>
      <w:proofErr w:type="spellStart"/>
      <w:r w:rsidRPr="00087235">
        <w:rPr>
          <w:rFonts w:ascii="Times New Roman" w:eastAsia="Calibri" w:hAnsi="Times New Roman" w:cs="Times New Roman"/>
          <w:b/>
          <w:bCs/>
          <w:color w:val="000000" w:themeColor="text1"/>
        </w:rPr>
        <w:t>neįtraukiami</w:t>
      </w:r>
      <w:proofErr w:type="spellEnd"/>
      <w:r w:rsidRPr="00087235">
        <w:rPr>
          <w:rFonts w:ascii="Times New Roman" w:eastAsia="Calibri" w:hAnsi="Times New Roman" w:cs="Times New Roman"/>
          <w:b/>
          <w:bCs/>
          <w:color w:val="000000" w:themeColor="text1"/>
        </w:rPr>
        <w:t>):</w:t>
      </w:r>
    </w:p>
    <w:tbl>
      <w:tblPr>
        <w:tblStyle w:val="TableGrid"/>
        <w:tblW w:w="10536" w:type="dxa"/>
        <w:tblInd w:w="-714" w:type="dxa"/>
        <w:tblLook w:val="04A0" w:firstRow="1" w:lastRow="0" w:firstColumn="1" w:lastColumn="0" w:noHBand="0" w:noVBand="1"/>
      </w:tblPr>
      <w:tblGrid>
        <w:gridCol w:w="578"/>
        <w:gridCol w:w="2825"/>
        <w:gridCol w:w="2551"/>
        <w:gridCol w:w="4582"/>
      </w:tblGrid>
      <w:tr w:rsidR="00DB1A7B" w:rsidRPr="00087235" w14:paraId="69BC59B6" w14:textId="77777777" w:rsidTr="008E6895">
        <w:trPr>
          <w:trHeight w:val="2302"/>
        </w:trPr>
        <w:tc>
          <w:tcPr>
            <w:tcW w:w="578" w:type="dxa"/>
            <w:shd w:val="clear" w:color="auto" w:fill="DEEAF6" w:themeFill="accent5" w:themeFillTint="33"/>
            <w:vAlign w:val="center"/>
          </w:tcPr>
          <w:p w14:paraId="129EF9D1" w14:textId="77777777" w:rsidR="00DB1A7B" w:rsidRPr="00087235" w:rsidRDefault="00DB1A7B" w:rsidP="008E6895">
            <w:pPr>
              <w:jc w:val="center"/>
              <w:rPr>
                <w:b/>
                <w:szCs w:val="22"/>
              </w:rPr>
            </w:pPr>
            <w:r w:rsidRPr="00087235">
              <w:rPr>
                <w:b/>
              </w:rPr>
              <w:lastRenderedPageBreak/>
              <w:t>Eil. Nr.</w:t>
            </w:r>
          </w:p>
        </w:tc>
        <w:tc>
          <w:tcPr>
            <w:tcW w:w="2825" w:type="dxa"/>
            <w:shd w:val="clear" w:color="auto" w:fill="DEEAF6" w:themeFill="accent5" w:themeFillTint="33"/>
            <w:vAlign w:val="center"/>
          </w:tcPr>
          <w:p w14:paraId="77E2906D" w14:textId="77777777" w:rsidR="00DB1A7B" w:rsidRPr="00087235" w:rsidRDefault="00DB1A7B" w:rsidP="008E6895">
            <w:pPr>
              <w:jc w:val="center"/>
              <w:rPr>
                <w:b/>
                <w:szCs w:val="22"/>
              </w:rPr>
            </w:pPr>
            <w:r w:rsidRPr="00087235">
              <w:rPr>
                <w:b/>
              </w:rPr>
              <w:t>Ūkio subjekto pavadinimas, juridinio asmens kodas, adresas</w:t>
            </w:r>
          </w:p>
        </w:tc>
        <w:tc>
          <w:tcPr>
            <w:tcW w:w="2551" w:type="dxa"/>
            <w:shd w:val="clear" w:color="auto" w:fill="DEEAF6" w:themeFill="accent5" w:themeFillTint="33"/>
            <w:vAlign w:val="center"/>
          </w:tcPr>
          <w:p w14:paraId="49CBAD11" w14:textId="77777777" w:rsidR="00DB1A7B" w:rsidRPr="00087235" w:rsidRDefault="00DB1A7B" w:rsidP="008E6895">
            <w:pPr>
              <w:jc w:val="center"/>
              <w:rPr>
                <w:b/>
                <w:szCs w:val="22"/>
              </w:rPr>
            </w:pPr>
            <w:r w:rsidRPr="00087235">
              <w:rPr>
                <w:b/>
              </w:rPr>
              <w:t>Asmuo, kuriam tiesiogiai ar netiesiogiai priklauso daugiau kaip 50 % nuosavybės teisių (pildo juridinis asmuo, subjektas ar  organizacija)</w:t>
            </w:r>
          </w:p>
        </w:tc>
        <w:tc>
          <w:tcPr>
            <w:tcW w:w="4582" w:type="dxa"/>
            <w:shd w:val="clear" w:color="auto" w:fill="DEEAF6" w:themeFill="accent5" w:themeFillTint="33"/>
            <w:vAlign w:val="center"/>
          </w:tcPr>
          <w:p w14:paraId="25BB4E9A" w14:textId="77777777" w:rsidR="00DB1A7B" w:rsidRPr="00087235" w:rsidRDefault="00DB1A7B" w:rsidP="008E6895">
            <w:pPr>
              <w:jc w:val="center"/>
              <w:rPr>
                <w:b/>
                <w:szCs w:val="22"/>
              </w:rPr>
            </w:pPr>
            <w:r w:rsidRPr="00087235">
              <w:rPr>
                <w:b/>
              </w:rPr>
              <w:t>Ar tiekėjas veikia vardu ar nurodymu:</w:t>
            </w:r>
          </w:p>
          <w:p w14:paraId="1DC3333A" w14:textId="77777777" w:rsidR="00DB1A7B" w:rsidRPr="00087235" w:rsidRDefault="00DB1A7B" w:rsidP="008E6895">
            <w:pPr>
              <w:jc w:val="center"/>
              <w:rPr>
                <w:b/>
                <w:szCs w:val="22"/>
              </w:rPr>
            </w:pPr>
            <w:r w:rsidRPr="00087235">
              <w:rPr>
                <w:b/>
              </w:rPr>
              <w:t>Rusijos piliečio, fizinio ar juridinio asmens, subjekto ar organizacijos, įsisteigusiais Rusijoje ar tokiems asmenims tiesiogiai ar netiesiogiai</w:t>
            </w:r>
          </w:p>
          <w:p w14:paraId="64910445" w14:textId="77777777" w:rsidR="00DB1A7B" w:rsidRPr="00087235" w:rsidRDefault="00DB1A7B" w:rsidP="008E6895">
            <w:pPr>
              <w:jc w:val="center"/>
              <w:rPr>
                <w:b/>
                <w:szCs w:val="22"/>
              </w:rPr>
            </w:pPr>
            <w:r w:rsidRPr="00087235">
              <w:rPr>
                <w:b/>
              </w:rPr>
              <w:t>daugiau kaip 50 % nuosavybės teisių priklausančio juridinio asmens, subjekto ar organizacijos? (pildo juridinis asmuo, subjektas ar</w:t>
            </w:r>
          </w:p>
          <w:p w14:paraId="2A5DC0DB" w14:textId="77777777" w:rsidR="00DB1A7B" w:rsidRPr="00087235" w:rsidRDefault="00DB1A7B" w:rsidP="008E6895">
            <w:pPr>
              <w:jc w:val="center"/>
              <w:rPr>
                <w:b/>
                <w:szCs w:val="22"/>
              </w:rPr>
            </w:pPr>
            <w:r w:rsidRPr="00087235">
              <w:rPr>
                <w:b/>
              </w:rPr>
              <w:t>organizacija)</w:t>
            </w:r>
          </w:p>
        </w:tc>
      </w:tr>
      <w:tr w:rsidR="00DB1A7B" w:rsidRPr="00087235" w14:paraId="24EBFADA" w14:textId="77777777" w:rsidTr="008E6895">
        <w:trPr>
          <w:trHeight w:val="557"/>
        </w:trPr>
        <w:tc>
          <w:tcPr>
            <w:tcW w:w="578" w:type="dxa"/>
          </w:tcPr>
          <w:p w14:paraId="79CA983F" w14:textId="77777777" w:rsidR="00DB1A7B" w:rsidRPr="00087235" w:rsidRDefault="00DB1A7B" w:rsidP="008E6895">
            <w:pPr>
              <w:jc w:val="center"/>
              <w:rPr>
                <w:bCs/>
                <w:sz w:val="22"/>
                <w:szCs w:val="22"/>
              </w:rPr>
            </w:pPr>
            <w:r w:rsidRPr="00087235">
              <w:rPr>
                <w:bCs/>
              </w:rPr>
              <w:t>1.</w:t>
            </w:r>
          </w:p>
        </w:tc>
        <w:tc>
          <w:tcPr>
            <w:tcW w:w="2825" w:type="dxa"/>
            <w:vAlign w:val="center"/>
          </w:tcPr>
          <w:p w14:paraId="6C3F8FC3" w14:textId="77777777" w:rsidR="00DB1A7B" w:rsidRPr="00087235" w:rsidRDefault="00DB1A7B" w:rsidP="008E6895">
            <w:pPr>
              <w:spacing w:line="257" w:lineRule="auto"/>
              <w:jc w:val="center"/>
            </w:pPr>
            <w:r>
              <w:rPr>
                <w:rFonts w:ascii="Calibri" w:eastAsia="Calibri" w:hAnsi="Calibri" w:cs="Calibri"/>
                <w:i/>
                <w:iCs/>
                <w:sz w:val="18"/>
                <w:szCs w:val="18"/>
              </w:rPr>
              <w:t>-</w:t>
            </w:r>
          </w:p>
          <w:p w14:paraId="5D7B14D0" w14:textId="77777777" w:rsidR="00DB1A7B" w:rsidRPr="00087235" w:rsidRDefault="00DB1A7B" w:rsidP="008E6895">
            <w:pPr>
              <w:jc w:val="center"/>
            </w:pPr>
          </w:p>
        </w:tc>
        <w:tc>
          <w:tcPr>
            <w:tcW w:w="2551" w:type="dxa"/>
          </w:tcPr>
          <w:p w14:paraId="55DA5BD5" w14:textId="77777777" w:rsidR="00DB1A7B" w:rsidRPr="00087235" w:rsidRDefault="00DB1A7B" w:rsidP="008E6895">
            <w:pPr>
              <w:rPr>
                <w:bCs/>
              </w:rPr>
            </w:pPr>
            <w:r>
              <w:rPr>
                <w:bCs/>
              </w:rPr>
              <w:t>-</w:t>
            </w:r>
          </w:p>
        </w:tc>
        <w:tc>
          <w:tcPr>
            <w:tcW w:w="4582" w:type="dxa"/>
            <w:vAlign w:val="center"/>
          </w:tcPr>
          <w:p w14:paraId="3501E647" w14:textId="77777777" w:rsidR="00DB1A7B" w:rsidRPr="00087235" w:rsidRDefault="00DB1A7B" w:rsidP="008E6895">
            <w:pPr>
              <w:jc w:val="center"/>
              <w:rPr>
                <w:bCs/>
                <w:i/>
                <w:sz w:val="18"/>
                <w:szCs w:val="22"/>
              </w:rPr>
            </w:pPr>
            <w:r>
              <w:rPr>
                <w:bCs/>
                <w:i/>
                <w:sz w:val="18"/>
              </w:rPr>
              <w:t>-</w:t>
            </w:r>
          </w:p>
        </w:tc>
      </w:tr>
    </w:tbl>
    <w:p w14:paraId="0C03347F" w14:textId="77777777" w:rsidR="00DB1A7B" w:rsidRDefault="00DB1A7B" w:rsidP="00DB1A7B">
      <w:pPr>
        <w:pBdr>
          <w:top w:val="nil"/>
          <w:left w:val="nil"/>
          <w:bottom w:val="nil"/>
          <w:right w:val="nil"/>
          <w:between w:val="nil"/>
          <w:bar w:val="nil"/>
        </w:pBdr>
        <w:suppressAutoHyphens/>
        <w:spacing w:after="40"/>
        <w:jc w:val="both"/>
        <w:rPr>
          <w:rFonts w:eastAsia="Arial Unicode MS"/>
          <w:bCs/>
          <w:i/>
          <w:color w:val="000000"/>
          <w:bdr w:val="nil"/>
        </w:rPr>
      </w:pPr>
      <w:r w:rsidRPr="002905E0">
        <w:rPr>
          <w:rFonts w:eastAsia="Arial Unicode MS"/>
          <w:bCs/>
          <w:i/>
          <w:color w:val="000000"/>
          <w:bdr w:val="nil"/>
          <w:lang w:eastAsia="en-GB"/>
        </w:rPr>
        <w:t xml:space="preserve">Esant poreikiui </w:t>
      </w:r>
      <w:r w:rsidRPr="002905E0">
        <w:rPr>
          <w:rFonts w:eastAsia="Arial Unicode MS"/>
          <w:bCs/>
          <w:i/>
          <w:color w:val="000000"/>
          <w:bdr w:val="nil"/>
        </w:rPr>
        <w:t>Perkančioji organizacija</w:t>
      </w:r>
      <w:r w:rsidRPr="007632F1">
        <w:rPr>
          <w:rFonts w:eastAsia="Arial Unicode MS"/>
          <w:bCs/>
          <w:i/>
          <w:color w:val="000000"/>
          <w:bdr w:val="nil"/>
        </w:rPr>
        <w:t xml:space="preserve"> </w:t>
      </w:r>
      <w:r>
        <w:rPr>
          <w:rFonts w:eastAsia="Arial Unicode MS"/>
          <w:bCs/>
          <w:i/>
          <w:color w:val="000000"/>
          <w:bdr w:val="nil"/>
        </w:rPr>
        <w:t>kilus įtarimui</w:t>
      </w:r>
      <w:r w:rsidRPr="002905E0">
        <w:rPr>
          <w:rFonts w:eastAsia="Arial Unicode MS"/>
          <w:bCs/>
          <w:i/>
          <w:color w:val="000000"/>
          <w:bdr w:val="nil"/>
        </w:rPr>
        <w:t xml:space="preserve"> gali paprašyti</w:t>
      </w:r>
      <w:r>
        <w:rPr>
          <w:rFonts w:eastAsia="Arial Unicode MS"/>
          <w:bCs/>
          <w:i/>
          <w:color w:val="000000"/>
          <w:bdr w:val="nil"/>
        </w:rPr>
        <w:t>, tiekėjo</w:t>
      </w:r>
      <w:r w:rsidRPr="002905E0">
        <w:rPr>
          <w:rFonts w:eastAsia="Arial Unicode MS"/>
          <w:bCs/>
          <w:i/>
          <w:color w:val="000000"/>
          <w:bdr w:val="nil"/>
        </w:rPr>
        <w:t xml:space="preserve"> pateikti dokumentus (VPĮ 51 str. 12 d.), pagrindžiančius pateiktos informacijos teisingumą.</w:t>
      </w:r>
    </w:p>
    <w:p w14:paraId="7201A18F" w14:textId="77777777" w:rsidR="00DB1A7B" w:rsidRDefault="00DB1A7B" w:rsidP="00DB1A7B">
      <w:pPr>
        <w:pBdr>
          <w:top w:val="nil"/>
          <w:left w:val="nil"/>
          <w:bottom w:val="nil"/>
          <w:right w:val="nil"/>
          <w:between w:val="nil"/>
          <w:bar w:val="nil"/>
        </w:pBdr>
        <w:suppressAutoHyphens/>
        <w:spacing w:after="40"/>
        <w:jc w:val="both"/>
        <w:rPr>
          <w:rFonts w:eastAsia="Arial Unicode MS"/>
          <w:bCs/>
          <w:i/>
          <w:color w:val="000000"/>
          <w:bdr w:val="nil"/>
        </w:rPr>
      </w:pPr>
    </w:p>
    <w:p w14:paraId="439FD858" w14:textId="77777777" w:rsidR="00DB1A7B" w:rsidRDefault="00DB1A7B" w:rsidP="00DB1A7B">
      <w:pPr>
        <w:pBdr>
          <w:top w:val="nil"/>
          <w:left w:val="nil"/>
          <w:bottom w:val="nil"/>
          <w:right w:val="nil"/>
          <w:between w:val="nil"/>
          <w:bar w:val="nil"/>
        </w:pBdr>
        <w:suppressAutoHyphens/>
        <w:spacing w:after="40"/>
        <w:jc w:val="both"/>
        <w:rPr>
          <w:rFonts w:eastAsia="Arial Unicode MS"/>
          <w:bCs/>
          <w:i/>
          <w:color w:val="000000"/>
          <w:bdr w:val="nil"/>
        </w:rPr>
      </w:pPr>
    </w:p>
    <w:p w14:paraId="663B894C" w14:textId="77777777" w:rsidR="00DB1A7B" w:rsidRDefault="00DB1A7B" w:rsidP="00DB1A7B">
      <w:pPr>
        <w:pBdr>
          <w:top w:val="nil"/>
          <w:left w:val="nil"/>
          <w:bottom w:val="nil"/>
          <w:right w:val="nil"/>
          <w:between w:val="nil"/>
          <w:bar w:val="nil"/>
        </w:pBdr>
        <w:suppressAutoHyphens/>
        <w:spacing w:after="40"/>
        <w:jc w:val="both"/>
        <w:rPr>
          <w:rFonts w:eastAsia="Arial Unicode MS"/>
          <w:bCs/>
          <w:i/>
          <w:color w:val="000000"/>
          <w:bdr w:val="nil"/>
        </w:rPr>
      </w:pPr>
    </w:p>
    <w:p w14:paraId="150F26F1" w14:textId="77777777" w:rsidR="00DB1A7B" w:rsidRDefault="00DB1A7B" w:rsidP="00DB1A7B">
      <w:pPr>
        <w:pBdr>
          <w:top w:val="nil"/>
          <w:left w:val="nil"/>
          <w:bottom w:val="nil"/>
          <w:right w:val="nil"/>
          <w:between w:val="nil"/>
          <w:bar w:val="nil"/>
        </w:pBdr>
        <w:suppressAutoHyphens/>
        <w:spacing w:after="40"/>
        <w:jc w:val="both"/>
        <w:rPr>
          <w:rFonts w:eastAsia="Arial Unicode MS"/>
          <w:bCs/>
          <w:i/>
          <w:color w:val="000000"/>
          <w:bdr w:val="nil"/>
        </w:rPr>
      </w:pPr>
    </w:p>
    <w:p w14:paraId="0155A879" w14:textId="77777777" w:rsidR="00DB1A7B" w:rsidRDefault="00DB1A7B" w:rsidP="00DB1A7B">
      <w:pPr>
        <w:pBdr>
          <w:top w:val="nil"/>
          <w:left w:val="nil"/>
          <w:bottom w:val="nil"/>
          <w:right w:val="nil"/>
          <w:between w:val="nil"/>
          <w:bar w:val="nil"/>
        </w:pBdr>
        <w:suppressAutoHyphens/>
        <w:spacing w:after="40"/>
        <w:jc w:val="both"/>
        <w:rPr>
          <w:rFonts w:eastAsia="Arial Unicode MS"/>
          <w:bCs/>
          <w:i/>
          <w:color w:val="000000"/>
          <w:bdr w:val="nil"/>
        </w:rPr>
      </w:pPr>
    </w:p>
    <w:p w14:paraId="4E2CD0EB" w14:textId="77777777" w:rsidR="00DB1A7B" w:rsidRDefault="00DB1A7B" w:rsidP="00DB1A7B">
      <w:pPr>
        <w:pBdr>
          <w:top w:val="nil"/>
          <w:left w:val="nil"/>
          <w:bottom w:val="nil"/>
          <w:right w:val="nil"/>
          <w:between w:val="nil"/>
          <w:bar w:val="nil"/>
        </w:pBdr>
        <w:suppressAutoHyphens/>
        <w:spacing w:after="40"/>
        <w:jc w:val="both"/>
        <w:rPr>
          <w:rFonts w:eastAsia="Arial Unicode MS"/>
          <w:bCs/>
          <w:i/>
          <w:color w:val="000000"/>
          <w:bdr w:val="nil"/>
        </w:rPr>
      </w:pPr>
    </w:p>
    <w:p w14:paraId="2857B299" w14:textId="77777777" w:rsidR="00DB1A7B" w:rsidRPr="002905E0" w:rsidRDefault="00DB1A7B" w:rsidP="00DB1A7B">
      <w:pPr>
        <w:pBdr>
          <w:top w:val="nil"/>
          <w:left w:val="nil"/>
          <w:bottom w:val="nil"/>
          <w:right w:val="nil"/>
          <w:between w:val="nil"/>
          <w:bar w:val="nil"/>
        </w:pBdr>
        <w:suppressAutoHyphens/>
        <w:spacing w:after="40"/>
        <w:jc w:val="both"/>
        <w:rPr>
          <w:rFonts w:eastAsia="Arial Unicode MS"/>
          <w:bCs/>
          <w:i/>
          <w:color w:val="000000"/>
          <w:bdr w:val="nil"/>
        </w:rPr>
      </w:pPr>
    </w:p>
    <w:p w14:paraId="476B53C0" w14:textId="77777777" w:rsidR="00DB1A7B" w:rsidRPr="00087235" w:rsidRDefault="00DB1A7B" w:rsidP="00DB1A7B">
      <w:pPr>
        <w:pStyle w:val="ListParagraph"/>
        <w:tabs>
          <w:tab w:val="left" w:pos="284"/>
        </w:tabs>
        <w:spacing w:after="0" w:line="240" w:lineRule="auto"/>
        <w:rPr>
          <w:rFonts w:ascii="Times New Roman" w:eastAsia="Calibri" w:hAnsi="Times New Roman" w:cs="Times New Roman"/>
          <w:b/>
          <w:bCs/>
          <w:color w:val="000000" w:themeColor="text1"/>
        </w:rPr>
      </w:pPr>
    </w:p>
    <w:p w14:paraId="7B78C11E" w14:textId="77777777" w:rsidR="00DB1A7B" w:rsidRPr="00087235" w:rsidRDefault="00DB1A7B" w:rsidP="00DB1A7B">
      <w:pPr>
        <w:pStyle w:val="ListParagraph"/>
        <w:numPr>
          <w:ilvl w:val="0"/>
          <w:numId w:val="6"/>
        </w:numPr>
        <w:tabs>
          <w:tab w:val="left" w:pos="284"/>
        </w:tabs>
        <w:spacing w:after="0" w:line="240" w:lineRule="auto"/>
        <w:ind w:left="0" w:firstLine="0"/>
        <w:jc w:val="center"/>
        <w:rPr>
          <w:rFonts w:ascii="Times New Roman" w:eastAsia="Calibri" w:hAnsi="Times New Roman" w:cs="Times New Roman"/>
          <w:b/>
          <w:bCs/>
          <w:color w:val="000000" w:themeColor="text1"/>
        </w:rPr>
      </w:pPr>
      <w:r w:rsidRPr="00087235">
        <w:rPr>
          <w:rFonts w:ascii="Times New Roman" w:hAnsi="Times New Roman" w:cs="Times New Roman"/>
          <w:b/>
          <w:bCs/>
        </w:rPr>
        <w:t>INFORMACIJA APIE ŽINOMUS SUBTIEKĖJUS IR JIEMS PERDUODAMA VYKDYTI SUTARTIES DALIS</w:t>
      </w:r>
    </w:p>
    <w:p w14:paraId="629589F7" w14:textId="77777777" w:rsidR="00DB1A7B" w:rsidRPr="00087235" w:rsidRDefault="00DB1A7B" w:rsidP="00DB1A7B">
      <w:pPr>
        <w:pStyle w:val="ListParagraph"/>
        <w:spacing w:after="0" w:line="240" w:lineRule="auto"/>
        <w:ind w:left="567"/>
        <w:rPr>
          <w:rFonts w:ascii="Times New Roman" w:eastAsia="Calibri" w:hAnsi="Times New Roman" w:cs="Times New Roman"/>
          <w:i/>
          <w:iCs/>
          <w:color w:val="000000" w:themeColor="text1"/>
        </w:rPr>
      </w:pPr>
      <w:r w:rsidRPr="00087235">
        <w:rPr>
          <w:rFonts w:ascii="Times New Roman" w:eastAsia="Calibri" w:hAnsi="Times New Roman" w:cs="Times New Roman"/>
          <w:i/>
          <w:iCs/>
          <w:color w:val="000000" w:themeColor="text1"/>
        </w:rPr>
        <w:t xml:space="preserve">                                      (</w:t>
      </w:r>
      <w:proofErr w:type="spellStart"/>
      <w:proofErr w:type="gramStart"/>
      <w:r w:rsidRPr="00087235">
        <w:rPr>
          <w:rFonts w:ascii="Times New Roman" w:eastAsia="Calibri" w:hAnsi="Times New Roman" w:cs="Times New Roman"/>
          <w:i/>
          <w:iCs/>
          <w:color w:val="000000" w:themeColor="text1"/>
        </w:rPr>
        <w:t>pildoma</w:t>
      </w:r>
      <w:proofErr w:type="spellEnd"/>
      <w:proofErr w:type="gramEnd"/>
      <w:r w:rsidRPr="00087235">
        <w:rPr>
          <w:rFonts w:ascii="Times New Roman" w:eastAsia="Calibri" w:hAnsi="Times New Roman" w:cs="Times New Roman"/>
          <w:i/>
          <w:iCs/>
          <w:color w:val="000000" w:themeColor="text1"/>
        </w:rPr>
        <w:t xml:space="preserve">, </w:t>
      </w:r>
      <w:proofErr w:type="spellStart"/>
      <w:r w:rsidRPr="00087235">
        <w:rPr>
          <w:rFonts w:ascii="Times New Roman" w:eastAsia="Calibri" w:hAnsi="Times New Roman" w:cs="Times New Roman"/>
          <w:i/>
          <w:iCs/>
          <w:color w:val="000000" w:themeColor="text1"/>
        </w:rPr>
        <w:t>jei</w:t>
      </w:r>
      <w:proofErr w:type="spellEnd"/>
      <w:r w:rsidRPr="00087235">
        <w:rPr>
          <w:rFonts w:ascii="Times New Roman" w:eastAsia="Calibri" w:hAnsi="Times New Roman" w:cs="Times New Roman"/>
          <w:i/>
          <w:iCs/>
          <w:color w:val="000000" w:themeColor="text1"/>
        </w:rPr>
        <w:t xml:space="preserve"> </w:t>
      </w:r>
      <w:proofErr w:type="spellStart"/>
      <w:r w:rsidRPr="00087235">
        <w:rPr>
          <w:rFonts w:ascii="Times New Roman" w:eastAsia="Calibri" w:hAnsi="Times New Roman" w:cs="Times New Roman"/>
          <w:i/>
          <w:iCs/>
          <w:color w:val="000000" w:themeColor="text1"/>
        </w:rPr>
        <w:t>tiekėjas</w:t>
      </w:r>
      <w:proofErr w:type="spellEnd"/>
      <w:r w:rsidRPr="00087235">
        <w:rPr>
          <w:rFonts w:ascii="Times New Roman" w:eastAsia="Calibri" w:hAnsi="Times New Roman" w:cs="Times New Roman"/>
          <w:i/>
          <w:iCs/>
          <w:color w:val="000000" w:themeColor="text1"/>
        </w:rPr>
        <w:t xml:space="preserve"> </w:t>
      </w:r>
      <w:proofErr w:type="spellStart"/>
      <w:r w:rsidRPr="00087235">
        <w:rPr>
          <w:rFonts w:ascii="Times New Roman" w:eastAsia="Calibri" w:hAnsi="Times New Roman" w:cs="Times New Roman"/>
          <w:i/>
          <w:iCs/>
          <w:color w:val="000000" w:themeColor="text1"/>
        </w:rPr>
        <w:t>pasitelkia</w:t>
      </w:r>
      <w:proofErr w:type="spellEnd"/>
      <w:r w:rsidRPr="00087235">
        <w:rPr>
          <w:rFonts w:ascii="Times New Roman" w:eastAsia="Calibri" w:hAnsi="Times New Roman" w:cs="Times New Roman"/>
          <w:i/>
          <w:iCs/>
          <w:color w:val="000000" w:themeColor="text1"/>
        </w:rPr>
        <w:t xml:space="preserve"> </w:t>
      </w:r>
      <w:proofErr w:type="spellStart"/>
      <w:r w:rsidRPr="00087235">
        <w:rPr>
          <w:rFonts w:ascii="Times New Roman" w:eastAsia="Calibri" w:hAnsi="Times New Roman" w:cs="Times New Roman"/>
          <w:i/>
          <w:iCs/>
          <w:color w:val="000000" w:themeColor="text1"/>
        </w:rPr>
        <w:t>subtiekėjus</w:t>
      </w:r>
      <w:proofErr w:type="spellEnd"/>
      <w:r w:rsidRPr="00087235">
        <w:rPr>
          <w:rFonts w:ascii="Times New Roman" w:eastAsia="Calibri" w:hAnsi="Times New Roman" w:cs="Times New Roman"/>
          <w:i/>
          <w:iCs/>
          <w:color w:val="000000" w:themeColor="text1"/>
        </w:rPr>
        <w:t>)</w:t>
      </w:r>
    </w:p>
    <w:tbl>
      <w:tblPr>
        <w:tblStyle w:val="TableGrid"/>
        <w:tblW w:w="10595" w:type="dxa"/>
        <w:tblInd w:w="-714" w:type="dxa"/>
        <w:tblLook w:val="04A0" w:firstRow="1" w:lastRow="0" w:firstColumn="1" w:lastColumn="0" w:noHBand="0" w:noVBand="1"/>
      </w:tblPr>
      <w:tblGrid>
        <w:gridCol w:w="581"/>
        <w:gridCol w:w="2127"/>
        <w:gridCol w:w="1545"/>
        <w:gridCol w:w="3313"/>
        <w:gridCol w:w="3029"/>
      </w:tblGrid>
      <w:tr w:rsidR="00DB1A7B" w:rsidRPr="00087235" w14:paraId="68210EA3" w14:textId="77777777" w:rsidTr="008E6895">
        <w:trPr>
          <w:trHeight w:val="3744"/>
        </w:trPr>
        <w:tc>
          <w:tcPr>
            <w:tcW w:w="581" w:type="dxa"/>
            <w:shd w:val="clear" w:color="auto" w:fill="DEEAF6" w:themeFill="accent5" w:themeFillTint="33"/>
            <w:vAlign w:val="center"/>
          </w:tcPr>
          <w:p w14:paraId="1DDAC27E" w14:textId="77777777" w:rsidR="00DB1A7B" w:rsidRPr="00087235" w:rsidRDefault="00DB1A7B" w:rsidP="008E6895">
            <w:pPr>
              <w:jc w:val="center"/>
              <w:rPr>
                <w:b/>
              </w:rPr>
            </w:pPr>
            <w:r w:rsidRPr="00087235">
              <w:rPr>
                <w:b/>
              </w:rPr>
              <w:t>Eil. Nr.</w:t>
            </w:r>
          </w:p>
        </w:tc>
        <w:tc>
          <w:tcPr>
            <w:tcW w:w="2127" w:type="dxa"/>
            <w:shd w:val="clear" w:color="auto" w:fill="DEEAF6" w:themeFill="accent5" w:themeFillTint="33"/>
            <w:vAlign w:val="center"/>
          </w:tcPr>
          <w:p w14:paraId="6C64159E" w14:textId="77777777" w:rsidR="00DB1A7B" w:rsidRPr="00087235" w:rsidRDefault="00DB1A7B" w:rsidP="008E6895">
            <w:pPr>
              <w:jc w:val="center"/>
              <w:rPr>
                <w:b/>
              </w:rPr>
            </w:pPr>
            <w:r w:rsidRPr="00087235">
              <w:rPr>
                <w:b/>
              </w:rPr>
              <w:t>Subtiekėjo pavadinimas, juridinio asmens kodas, adresas</w:t>
            </w:r>
          </w:p>
        </w:tc>
        <w:tc>
          <w:tcPr>
            <w:tcW w:w="1545" w:type="dxa"/>
            <w:shd w:val="clear" w:color="auto" w:fill="DEEAF6" w:themeFill="accent5" w:themeFillTint="33"/>
            <w:vAlign w:val="center"/>
          </w:tcPr>
          <w:p w14:paraId="569E30EE" w14:textId="77777777" w:rsidR="00DB1A7B" w:rsidRPr="00087235" w:rsidRDefault="00DB1A7B" w:rsidP="008E6895">
            <w:pPr>
              <w:jc w:val="center"/>
              <w:rPr>
                <w:b/>
              </w:rPr>
            </w:pPr>
            <w:r w:rsidRPr="00087235">
              <w:rPr>
                <w:b/>
              </w:rPr>
              <w:t>Sutarties</w:t>
            </w:r>
          </w:p>
          <w:p w14:paraId="0DC7EEE9" w14:textId="77777777" w:rsidR="00DB1A7B" w:rsidRPr="00087235" w:rsidRDefault="00DB1A7B" w:rsidP="008E6895">
            <w:pPr>
              <w:jc w:val="center"/>
              <w:rPr>
                <w:b/>
              </w:rPr>
            </w:pPr>
            <w:r w:rsidRPr="00087235">
              <w:rPr>
                <w:b/>
              </w:rPr>
              <w:t>objekto dalies,</w:t>
            </w:r>
          </w:p>
          <w:p w14:paraId="4A2508F5" w14:textId="77777777" w:rsidR="00DB1A7B" w:rsidRPr="00087235" w:rsidRDefault="00DB1A7B" w:rsidP="008E6895">
            <w:pPr>
              <w:jc w:val="center"/>
              <w:rPr>
                <w:b/>
              </w:rPr>
            </w:pPr>
            <w:r w:rsidRPr="00087235">
              <w:rPr>
                <w:b/>
              </w:rPr>
              <w:t>perduodamos</w:t>
            </w:r>
          </w:p>
          <w:p w14:paraId="09D56E35" w14:textId="77777777" w:rsidR="00DB1A7B" w:rsidRPr="00087235" w:rsidRDefault="00DB1A7B" w:rsidP="008E6895">
            <w:pPr>
              <w:jc w:val="center"/>
              <w:rPr>
                <w:b/>
              </w:rPr>
            </w:pPr>
            <w:r w:rsidRPr="00087235">
              <w:rPr>
                <w:b/>
              </w:rPr>
              <w:t>vykdyti</w:t>
            </w:r>
          </w:p>
          <w:p w14:paraId="5BF19A81" w14:textId="77777777" w:rsidR="00DB1A7B" w:rsidRPr="00087235" w:rsidRDefault="00DB1A7B" w:rsidP="008E6895">
            <w:pPr>
              <w:jc w:val="center"/>
              <w:rPr>
                <w:b/>
              </w:rPr>
            </w:pPr>
            <w:r w:rsidRPr="00087235">
              <w:rPr>
                <w:b/>
              </w:rPr>
              <w:t>subtiekėjui,</w:t>
            </w:r>
          </w:p>
          <w:p w14:paraId="5EC129FE" w14:textId="77777777" w:rsidR="00DB1A7B" w:rsidRPr="00087235" w:rsidRDefault="00DB1A7B" w:rsidP="008E6895">
            <w:pPr>
              <w:jc w:val="center"/>
              <w:rPr>
                <w:b/>
              </w:rPr>
            </w:pPr>
            <w:r w:rsidRPr="00087235">
              <w:rPr>
                <w:b/>
              </w:rPr>
              <w:t>dydis</w:t>
            </w:r>
          </w:p>
          <w:p w14:paraId="3374DB07" w14:textId="77777777" w:rsidR="00DB1A7B" w:rsidRPr="00087235" w:rsidRDefault="00DB1A7B" w:rsidP="008E6895">
            <w:pPr>
              <w:jc w:val="center"/>
              <w:rPr>
                <w:b/>
              </w:rPr>
            </w:pPr>
            <w:r w:rsidRPr="00087235">
              <w:rPr>
                <w:b/>
              </w:rPr>
              <w:t>procentais</w:t>
            </w:r>
          </w:p>
        </w:tc>
        <w:tc>
          <w:tcPr>
            <w:tcW w:w="3313" w:type="dxa"/>
            <w:shd w:val="clear" w:color="auto" w:fill="DEEAF6" w:themeFill="accent5" w:themeFillTint="33"/>
            <w:vAlign w:val="center"/>
          </w:tcPr>
          <w:p w14:paraId="250368A5" w14:textId="77777777" w:rsidR="00DB1A7B" w:rsidRPr="00087235" w:rsidRDefault="00DB1A7B" w:rsidP="008E6895">
            <w:pPr>
              <w:jc w:val="center"/>
              <w:rPr>
                <w:b/>
              </w:rPr>
            </w:pPr>
            <w:r w:rsidRPr="00087235">
              <w:rPr>
                <w:b/>
              </w:rPr>
              <w:t>Asmuo, kuriam tiesiogiai ar netiesiogiai priklauso</w:t>
            </w:r>
          </w:p>
          <w:p w14:paraId="0ED25843" w14:textId="77777777" w:rsidR="00DB1A7B" w:rsidRPr="00087235" w:rsidRDefault="00DB1A7B" w:rsidP="008E6895">
            <w:pPr>
              <w:jc w:val="center"/>
              <w:rPr>
                <w:b/>
              </w:rPr>
            </w:pPr>
            <w:r w:rsidRPr="00087235">
              <w:rPr>
                <w:b/>
              </w:rPr>
              <w:t>daugiau kaip 50 %</w:t>
            </w:r>
          </w:p>
          <w:p w14:paraId="3690BF68" w14:textId="77777777" w:rsidR="00DB1A7B" w:rsidRPr="00087235" w:rsidRDefault="00DB1A7B" w:rsidP="008E6895">
            <w:pPr>
              <w:jc w:val="center"/>
              <w:rPr>
                <w:b/>
              </w:rPr>
            </w:pPr>
            <w:r w:rsidRPr="00087235">
              <w:rPr>
                <w:b/>
              </w:rPr>
              <w:t>nuosavybės teisių (pildo juridinis asmuo, subjektas ar organizacija, kai jiems</w:t>
            </w:r>
          </w:p>
          <w:p w14:paraId="6A0BD40B" w14:textId="77777777" w:rsidR="00DB1A7B" w:rsidRPr="00087235" w:rsidRDefault="00DB1A7B" w:rsidP="008E6895">
            <w:pPr>
              <w:jc w:val="center"/>
              <w:rPr>
                <w:b/>
              </w:rPr>
            </w:pPr>
            <w:r w:rsidRPr="00087235">
              <w:rPr>
                <w:b/>
              </w:rPr>
              <w:t>tenka bent 10 % sutarties vertės)</w:t>
            </w:r>
          </w:p>
        </w:tc>
        <w:tc>
          <w:tcPr>
            <w:tcW w:w="3029" w:type="dxa"/>
            <w:shd w:val="clear" w:color="auto" w:fill="DEEAF6" w:themeFill="accent5" w:themeFillTint="33"/>
            <w:vAlign w:val="center"/>
          </w:tcPr>
          <w:p w14:paraId="62D28CF9" w14:textId="77777777" w:rsidR="00DB1A7B" w:rsidRPr="00087235" w:rsidRDefault="00DB1A7B" w:rsidP="008E6895">
            <w:pPr>
              <w:jc w:val="center"/>
              <w:rPr>
                <w:b/>
              </w:rPr>
            </w:pPr>
            <w:r w:rsidRPr="00087235">
              <w:rPr>
                <w:b/>
              </w:rPr>
              <w:t>Ar tiekėjas veikia vardu ar nurodymu:</w:t>
            </w:r>
          </w:p>
          <w:p w14:paraId="42772AA3" w14:textId="77777777" w:rsidR="00DB1A7B" w:rsidRPr="00087235" w:rsidRDefault="00DB1A7B" w:rsidP="008E6895">
            <w:pPr>
              <w:jc w:val="center"/>
              <w:rPr>
                <w:b/>
              </w:rPr>
            </w:pPr>
            <w:r w:rsidRPr="00087235">
              <w:rPr>
                <w:b/>
              </w:rPr>
              <w:t>Rusijos piliečio, fizinio ar juridinio asmens,</w:t>
            </w:r>
          </w:p>
          <w:p w14:paraId="70AB848E" w14:textId="77777777" w:rsidR="00DB1A7B" w:rsidRPr="00087235" w:rsidRDefault="00DB1A7B" w:rsidP="008E6895">
            <w:pPr>
              <w:jc w:val="center"/>
              <w:rPr>
                <w:b/>
              </w:rPr>
            </w:pPr>
            <w:r w:rsidRPr="00087235">
              <w:rPr>
                <w:b/>
              </w:rPr>
              <w:t>subjekto ar organizacijos, įsisteigusiais Rusijoje ar</w:t>
            </w:r>
          </w:p>
          <w:p w14:paraId="7F093784" w14:textId="77777777" w:rsidR="00DB1A7B" w:rsidRPr="00087235" w:rsidRDefault="00DB1A7B" w:rsidP="008E6895">
            <w:pPr>
              <w:jc w:val="center"/>
              <w:rPr>
                <w:b/>
              </w:rPr>
            </w:pPr>
            <w:r w:rsidRPr="00087235">
              <w:rPr>
                <w:b/>
              </w:rPr>
              <w:t>tokiems asmenims tiesiogiai ar netiesiogiai daugiau kaip 50 % nuosavybės teisių priklausančio juridinio</w:t>
            </w:r>
          </w:p>
          <w:p w14:paraId="1FA3AD94" w14:textId="77777777" w:rsidR="00DB1A7B" w:rsidRPr="00087235" w:rsidRDefault="00DB1A7B" w:rsidP="008E6895">
            <w:pPr>
              <w:jc w:val="center"/>
              <w:rPr>
                <w:b/>
              </w:rPr>
            </w:pPr>
            <w:r w:rsidRPr="00087235">
              <w:rPr>
                <w:b/>
              </w:rPr>
              <w:t>asmens, subjekto ar organizacijos? (pildo juridinis asmuo, subjektas ar organizacija, kai jiems tenka bent 10 %</w:t>
            </w:r>
          </w:p>
          <w:p w14:paraId="6546CC86" w14:textId="77777777" w:rsidR="00DB1A7B" w:rsidRPr="00087235" w:rsidRDefault="00DB1A7B" w:rsidP="008E6895">
            <w:pPr>
              <w:jc w:val="center"/>
              <w:rPr>
                <w:b/>
              </w:rPr>
            </w:pPr>
            <w:r w:rsidRPr="00087235">
              <w:rPr>
                <w:b/>
              </w:rPr>
              <w:t>sutarties vertės)</w:t>
            </w:r>
          </w:p>
        </w:tc>
      </w:tr>
      <w:tr w:rsidR="00DB1A7B" w:rsidRPr="00087235" w14:paraId="142767BB" w14:textId="77777777" w:rsidTr="008E6895">
        <w:trPr>
          <w:trHeight w:val="249"/>
        </w:trPr>
        <w:tc>
          <w:tcPr>
            <w:tcW w:w="581" w:type="dxa"/>
          </w:tcPr>
          <w:p w14:paraId="573B7AE0" w14:textId="77777777" w:rsidR="00DB1A7B" w:rsidRPr="00087235" w:rsidRDefault="00DB1A7B" w:rsidP="008E6895">
            <w:pPr>
              <w:rPr>
                <w:bCs/>
                <w:sz w:val="22"/>
                <w:szCs w:val="22"/>
              </w:rPr>
            </w:pPr>
            <w:r w:rsidRPr="00087235">
              <w:rPr>
                <w:bCs/>
              </w:rPr>
              <w:t>1.</w:t>
            </w:r>
          </w:p>
        </w:tc>
        <w:tc>
          <w:tcPr>
            <w:tcW w:w="2127" w:type="dxa"/>
          </w:tcPr>
          <w:p w14:paraId="1FE5C04A" w14:textId="77777777" w:rsidR="00DB1A7B" w:rsidRPr="00087235" w:rsidRDefault="00DB1A7B" w:rsidP="008E6895">
            <w:pPr>
              <w:spacing w:line="259" w:lineRule="auto"/>
              <w:jc w:val="center"/>
              <w:rPr>
                <w:rFonts w:ascii="Calibri" w:eastAsia="Calibri" w:hAnsi="Calibri" w:cs="Calibri"/>
                <w:sz w:val="18"/>
                <w:szCs w:val="18"/>
                <w:lang w:val="en-US"/>
              </w:rPr>
            </w:pPr>
            <w:r>
              <w:rPr>
                <w:rFonts w:ascii="Calibri" w:eastAsia="Calibri" w:hAnsi="Calibri" w:cs="Calibri"/>
                <w:i/>
                <w:iCs/>
                <w:sz w:val="18"/>
                <w:szCs w:val="18"/>
              </w:rPr>
              <w:t>-</w:t>
            </w:r>
          </w:p>
        </w:tc>
        <w:tc>
          <w:tcPr>
            <w:tcW w:w="1545" w:type="dxa"/>
            <w:vAlign w:val="center"/>
          </w:tcPr>
          <w:p w14:paraId="4C0E9359" w14:textId="77777777" w:rsidR="00DB1A7B" w:rsidRPr="00087235" w:rsidRDefault="00DB1A7B" w:rsidP="008E6895">
            <w:pPr>
              <w:jc w:val="center"/>
              <w:rPr>
                <w:bCs/>
                <w:i/>
              </w:rPr>
            </w:pPr>
            <w:r>
              <w:rPr>
                <w:bCs/>
                <w:i/>
              </w:rPr>
              <w:t>-</w:t>
            </w:r>
          </w:p>
        </w:tc>
        <w:tc>
          <w:tcPr>
            <w:tcW w:w="3313" w:type="dxa"/>
          </w:tcPr>
          <w:p w14:paraId="6637AD93" w14:textId="77777777" w:rsidR="00DB1A7B" w:rsidRPr="00087235" w:rsidRDefault="00DB1A7B" w:rsidP="008E6895">
            <w:pPr>
              <w:rPr>
                <w:bCs/>
              </w:rPr>
            </w:pPr>
            <w:r>
              <w:rPr>
                <w:bCs/>
              </w:rPr>
              <w:t>-</w:t>
            </w:r>
          </w:p>
        </w:tc>
        <w:tc>
          <w:tcPr>
            <w:tcW w:w="3029" w:type="dxa"/>
            <w:vAlign w:val="center"/>
          </w:tcPr>
          <w:p w14:paraId="010ABDFE" w14:textId="77777777" w:rsidR="00DB1A7B" w:rsidRPr="00087235" w:rsidRDefault="00DB1A7B" w:rsidP="008E6895">
            <w:pPr>
              <w:jc w:val="center"/>
              <w:rPr>
                <w:bCs/>
                <w:i/>
                <w:sz w:val="18"/>
                <w:szCs w:val="22"/>
              </w:rPr>
            </w:pPr>
            <w:r>
              <w:rPr>
                <w:bCs/>
                <w:i/>
                <w:sz w:val="18"/>
              </w:rPr>
              <w:t>-</w:t>
            </w:r>
          </w:p>
        </w:tc>
      </w:tr>
    </w:tbl>
    <w:p w14:paraId="46C33C16" w14:textId="77777777" w:rsidR="00DB1A7B" w:rsidRPr="002905E0" w:rsidRDefault="00DB1A7B" w:rsidP="00DB1A7B">
      <w:pPr>
        <w:pBdr>
          <w:top w:val="nil"/>
          <w:left w:val="nil"/>
          <w:bottom w:val="nil"/>
          <w:right w:val="nil"/>
          <w:between w:val="nil"/>
          <w:bar w:val="nil"/>
        </w:pBdr>
        <w:suppressAutoHyphens/>
        <w:spacing w:after="40"/>
        <w:jc w:val="both"/>
        <w:rPr>
          <w:rFonts w:eastAsia="Arial Unicode MS"/>
          <w:bCs/>
          <w:i/>
          <w:color w:val="000000"/>
          <w:bdr w:val="nil"/>
        </w:rPr>
      </w:pPr>
      <w:r w:rsidRPr="002905E0">
        <w:rPr>
          <w:rFonts w:eastAsia="Arial Unicode MS"/>
          <w:bCs/>
          <w:i/>
          <w:color w:val="000000"/>
          <w:bdr w:val="nil"/>
          <w:lang w:eastAsia="en-GB"/>
        </w:rPr>
        <w:t xml:space="preserve">Esant poreikiui </w:t>
      </w:r>
      <w:r w:rsidRPr="002905E0">
        <w:rPr>
          <w:rFonts w:eastAsia="Arial Unicode MS"/>
          <w:bCs/>
          <w:i/>
          <w:color w:val="000000"/>
          <w:bdr w:val="nil"/>
        </w:rPr>
        <w:t>Perkančioji organizacija</w:t>
      </w:r>
      <w:r w:rsidRPr="007632F1">
        <w:rPr>
          <w:rFonts w:eastAsia="Arial Unicode MS"/>
          <w:bCs/>
          <w:i/>
          <w:color w:val="000000"/>
          <w:bdr w:val="nil"/>
        </w:rPr>
        <w:t xml:space="preserve"> </w:t>
      </w:r>
      <w:r>
        <w:rPr>
          <w:rFonts w:eastAsia="Arial Unicode MS"/>
          <w:bCs/>
          <w:i/>
          <w:color w:val="000000"/>
          <w:bdr w:val="nil"/>
        </w:rPr>
        <w:t>kilus įtarimui</w:t>
      </w:r>
      <w:r w:rsidRPr="002905E0">
        <w:rPr>
          <w:rFonts w:eastAsia="Arial Unicode MS"/>
          <w:bCs/>
          <w:i/>
          <w:color w:val="000000"/>
          <w:bdr w:val="nil"/>
        </w:rPr>
        <w:t xml:space="preserve"> gali paprašyti</w:t>
      </w:r>
      <w:r>
        <w:rPr>
          <w:rFonts w:eastAsia="Arial Unicode MS"/>
          <w:bCs/>
          <w:i/>
          <w:color w:val="000000"/>
          <w:bdr w:val="nil"/>
        </w:rPr>
        <w:t>, tiekėjo</w:t>
      </w:r>
      <w:r w:rsidRPr="002905E0">
        <w:rPr>
          <w:rFonts w:eastAsia="Arial Unicode MS"/>
          <w:bCs/>
          <w:i/>
          <w:color w:val="000000"/>
          <w:bdr w:val="nil"/>
        </w:rPr>
        <w:t xml:space="preserve"> pateikti dokumentus (VPĮ 51 str. 12 d.), pagrindžiančius pateiktos informacijos teisingumą.</w:t>
      </w:r>
    </w:p>
    <w:p w14:paraId="4AE50473" w14:textId="77777777" w:rsidR="00DB1A7B" w:rsidRPr="00087235" w:rsidRDefault="00DB1A7B" w:rsidP="00DB1A7B">
      <w:pPr>
        <w:jc w:val="both"/>
        <w:rPr>
          <w:sz w:val="20"/>
        </w:rPr>
      </w:pPr>
    </w:p>
    <w:p w14:paraId="4EE899E0" w14:textId="77777777" w:rsidR="00DB1A7B" w:rsidRPr="00087235" w:rsidRDefault="00DB1A7B" w:rsidP="00DB1A7B">
      <w:pPr>
        <w:pStyle w:val="ListParagraph"/>
        <w:numPr>
          <w:ilvl w:val="0"/>
          <w:numId w:val="6"/>
        </w:numPr>
        <w:tabs>
          <w:tab w:val="left" w:pos="426"/>
        </w:tabs>
        <w:spacing w:after="0" w:line="240" w:lineRule="auto"/>
        <w:ind w:left="0" w:firstLine="0"/>
        <w:jc w:val="center"/>
        <w:rPr>
          <w:rFonts w:ascii="Times New Roman" w:hAnsi="Times New Roman" w:cs="Times New Roman"/>
          <w:b/>
          <w:sz w:val="24"/>
          <w:szCs w:val="24"/>
        </w:rPr>
      </w:pPr>
      <w:r w:rsidRPr="00087235">
        <w:rPr>
          <w:rFonts w:ascii="Times New Roman" w:hAnsi="Times New Roman" w:cs="Times New Roman"/>
          <w:b/>
          <w:sz w:val="24"/>
          <w:szCs w:val="24"/>
        </w:rPr>
        <w:t>PASIŪLYMO KAINA</w:t>
      </w:r>
    </w:p>
    <w:p w14:paraId="4C640802" w14:textId="77777777" w:rsidR="00DB1A7B" w:rsidRPr="00087235" w:rsidRDefault="00DB1A7B" w:rsidP="00DB1A7B">
      <w:pPr>
        <w:pStyle w:val="ListParagraph"/>
        <w:numPr>
          <w:ilvl w:val="1"/>
          <w:numId w:val="6"/>
        </w:numPr>
        <w:tabs>
          <w:tab w:val="left" w:pos="993"/>
        </w:tabs>
        <w:spacing w:after="0" w:line="240" w:lineRule="auto"/>
        <w:ind w:left="0" w:firstLine="567"/>
        <w:jc w:val="both"/>
        <w:rPr>
          <w:rFonts w:ascii="Times New Roman" w:eastAsia="Calibri" w:hAnsi="Times New Roman" w:cs="Times New Roman"/>
          <w:bCs/>
          <w:iCs/>
        </w:rPr>
      </w:pPr>
      <w:proofErr w:type="spellStart"/>
      <w:r w:rsidRPr="00087235">
        <w:rPr>
          <w:rFonts w:ascii="Times New Roman" w:eastAsia="Calibri" w:hAnsi="Times New Roman" w:cs="Times New Roman"/>
          <w:bCs/>
          <w:iCs/>
        </w:rPr>
        <w:t>Pasiūlyme</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kaina</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nurodomos</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eurais</w:t>
      </w:r>
      <w:proofErr w:type="spellEnd"/>
      <w:r w:rsidRPr="00087235">
        <w:rPr>
          <w:rFonts w:ascii="Times New Roman" w:eastAsia="Calibri" w:hAnsi="Times New Roman" w:cs="Times New Roman"/>
        </w:rPr>
        <w:t>.</w:t>
      </w:r>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Jeigu</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pasiūlymuose</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kainos</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nurodytos</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užsienio</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valiuta</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jos</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turės</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būti</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bCs/>
          <w:iCs/>
        </w:rPr>
        <w:t>perskaičiuojamos</w:t>
      </w:r>
      <w:proofErr w:type="spellEnd"/>
      <w:r w:rsidRPr="00087235">
        <w:rPr>
          <w:rFonts w:ascii="Times New Roman" w:eastAsia="Calibri" w:hAnsi="Times New Roman" w:cs="Times New Roman"/>
          <w:bCs/>
          <w:iCs/>
        </w:rPr>
        <w:t xml:space="preserve"> į </w:t>
      </w:r>
      <w:proofErr w:type="spellStart"/>
      <w:r w:rsidRPr="00087235">
        <w:rPr>
          <w:rFonts w:ascii="Times New Roman" w:eastAsia="Calibri" w:hAnsi="Times New Roman" w:cs="Times New Roman"/>
          <w:bCs/>
          <w:iCs/>
        </w:rPr>
        <w:t>eurus</w:t>
      </w:r>
      <w:proofErr w:type="spellEnd"/>
      <w:r w:rsidRPr="00087235">
        <w:rPr>
          <w:rFonts w:ascii="Times New Roman" w:eastAsia="Calibri" w:hAnsi="Times New Roman" w:cs="Times New Roman"/>
          <w:bCs/>
          <w:iCs/>
        </w:rPr>
        <w:t xml:space="preserve"> </w:t>
      </w:r>
      <w:proofErr w:type="spellStart"/>
      <w:r w:rsidRPr="00087235">
        <w:rPr>
          <w:rFonts w:ascii="Times New Roman" w:eastAsia="Calibri" w:hAnsi="Times New Roman" w:cs="Times New Roman"/>
        </w:rPr>
        <w:t>pagal</w:t>
      </w:r>
      <w:proofErr w:type="spellEnd"/>
      <w:r w:rsidRPr="00087235">
        <w:rPr>
          <w:rFonts w:ascii="Times New Roman" w:eastAsia="Calibri" w:hAnsi="Times New Roman" w:cs="Times New Roman"/>
        </w:rPr>
        <w:t xml:space="preserve"> Europos </w:t>
      </w:r>
      <w:proofErr w:type="spellStart"/>
      <w:r w:rsidRPr="00087235">
        <w:rPr>
          <w:rFonts w:ascii="Times New Roman" w:eastAsia="Calibri" w:hAnsi="Times New Roman" w:cs="Times New Roman"/>
        </w:rPr>
        <w:t>Centrinio</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Banko</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skelbiamą</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orientacinį</w:t>
      </w:r>
      <w:proofErr w:type="spellEnd"/>
      <w:r w:rsidRPr="00087235">
        <w:rPr>
          <w:rFonts w:ascii="Times New Roman" w:eastAsia="Calibri" w:hAnsi="Times New Roman" w:cs="Times New Roman"/>
        </w:rPr>
        <w:t xml:space="preserve"> euro </w:t>
      </w:r>
      <w:proofErr w:type="spellStart"/>
      <w:r w:rsidRPr="00087235">
        <w:rPr>
          <w:rFonts w:ascii="Times New Roman" w:eastAsia="Calibri" w:hAnsi="Times New Roman" w:cs="Times New Roman"/>
        </w:rPr>
        <w:t>ir</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užsienio</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valiutų</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santykį</w:t>
      </w:r>
      <w:proofErr w:type="spellEnd"/>
      <w:r w:rsidRPr="00087235">
        <w:rPr>
          <w:rFonts w:ascii="Times New Roman" w:eastAsia="Calibri" w:hAnsi="Times New Roman" w:cs="Times New Roman"/>
        </w:rPr>
        <w:t xml:space="preserve">, o tais </w:t>
      </w:r>
      <w:proofErr w:type="spellStart"/>
      <w:r w:rsidRPr="00087235">
        <w:rPr>
          <w:rFonts w:ascii="Times New Roman" w:eastAsia="Calibri" w:hAnsi="Times New Roman" w:cs="Times New Roman"/>
        </w:rPr>
        <w:t>atvejais</w:t>
      </w:r>
      <w:proofErr w:type="spellEnd"/>
      <w:r w:rsidRPr="00087235">
        <w:rPr>
          <w:rFonts w:ascii="Times New Roman" w:eastAsia="Calibri" w:hAnsi="Times New Roman" w:cs="Times New Roman"/>
        </w:rPr>
        <w:t xml:space="preserve">, kai </w:t>
      </w:r>
      <w:proofErr w:type="spellStart"/>
      <w:r w:rsidRPr="00087235">
        <w:rPr>
          <w:rFonts w:ascii="Times New Roman" w:eastAsia="Calibri" w:hAnsi="Times New Roman" w:cs="Times New Roman"/>
        </w:rPr>
        <w:t>orientacinio</w:t>
      </w:r>
      <w:proofErr w:type="spellEnd"/>
      <w:r w:rsidRPr="00087235">
        <w:rPr>
          <w:rFonts w:ascii="Times New Roman" w:eastAsia="Calibri" w:hAnsi="Times New Roman" w:cs="Times New Roman"/>
        </w:rPr>
        <w:t xml:space="preserve"> euro </w:t>
      </w:r>
      <w:proofErr w:type="spellStart"/>
      <w:r w:rsidRPr="00087235">
        <w:rPr>
          <w:rFonts w:ascii="Times New Roman" w:eastAsia="Calibri" w:hAnsi="Times New Roman" w:cs="Times New Roman"/>
        </w:rPr>
        <w:t>ir</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užsienio</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valiutų</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santykio</w:t>
      </w:r>
      <w:proofErr w:type="spellEnd"/>
      <w:r w:rsidRPr="00087235">
        <w:rPr>
          <w:rFonts w:ascii="Times New Roman" w:eastAsia="Calibri" w:hAnsi="Times New Roman" w:cs="Times New Roman"/>
        </w:rPr>
        <w:t xml:space="preserve"> Europos </w:t>
      </w:r>
      <w:proofErr w:type="spellStart"/>
      <w:r w:rsidRPr="00087235">
        <w:rPr>
          <w:rFonts w:ascii="Times New Roman" w:eastAsia="Calibri" w:hAnsi="Times New Roman" w:cs="Times New Roman"/>
        </w:rPr>
        <w:t>Centrinis</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Bankas</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neskelbia</w:t>
      </w:r>
      <w:proofErr w:type="spellEnd"/>
      <w:r w:rsidRPr="00087235">
        <w:rPr>
          <w:rFonts w:ascii="Times New Roman" w:eastAsia="Calibri" w:hAnsi="Times New Roman" w:cs="Times New Roman"/>
        </w:rPr>
        <w:t xml:space="preserve">, – </w:t>
      </w:r>
      <w:proofErr w:type="spellStart"/>
      <w:r w:rsidRPr="00087235">
        <w:rPr>
          <w:rFonts w:ascii="Times New Roman" w:eastAsia="Calibri" w:hAnsi="Times New Roman" w:cs="Times New Roman"/>
        </w:rPr>
        <w:t>pagal</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Lietuvos</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banko</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nustatomą</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ir</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skelbiamą</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orientacinį</w:t>
      </w:r>
      <w:proofErr w:type="spellEnd"/>
      <w:r w:rsidRPr="00087235">
        <w:rPr>
          <w:rFonts w:ascii="Times New Roman" w:eastAsia="Calibri" w:hAnsi="Times New Roman" w:cs="Times New Roman"/>
        </w:rPr>
        <w:t xml:space="preserve"> euro </w:t>
      </w:r>
      <w:proofErr w:type="spellStart"/>
      <w:r w:rsidRPr="00087235">
        <w:rPr>
          <w:rFonts w:ascii="Times New Roman" w:eastAsia="Calibri" w:hAnsi="Times New Roman" w:cs="Times New Roman"/>
        </w:rPr>
        <w:t>ir</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užsienio</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valiutų</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santykį</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pasiūlymų</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pateikimo</w:t>
      </w:r>
      <w:proofErr w:type="spellEnd"/>
      <w:r w:rsidRPr="00087235">
        <w:rPr>
          <w:rFonts w:ascii="Times New Roman" w:eastAsia="Calibri" w:hAnsi="Times New Roman" w:cs="Times New Roman"/>
        </w:rPr>
        <w:t xml:space="preserve"> </w:t>
      </w:r>
      <w:proofErr w:type="spellStart"/>
      <w:r w:rsidRPr="00087235">
        <w:rPr>
          <w:rFonts w:ascii="Times New Roman" w:eastAsia="Calibri" w:hAnsi="Times New Roman" w:cs="Times New Roman"/>
        </w:rPr>
        <w:t>dieną</w:t>
      </w:r>
      <w:proofErr w:type="spellEnd"/>
      <w:r w:rsidRPr="00087235">
        <w:rPr>
          <w:rFonts w:ascii="Times New Roman" w:eastAsia="Calibri" w:hAnsi="Times New Roman" w:cs="Times New Roman"/>
          <w:bCs/>
          <w:iCs/>
        </w:rPr>
        <w:t>.</w:t>
      </w:r>
    </w:p>
    <w:p w14:paraId="34940234" w14:textId="77777777" w:rsidR="00DB1A7B" w:rsidRPr="00DE27CE" w:rsidRDefault="00DB1A7B" w:rsidP="00DB1A7B">
      <w:pPr>
        <w:pStyle w:val="ListParagraph"/>
        <w:numPr>
          <w:ilvl w:val="1"/>
          <w:numId w:val="6"/>
        </w:numPr>
        <w:tabs>
          <w:tab w:val="left" w:pos="993"/>
        </w:tabs>
        <w:suppressAutoHyphens/>
        <w:spacing w:before="240" w:after="0" w:line="240" w:lineRule="auto"/>
        <w:ind w:left="0" w:firstLine="567"/>
        <w:jc w:val="both"/>
        <w:rPr>
          <w:rFonts w:ascii="Times New Roman" w:eastAsia="Times New Roman" w:hAnsi="Times New Roman" w:cs="Times New Roman"/>
          <w:sz w:val="24"/>
          <w:szCs w:val="24"/>
          <w:lang w:eastAsia="zh-CN"/>
        </w:rPr>
      </w:pPr>
      <w:proofErr w:type="spellStart"/>
      <w:r w:rsidRPr="00087235">
        <w:rPr>
          <w:rFonts w:ascii="Times New Roman" w:hAnsi="Times New Roman" w:cs="Times New Roman"/>
          <w:bCs/>
          <w:iCs/>
          <w:lang w:eastAsia="zh-CN"/>
        </w:rPr>
        <w:t>Apskaičiuojant</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kainą</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turi</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būti</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atsižvelgta</w:t>
      </w:r>
      <w:proofErr w:type="spellEnd"/>
      <w:r w:rsidRPr="00087235">
        <w:rPr>
          <w:rFonts w:ascii="Times New Roman" w:hAnsi="Times New Roman" w:cs="Times New Roman"/>
          <w:bCs/>
          <w:iCs/>
          <w:lang w:eastAsia="zh-CN"/>
        </w:rPr>
        <w:t xml:space="preserve"> į </w:t>
      </w:r>
      <w:proofErr w:type="spellStart"/>
      <w:r w:rsidRPr="00087235">
        <w:rPr>
          <w:rFonts w:ascii="Times New Roman" w:hAnsi="Times New Roman" w:cs="Times New Roman"/>
          <w:bCs/>
          <w:iCs/>
          <w:lang w:eastAsia="zh-CN"/>
        </w:rPr>
        <w:t>visą</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pirkimo</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dokumentuose</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nurodytą</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pirkimo</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objekto</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apimtį</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ir</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reikalavimus</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kainos</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sudėtines</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dalis</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ir</w:t>
      </w:r>
      <w:proofErr w:type="spellEnd"/>
      <w:r w:rsidRPr="00087235">
        <w:rPr>
          <w:rFonts w:ascii="Times New Roman" w:hAnsi="Times New Roman" w:cs="Times New Roman"/>
          <w:bCs/>
          <w:iCs/>
          <w:lang w:eastAsia="zh-CN"/>
        </w:rPr>
        <w:t xml:space="preserve"> pan. </w:t>
      </w:r>
      <w:proofErr w:type="spellStart"/>
      <w:r w:rsidRPr="00087235">
        <w:rPr>
          <w:rFonts w:ascii="Times New Roman" w:hAnsi="Times New Roman" w:cs="Times New Roman"/>
          <w:bCs/>
          <w:iCs/>
          <w:lang w:eastAsia="zh-CN"/>
        </w:rPr>
        <w:t>Perkančioji</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organizacija</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tiekėjui</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baigus</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vykdyti</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sutartį</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turės</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galėti</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naudotis</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pirkimo</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objektu</w:t>
      </w:r>
      <w:proofErr w:type="spellEnd"/>
      <w:r w:rsidRPr="00087235">
        <w:rPr>
          <w:rFonts w:ascii="Times New Roman" w:hAnsi="Times New Roman" w:cs="Times New Roman"/>
          <w:bCs/>
          <w:iCs/>
          <w:lang w:eastAsia="zh-CN"/>
        </w:rPr>
        <w:t xml:space="preserve"> be </w:t>
      </w:r>
      <w:proofErr w:type="spellStart"/>
      <w:r w:rsidRPr="00087235">
        <w:rPr>
          <w:rFonts w:ascii="Times New Roman" w:hAnsi="Times New Roman" w:cs="Times New Roman"/>
          <w:bCs/>
          <w:iCs/>
          <w:lang w:eastAsia="zh-CN"/>
        </w:rPr>
        <w:t>papildomų</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išlaidų</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jei</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pirkimo</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dokumentuose</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aiškiai</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nenurodyta</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kitaip</w:t>
      </w:r>
      <w:proofErr w:type="spellEnd"/>
      <w:r w:rsidRPr="00087235">
        <w:rPr>
          <w:rFonts w:ascii="Times New Roman" w:hAnsi="Times New Roman" w:cs="Times New Roman"/>
          <w:bCs/>
          <w:iCs/>
          <w:lang w:eastAsia="zh-CN"/>
        </w:rPr>
        <w:t xml:space="preserve">. PVM </w:t>
      </w:r>
      <w:proofErr w:type="spellStart"/>
      <w:r w:rsidRPr="00087235">
        <w:rPr>
          <w:rFonts w:ascii="Times New Roman" w:hAnsi="Times New Roman" w:cs="Times New Roman"/>
          <w:bCs/>
          <w:iCs/>
          <w:lang w:eastAsia="zh-CN"/>
        </w:rPr>
        <w:t>nurodomas</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atskirai</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lang w:eastAsia="zh-CN"/>
        </w:rPr>
        <w:t>Jei</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tiekėjas</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yra</w:t>
      </w:r>
      <w:proofErr w:type="spellEnd"/>
      <w:r w:rsidRPr="00087235">
        <w:rPr>
          <w:rFonts w:ascii="Times New Roman" w:hAnsi="Times New Roman" w:cs="Times New Roman"/>
          <w:bCs/>
          <w:lang w:eastAsia="zh-CN"/>
        </w:rPr>
        <w:t xml:space="preserve"> ne PVM </w:t>
      </w:r>
      <w:proofErr w:type="spellStart"/>
      <w:r w:rsidRPr="00087235">
        <w:rPr>
          <w:rFonts w:ascii="Times New Roman" w:hAnsi="Times New Roman" w:cs="Times New Roman"/>
          <w:bCs/>
          <w:lang w:eastAsia="zh-CN"/>
        </w:rPr>
        <w:t>mokėtojas</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turi</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apie</w:t>
      </w:r>
      <w:proofErr w:type="spellEnd"/>
      <w:r w:rsidRPr="00087235">
        <w:rPr>
          <w:rFonts w:ascii="Times New Roman" w:hAnsi="Times New Roman" w:cs="Times New Roman"/>
          <w:bCs/>
          <w:lang w:eastAsia="zh-CN"/>
        </w:rPr>
        <w:t xml:space="preserve"> tai </w:t>
      </w:r>
      <w:proofErr w:type="spellStart"/>
      <w:r w:rsidRPr="00087235">
        <w:rPr>
          <w:rFonts w:ascii="Times New Roman" w:hAnsi="Times New Roman" w:cs="Times New Roman"/>
          <w:bCs/>
          <w:lang w:eastAsia="zh-CN"/>
        </w:rPr>
        <w:t>nurodyti</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pasiūlyme</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nurodant</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teisinį</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lastRenderedPageBreak/>
        <w:t>pagrindą</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Tiekėjas</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turi</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įvertinti</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ar</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sutarties</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vykdymo</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metu</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netaps</w:t>
      </w:r>
      <w:proofErr w:type="spellEnd"/>
      <w:r w:rsidRPr="00087235">
        <w:rPr>
          <w:rFonts w:ascii="Times New Roman" w:hAnsi="Times New Roman" w:cs="Times New Roman"/>
          <w:bCs/>
          <w:lang w:eastAsia="zh-CN"/>
        </w:rPr>
        <w:t xml:space="preserve"> PVM </w:t>
      </w:r>
      <w:proofErr w:type="spellStart"/>
      <w:r w:rsidRPr="00087235">
        <w:rPr>
          <w:rFonts w:ascii="Times New Roman" w:hAnsi="Times New Roman" w:cs="Times New Roman"/>
          <w:bCs/>
          <w:lang w:eastAsia="zh-CN"/>
        </w:rPr>
        <w:t>mokėtoju</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Jei</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tiekėjas</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vykdydamas</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sutartį</w:t>
      </w:r>
      <w:proofErr w:type="spellEnd"/>
      <w:r w:rsidRPr="00087235">
        <w:rPr>
          <w:rFonts w:ascii="Times New Roman" w:hAnsi="Times New Roman" w:cs="Times New Roman"/>
          <w:bCs/>
          <w:lang w:eastAsia="zh-CN"/>
        </w:rPr>
        <w:t xml:space="preserve"> taps PVM </w:t>
      </w:r>
      <w:proofErr w:type="spellStart"/>
      <w:r w:rsidRPr="00087235">
        <w:rPr>
          <w:rFonts w:ascii="Times New Roman" w:hAnsi="Times New Roman" w:cs="Times New Roman"/>
          <w:bCs/>
          <w:lang w:eastAsia="zh-CN"/>
        </w:rPr>
        <w:t>mokėtoju</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pasiūlyme</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turi</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nurodyti</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kainą</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su</w:t>
      </w:r>
      <w:proofErr w:type="spellEnd"/>
      <w:r w:rsidRPr="00087235">
        <w:rPr>
          <w:rFonts w:ascii="Times New Roman" w:hAnsi="Times New Roman" w:cs="Times New Roman"/>
          <w:bCs/>
          <w:lang w:eastAsia="zh-CN"/>
        </w:rPr>
        <w:t xml:space="preserve"> PVM. </w:t>
      </w:r>
      <w:proofErr w:type="spellStart"/>
      <w:r w:rsidRPr="00087235">
        <w:rPr>
          <w:rFonts w:ascii="Times New Roman" w:hAnsi="Times New Roman" w:cs="Times New Roman"/>
          <w:bCs/>
          <w:lang w:eastAsia="zh-CN"/>
        </w:rPr>
        <w:t>Pasiūlymų</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iCs/>
          <w:lang w:eastAsia="zh-CN"/>
        </w:rPr>
        <w:t>kainos</w:t>
      </w:r>
      <w:proofErr w:type="spellEnd"/>
      <w:r w:rsidRPr="00087235">
        <w:rPr>
          <w:rFonts w:ascii="Times New Roman" w:hAnsi="Times New Roman" w:cs="Times New Roman"/>
          <w:bCs/>
          <w:iCs/>
          <w:lang w:eastAsia="zh-CN"/>
        </w:rPr>
        <w:t xml:space="preserve"> </w:t>
      </w:r>
      <w:r w:rsidRPr="00087235">
        <w:rPr>
          <w:rFonts w:ascii="Times New Roman" w:hAnsi="Times New Roman" w:cs="Times New Roman"/>
          <w:bCs/>
          <w:lang w:eastAsia="zh-CN"/>
        </w:rPr>
        <w:t xml:space="preserve">bus </w:t>
      </w:r>
      <w:proofErr w:type="spellStart"/>
      <w:r w:rsidRPr="00087235">
        <w:rPr>
          <w:rFonts w:ascii="Times New Roman" w:hAnsi="Times New Roman" w:cs="Times New Roman"/>
          <w:bCs/>
          <w:lang w:eastAsia="zh-CN"/>
        </w:rPr>
        <w:t>vertinamos</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ir</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lyginamos</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su</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visais</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mokesčiais</w:t>
      </w:r>
      <w:proofErr w:type="spellEnd"/>
      <w:r w:rsidRPr="00087235">
        <w:rPr>
          <w:rFonts w:ascii="Times New Roman" w:hAnsi="Times New Roman" w:cs="Times New Roman"/>
          <w:bCs/>
          <w:lang w:eastAsia="zh-CN"/>
        </w:rPr>
        <w:t xml:space="preserve">, </w:t>
      </w:r>
      <w:proofErr w:type="spellStart"/>
      <w:r w:rsidRPr="00087235">
        <w:rPr>
          <w:rFonts w:ascii="Times New Roman" w:hAnsi="Times New Roman" w:cs="Times New Roman"/>
          <w:bCs/>
          <w:lang w:eastAsia="zh-CN"/>
        </w:rPr>
        <w:t>įskaitant</w:t>
      </w:r>
      <w:proofErr w:type="spellEnd"/>
      <w:r w:rsidRPr="00087235">
        <w:rPr>
          <w:rFonts w:ascii="Times New Roman" w:hAnsi="Times New Roman" w:cs="Times New Roman"/>
          <w:bCs/>
          <w:lang w:eastAsia="zh-CN"/>
        </w:rPr>
        <w:t xml:space="preserve"> PVM. </w:t>
      </w:r>
      <w:proofErr w:type="spellStart"/>
      <w:r w:rsidRPr="00087235">
        <w:rPr>
          <w:rFonts w:ascii="Times New Roman" w:hAnsi="Times New Roman" w:cs="Times New Roman"/>
          <w:lang w:eastAsia="zh-CN"/>
        </w:rPr>
        <w:t>Tuo</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atveju</w:t>
      </w:r>
      <w:proofErr w:type="spellEnd"/>
      <w:r w:rsidRPr="00087235">
        <w:rPr>
          <w:rFonts w:ascii="Times New Roman" w:hAnsi="Times New Roman" w:cs="Times New Roman"/>
          <w:lang w:eastAsia="zh-CN"/>
        </w:rPr>
        <w:t xml:space="preserve">, kai </w:t>
      </w:r>
      <w:proofErr w:type="spellStart"/>
      <w:r w:rsidRPr="00087235">
        <w:rPr>
          <w:rFonts w:ascii="Times New Roman" w:hAnsi="Times New Roman" w:cs="Times New Roman"/>
          <w:lang w:eastAsia="zh-CN"/>
        </w:rPr>
        <w:t>mokesčius</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reguliuojančių</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įstatymų</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ir</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jų</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įgyvendinamųjų</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teisės</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aktų</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nustatyta</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tvarka</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perkančioji</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organizacija</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pati</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turi</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sumokėti</w:t>
      </w:r>
      <w:proofErr w:type="spellEnd"/>
      <w:r w:rsidRPr="00087235">
        <w:rPr>
          <w:rFonts w:ascii="Times New Roman" w:hAnsi="Times New Roman" w:cs="Times New Roman"/>
          <w:lang w:eastAsia="zh-CN"/>
        </w:rPr>
        <w:t xml:space="preserve"> PVM į </w:t>
      </w:r>
      <w:proofErr w:type="spellStart"/>
      <w:r w:rsidRPr="00087235">
        <w:rPr>
          <w:rFonts w:ascii="Times New Roman" w:hAnsi="Times New Roman" w:cs="Times New Roman"/>
          <w:lang w:eastAsia="zh-CN"/>
        </w:rPr>
        <w:t>valstybės</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biudžetą</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už</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įsigytą</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pirkimo</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objektą</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šis</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mokestis</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įskaičiuojamas</w:t>
      </w:r>
      <w:proofErr w:type="spellEnd"/>
      <w:r w:rsidRPr="00087235">
        <w:rPr>
          <w:rFonts w:ascii="Times New Roman" w:hAnsi="Times New Roman" w:cs="Times New Roman"/>
          <w:lang w:eastAsia="zh-CN"/>
        </w:rPr>
        <w:t xml:space="preserve"> į </w:t>
      </w:r>
      <w:proofErr w:type="spellStart"/>
      <w:r w:rsidRPr="00087235">
        <w:rPr>
          <w:rFonts w:ascii="Times New Roman" w:hAnsi="Times New Roman" w:cs="Times New Roman"/>
          <w:lang w:eastAsia="zh-CN"/>
        </w:rPr>
        <w:t>pasiūlymo</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iCs/>
          <w:lang w:eastAsia="zh-CN"/>
        </w:rPr>
        <w:t>kainą</w:t>
      </w:r>
      <w:proofErr w:type="spellEnd"/>
      <w:r w:rsidRPr="00087235">
        <w:rPr>
          <w:rFonts w:ascii="Times New Roman" w:hAnsi="Times New Roman" w:cs="Times New Roman"/>
          <w:iCs/>
          <w:lang w:eastAsia="zh-CN"/>
        </w:rPr>
        <w:t xml:space="preserve"> (</w:t>
      </w:r>
      <w:proofErr w:type="spellStart"/>
      <w:r w:rsidRPr="00087235">
        <w:rPr>
          <w:rFonts w:ascii="Times New Roman" w:hAnsi="Times New Roman" w:cs="Times New Roman"/>
          <w:iCs/>
          <w:lang w:eastAsia="zh-CN"/>
        </w:rPr>
        <w:t>jeigu</w:t>
      </w:r>
      <w:proofErr w:type="spellEnd"/>
      <w:r w:rsidRPr="00087235">
        <w:rPr>
          <w:rFonts w:ascii="Times New Roman" w:hAnsi="Times New Roman" w:cs="Times New Roman"/>
          <w:iCs/>
          <w:lang w:eastAsia="zh-CN"/>
        </w:rPr>
        <w:t xml:space="preserve"> </w:t>
      </w:r>
      <w:proofErr w:type="spellStart"/>
      <w:r w:rsidRPr="00087235">
        <w:rPr>
          <w:rFonts w:ascii="Times New Roman" w:hAnsi="Times New Roman" w:cs="Times New Roman"/>
          <w:iCs/>
          <w:lang w:eastAsia="zh-CN"/>
        </w:rPr>
        <w:t>tiekėjas</w:t>
      </w:r>
      <w:proofErr w:type="spellEnd"/>
      <w:r w:rsidRPr="00087235">
        <w:rPr>
          <w:rFonts w:ascii="Times New Roman" w:hAnsi="Times New Roman" w:cs="Times New Roman"/>
          <w:iCs/>
          <w:lang w:eastAsia="zh-CN"/>
        </w:rPr>
        <w:t xml:space="preserve"> jo </w:t>
      </w:r>
      <w:proofErr w:type="spellStart"/>
      <w:r w:rsidRPr="00087235">
        <w:rPr>
          <w:rFonts w:ascii="Times New Roman" w:hAnsi="Times New Roman" w:cs="Times New Roman"/>
          <w:iCs/>
          <w:lang w:eastAsia="zh-CN"/>
        </w:rPr>
        <w:t>neįskaičiavo</w:t>
      </w:r>
      <w:proofErr w:type="spellEnd"/>
      <w:r w:rsidRPr="00087235">
        <w:rPr>
          <w:rFonts w:ascii="Times New Roman" w:hAnsi="Times New Roman" w:cs="Times New Roman"/>
          <w:iCs/>
          <w:lang w:eastAsia="zh-CN"/>
        </w:rPr>
        <w:t xml:space="preserve"> </w:t>
      </w:r>
      <w:proofErr w:type="spellStart"/>
      <w:r w:rsidRPr="00087235">
        <w:rPr>
          <w:rFonts w:ascii="Times New Roman" w:hAnsi="Times New Roman" w:cs="Times New Roman"/>
          <w:iCs/>
          <w:lang w:eastAsia="zh-CN"/>
        </w:rPr>
        <w:t>pateikiant</w:t>
      </w:r>
      <w:proofErr w:type="spellEnd"/>
      <w:r w:rsidRPr="00087235">
        <w:rPr>
          <w:rFonts w:ascii="Times New Roman" w:hAnsi="Times New Roman" w:cs="Times New Roman"/>
          <w:iCs/>
          <w:lang w:eastAsia="zh-CN"/>
        </w:rPr>
        <w:t xml:space="preserve"> </w:t>
      </w:r>
      <w:proofErr w:type="spellStart"/>
      <w:r w:rsidRPr="00087235">
        <w:rPr>
          <w:rFonts w:ascii="Times New Roman" w:hAnsi="Times New Roman" w:cs="Times New Roman"/>
          <w:iCs/>
          <w:lang w:eastAsia="zh-CN"/>
        </w:rPr>
        <w:t>pasiūlymą</w:t>
      </w:r>
      <w:proofErr w:type="spellEnd"/>
      <w:r w:rsidRPr="00087235">
        <w:rPr>
          <w:rFonts w:ascii="Times New Roman" w:hAnsi="Times New Roman" w:cs="Times New Roman"/>
          <w:iCs/>
          <w:lang w:eastAsia="zh-CN"/>
        </w:rPr>
        <w:t xml:space="preserve">, </w:t>
      </w:r>
      <w:proofErr w:type="spellStart"/>
      <w:r w:rsidRPr="00087235">
        <w:rPr>
          <w:rFonts w:ascii="Times New Roman" w:hAnsi="Times New Roman" w:cs="Times New Roman"/>
          <w:iCs/>
          <w:lang w:eastAsia="zh-CN"/>
        </w:rPr>
        <w:t>palyginimo</w:t>
      </w:r>
      <w:proofErr w:type="spellEnd"/>
      <w:r w:rsidRPr="00087235">
        <w:rPr>
          <w:rFonts w:ascii="Times New Roman" w:hAnsi="Times New Roman" w:cs="Times New Roman"/>
          <w:iCs/>
          <w:lang w:eastAsia="zh-CN"/>
        </w:rPr>
        <w:t xml:space="preserve"> </w:t>
      </w:r>
      <w:proofErr w:type="spellStart"/>
      <w:r w:rsidRPr="00087235">
        <w:rPr>
          <w:rFonts w:ascii="Times New Roman" w:hAnsi="Times New Roman" w:cs="Times New Roman"/>
          <w:iCs/>
          <w:lang w:eastAsia="zh-CN"/>
        </w:rPr>
        <w:t>tikslais</w:t>
      </w:r>
      <w:proofErr w:type="spellEnd"/>
      <w:r w:rsidRPr="00087235">
        <w:rPr>
          <w:rFonts w:ascii="Times New Roman" w:hAnsi="Times New Roman" w:cs="Times New Roman"/>
          <w:iCs/>
          <w:lang w:eastAsia="zh-CN"/>
        </w:rPr>
        <w:t xml:space="preserve"> </w:t>
      </w:r>
      <w:proofErr w:type="spellStart"/>
      <w:r w:rsidRPr="00087235">
        <w:rPr>
          <w:rFonts w:ascii="Times New Roman" w:hAnsi="Times New Roman" w:cs="Times New Roman"/>
          <w:iCs/>
          <w:lang w:eastAsia="zh-CN"/>
        </w:rPr>
        <w:t>įskaičiuoja</w:t>
      </w:r>
      <w:proofErr w:type="spellEnd"/>
      <w:r w:rsidRPr="00087235">
        <w:rPr>
          <w:rFonts w:ascii="Times New Roman" w:hAnsi="Times New Roman" w:cs="Times New Roman"/>
          <w:iCs/>
          <w:lang w:eastAsia="zh-CN"/>
        </w:rPr>
        <w:t xml:space="preserve"> </w:t>
      </w:r>
      <w:proofErr w:type="spellStart"/>
      <w:r w:rsidRPr="00087235">
        <w:rPr>
          <w:rFonts w:ascii="Times New Roman" w:hAnsi="Times New Roman" w:cs="Times New Roman"/>
          <w:iCs/>
          <w:lang w:eastAsia="zh-CN"/>
        </w:rPr>
        <w:t>pati</w:t>
      </w:r>
      <w:proofErr w:type="spellEnd"/>
      <w:r w:rsidRPr="00087235">
        <w:rPr>
          <w:rFonts w:ascii="Times New Roman" w:hAnsi="Times New Roman" w:cs="Times New Roman"/>
          <w:iCs/>
          <w:lang w:eastAsia="zh-CN"/>
        </w:rPr>
        <w:t xml:space="preserve"> </w:t>
      </w:r>
      <w:proofErr w:type="spellStart"/>
      <w:r w:rsidRPr="00087235">
        <w:rPr>
          <w:rFonts w:ascii="Times New Roman" w:hAnsi="Times New Roman" w:cs="Times New Roman"/>
          <w:iCs/>
          <w:lang w:eastAsia="zh-CN"/>
        </w:rPr>
        <w:t>perkančioji</w:t>
      </w:r>
      <w:proofErr w:type="spellEnd"/>
      <w:r w:rsidRPr="00087235">
        <w:rPr>
          <w:rFonts w:ascii="Times New Roman" w:hAnsi="Times New Roman" w:cs="Times New Roman"/>
          <w:iCs/>
          <w:lang w:eastAsia="zh-CN"/>
        </w:rPr>
        <w:t xml:space="preserve"> </w:t>
      </w:r>
      <w:proofErr w:type="spellStart"/>
      <w:r w:rsidRPr="00087235">
        <w:rPr>
          <w:rFonts w:ascii="Times New Roman" w:hAnsi="Times New Roman" w:cs="Times New Roman"/>
          <w:iCs/>
          <w:lang w:eastAsia="zh-CN"/>
        </w:rPr>
        <w:t>organizacija</w:t>
      </w:r>
      <w:proofErr w:type="spellEnd"/>
      <w:r w:rsidRPr="00087235">
        <w:rPr>
          <w:rFonts w:ascii="Times New Roman" w:hAnsi="Times New Roman" w:cs="Times New Roman"/>
          <w:iCs/>
          <w:lang w:eastAsia="zh-CN"/>
        </w:rPr>
        <w:t>)</w:t>
      </w:r>
      <w:r w:rsidRPr="00087235">
        <w:rPr>
          <w:rFonts w:ascii="Times New Roman" w:hAnsi="Times New Roman" w:cs="Times New Roman"/>
          <w:lang w:eastAsia="zh-CN"/>
        </w:rPr>
        <w:t xml:space="preserve">. Į </w:t>
      </w:r>
      <w:proofErr w:type="spellStart"/>
      <w:r w:rsidRPr="00087235">
        <w:rPr>
          <w:rFonts w:ascii="Times New Roman" w:hAnsi="Times New Roman" w:cs="Times New Roman"/>
          <w:lang w:eastAsia="zh-CN"/>
        </w:rPr>
        <w:t>pasiūlymo</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bCs/>
          <w:iCs/>
          <w:lang w:eastAsia="zh-CN"/>
        </w:rPr>
        <w:t>kainą</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privalo</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bCs/>
          <w:iCs/>
          <w:lang w:eastAsia="zh-CN"/>
        </w:rPr>
        <w:t>būti</w:t>
      </w:r>
      <w:proofErr w:type="spellEnd"/>
      <w:r w:rsidRPr="00087235">
        <w:rPr>
          <w:rFonts w:ascii="Times New Roman" w:hAnsi="Times New Roman" w:cs="Times New Roman"/>
          <w:bCs/>
          <w:iCs/>
          <w:lang w:eastAsia="zh-CN"/>
        </w:rPr>
        <w:t xml:space="preserve"> </w:t>
      </w:r>
      <w:proofErr w:type="spellStart"/>
      <w:r w:rsidRPr="00087235">
        <w:rPr>
          <w:rFonts w:ascii="Times New Roman" w:hAnsi="Times New Roman" w:cs="Times New Roman"/>
          <w:lang w:eastAsia="zh-CN"/>
        </w:rPr>
        <w:t>įskaičiuoti</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visi</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mokesčiai</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bei</w:t>
      </w:r>
      <w:proofErr w:type="spellEnd"/>
      <w:r w:rsidRPr="00087235">
        <w:rPr>
          <w:rFonts w:ascii="Times New Roman" w:hAnsi="Times New Roman" w:cs="Times New Roman"/>
          <w:lang w:eastAsia="zh-CN"/>
        </w:rPr>
        <w:t xml:space="preserve"> </w:t>
      </w:r>
      <w:proofErr w:type="spellStart"/>
      <w:r w:rsidRPr="00087235">
        <w:rPr>
          <w:rFonts w:ascii="Times New Roman" w:hAnsi="Times New Roman" w:cs="Times New Roman"/>
          <w:lang w:eastAsia="zh-CN"/>
        </w:rPr>
        <w:t>visos</w:t>
      </w:r>
      <w:proofErr w:type="spellEnd"/>
      <w:r w:rsidRPr="00087235">
        <w:rPr>
          <w:rFonts w:ascii="Times New Roman" w:hAnsi="Times New Roman" w:cs="Times New Roman"/>
          <w:b/>
          <w:lang w:eastAsia="zh-CN"/>
        </w:rPr>
        <w:t xml:space="preserve"> </w:t>
      </w:r>
      <w:proofErr w:type="spellStart"/>
      <w:r w:rsidRPr="00DE27CE">
        <w:rPr>
          <w:rFonts w:ascii="Times New Roman" w:hAnsi="Times New Roman" w:cs="Times New Roman"/>
          <w:lang w:eastAsia="zh-CN"/>
        </w:rPr>
        <w:t>kitos</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Tiekėjo</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patirtos</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ir</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ar</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galimos</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patirti</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tiesioginės</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ir</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netiesioginės</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išlaidos</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ir</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mokesčiai</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susiję</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su</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pirkimo</w:t>
      </w:r>
      <w:proofErr w:type="spellEnd"/>
      <w:r w:rsidRPr="00DE27CE">
        <w:rPr>
          <w:rFonts w:ascii="Times New Roman" w:hAnsi="Times New Roman" w:cs="Times New Roman"/>
          <w:lang w:eastAsia="zh-CN"/>
        </w:rPr>
        <w:t xml:space="preserve"> </w:t>
      </w:r>
      <w:proofErr w:type="spellStart"/>
      <w:r w:rsidRPr="00DE27CE">
        <w:rPr>
          <w:rFonts w:ascii="Times New Roman" w:hAnsi="Times New Roman" w:cs="Times New Roman"/>
          <w:lang w:eastAsia="zh-CN"/>
        </w:rPr>
        <w:t>objektu</w:t>
      </w:r>
      <w:proofErr w:type="spellEnd"/>
      <w:r w:rsidRPr="00DE27CE">
        <w:rPr>
          <w:rFonts w:ascii="Times New Roman" w:hAnsi="Times New Roman" w:cs="Times New Roman"/>
          <w:lang w:eastAsia="zh-CN"/>
        </w:rPr>
        <w:t>.</w:t>
      </w:r>
    </w:p>
    <w:p w14:paraId="2D2557B0" w14:textId="77777777" w:rsidR="00DB1A7B" w:rsidRDefault="00DB1A7B" w:rsidP="00DB1A7B">
      <w:pPr>
        <w:pStyle w:val="ListParagraph"/>
        <w:numPr>
          <w:ilvl w:val="1"/>
          <w:numId w:val="6"/>
        </w:numPr>
        <w:tabs>
          <w:tab w:val="left" w:pos="709"/>
        </w:tabs>
        <w:spacing w:line="240" w:lineRule="auto"/>
        <w:ind w:left="0" w:firstLine="360"/>
        <w:jc w:val="both"/>
        <w:rPr>
          <w:rFonts w:ascii="Times New Roman" w:hAnsi="Times New Roman" w:cs="Times New Roman"/>
          <w:b/>
          <w:sz w:val="24"/>
          <w:szCs w:val="24"/>
        </w:rPr>
      </w:pPr>
      <w:proofErr w:type="spellStart"/>
      <w:r w:rsidRPr="00DE27CE">
        <w:rPr>
          <w:rFonts w:ascii="Times New Roman" w:hAnsi="Times New Roman" w:cs="Times New Roman"/>
          <w:b/>
          <w:sz w:val="24"/>
          <w:szCs w:val="24"/>
        </w:rPr>
        <w:t>Išnagrinėję</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pirkimo</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dokumentus</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ir</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reikalavimus</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mes</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siūlome</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šią</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Pasiūlymo</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kainą</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pagal</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sutarties</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sąlygas</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ir</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kitus</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pirkimo</w:t>
      </w:r>
      <w:proofErr w:type="spellEnd"/>
      <w:r w:rsidRPr="00DE27CE">
        <w:rPr>
          <w:rFonts w:ascii="Times New Roman" w:hAnsi="Times New Roman" w:cs="Times New Roman"/>
          <w:b/>
          <w:sz w:val="24"/>
          <w:szCs w:val="24"/>
        </w:rPr>
        <w:t xml:space="preserve"> </w:t>
      </w:r>
      <w:proofErr w:type="spellStart"/>
      <w:r w:rsidRPr="00DE27CE">
        <w:rPr>
          <w:rFonts w:ascii="Times New Roman" w:hAnsi="Times New Roman" w:cs="Times New Roman"/>
          <w:b/>
          <w:sz w:val="24"/>
          <w:szCs w:val="24"/>
        </w:rPr>
        <w:t>dokumentus</w:t>
      </w:r>
      <w:proofErr w:type="spellEnd"/>
      <w:r w:rsidRPr="00DE27CE">
        <w:rPr>
          <w:rFonts w:ascii="Times New Roman" w:hAnsi="Times New Roman" w:cs="Times New Roman"/>
          <w:b/>
          <w:sz w:val="24"/>
          <w:szCs w:val="24"/>
        </w:rPr>
        <w:t>:</w:t>
      </w:r>
    </w:p>
    <w:p w14:paraId="0CA1C9C4" w14:textId="77777777" w:rsidR="00DB1A7B" w:rsidRPr="0007653D" w:rsidRDefault="00DB1A7B" w:rsidP="00DB1A7B">
      <w:pPr>
        <w:pStyle w:val="ListParagraph"/>
        <w:tabs>
          <w:tab w:val="left" w:pos="709"/>
        </w:tabs>
        <w:spacing w:line="240" w:lineRule="auto"/>
        <w:ind w:left="360"/>
        <w:jc w:val="both"/>
        <w:rPr>
          <w:rFonts w:ascii="Times New Roman" w:hAnsi="Times New Roman" w:cs="Times New Roman"/>
          <w:bCs/>
          <w:i/>
          <w:iCs/>
          <w:sz w:val="12"/>
          <w:szCs w:val="12"/>
        </w:rPr>
      </w:pPr>
    </w:p>
    <w:p w14:paraId="35C61AFA" w14:textId="77777777" w:rsidR="00DB1A7B" w:rsidRDefault="00DB1A7B" w:rsidP="00DB1A7B">
      <w:pPr>
        <w:pStyle w:val="ListParagraph"/>
        <w:tabs>
          <w:tab w:val="left" w:pos="709"/>
        </w:tabs>
        <w:spacing w:after="0" w:line="240" w:lineRule="auto"/>
        <w:ind w:left="357"/>
        <w:jc w:val="both"/>
        <w:rPr>
          <w:rFonts w:ascii="Times New Roman" w:hAnsi="Times New Roman" w:cs="Times New Roman"/>
          <w:bCs/>
          <w:i/>
          <w:iCs/>
          <w:sz w:val="24"/>
          <w:szCs w:val="24"/>
        </w:rPr>
      </w:pPr>
      <w:proofErr w:type="spellStart"/>
      <w:r w:rsidRPr="005317C9">
        <w:rPr>
          <w:rFonts w:ascii="Times New Roman" w:hAnsi="Times New Roman" w:cs="Times New Roman"/>
          <w:bCs/>
          <w:i/>
          <w:iCs/>
          <w:sz w:val="24"/>
          <w:szCs w:val="24"/>
        </w:rPr>
        <w:t>Kontrolinis</w:t>
      </w:r>
      <w:proofErr w:type="spellEnd"/>
      <w:r w:rsidRPr="005317C9">
        <w:rPr>
          <w:rFonts w:ascii="Times New Roman" w:hAnsi="Times New Roman" w:cs="Times New Roman"/>
          <w:bCs/>
          <w:i/>
          <w:iCs/>
          <w:sz w:val="24"/>
          <w:szCs w:val="24"/>
        </w:rPr>
        <w:t xml:space="preserve"> </w:t>
      </w:r>
      <w:proofErr w:type="spellStart"/>
      <w:r w:rsidRPr="005317C9">
        <w:rPr>
          <w:rFonts w:ascii="Times New Roman" w:hAnsi="Times New Roman" w:cs="Times New Roman"/>
          <w:bCs/>
          <w:i/>
          <w:iCs/>
          <w:sz w:val="24"/>
          <w:szCs w:val="24"/>
        </w:rPr>
        <w:t>sąrašas</w:t>
      </w:r>
      <w:proofErr w:type="spellEnd"/>
    </w:p>
    <w:tbl>
      <w:tblPr>
        <w:tblW w:w="9917" w:type="dxa"/>
        <w:tblLook w:val="04A0" w:firstRow="1" w:lastRow="0" w:firstColumn="1" w:lastColumn="0" w:noHBand="0" w:noVBand="1"/>
      </w:tblPr>
      <w:tblGrid>
        <w:gridCol w:w="550"/>
        <w:gridCol w:w="3217"/>
        <w:gridCol w:w="1619"/>
        <w:gridCol w:w="1339"/>
        <w:gridCol w:w="1022"/>
        <w:gridCol w:w="1050"/>
        <w:gridCol w:w="1120"/>
      </w:tblGrid>
      <w:tr w:rsidR="00DB1A7B" w:rsidRPr="00D37D53" w14:paraId="3D9CCBE4" w14:textId="77777777" w:rsidTr="008E6895">
        <w:trPr>
          <w:trHeight w:val="1320"/>
        </w:trPr>
        <w:tc>
          <w:tcPr>
            <w:tcW w:w="550"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0C05BA32" w14:textId="77777777" w:rsidR="00DB1A7B" w:rsidRPr="00D37D53" w:rsidRDefault="00DB1A7B" w:rsidP="008E6895">
            <w:pPr>
              <w:jc w:val="center"/>
              <w:rPr>
                <w:b/>
                <w:bCs/>
                <w:color w:val="000000"/>
                <w:sz w:val="20"/>
                <w:szCs w:val="20"/>
              </w:rPr>
            </w:pPr>
            <w:r w:rsidRPr="00D37D53">
              <w:rPr>
                <w:b/>
                <w:bCs/>
                <w:color w:val="000000"/>
                <w:sz w:val="20"/>
                <w:szCs w:val="20"/>
              </w:rPr>
              <w:t> Nr.</w:t>
            </w:r>
          </w:p>
        </w:tc>
        <w:tc>
          <w:tcPr>
            <w:tcW w:w="3414" w:type="dxa"/>
            <w:tcBorders>
              <w:top w:val="single" w:sz="4" w:space="0" w:color="auto"/>
              <w:left w:val="nil"/>
              <w:bottom w:val="single" w:sz="4" w:space="0" w:color="auto"/>
              <w:right w:val="single" w:sz="4" w:space="0" w:color="auto"/>
            </w:tcBorders>
            <w:shd w:val="clear" w:color="000000" w:fill="DEEAF6"/>
            <w:vAlign w:val="center"/>
            <w:hideMark/>
          </w:tcPr>
          <w:p w14:paraId="52C4CDAE" w14:textId="77777777" w:rsidR="00DB1A7B" w:rsidRPr="00D37D53" w:rsidRDefault="00DB1A7B" w:rsidP="008E6895">
            <w:pPr>
              <w:jc w:val="center"/>
              <w:rPr>
                <w:b/>
                <w:bCs/>
                <w:color w:val="000000"/>
                <w:sz w:val="20"/>
                <w:szCs w:val="20"/>
              </w:rPr>
            </w:pPr>
            <w:r w:rsidRPr="00D37D53">
              <w:rPr>
                <w:b/>
                <w:bCs/>
                <w:color w:val="000000"/>
                <w:sz w:val="20"/>
                <w:szCs w:val="20"/>
              </w:rPr>
              <w:t>Leidinio autorius ir pavadinimas</w:t>
            </w:r>
          </w:p>
        </w:tc>
        <w:tc>
          <w:tcPr>
            <w:tcW w:w="1620" w:type="dxa"/>
            <w:tcBorders>
              <w:top w:val="single" w:sz="4" w:space="0" w:color="auto"/>
              <w:left w:val="nil"/>
              <w:bottom w:val="single" w:sz="4" w:space="0" w:color="auto"/>
              <w:right w:val="single" w:sz="4" w:space="0" w:color="auto"/>
            </w:tcBorders>
            <w:shd w:val="clear" w:color="000000" w:fill="DEEAF6"/>
            <w:vAlign w:val="center"/>
            <w:hideMark/>
          </w:tcPr>
          <w:p w14:paraId="63136AEB" w14:textId="77777777" w:rsidR="00DB1A7B" w:rsidRPr="00D37D53" w:rsidRDefault="00DB1A7B" w:rsidP="008E6895">
            <w:pPr>
              <w:jc w:val="center"/>
              <w:rPr>
                <w:b/>
                <w:bCs/>
                <w:color w:val="000000"/>
                <w:sz w:val="20"/>
                <w:szCs w:val="20"/>
              </w:rPr>
            </w:pPr>
            <w:r w:rsidRPr="00D37D53">
              <w:rPr>
                <w:b/>
                <w:bCs/>
                <w:color w:val="000000"/>
                <w:sz w:val="20"/>
                <w:szCs w:val="20"/>
              </w:rPr>
              <w:t>ISBN numeris</w:t>
            </w:r>
          </w:p>
        </w:tc>
        <w:tc>
          <w:tcPr>
            <w:tcW w:w="1339" w:type="dxa"/>
            <w:tcBorders>
              <w:top w:val="single" w:sz="4" w:space="0" w:color="auto"/>
              <w:left w:val="nil"/>
              <w:bottom w:val="single" w:sz="4" w:space="0" w:color="auto"/>
              <w:right w:val="single" w:sz="4" w:space="0" w:color="auto"/>
            </w:tcBorders>
            <w:shd w:val="clear" w:color="000000" w:fill="DEEAF6"/>
            <w:vAlign w:val="center"/>
            <w:hideMark/>
          </w:tcPr>
          <w:p w14:paraId="7AF9A9FC" w14:textId="77777777" w:rsidR="00DB1A7B" w:rsidRPr="00D37D53" w:rsidRDefault="00DB1A7B" w:rsidP="008E6895">
            <w:pPr>
              <w:jc w:val="center"/>
              <w:rPr>
                <w:b/>
                <w:bCs/>
                <w:color w:val="000000"/>
                <w:sz w:val="20"/>
                <w:szCs w:val="20"/>
              </w:rPr>
            </w:pPr>
            <w:r w:rsidRPr="00D37D53">
              <w:rPr>
                <w:b/>
                <w:bCs/>
                <w:color w:val="000000"/>
                <w:sz w:val="20"/>
                <w:szCs w:val="20"/>
              </w:rPr>
              <w:t>Preliminarus kiekis (naudojamas pasiūlymų palyginimui)</w:t>
            </w:r>
          </w:p>
        </w:tc>
        <w:tc>
          <w:tcPr>
            <w:tcW w:w="1022" w:type="dxa"/>
            <w:tcBorders>
              <w:top w:val="single" w:sz="4" w:space="0" w:color="auto"/>
              <w:left w:val="nil"/>
              <w:bottom w:val="single" w:sz="4" w:space="0" w:color="auto"/>
              <w:right w:val="single" w:sz="4" w:space="0" w:color="auto"/>
            </w:tcBorders>
            <w:shd w:val="clear" w:color="000000" w:fill="D9E2F3"/>
            <w:vAlign w:val="center"/>
            <w:hideMark/>
          </w:tcPr>
          <w:p w14:paraId="56FB28F9" w14:textId="77777777" w:rsidR="00DB1A7B" w:rsidRPr="00D37D53" w:rsidRDefault="00DB1A7B" w:rsidP="008E6895">
            <w:pPr>
              <w:jc w:val="center"/>
              <w:rPr>
                <w:b/>
                <w:bCs/>
                <w:color w:val="000000"/>
                <w:sz w:val="20"/>
                <w:szCs w:val="20"/>
              </w:rPr>
            </w:pPr>
            <w:r w:rsidRPr="00D37D53">
              <w:rPr>
                <w:b/>
                <w:bCs/>
                <w:color w:val="000000"/>
                <w:sz w:val="20"/>
                <w:szCs w:val="20"/>
              </w:rPr>
              <w:t>Oficiali leidyklos kaina be  PVM, EUR</w:t>
            </w:r>
          </w:p>
        </w:tc>
        <w:tc>
          <w:tcPr>
            <w:tcW w:w="839" w:type="dxa"/>
            <w:tcBorders>
              <w:top w:val="single" w:sz="4" w:space="0" w:color="auto"/>
              <w:left w:val="nil"/>
              <w:bottom w:val="single" w:sz="4" w:space="0" w:color="auto"/>
              <w:right w:val="single" w:sz="4" w:space="0" w:color="auto"/>
            </w:tcBorders>
            <w:shd w:val="clear" w:color="000000" w:fill="DEEAF6"/>
            <w:vAlign w:val="center"/>
            <w:hideMark/>
          </w:tcPr>
          <w:p w14:paraId="7C5FBF2E" w14:textId="77777777" w:rsidR="00DB1A7B" w:rsidRPr="00D37D53" w:rsidRDefault="00DB1A7B" w:rsidP="008E6895">
            <w:pPr>
              <w:jc w:val="center"/>
              <w:rPr>
                <w:b/>
                <w:bCs/>
                <w:color w:val="000000"/>
                <w:sz w:val="20"/>
                <w:szCs w:val="20"/>
              </w:rPr>
            </w:pPr>
            <w:r w:rsidRPr="00D37D53">
              <w:rPr>
                <w:b/>
                <w:bCs/>
                <w:color w:val="000000"/>
                <w:sz w:val="20"/>
                <w:szCs w:val="20"/>
              </w:rPr>
              <w:t>Antkainis proc. (sąrašui) nuo kainos be PVM</w:t>
            </w:r>
          </w:p>
        </w:tc>
        <w:tc>
          <w:tcPr>
            <w:tcW w:w="1133" w:type="dxa"/>
            <w:tcBorders>
              <w:top w:val="single" w:sz="4" w:space="0" w:color="auto"/>
              <w:left w:val="nil"/>
              <w:bottom w:val="single" w:sz="4" w:space="0" w:color="auto"/>
              <w:right w:val="single" w:sz="4" w:space="0" w:color="auto"/>
            </w:tcBorders>
            <w:shd w:val="clear" w:color="000000" w:fill="DEEAF6"/>
            <w:vAlign w:val="center"/>
            <w:hideMark/>
          </w:tcPr>
          <w:p w14:paraId="0036490B" w14:textId="77777777" w:rsidR="00DB1A7B" w:rsidRPr="00D37D53" w:rsidRDefault="00DB1A7B" w:rsidP="008E6895">
            <w:pPr>
              <w:jc w:val="center"/>
              <w:rPr>
                <w:b/>
                <w:bCs/>
                <w:color w:val="000000"/>
                <w:sz w:val="20"/>
                <w:szCs w:val="20"/>
              </w:rPr>
            </w:pPr>
            <w:r w:rsidRPr="00D37D53">
              <w:rPr>
                <w:b/>
                <w:bCs/>
                <w:color w:val="000000"/>
                <w:sz w:val="20"/>
                <w:szCs w:val="20"/>
              </w:rPr>
              <w:t>Kaina EUR be PVM pritaikius antkainį</w:t>
            </w:r>
          </w:p>
        </w:tc>
      </w:tr>
      <w:tr w:rsidR="00DB1A7B" w:rsidRPr="00D37D53" w14:paraId="41579685" w14:textId="77777777" w:rsidTr="008E6895">
        <w:trPr>
          <w:trHeight w:val="27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4346B9B4" w14:textId="77777777" w:rsidR="00DB1A7B" w:rsidRPr="00D37D53" w:rsidRDefault="00DB1A7B" w:rsidP="008E6895">
            <w:pPr>
              <w:jc w:val="center"/>
              <w:rPr>
                <w:i/>
                <w:iCs/>
                <w:color w:val="222222"/>
                <w:sz w:val="20"/>
                <w:szCs w:val="20"/>
              </w:rPr>
            </w:pPr>
            <w:r w:rsidRPr="00D37D53">
              <w:rPr>
                <w:i/>
                <w:iCs/>
                <w:color w:val="222222"/>
                <w:sz w:val="20"/>
                <w:szCs w:val="20"/>
              </w:rPr>
              <w:t>1</w:t>
            </w:r>
          </w:p>
        </w:tc>
        <w:tc>
          <w:tcPr>
            <w:tcW w:w="3414" w:type="dxa"/>
            <w:tcBorders>
              <w:top w:val="nil"/>
              <w:left w:val="nil"/>
              <w:bottom w:val="single" w:sz="4" w:space="0" w:color="auto"/>
              <w:right w:val="single" w:sz="4" w:space="0" w:color="auto"/>
            </w:tcBorders>
            <w:shd w:val="clear" w:color="000000" w:fill="FFFFFF"/>
            <w:vAlign w:val="center"/>
            <w:hideMark/>
          </w:tcPr>
          <w:p w14:paraId="0B4F0862" w14:textId="77777777" w:rsidR="00DB1A7B" w:rsidRPr="00D37D53" w:rsidRDefault="00DB1A7B" w:rsidP="008E6895">
            <w:pPr>
              <w:jc w:val="center"/>
              <w:rPr>
                <w:i/>
                <w:iCs/>
                <w:color w:val="222222"/>
                <w:sz w:val="20"/>
                <w:szCs w:val="20"/>
              </w:rPr>
            </w:pPr>
            <w:r w:rsidRPr="00D37D53">
              <w:rPr>
                <w:i/>
                <w:iCs/>
                <w:color w:val="222222"/>
                <w:sz w:val="20"/>
                <w:szCs w:val="20"/>
              </w:rPr>
              <w:t>2</w:t>
            </w:r>
          </w:p>
        </w:tc>
        <w:tc>
          <w:tcPr>
            <w:tcW w:w="1620" w:type="dxa"/>
            <w:tcBorders>
              <w:top w:val="nil"/>
              <w:left w:val="nil"/>
              <w:bottom w:val="single" w:sz="4" w:space="0" w:color="auto"/>
              <w:right w:val="single" w:sz="4" w:space="0" w:color="auto"/>
            </w:tcBorders>
            <w:shd w:val="clear" w:color="000000" w:fill="FFFFFF"/>
            <w:vAlign w:val="center"/>
            <w:hideMark/>
          </w:tcPr>
          <w:p w14:paraId="720150D8" w14:textId="77777777" w:rsidR="00DB1A7B" w:rsidRPr="00D37D53" w:rsidRDefault="00DB1A7B" w:rsidP="008E6895">
            <w:pPr>
              <w:jc w:val="center"/>
              <w:rPr>
                <w:i/>
                <w:iCs/>
                <w:color w:val="222222"/>
                <w:sz w:val="20"/>
                <w:szCs w:val="20"/>
              </w:rPr>
            </w:pPr>
            <w:r w:rsidRPr="00D37D53">
              <w:rPr>
                <w:i/>
                <w:iCs/>
                <w:color w:val="222222"/>
                <w:sz w:val="20"/>
                <w:szCs w:val="20"/>
              </w:rPr>
              <w:t>3</w:t>
            </w:r>
          </w:p>
        </w:tc>
        <w:tc>
          <w:tcPr>
            <w:tcW w:w="1339" w:type="dxa"/>
            <w:tcBorders>
              <w:top w:val="nil"/>
              <w:left w:val="nil"/>
              <w:bottom w:val="single" w:sz="4" w:space="0" w:color="auto"/>
              <w:right w:val="single" w:sz="4" w:space="0" w:color="auto"/>
            </w:tcBorders>
            <w:shd w:val="clear" w:color="000000" w:fill="FFFFFF"/>
            <w:vAlign w:val="center"/>
            <w:hideMark/>
          </w:tcPr>
          <w:p w14:paraId="378765FB" w14:textId="77777777" w:rsidR="00DB1A7B" w:rsidRPr="00D37D53" w:rsidRDefault="00DB1A7B" w:rsidP="008E6895">
            <w:pPr>
              <w:jc w:val="center"/>
              <w:rPr>
                <w:i/>
                <w:iCs/>
                <w:color w:val="222222"/>
                <w:sz w:val="20"/>
                <w:szCs w:val="20"/>
              </w:rPr>
            </w:pPr>
            <w:r w:rsidRPr="00D37D53">
              <w:rPr>
                <w:i/>
                <w:iCs/>
                <w:color w:val="222222"/>
                <w:sz w:val="20"/>
                <w:szCs w:val="20"/>
              </w:rPr>
              <w:t>4</w:t>
            </w:r>
          </w:p>
        </w:tc>
        <w:tc>
          <w:tcPr>
            <w:tcW w:w="1022" w:type="dxa"/>
            <w:tcBorders>
              <w:top w:val="nil"/>
              <w:left w:val="nil"/>
              <w:bottom w:val="single" w:sz="4" w:space="0" w:color="auto"/>
              <w:right w:val="single" w:sz="4" w:space="0" w:color="auto"/>
            </w:tcBorders>
            <w:shd w:val="clear" w:color="000000" w:fill="FFFFFF"/>
            <w:vAlign w:val="center"/>
            <w:hideMark/>
          </w:tcPr>
          <w:p w14:paraId="60601D3B" w14:textId="77777777" w:rsidR="00DB1A7B" w:rsidRPr="00D37D53" w:rsidRDefault="00DB1A7B" w:rsidP="008E6895">
            <w:pPr>
              <w:jc w:val="center"/>
              <w:rPr>
                <w:i/>
                <w:iCs/>
                <w:color w:val="222222"/>
                <w:sz w:val="20"/>
                <w:szCs w:val="20"/>
              </w:rPr>
            </w:pPr>
            <w:r w:rsidRPr="00D37D53">
              <w:rPr>
                <w:i/>
                <w:iCs/>
                <w:color w:val="222222"/>
                <w:sz w:val="20"/>
                <w:szCs w:val="20"/>
              </w:rPr>
              <w:t>5</w:t>
            </w:r>
          </w:p>
        </w:tc>
        <w:tc>
          <w:tcPr>
            <w:tcW w:w="839" w:type="dxa"/>
            <w:tcBorders>
              <w:top w:val="nil"/>
              <w:left w:val="nil"/>
              <w:bottom w:val="single" w:sz="4" w:space="0" w:color="auto"/>
              <w:right w:val="single" w:sz="4" w:space="0" w:color="auto"/>
            </w:tcBorders>
            <w:shd w:val="clear" w:color="000000" w:fill="FFFFFF"/>
            <w:vAlign w:val="center"/>
            <w:hideMark/>
          </w:tcPr>
          <w:p w14:paraId="624E5279" w14:textId="77777777" w:rsidR="00DB1A7B" w:rsidRPr="00D37D53" w:rsidRDefault="00DB1A7B" w:rsidP="008E6895">
            <w:pPr>
              <w:jc w:val="center"/>
              <w:rPr>
                <w:i/>
                <w:iCs/>
                <w:color w:val="222222"/>
                <w:sz w:val="20"/>
                <w:szCs w:val="20"/>
              </w:rPr>
            </w:pPr>
            <w:r w:rsidRPr="00D37D53">
              <w:rPr>
                <w:i/>
                <w:iCs/>
                <w:color w:val="222222"/>
                <w:sz w:val="20"/>
                <w:szCs w:val="20"/>
              </w:rPr>
              <w:t>6</w:t>
            </w:r>
          </w:p>
        </w:tc>
        <w:tc>
          <w:tcPr>
            <w:tcW w:w="1133" w:type="dxa"/>
            <w:tcBorders>
              <w:top w:val="nil"/>
              <w:left w:val="nil"/>
              <w:bottom w:val="single" w:sz="4" w:space="0" w:color="auto"/>
              <w:right w:val="single" w:sz="4" w:space="0" w:color="auto"/>
            </w:tcBorders>
            <w:shd w:val="clear" w:color="000000" w:fill="FFFFFF"/>
            <w:vAlign w:val="center"/>
            <w:hideMark/>
          </w:tcPr>
          <w:p w14:paraId="71BED754" w14:textId="77777777" w:rsidR="00DB1A7B" w:rsidRPr="00D37D53" w:rsidRDefault="00DB1A7B" w:rsidP="008E6895">
            <w:pPr>
              <w:jc w:val="center"/>
              <w:rPr>
                <w:i/>
                <w:iCs/>
                <w:color w:val="222222"/>
                <w:sz w:val="20"/>
                <w:szCs w:val="20"/>
              </w:rPr>
            </w:pPr>
            <w:r w:rsidRPr="00D37D53">
              <w:rPr>
                <w:i/>
                <w:iCs/>
                <w:color w:val="222222"/>
                <w:sz w:val="20"/>
                <w:szCs w:val="20"/>
              </w:rPr>
              <w:t>7</w:t>
            </w:r>
          </w:p>
        </w:tc>
      </w:tr>
      <w:tr w:rsidR="00DB1A7B" w:rsidRPr="00D37D53" w14:paraId="0962F089" w14:textId="77777777" w:rsidTr="008E6895">
        <w:trPr>
          <w:trHeight w:val="27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58364076" w14:textId="77777777" w:rsidR="00DB1A7B" w:rsidRPr="00D37D53" w:rsidRDefault="00DB1A7B" w:rsidP="008E6895">
            <w:pPr>
              <w:jc w:val="center"/>
              <w:rPr>
                <w:color w:val="222222"/>
                <w:sz w:val="20"/>
                <w:szCs w:val="20"/>
              </w:rPr>
            </w:pPr>
            <w:r w:rsidRPr="00D37D53">
              <w:rPr>
                <w:color w:val="222222"/>
                <w:sz w:val="20"/>
                <w:szCs w:val="20"/>
              </w:rPr>
              <w:t>1.</w:t>
            </w:r>
          </w:p>
        </w:tc>
        <w:tc>
          <w:tcPr>
            <w:tcW w:w="3414" w:type="dxa"/>
            <w:tcBorders>
              <w:top w:val="nil"/>
              <w:left w:val="nil"/>
              <w:bottom w:val="single" w:sz="4" w:space="0" w:color="auto"/>
              <w:right w:val="single" w:sz="4" w:space="0" w:color="auto"/>
            </w:tcBorders>
            <w:shd w:val="clear" w:color="000000" w:fill="FFFFFF"/>
            <w:vAlign w:val="center"/>
            <w:hideMark/>
          </w:tcPr>
          <w:p w14:paraId="3453C808" w14:textId="77777777" w:rsidR="00DB1A7B" w:rsidRPr="00D37D53" w:rsidRDefault="00DB1A7B" w:rsidP="008E6895">
            <w:pPr>
              <w:rPr>
                <w:color w:val="000000"/>
                <w:sz w:val="20"/>
                <w:szCs w:val="20"/>
              </w:rPr>
            </w:pPr>
            <w:r w:rsidRPr="00D37D53">
              <w:rPr>
                <w:color w:val="000000"/>
                <w:sz w:val="20"/>
                <w:szCs w:val="20"/>
              </w:rPr>
              <w:t>Loreta Tamulaitienė. Paraščių vaikai</w:t>
            </w:r>
          </w:p>
        </w:tc>
        <w:tc>
          <w:tcPr>
            <w:tcW w:w="1620" w:type="dxa"/>
            <w:tcBorders>
              <w:top w:val="nil"/>
              <w:left w:val="nil"/>
              <w:bottom w:val="single" w:sz="4" w:space="0" w:color="auto"/>
              <w:right w:val="single" w:sz="4" w:space="0" w:color="auto"/>
            </w:tcBorders>
            <w:shd w:val="clear" w:color="000000" w:fill="FFFFFF"/>
            <w:vAlign w:val="center"/>
            <w:hideMark/>
          </w:tcPr>
          <w:p w14:paraId="0D2DBA98" w14:textId="77777777" w:rsidR="00DB1A7B" w:rsidRPr="00D37D53" w:rsidRDefault="00DB1A7B" w:rsidP="008E6895">
            <w:pPr>
              <w:jc w:val="center"/>
              <w:rPr>
                <w:color w:val="000000"/>
                <w:sz w:val="20"/>
                <w:szCs w:val="20"/>
              </w:rPr>
            </w:pPr>
            <w:r w:rsidRPr="00D37D53">
              <w:rPr>
                <w:color w:val="000000"/>
                <w:sz w:val="20"/>
                <w:szCs w:val="20"/>
              </w:rPr>
              <w:t>9786094802966</w:t>
            </w:r>
          </w:p>
        </w:tc>
        <w:tc>
          <w:tcPr>
            <w:tcW w:w="1339" w:type="dxa"/>
            <w:tcBorders>
              <w:top w:val="nil"/>
              <w:left w:val="nil"/>
              <w:bottom w:val="single" w:sz="4" w:space="0" w:color="auto"/>
              <w:right w:val="single" w:sz="4" w:space="0" w:color="auto"/>
            </w:tcBorders>
            <w:shd w:val="clear" w:color="000000" w:fill="FFFFFF"/>
            <w:vAlign w:val="center"/>
            <w:hideMark/>
          </w:tcPr>
          <w:p w14:paraId="2E5C0AF9" w14:textId="77777777" w:rsidR="00DB1A7B" w:rsidRPr="00D37D53" w:rsidRDefault="00DB1A7B" w:rsidP="008E6895">
            <w:pPr>
              <w:jc w:val="center"/>
              <w:rPr>
                <w:color w:val="000000"/>
                <w:sz w:val="20"/>
                <w:szCs w:val="20"/>
              </w:rPr>
            </w:pPr>
            <w:r w:rsidRPr="00D37D53">
              <w:rPr>
                <w:color w:val="000000"/>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1C1DBD50" w14:textId="77777777" w:rsidR="00DB1A7B" w:rsidRPr="00D37D53" w:rsidRDefault="00DB1A7B" w:rsidP="008E6895">
            <w:pPr>
              <w:jc w:val="center"/>
              <w:rPr>
                <w:color w:val="000000"/>
                <w:sz w:val="20"/>
                <w:szCs w:val="20"/>
              </w:rPr>
            </w:pPr>
            <w:r w:rsidRPr="00D37D53">
              <w:rPr>
                <w:color w:val="000000"/>
                <w:sz w:val="20"/>
                <w:szCs w:val="20"/>
              </w:rPr>
              <w:t>14,00</w:t>
            </w:r>
          </w:p>
        </w:tc>
        <w:tc>
          <w:tcPr>
            <w:tcW w:w="8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F46B26" w14:textId="77777777" w:rsidR="00DB1A7B" w:rsidRPr="00D37D53" w:rsidRDefault="00DB1A7B" w:rsidP="008E6895">
            <w:pPr>
              <w:jc w:val="center"/>
              <w:rPr>
                <w:color w:val="000000"/>
                <w:sz w:val="20"/>
                <w:szCs w:val="20"/>
              </w:rPr>
            </w:pPr>
            <w:r w:rsidRPr="00D37D53">
              <w:rPr>
                <w:color w:val="000000"/>
                <w:sz w:val="20"/>
                <w:szCs w:val="20"/>
              </w:rPr>
              <w:t>3,9%</w:t>
            </w:r>
          </w:p>
        </w:tc>
        <w:tc>
          <w:tcPr>
            <w:tcW w:w="1133" w:type="dxa"/>
            <w:tcBorders>
              <w:top w:val="nil"/>
              <w:left w:val="nil"/>
              <w:bottom w:val="single" w:sz="4" w:space="0" w:color="auto"/>
              <w:right w:val="single" w:sz="4" w:space="0" w:color="auto"/>
            </w:tcBorders>
            <w:shd w:val="clear" w:color="000000" w:fill="FFFFFF"/>
            <w:vAlign w:val="center"/>
            <w:hideMark/>
          </w:tcPr>
          <w:p w14:paraId="2ABF566A" w14:textId="77777777" w:rsidR="00DB1A7B" w:rsidRPr="00D37D53" w:rsidRDefault="00DB1A7B" w:rsidP="008E6895">
            <w:pPr>
              <w:jc w:val="center"/>
              <w:rPr>
                <w:color w:val="222222"/>
                <w:sz w:val="20"/>
                <w:szCs w:val="20"/>
              </w:rPr>
            </w:pPr>
            <w:r w:rsidRPr="00D37D53">
              <w:rPr>
                <w:color w:val="222222"/>
                <w:sz w:val="20"/>
                <w:szCs w:val="20"/>
              </w:rPr>
              <w:t>14,55</w:t>
            </w:r>
          </w:p>
        </w:tc>
      </w:tr>
      <w:tr w:rsidR="00DB1A7B" w:rsidRPr="00D37D53" w14:paraId="30F276A0" w14:textId="77777777" w:rsidTr="008E6895">
        <w:trPr>
          <w:trHeight w:val="27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33B26AF2" w14:textId="77777777" w:rsidR="00DB1A7B" w:rsidRPr="00D37D53" w:rsidRDefault="00DB1A7B" w:rsidP="008E6895">
            <w:pPr>
              <w:jc w:val="center"/>
              <w:rPr>
                <w:color w:val="222222"/>
                <w:sz w:val="20"/>
                <w:szCs w:val="20"/>
              </w:rPr>
            </w:pPr>
            <w:r w:rsidRPr="00D37D53">
              <w:rPr>
                <w:color w:val="222222"/>
                <w:sz w:val="20"/>
                <w:szCs w:val="20"/>
              </w:rPr>
              <w:t>2.</w:t>
            </w:r>
          </w:p>
        </w:tc>
        <w:tc>
          <w:tcPr>
            <w:tcW w:w="3414" w:type="dxa"/>
            <w:tcBorders>
              <w:top w:val="nil"/>
              <w:left w:val="nil"/>
              <w:bottom w:val="single" w:sz="4" w:space="0" w:color="auto"/>
              <w:right w:val="single" w:sz="4" w:space="0" w:color="auto"/>
            </w:tcBorders>
            <w:shd w:val="clear" w:color="000000" w:fill="FFFFFF"/>
            <w:vAlign w:val="center"/>
            <w:hideMark/>
          </w:tcPr>
          <w:p w14:paraId="5EBDA213" w14:textId="77777777" w:rsidR="00DB1A7B" w:rsidRPr="00D37D53" w:rsidRDefault="00DB1A7B" w:rsidP="008E6895">
            <w:pPr>
              <w:rPr>
                <w:color w:val="000000"/>
                <w:sz w:val="20"/>
                <w:szCs w:val="20"/>
              </w:rPr>
            </w:pPr>
            <w:r w:rsidRPr="00D37D53">
              <w:rPr>
                <w:color w:val="000000"/>
                <w:sz w:val="20"/>
                <w:szCs w:val="20"/>
              </w:rPr>
              <w:t>Mantas Martišius Atsargiai – propaganda</w:t>
            </w:r>
          </w:p>
        </w:tc>
        <w:tc>
          <w:tcPr>
            <w:tcW w:w="1620" w:type="dxa"/>
            <w:tcBorders>
              <w:top w:val="nil"/>
              <w:left w:val="nil"/>
              <w:bottom w:val="single" w:sz="4" w:space="0" w:color="auto"/>
              <w:right w:val="single" w:sz="4" w:space="0" w:color="auto"/>
            </w:tcBorders>
            <w:shd w:val="clear" w:color="000000" w:fill="FFFFFF"/>
            <w:vAlign w:val="center"/>
            <w:hideMark/>
          </w:tcPr>
          <w:p w14:paraId="2BFF9CC7" w14:textId="77777777" w:rsidR="00DB1A7B" w:rsidRPr="00D37D53" w:rsidRDefault="00DB1A7B" w:rsidP="008E6895">
            <w:pPr>
              <w:jc w:val="center"/>
              <w:rPr>
                <w:color w:val="000000"/>
                <w:sz w:val="20"/>
                <w:szCs w:val="20"/>
              </w:rPr>
            </w:pPr>
            <w:r w:rsidRPr="00D37D53">
              <w:rPr>
                <w:color w:val="000000"/>
                <w:sz w:val="20"/>
                <w:szCs w:val="20"/>
              </w:rPr>
              <w:t>9786090707289</w:t>
            </w:r>
          </w:p>
        </w:tc>
        <w:tc>
          <w:tcPr>
            <w:tcW w:w="1339" w:type="dxa"/>
            <w:tcBorders>
              <w:top w:val="nil"/>
              <w:left w:val="nil"/>
              <w:bottom w:val="single" w:sz="4" w:space="0" w:color="auto"/>
              <w:right w:val="single" w:sz="4" w:space="0" w:color="auto"/>
            </w:tcBorders>
            <w:shd w:val="clear" w:color="000000" w:fill="FFFFFF"/>
            <w:vAlign w:val="center"/>
            <w:hideMark/>
          </w:tcPr>
          <w:p w14:paraId="082E4B06" w14:textId="77777777" w:rsidR="00DB1A7B" w:rsidRPr="00D37D53" w:rsidRDefault="00DB1A7B" w:rsidP="008E6895">
            <w:pPr>
              <w:jc w:val="center"/>
              <w:rPr>
                <w:color w:val="000000"/>
                <w:sz w:val="20"/>
                <w:szCs w:val="20"/>
              </w:rPr>
            </w:pPr>
            <w:r w:rsidRPr="00D37D53">
              <w:rPr>
                <w:color w:val="000000"/>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7300D8A7" w14:textId="77777777" w:rsidR="00DB1A7B" w:rsidRPr="00D37D53" w:rsidRDefault="00DB1A7B" w:rsidP="008E6895">
            <w:pPr>
              <w:jc w:val="center"/>
              <w:rPr>
                <w:color w:val="000000"/>
                <w:sz w:val="20"/>
                <w:szCs w:val="20"/>
              </w:rPr>
            </w:pPr>
            <w:r w:rsidRPr="00D37D53">
              <w:rPr>
                <w:color w:val="000000"/>
                <w:sz w:val="20"/>
                <w:szCs w:val="20"/>
              </w:rPr>
              <w:t>22,93</w:t>
            </w:r>
          </w:p>
        </w:tc>
        <w:tc>
          <w:tcPr>
            <w:tcW w:w="839" w:type="dxa"/>
            <w:vMerge/>
            <w:tcBorders>
              <w:top w:val="nil"/>
              <w:left w:val="single" w:sz="4" w:space="0" w:color="auto"/>
              <w:bottom w:val="single" w:sz="4" w:space="0" w:color="auto"/>
              <w:right w:val="single" w:sz="4" w:space="0" w:color="auto"/>
            </w:tcBorders>
            <w:vAlign w:val="center"/>
            <w:hideMark/>
          </w:tcPr>
          <w:p w14:paraId="028476B5"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2ECAB0EE" w14:textId="77777777" w:rsidR="00DB1A7B" w:rsidRPr="00D37D53" w:rsidRDefault="00DB1A7B" w:rsidP="008E6895">
            <w:pPr>
              <w:jc w:val="center"/>
              <w:rPr>
                <w:color w:val="222222"/>
                <w:sz w:val="20"/>
                <w:szCs w:val="20"/>
              </w:rPr>
            </w:pPr>
            <w:r w:rsidRPr="00D37D53">
              <w:rPr>
                <w:color w:val="222222"/>
                <w:sz w:val="20"/>
                <w:szCs w:val="20"/>
              </w:rPr>
              <w:t>23,82</w:t>
            </w:r>
          </w:p>
        </w:tc>
      </w:tr>
      <w:tr w:rsidR="00DB1A7B" w:rsidRPr="00D37D53" w14:paraId="01781421" w14:textId="77777777" w:rsidTr="008E6895">
        <w:trPr>
          <w:trHeight w:val="528"/>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60BDB2A3" w14:textId="77777777" w:rsidR="00DB1A7B" w:rsidRPr="00D37D53" w:rsidRDefault="00DB1A7B" w:rsidP="008E6895">
            <w:pPr>
              <w:jc w:val="center"/>
              <w:rPr>
                <w:color w:val="222222"/>
                <w:sz w:val="20"/>
                <w:szCs w:val="20"/>
              </w:rPr>
            </w:pPr>
            <w:r w:rsidRPr="00D37D53">
              <w:rPr>
                <w:color w:val="222222"/>
                <w:sz w:val="20"/>
                <w:szCs w:val="20"/>
              </w:rPr>
              <w:t>3.</w:t>
            </w:r>
          </w:p>
        </w:tc>
        <w:tc>
          <w:tcPr>
            <w:tcW w:w="3414" w:type="dxa"/>
            <w:tcBorders>
              <w:top w:val="nil"/>
              <w:left w:val="nil"/>
              <w:bottom w:val="single" w:sz="4" w:space="0" w:color="auto"/>
              <w:right w:val="single" w:sz="4" w:space="0" w:color="auto"/>
            </w:tcBorders>
            <w:shd w:val="clear" w:color="000000" w:fill="FFFFFF"/>
            <w:vAlign w:val="center"/>
            <w:hideMark/>
          </w:tcPr>
          <w:p w14:paraId="687B013C" w14:textId="77777777" w:rsidR="00DB1A7B" w:rsidRPr="00D37D53" w:rsidRDefault="00DB1A7B" w:rsidP="008E6895">
            <w:pPr>
              <w:rPr>
                <w:color w:val="000000"/>
                <w:sz w:val="20"/>
                <w:szCs w:val="20"/>
              </w:rPr>
            </w:pPr>
            <w:r w:rsidRPr="00D37D53">
              <w:rPr>
                <w:color w:val="000000"/>
                <w:sz w:val="20"/>
                <w:szCs w:val="20"/>
              </w:rPr>
              <w:t xml:space="preserve">Ramunė Dambrauskaitė </w:t>
            </w:r>
            <w:proofErr w:type="spellStart"/>
            <w:r w:rsidRPr="00D37D53">
              <w:rPr>
                <w:color w:val="000000"/>
                <w:sz w:val="20"/>
                <w:szCs w:val="20"/>
              </w:rPr>
              <w:t>Muralienė</w:t>
            </w:r>
            <w:proofErr w:type="spellEnd"/>
            <w:r w:rsidRPr="00D37D53">
              <w:rPr>
                <w:color w:val="000000"/>
                <w:sz w:val="20"/>
                <w:szCs w:val="20"/>
              </w:rPr>
              <w:t>. Švedų kalbos gramatika</w:t>
            </w:r>
          </w:p>
        </w:tc>
        <w:tc>
          <w:tcPr>
            <w:tcW w:w="1620" w:type="dxa"/>
            <w:tcBorders>
              <w:top w:val="nil"/>
              <w:left w:val="nil"/>
              <w:bottom w:val="single" w:sz="4" w:space="0" w:color="auto"/>
              <w:right w:val="single" w:sz="4" w:space="0" w:color="auto"/>
            </w:tcBorders>
            <w:shd w:val="clear" w:color="000000" w:fill="FFFFFF"/>
            <w:vAlign w:val="center"/>
            <w:hideMark/>
          </w:tcPr>
          <w:p w14:paraId="51EB5BD3" w14:textId="77777777" w:rsidR="00DB1A7B" w:rsidRPr="00D37D53" w:rsidRDefault="00DB1A7B" w:rsidP="008E6895">
            <w:pPr>
              <w:jc w:val="center"/>
              <w:rPr>
                <w:color w:val="000000"/>
                <w:sz w:val="20"/>
                <w:szCs w:val="20"/>
              </w:rPr>
            </w:pPr>
            <w:r w:rsidRPr="00D37D53">
              <w:rPr>
                <w:color w:val="000000"/>
                <w:sz w:val="20"/>
                <w:szCs w:val="20"/>
              </w:rPr>
              <w:t>9786090706886</w:t>
            </w:r>
          </w:p>
        </w:tc>
        <w:tc>
          <w:tcPr>
            <w:tcW w:w="1339" w:type="dxa"/>
            <w:tcBorders>
              <w:top w:val="nil"/>
              <w:left w:val="nil"/>
              <w:bottom w:val="single" w:sz="4" w:space="0" w:color="auto"/>
              <w:right w:val="single" w:sz="4" w:space="0" w:color="auto"/>
            </w:tcBorders>
            <w:shd w:val="clear" w:color="000000" w:fill="FFFFFF"/>
            <w:vAlign w:val="center"/>
            <w:hideMark/>
          </w:tcPr>
          <w:p w14:paraId="4D2E7F40" w14:textId="77777777" w:rsidR="00DB1A7B" w:rsidRPr="00D37D53" w:rsidRDefault="00DB1A7B" w:rsidP="008E6895">
            <w:pPr>
              <w:jc w:val="center"/>
              <w:rPr>
                <w:color w:val="000000"/>
                <w:sz w:val="20"/>
                <w:szCs w:val="20"/>
              </w:rPr>
            </w:pPr>
            <w:r w:rsidRPr="00D37D53">
              <w:rPr>
                <w:color w:val="000000"/>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0BD48CAD" w14:textId="77777777" w:rsidR="00DB1A7B" w:rsidRPr="00D37D53" w:rsidRDefault="00DB1A7B" w:rsidP="008E6895">
            <w:pPr>
              <w:jc w:val="center"/>
              <w:rPr>
                <w:color w:val="000000"/>
                <w:sz w:val="20"/>
                <w:szCs w:val="20"/>
              </w:rPr>
            </w:pPr>
            <w:r w:rsidRPr="00D37D53">
              <w:rPr>
                <w:color w:val="000000"/>
                <w:sz w:val="20"/>
                <w:szCs w:val="20"/>
              </w:rPr>
              <w:t>24,53</w:t>
            </w:r>
          </w:p>
        </w:tc>
        <w:tc>
          <w:tcPr>
            <w:tcW w:w="839" w:type="dxa"/>
            <w:vMerge/>
            <w:tcBorders>
              <w:top w:val="nil"/>
              <w:left w:val="single" w:sz="4" w:space="0" w:color="auto"/>
              <w:bottom w:val="single" w:sz="4" w:space="0" w:color="auto"/>
              <w:right w:val="single" w:sz="4" w:space="0" w:color="auto"/>
            </w:tcBorders>
            <w:vAlign w:val="center"/>
            <w:hideMark/>
          </w:tcPr>
          <w:p w14:paraId="742574D4"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5BFFDAC1" w14:textId="77777777" w:rsidR="00DB1A7B" w:rsidRPr="00D37D53" w:rsidRDefault="00DB1A7B" w:rsidP="008E6895">
            <w:pPr>
              <w:jc w:val="center"/>
              <w:rPr>
                <w:color w:val="222222"/>
                <w:sz w:val="20"/>
                <w:szCs w:val="20"/>
              </w:rPr>
            </w:pPr>
            <w:r w:rsidRPr="00D37D53">
              <w:rPr>
                <w:color w:val="222222"/>
                <w:sz w:val="20"/>
                <w:szCs w:val="20"/>
              </w:rPr>
              <w:t>25,49</w:t>
            </w:r>
          </w:p>
        </w:tc>
      </w:tr>
      <w:tr w:rsidR="00DB1A7B" w:rsidRPr="00D37D53" w14:paraId="71E39B5B" w14:textId="77777777" w:rsidTr="008E6895">
        <w:trPr>
          <w:trHeight w:val="528"/>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76A8ECAF" w14:textId="77777777" w:rsidR="00DB1A7B" w:rsidRPr="00D37D53" w:rsidRDefault="00DB1A7B" w:rsidP="008E6895">
            <w:pPr>
              <w:jc w:val="center"/>
              <w:rPr>
                <w:color w:val="222222"/>
                <w:sz w:val="20"/>
                <w:szCs w:val="20"/>
              </w:rPr>
            </w:pPr>
            <w:r w:rsidRPr="00D37D53">
              <w:rPr>
                <w:color w:val="222222"/>
                <w:sz w:val="20"/>
                <w:szCs w:val="20"/>
              </w:rPr>
              <w:t>4.</w:t>
            </w:r>
          </w:p>
        </w:tc>
        <w:tc>
          <w:tcPr>
            <w:tcW w:w="3414" w:type="dxa"/>
            <w:tcBorders>
              <w:top w:val="nil"/>
              <w:left w:val="nil"/>
              <w:bottom w:val="single" w:sz="4" w:space="0" w:color="auto"/>
              <w:right w:val="single" w:sz="4" w:space="0" w:color="auto"/>
            </w:tcBorders>
            <w:shd w:val="clear" w:color="000000" w:fill="FFFFFF"/>
            <w:vAlign w:val="center"/>
            <w:hideMark/>
          </w:tcPr>
          <w:p w14:paraId="498CE658" w14:textId="77777777" w:rsidR="00DB1A7B" w:rsidRPr="00D37D53" w:rsidRDefault="00DB1A7B" w:rsidP="008E6895">
            <w:pPr>
              <w:rPr>
                <w:color w:val="000000"/>
                <w:sz w:val="20"/>
                <w:szCs w:val="20"/>
              </w:rPr>
            </w:pPr>
            <w:r w:rsidRPr="00D37D53">
              <w:rPr>
                <w:color w:val="000000"/>
                <w:sz w:val="20"/>
                <w:szCs w:val="20"/>
              </w:rPr>
              <w:t>Eduardas Monkevičius Prigimtinė teisė ir žemė: istorija ir dabartis</w:t>
            </w:r>
          </w:p>
        </w:tc>
        <w:tc>
          <w:tcPr>
            <w:tcW w:w="1620" w:type="dxa"/>
            <w:tcBorders>
              <w:top w:val="nil"/>
              <w:left w:val="nil"/>
              <w:bottom w:val="single" w:sz="4" w:space="0" w:color="auto"/>
              <w:right w:val="single" w:sz="4" w:space="0" w:color="auto"/>
            </w:tcBorders>
            <w:shd w:val="clear" w:color="000000" w:fill="FFFFFF"/>
            <w:vAlign w:val="center"/>
            <w:hideMark/>
          </w:tcPr>
          <w:p w14:paraId="3D6D8B38" w14:textId="77777777" w:rsidR="00DB1A7B" w:rsidRPr="00D37D53" w:rsidRDefault="00DB1A7B" w:rsidP="008E6895">
            <w:pPr>
              <w:jc w:val="center"/>
              <w:rPr>
                <w:color w:val="000000"/>
                <w:sz w:val="20"/>
                <w:szCs w:val="20"/>
              </w:rPr>
            </w:pPr>
            <w:r w:rsidRPr="00D37D53">
              <w:rPr>
                <w:color w:val="000000"/>
                <w:sz w:val="20"/>
                <w:szCs w:val="20"/>
              </w:rPr>
              <w:t>9785420018514</w:t>
            </w:r>
          </w:p>
        </w:tc>
        <w:tc>
          <w:tcPr>
            <w:tcW w:w="1339" w:type="dxa"/>
            <w:tcBorders>
              <w:top w:val="nil"/>
              <w:left w:val="nil"/>
              <w:bottom w:val="single" w:sz="4" w:space="0" w:color="auto"/>
              <w:right w:val="single" w:sz="4" w:space="0" w:color="auto"/>
            </w:tcBorders>
            <w:shd w:val="clear" w:color="000000" w:fill="FFFFFF"/>
            <w:vAlign w:val="center"/>
            <w:hideMark/>
          </w:tcPr>
          <w:p w14:paraId="2E82C799" w14:textId="77777777" w:rsidR="00DB1A7B" w:rsidRPr="00D37D53" w:rsidRDefault="00DB1A7B" w:rsidP="008E6895">
            <w:pPr>
              <w:jc w:val="center"/>
              <w:rPr>
                <w:color w:val="000000"/>
                <w:sz w:val="20"/>
                <w:szCs w:val="20"/>
              </w:rPr>
            </w:pPr>
            <w:r w:rsidRPr="00D37D53">
              <w:rPr>
                <w:color w:val="000000"/>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6A3013C4" w14:textId="77777777" w:rsidR="00DB1A7B" w:rsidRPr="00D37D53" w:rsidRDefault="00DB1A7B" w:rsidP="008E6895">
            <w:pPr>
              <w:jc w:val="center"/>
              <w:rPr>
                <w:color w:val="000000"/>
                <w:sz w:val="20"/>
                <w:szCs w:val="20"/>
              </w:rPr>
            </w:pPr>
            <w:r w:rsidRPr="00D37D53">
              <w:rPr>
                <w:color w:val="000000"/>
                <w:sz w:val="20"/>
                <w:szCs w:val="20"/>
              </w:rPr>
              <w:t>19,62</w:t>
            </w:r>
          </w:p>
        </w:tc>
        <w:tc>
          <w:tcPr>
            <w:tcW w:w="839" w:type="dxa"/>
            <w:vMerge/>
            <w:tcBorders>
              <w:top w:val="nil"/>
              <w:left w:val="single" w:sz="4" w:space="0" w:color="auto"/>
              <w:bottom w:val="single" w:sz="4" w:space="0" w:color="auto"/>
              <w:right w:val="single" w:sz="4" w:space="0" w:color="auto"/>
            </w:tcBorders>
            <w:vAlign w:val="center"/>
            <w:hideMark/>
          </w:tcPr>
          <w:p w14:paraId="51734894"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4EB431B4" w14:textId="77777777" w:rsidR="00DB1A7B" w:rsidRPr="00D37D53" w:rsidRDefault="00DB1A7B" w:rsidP="008E6895">
            <w:pPr>
              <w:jc w:val="center"/>
              <w:rPr>
                <w:color w:val="222222"/>
                <w:sz w:val="20"/>
                <w:szCs w:val="20"/>
              </w:rPr>
            </w:pPr>
            <w:r w:rsidRPr="00D37D53">
              <w:rPr>
                <w:color w:val="222222"/>
                <w:sz w:val="20"/>
                <w:szCs w:val="20"/>
              </w:rPr>
              <w:t>20,39</w:t>
            </w:r>
          </w:p>
        </w:tc>
      </w:tr>
      <w:tr w:rsidR="00DB1A7B" w:rsidRPr="00D37D53" w14:paraId="36E9E713" w14:textId="77777777" w:rsidTr="008E6895">
        <w:trPr>
          <w:trHeight w:val="528"/>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43CBF183" w14:textId="77777777" w:rsidR="00DB1A7B" w:rsidRPr="00D37D53" w:rsidRDefault="00DB1A7B" w:rsidP="008E6895">
            <w:pPr>
              <w:jc w:val="center"/>
              <w:rPr>
                <w:color w:val="222222"/>
                <w:sz w:val="20"/>
                <w:szCs w:val="20"/>
              </w:rPr>
            </w:pPr>
            <w:r w:rsidRPr="00D37D53">
              <w:rPr>
                <w:color w:val="222222"/>
                <w:sz w:val="20"/>
                <w:szCs w:val="20"/>
              </w:rPr>
              <w:t>5.</w:t>
            </w:r>
          </w:p>
        </w:tc>
        <w:tc>
          <w:tcPr>
            <w:tcW w:w="3414" w:type="dxa"/>
            <w:tcBorders>
              <w:top w:val="nil"/>
              <w:left w:val="nil"/>
              <w:bottom w:val="single" w:sz="4" w:space="0" w:color="auto"/>
              <w:right w:val="single" w:sz="4" w:space="0" w:color="auto"/>
            </w:tcBorders>
            <w:shd w:val="clear" w:color="000000" w:fill="FFFFFF"/>
            <w:vAlign w:val="center"/>
            <w:hideMark/>
          </w:tcPr>
          <w:p w14:paraId="01FD0762" w14:textId="77777777" w:rsidR="00DB1A7B" w:rsidRPr="00D37D53" w:rsidRDefault="00DB1A7B" w:rsidP="008E6895">
            <w:pPr>
              <w:rPr>
                <w:color w:val="000000"/>
                <w:sz w:val="20"/>
                <w:szCs w:val="20"/>
              </w:rPr>
            </w:pPr>
            <w:r w:rsidRPr="00D37D53">
              <w:rPr>
                <w:color w:val="000000"/>
                <w:sz w:val="20"/>
                <w:szCs w:val="20"/>
              </w:rPr>
              <w:t xml:space="preserve">Alfonso </w:t>
            </w:r>
            <w:proofErr w:type="spellStart"/>
            <w:r w:rsidRPr="00D37D53">
              <w:rPr>
                <w:color w:val="000000"/>
                <w:sz w:val="20"/>
                <w:szCs w:val="20"/>
              </w:rPr>
              <w:t>Rascón</w:t>
            </w:r>
            <w:proofErr w:type="spellEnd"/>
            <w:r w:rsidRPr="00D37D53">
              <w:rPr>
                <w:color w:val="000000"/>
                <w:sz w:val="20"/>
                <w:szCs w:val="20"/>
              </w:rPr>
              <w:t xml:space="preserve"> </w:t>
            </w:r>
            <w:proofErr w:type="spellStart"/>
            <w:r w:rsidRPr="00D37D53">
              <w:rPr>
                <w:color w:val="000000"/>
                <w:sz w:val="20"/>
                <w:szCs w:val="20"/>
              </w:rPr>
              <w:t>Cabalero.V</w:t>
            </w:r>
            <w:proofErr w:type="spellEnd"/>
            <w:r w:rsidRPr="00D37D53">
              <w:rPr>
                <w:color w:val="000000"/>
                <w:sz w:val="20"/>
                <w:szCs w:val="20"/>
              </w:rPr>
              <w:t> Ispanų kalba. Praktinė gramatika. Fonetikos įvadas</w:t>
            </w:r>
          </w:p>
        </w:tc>
        <w:tc>
          <w:tcPr>
            <w:tcW w:w="1620" w:type="dxa"/>
            <w:tcBorders>
              <w:top w:val="nil"/>
              <w:left w:val="nil"/>
              <w:bottom w:val="single" w:sz="4" w:space="0" w:color="auto"/>
              <w:right w:val="single" w:sz="4" w:space="0" w:color="auto"/>
            </w:tcBorders>
            <w:shd w:val="clear" w:color="000000" w:fill="FFFFFF"/>
            <w:vAlign w:val="center"/>
            <w:hideMark/>
          </w:tcPr>
          <w:p w14:paraId="6310F771" w14:textId="77777777" w:rsidR="00DB1A7B" w:rsidRPr="00D37D53" w:rsidRDefault="00DB1A7B" w:rsidP="008E6895">
            <w:pPr>
              <w:jc w:val="center"/>
              <w:rPr>
                <w:color w:val="000000"/>
                <w:sz w:val="20"/>
                <w:szCs w:val="20"/>
              </w:rPr>
            </w:pPr>
            <w:r w:rsidRPr="00D37D53">
              <w:rPr>
                <w:color w:val="000000"/>
                <w:sz w:val="20"/>
                <w:szCs w:val="20"/>
              </w:rPr>
              <w:t>9785420017982</w:t>
            </w:r>
          </w:p>
        </w:tc>
        <w:tc>
          <w:tcPr>
            <w:tcW w:w="1339" w:type="dxa"/>
            <w:tcBorders>
              <w:top w:val="nil"/>
              <w:left w:val="nil"/>
              <w:bottom w:val="single" w:sz="4" w:space="0" w:color="auto"/>
              <w:right w:val="single" w:sz="4" w:space="0" w:color="auto"/>
            </w:tcBorders>
            <w:shd w:val="clear" w:color="000000" w:fill="FFFFFF"/>
            <w:vAlign w:val="center"/>
            <w:hideMark/>
          </w:tcPr>
          <w:p w14:paraId="1CF196C7" w14:textId="77777777" w:rsidR="00DB1A7B" w:rsidRPr="00D37D53" w:rsidRDefault="00DB1A7B" w:rsidP="008E6895">
            <w:pPr>
              <w:jc w:val="center"/>
              <w:rPr>
                <w:color w:val="000000"/>
                <w:sz w:val="20"/>
                <w:szCs w:val="20"/>
              </w:rPr>
            </w:pPr>
            <w:r w:rsidRPr="00D37D53">
              <w:rPr>
                <w:color w:val="000000"/>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7B3209E9" w14:textId="77777777" w:rsidR="00DB1A7B" w:rsidRPr="00D37D53" w:rsidRDefault="00DB1A7B" w:rsidP="008E6895">
            <w:pPr>
              <w:jc w:val="center"/>
              <w:rPr>
                <w:color w:val="000000"/>
                <w:sz w:val="20"/>
                <w:szCs w:val="20"/>
              </w:rPr>
            </w:pPr>
            <w:r w:rsidRPr="00D37D53">
              <w:rPr>
                <w:color w:val="000000"/>
                <w:sz w:val="20"/>
                <w:szCs w:val="20"/>
              </w:rPr>
              <w:t>20,00</w:t>
            </w:r>
          </w:p>
        </w:tc>
        <w:tc>
          <w:tcPr>
            <w:tcW w:w="839" w:type="dxa"/>
            <w:vMerge/>
            <w:tcBorders>
              <w:top w:val="nil"/>
              <w:left w:val="single" w:sz="4" w:space="0" w:color="auto"/>
              <w:bottom w:val="single" w:sz="4" w:space="0" w:color="auto"/>
              <w:right w:val="single" w:sz="4" w:space="0" w:color="auto"/>
            </w:tcBorders>
            <w:vAlign w:val="center"/>
            <w:hideMark/>
          </w:tcPr>
          <w:p w14:paraId="49B323A2"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786ADE95" w14:textId="77777777" w:rsidR="00DB1A7B" w:rsidRPr="00D37D53" w:rsidRDefault="00DB1A7B" w:rsidP="008E6895">
            <w:pPr>
              <w:jc w:val="center"/>
              <w:rPr>
                <w:color w:val="222222"/>
                <w:sz w:val="20"/>
                <w:szCs w:val="20"/>
              </w:rPr>
            </w:pPr>
            <w:r w:rsidRPr="00D37D53">
              <w:rPr>
                <w:color w:val="222222"/>
                <w:sz w:val="20"/>
                <w:szCs w:val="20"/>
              </w:rPr>
              <w:t>20,78</w:t>
            </w:r>
          </w:p>
        </w:tc>
      </w:tr>
      <w:tr w:rsidR="00DB1A7B" w:rsidRPr="00D37D53" w14:paraId="5C736B0E" w14:textId="77777777" w:rsidTr="008E6895">
        <w:trPr>
          <w:trHeight w:val="792"/>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4652A1F0" w14:textId="77777777" w:rsidR="00DB1A7B" w:rsidRPr="00D37D53" w:rsidRDefault="00DB1A7B" w:rsidP="008E6895">
            <w:pPr>
              <w:jc w:val="center"/>
              <w:rPr>
                <w:color w:val="222222"/>
                <w:sz w:val="20"/>
                <w:szCs w:val="20"/>
              </w:rPr>
            </w:pPr>
            <w:r w:rsidRPr="00D37D53">
              <w:rPr>
                <w:color w:val="222222"/>
                <w:sz w:val="20"/>
                <w:szCs w:val="20"/>
              </w:rPr>
              <w:t>6.</w:t>
            </w:r>
          </w:p>
        </w:tc>
        <w:tc>
          <w:tcPr>
            <w:tcW w:w="3414" w:type="dxa"/>
            <w:tcBorders>
              <w:top w:val="nil"/>
              <w:left w:val="nil"/>
              <w:bottom w:val="single" w:sz="4" w:space="0" w:color="auto"/>
              <w:right w:val="single" w:sz="4" w:space="0" w:color="auto"/>
            </w:tcBorders>
            <w:shd w:val="clear" w:color="000000" w:fill="FFFFFF"/>
            <w:vAlign w:val="center"/>
            <w:hideMark/>
          </w:tcPr>
          <w:p w14:paraId="6B1B4C73" w14:textId="77777777" w:rsidR="00DB1A7B" w:rsidRPr="00D37D53" w:rsidRDefault="00DB1A7B" w:rsidP="008E6895">
            <w:pPr>
              <w:rPr>
                <w:color w:val="000000"/>
                <w:sz w:val="20"/>
                <w:szCs w:val="20"/>
              </w:rPr>
            </w:pPr>
            <w:r w:rsidRPr="00D37D53">
              <w:rPr>
                <w:color w:val="000000"/>
                <w:sz w:val="20"/>
                <w:szCs w:val="20"/>
              </w:rPr>
              <w:t>Juzefas Ignacas Kraševskis. Lietuva. Senovės istorija, teisė, kalba, tikėjimas, papročiai, dainos, priežodžiai, padavimai ir t. t.</w:t>
            </w:r>
          </w:p>
        </w:tc>
        <w:tc>
          <w:tcPr>
            <w:tcW w:w="1620" w:type="dxa"/>
            <w:tcBorders>
              <w:top w:val="nil"/>
              <w:left w:val="nil"/>
              <w:bottom w:val="single" w:sz="4" w:space="0" w:color="auto"/>
              <w:right w:val="single" w:sz="4" w:space="0" w:color="auto"/>
            </w:tcBorders>
            <w:shd w:val="clear" w:color="000000" w:fill="FFFFFF"/>
            <w:vAlign w:val="center"/>
            <w:hideMark/>
          </w:tcPr>
          <w:p w14:paraId="1150D6EF" w14:textId="77777777" w:rsidR="00DB1A7B" w:rsidRPr="00D37D53" w:rsidRDefault="00DB1A7B" w:rsidP="008E6895">
            <w:pPr>
              <w:jc w:val="center"/>
              <w:rPr>
                <w:color w:val="000000"/>
                <w:sz w:val="20"/>
                <w:szCs w:val="20"/>
              </w:rPr>
            </w:pPr>
            <w:r w:rsidRPr="00D37D53">
              <w:rPr>
                <w:color w:val="000000"/>
                <w:sz w:val="20"/>
                <w:szCs w:val="20"/>
              </w:rPr>
              <w:t>  9785420018491</w:t>
            </w:r>
          </w:p>
        </w:tc>
        <w:tc>
          <w:tcPr>
            <w:tcW w:w="1339" w:type="dxa"/>
            <w:tcBorders>
              <w:top w:val="nil"/>
              <w:left w:val="nil"/>
              <w:bottom w:val="single" w:sz="4" w:space="0" w:color="auto"/>
              <w:right w:val="single" w:sz="4" w:space="0" w:color="auto"/>
            </w:tcBorders>
            <w:shd w:val="clear" w:color="000000" w:fill="FFFFFF"/>
            <w:vAlign w:val="center"/>
            <w:hideMark/>
          </w:tcPr>
          <w:p w14:paraId="65524BBD" w14:textId="77777777" w:rsidR="00DB1A7B" w:rsidRPr="00D37D53" w:rsidRDefault="00DB1A7B" w:rsidP="008E6895">
            <w:pPr>
              <w:jc w:val="center"/>
              <w:rPr>
                <w:color w:val="000000"/>
                <w:sz w:val="20"/>
                <w:szCs w:val="20"/>
              </w:rPr>
            </w:pPr>
            <w:r w:rsidRPr="00D37D53">
              <w:rPr>
                <w:color w:val="000000"/>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2130855A" w14:textId="77777777" w:rsidR="00DB1A7B" w:rsidRPr="00D37D53" w:rsidRDefault="00DB1A7B" w:rsidP="008E6895">
            <w:pPr>
              <w:jc w:val="center"/>
              <w:rPr>
                <w:color w:val="000000"/>
                <w:sz w:val="20"/>
                <w:szCs w:val="20"/>
              </w:rPr>
            </w:pPr>
            <w:r w:rsidRPr="00D37D53">
              <w:rPr>
                <w:color w:val="000000"/>
                <w:sz w:val="20"/>
                <w:szCs w:val="20"/>
              </w:rPr>
              <w:t>24,57</w:t>
            </w:r>
          </w:p>
        </w:tc>
        <w:tc>
          <w:tcPr>
            <w:tcW w:w="839" w:type="dxa"/>
            <w:vMerge/>
            <w:tcBorders>
              <w:top w:val="nil"/>
              <w:left w:val="single" w:sz="4" w:space="0" w:color="auto"/>
              <w:bottom w:val="single" w:sz="4" w:space="0" w:color="auto"/>
              <w:right w:val="single" w:sz="4" w:space="0" w:color="auto"/>
            </w:tcBorders>
            <w:vAlign w:val="center"/>
            <w:hideMark/>
          </w:tcPr>
          <w:p w14:paraId="5D78928E"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759B28A6" w14:textId="77777777" w:rsidR="00DB1A7B" w:rsidRPr="00D37D53" w:rsidRDefault="00DB1A7B" w:rsidP="008E6895">
            <w:pPr>
              <w:jc w:val="center"/>
              <w:rPr>
                <w:color w:val="222222"/>
                <w:sz w:val="20"/>
                <w:szCs w:val="20"/>
              </w:rPr>
            </w:pPr>
            <w:r w:rsidRPr="00D37D53">
              <w:rPr>
                <w:color w:val="222222"/>
                <w:sz w:val="20"/>
                <w:szCs w:val="20"/>
              </w:rPr>
              <w:t>25,53</w:t>
            </w:r>
          </w:p>
        </w:tc>
      </w:tr>
      <w:tr w:rsidR="00DB1A7B" w:rsidRPr="00D37D53" w14:paraId="7BABCA1E" w14:textId="77777777" w:rsidTr="008E6895">
        <w:trPr>
          <w:trHeight w:val="792"/>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52DED093" w14:textId="77777777" w:rsidR="00DB1A7B" w:rsidRPr="00D37D53" w:rsidRDefault="00DB1A7B" w:rsidP="008E6895">
            <w:pPr>
              <w:jc w:val="center"/>
              <w:rPr>
                <w:color w:val="222222"/>
                <w:sz w:val="20"/>
                <w:szCs w:val="20"/>
              </w:rPr>
            </w:pPr>
            <w:r w:rsidRPr="00D37D53">
              <w:rPr>
                <w:color w:val="222222"/>
                <w:sz w:val="20"/>
                <w:szCs w:val="20"/>
              </w:rPr>
              <w:t>7.</w:t>
            </w:r>
          </w:p>
        </w:tc>
        <w:tc>
          <w:tcPr>
            <w:tcW w:w="3414" w:type="dxa"/>
            <w:tcBorders>
              <w:top w:val="nil"/>
              <w:left w:val="nil"/>
              <w:bottom w:val="single" w:sz="4" w:space="0" w:color="auto"/>
              <w:right w:val="single" w:sz="4" w:space="0" w:color="auto"/>
            </w:tcBorders>
            <w:shd w:val="clear" w:color="auto" w:fill="auto"/>
            <w:vAlign w:val="center"/>
            <w:hideMark/>
          </w:tcPr>
          <w:p w14:paraId="48F48519" w14:textId="77777777" w:rsidR="00DB1A7B" w:rsidRPr="00D37D53" w:rsidRDefault="00DB1A7B" w:rsidP="008E6895">
            <w:pPr>
              <w:rPr>
                <w:color w:val="000000"/>
                <w:sz w:val="20"/>
                <w:szCs w:val="20"/>
              </w:rPr>
            </w:pPr>
            <w:proofErr w:type="spellStart"/>
            <w:r w:rsidRPr="00D37D53">
              <w:rPr>
                <w:color w:val="000000"/>
                <w:sz w:val="20"/>
                <w:szCs w:val="20"/>
              </w:rPr>
              <w:t>Judson</w:t>
            </w:r>
            <w:proofErr w:type="spellEnd"/>
            <w:r w:rsidRPr="00D37D53">
              <w:rPr>
                <w:color w:val="000000"/>
                <w:sz w:val="20"/>
                <w:szCs w:val="20"/>
              </w:rPr>
              <w:t xml:space="preserve"> </w:t>
            </w:r>
            <w:proofErr w:type="spellStart"/>
            <w:r w:rsidRPr="00D37D53">
              <w:rPr>
                <w:color w:val="000000"/>
                <w:sz w:val="20"/>
                <w:szCs w:val="20"/>
              </w:rPr>
              <w:t>Brewer</w:t>
            </w:r>
            <w:proofErr w:type="spellEnd"/>
            <w:r w:rsidRPr="00D37D53">
              <w:rPr>
                <w:color w:val="000000"/>
                <w:sz w:val="20"/>
                <w:szCs w:val="20"/>
              </w:rPr>
              <w:t>. Laisvi nuo nerimo. Nauji moksliniai tyrimai, padedantys atpažinti, valdyti nerimą ir išsivaduoti iš jo ciklų</w:t>
            </w:r>
          </w:p>
        </w:tc>
        <w:tc>
          <w:tcPr>
            <w:tcW w:w="1620" w:type="dxa"/>
            <w:tcBorders>
              <w:top w:val="nil"/>
              <w:left w:val="nil"/>
              <w:bottom w:val="single" w:sz="4" w:space="0" w:color="auto"/>
              <w:right w:val="single" w:sz="4" w:space="0" w:color="auto"/>
            </w:tcBorders>
            <w:shd w:val="clear" w:color="000000" w:fill="FFFFFF"/>
            <w:vAlign w:val="center"/>
            <w:hideMark/>
          </w:tcPr>
          <w:p w14:paraId="67A2E6EC" w14:textId="77777777" w:rsidR="00DB1A7B" w:rsidRPr="00D37D53" w:rsidRDefault="00DB1A7B" w:rsidP="008E6895">
            <w:pPr>
              <w:jc w:val="center"/>
              <w:rPr>
                <w:color w:val="000000"/>
                <w:sz w:val="20"/>
                <w:szCs w:val="20"/>
              </w:rPr>
            </w:pPr>
            <w:r w:rsidRPr="00D37D53">
              <w:rPr>
                <w:color w:val="000000"/>
                <w:sz w:val="20"/>
                <w:szCs w:val="20"/>
              </w:rPr>
              <w:t>9785415026487</w:t>
            </w:r>
          </w:p>
        </w:tc>
        <w:tc>
          <w:tcPr>
            <w:tcW w:w="1339" w:type="dxa"/>
            <w:tcBorders>
              <w:top w:val="nil"/>
              <w:left w:val="nil"/>
              <w:bottom w:val="single" w:sz="4" w:space="0" w:color="auto"/>
              <w:right w:val="single" w:sz="4" w:space="0" w:color="auto"/>
            </w:tcBorders>
            <w:shd w:val="clear" w:color="000000" w:fill="FFFFFF"/>
            <w:vAlign w:val="center"/>
            <w:hideMark/>
          </w:tcPr>
          <w:p w14:paraId="6F81D994"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6384E78B" w14:textId="77777777" w:rsidR="00DB1A7B" w:rsidRPr="00D37D53" w:rsidRDefault="00DB1A7B" w:rsidP="008E6895">
            <w:pPr>
              <w:jc w:val="center"/>
              <w:rPr>
                <w:color w:val="222222"/>
                <w:sz w:val="20"/>
                <w:szCs w:val="20"/>
              </w:rPr>
            </w:pPr>
            <w:r w:rsidRPr="00D37D53">
              <w:rPr>
                <w:color w:val="222222"/>
                <w:sz w:val="20"/>
                <w:szCs w:val="20"/>
              </w:rPr>
              <w:t>12,30</w:t>
            </w:r>
          </w:p>
        </w:tc>
        <w:tc>
          <w:tcPr>
            <w:tcW w:w="839" w:type="dxa"/>
            <w:vMerge/>
            <w:tcBorders>
              <w:top w:val="nil"/>
              <w:left w:val="single" w:sz="4" w:space="0" w:color="auto"/>
              <w:bottom w:val="single" w:sz="4" w:space="0" w:color="auto"/>
              <w:right w:val="single" w:sz="4" w:space="0" w:color="auto"/>
            </w:tcBorders>
            <w:vAlign w:val="center"/>
            <w:hideMark/>
          </w:tcPr>
          <w:p w14:paraId="7CB3A52C"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12D4757C" w14:textId="77777777" w:rsidR="00DB1A7B" w:rsidRPr="00D37D53" w:rsidRDefault="00DB1A7B" w:rsidP="008E6895">
            <w:pPr>
              <w:jc w:val="center"/>
              <w:rPr>
                <w:color w:val="222222"/>
                <w:sz w:val="20"/>
                <w:szCs w:val="20"/>
              </w:rPr>
            </w:pPr>
            <w:r w:rsidRPr="00D37D53">
              <w:rPr>
                <w:color w:val="222222"/>
                <w:sz w:val="20"/>
                <w:szCs w:val="20"/>
              </w:rPr>
              <w:t>12,78</w:t>
            </w:r>
          </w:p>
        </w:tc>
      </w:tr>
      <w:tr w:rsidR="00DB1A7B" w:rsidRPr="00D37D53" w14:paraId="2D109098" w14:textId="77777777" w:rsidTr="008E6895">
        <w:trPr>
          <w:trHeight w:val="27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0875EA52" w14:textId="77777777" w:rsidR="00DB1A7B" w:rsidRPr="00D37D53" w:rsidRDefault="00DB1A7B" w:rsidP="008E6895">
            <w:pPr>
              <w:jc w:val="center"/>
              <w:rPr>
                <w:color w:val="222222"/>
                <w:sz w:val="20"/>
                <w:szCs w:val="20"/>
              </w:rPr>
            </w:pPr>
            <w:r w:rsidRPr="00D37D53">
              <w:rPr>
                <w:color w:val="222222"/>
                <w:sz w:val="20"/>
                <w:szCs w:val="20"/>
              </w:rPr>
              <w:t>8.</w:t>
            </w:r>
          </w:p>
        </w:tc>
        <w:tc>
          <w:tcPr>
            <w:tcW w:w="3414" w:type="dxa"/>
            <w:tcBorders>
              <w:top w:val="nil"/>
              <w:left w:val="nil"/>
              <w:bottom w:val="nil"/>
              <w:right w:val="nil"/>
            </w:tcBorders>
            <w:shd w:val="clear" w:color="auto" w:fill="auto"/>
            <w:vAlign w:val="center"/>
            <w:hideMark/>
          </w:tcPr>
          <w:p w14:paraId="2EAB045C" w14:textId="77777777" w:rsidR="00DB1A7B" w:rsidRPr="00D37D53" w:rsidRDefault="00DB1A7B" w:rsidP="008E6895">
            <w:pPr>
              <w:rPr>
                <w:color w:val="000000"/>
                <w:sz w:val="20"/>
                <w:szCs w:val="20"/>
              </w:rPr>
            </w:pPr>
            <w:r w:rsidRPr="00D37D53">
              <w:rPr>
                <w:color w:val="000000"/>
                <w:sz w:val="20"/>
                <w:szCs w:val="20"/>
              </w:rPr>
              <w:t xml:space="preserve">Mūza </w:t>
            </w:r>
            <w:proofErr w:type="spellStart"/>
            <w:r w:rsidRPr="00D37D53">
              <w:rPr>
                <w:color w:val="000000"/>
                <w:sz w:val="20"/>
                <w:szCs w:val="20"/>
              </w:rPr>
              <w:t>Rubackytė</w:t>
            </w:r>
            <w:proofErr w:type="spellEnd"/>
            <w:r w:rsidRPr="00D37D53">
              <w:rPr>
                <w:color w:val="000000"/>
                <w:sz w:val="20"/>
                <w:szCs w:val="20"/>
              </w:rPr>
              <w:t>. Gimusi po fortepijonu</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71D31C94" w14:textId="77777777" w:rsidR="00DB1A7B" w:rsidRPr="00D37D53" w:rsidRDefault="00DB1A7B" w:rsidP="008E6895">
            <w:pPr>
              <w:jc w:val="center"/>
              <w:rPr>
                <w:color w:val="000000"/>
                <w:sz w:val="20"/>
                <w:szCs w:val="20"/>
              </w:rPr>
            </w:pPr>
            <w:r w:rsidRPr="00D37D53">
              <w:rPr>
                <w:color w:val="000000"/>
                <w:sz w:val="20"/>
                <w:szCs w:val="20"/>
              </w:rPr>
              <w:t>9786094666766</w:t>
            </w:r>
          </w:p>
        </w:tc>
        <w:tc>
          <w:tcPr>
            <w:tcW w:w="1339" w:type="dxa"/>
            <w:tcBorders>
              <w:top w:val="nil"/>
              <w:left w:val="nil"/>
              <w:bottom w:val="single" w:sz="4" w:space="0" w:color="auto"/>
              <w:right w:val="single" w:sz="4" w:space="0" w:color="auto"/>
            </w:tcBorders>
            <w:shd w:val="clear" w:color="000000" w:fill="FFFFFF"/>
            <w:vAlign w:val="center"/>
            <w:hideMark/>
          </w:tcPr>
          <w:p w14:paraId="4AFC4DD4"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4C42A5CA" w14:textId="77777777" w:rsidR="00DB1A7B" w:rsidRPr="00D37D53" w:rsidRDefault="00DB1A7B" w:rsidP="008E6895">
            <w:pPr>
              <w:jc w:val="center"/>
              <w:rPr>
                <w:color w:val="000000"/>
                <w:sz w:val="20"/>
                <w:szCs w:val="20"/>
              </w:rPr>
            </w:pPr>
            <w:r w:rsidRPr="00D37D53">
              <w:rPr>
                <w:color w:val="000000"/>
                <w:sz w:val="20"/>
                <w:szCs w:val="20"/>
              </w:rPr>
              <w:t>12,84</w:t>
            </w:r>
          </w:p>
        </w:tc>
        <w:tc>
          <w:tcPr>
            <w:tcW w:w="839" w:type="dxa"/>
            <w:vMerge/>
            <w:tcBorders>
              <w:top w:val="nil"/>
              <w:left w:val="single" w:sz="4" w:space="0" w:color="auto"/>
              <w:bottom w:val="single" w:sz="4" w:space="0" w:color="auto"/>
              <w:right w:val="single" w:sz="4" w:space="0" w:color="auto"/>
            </w:tcBorders>
            <w:vAlign w:val="center"/>
            <w:hideMark/>
          </w:tcPr>
          <w:p w14:paraId="33DF262D"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12C8667D" w14:textId="77777777" w:rsidR="00DB1A7B" w:rsidRPr="00D37D53" w:rsidRDefault="00DB1A7B" w:rsidP="008E6895">
            <w:pPr>
              <w:jc w:val="center"/>
              <w:rPr>
                <w:color w:val="222222"/>
                <w:sz w:val="20"/>
                <w:szCs w:val="20"/>
              </w:rPr>
            </w:pPr>
            <w:r w:rsidRPr="00D37D53">
              <w:rPr>
                <w:color w:val="222222"/>
                <w:sz w:val="20"/>
                <w:szCs w:val="20"/>
              </w:rPr>
              <w:t>13,34</w:t>
            </w:r>
          </w:p>
        </w:tc>
      </w:tr>
      <w:tr w:rsidR="00DB1A7B" w:rsidRPr="00D37D53" w14:paraId="1E23EC04" w14:textId="77777777" w:rsidTr="008E6895">
        <w:trPr>
          <w:trHeight w:val="528"/>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6F87E01F" w14:textId="77777777" w:rsidR="00DB1A7B" w:rsidRPr="00D37D53" w:rsidRDefault="00DB1A7B" w:rsidP="008E6895">
            <w:pPr>
              <w:jc w:val="center"/>
              <w:rPr>
                <w:color w:val="000000"/>
                <w:sz w:val="20"/>
                <w:szCs w:val="20"/>
              </w:rPr>
            </w:pPr>
            <w:r w:rsidRPr="00D37D53">
              <w:rPr>
                <w:color w:val="000000"/>
                <w:sz w:val="20"/>
                <w:szCs w:val="20"/>
              </w:rPr>
              <w:t>9.</w:t>
            </w:r>
          </w:p>
        </w:tc>
        <w:tc>
          <w:tcPr>
            <w:tcW w:w="3414" w:type="dxa"/>
            <w:tcBorders>
              <w:top w:val="single" w:sz="4" w:space="0" w:color="auto"/>
              <w:left w:val="nil"/>
              <w:bottom w:val="single" w:sz="4" w:space="0" w:color="auto"/>
              <w:right w:val="single" w:sz="4" w:space="0" w:color="auto"/>
            </w:tcBorders>
            <w:shd w:val="clear" w:color="000000" w:fill="FFFFFF"/>
            <w:vAlign w:val="center"/>
            <w:hideMark/>
          </w:tcPr>
          <w:p w14:paraId="4AADFB59" w14:textId="77777777" w:rsidR="00DB1A7B" w:rsidRPr="00D37D53" w:rsidRDefault="00DB1A7B" w:rsidP="008E6895">
            <w:pPr>
              <w:rPr>
                <w:color w:val="000000"/>
                <w:sz w:val="20"/>
                <w:szCs w:val="20"/>
              </w:rPr>
            </w:pPr>
            <w:r w:rsidRPr="00D37D53">
              <w:rPr>
                <w:color w:val="000000"/>
                <w:sz w:val="20"/>
                <w:szCs w:val="20"/>
              </w:rPr>
              <w:t>Angelė Vilutytė-</w:t>
            </w:r>
            <w:proofErr w:type="spellStart"/>
            <w:r w:rsidRPr="00D37D53">
              <w:rPr>
                <w:color w:val="000000"/>
                <w:sz w:val="20"/>
                <w:szCs w:val="20"/>
              </w:rPr>
              <w:t>Rimševičienė</w:t>
            </w:r>
            <w:proofErr w:type="spellEnd"/>
            <w:r w:rsidRPr="00D37D53">
              <w:rPr>
                <w:color w:val="000000"/>
                <w:sz w:val="20"/>
                <w:szCs w:val="20"/>
              </w:rPr>
              <w:t>. Gimtinės kalbos lobiai</w:t>
            </w:r>
          </w:p>
        </w:tc>
        <w:tc>
          <w:tcPr>
            <w:tcW w:w="1620" w:type="dxa"/>
            <w:tcBorders>
              <w:top w:val="nil"/>
              <w:left w:val="nil"/>
              <w:bottom w:val="single" w:sz="4" w:space="0" w:color="auto"/>
              <w:right w:val="single" w:sz="4" w:space="0" w:color="auto"/>
            </w:tcBorders>
            <w:shd w:val="clear" w:color="000000" w:fill="FFFFFF"/>
            <w:vAlign w:val="center"/>
            <w:hideMark/>
          </w:tcPr>
          <w:p w14:paraId="0F90695D" w14:textId="77777777" w:rsidR="00DB1A7B" w:rsidRPr="00D37D53" w:rsidRDefault="00DB1A7B" w:rsidP="008E6895">
            <w:pPr>
              <w:jc w:val="center"/>
              <w:rPr>
                <w:color w:val="000000"/>
                <w:sz w:val="20"/>
                <w:szCs w:val="20"/>
              </w:rPr>
            </w:pPr>
            <w:r w:rsidRPr="00D37D53">
              <w:rPr>
                <w:color w:val="000000"/>
                <w:sz w:val="20"/>
                <w:szCs w:val="20"/>
              </w:rPr>
              <w:t>9786094860287</w:t>
            </w:r>
          </w:p>
        </w:tc>
        <w:tc>
          <w:tcPr>
            <w:tcW w:w="1339" w:type="dxa"/>
            <w:tcBorders>
              <w:top w:val="nil"/>
              <w:left w:val="nil"/>
              <w:bottom w:val="single" w:sz="4" w:space="0" w:color="auto"/>
              <w:right w:val="single" w:sz="4" w:space="0" w:color="auto"/>
            </w:tcBorders>
            <w:shd w:val="clear" w:color="000000" w:fill="FFFFFF"/>
            <w:vAlign w:val="center"/>
            <w:hideMark/>
          </w:tcPr>
          <w:p w14:paraId="3226DB12" w14:textId="77777777" w:rsidR="00DB1A7B" w:rsidRPr="00D37D53" w:rsidRDefault="00DB1A7B" w:rsidP="008E6895">
            <w:pPr>
              <w:jc w:val="center"/>
              <w:rPr>
                <w:color w:val="000000"/>
                <w:sz w:val="20"/>
                <w:szCs w:val="20"/>
              </w:rPr>
            </w:pPr>
            <w:r w:rsidRPr="00D37D53">
              <w:rPr>
                <w:color w:val="000000"/>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17AF038E" w14:textId="77777777" w:rsidR="00DB1A7B" w:rsidRPr="00D37D53" w:rsidRDefault="00DB1A7B" w:rsidP="008E6895">
            <w:pPr>
              <w:jc w:val="center"/>
              <w:rPr>
                <w:color w:val="000000"/>
                <w:sz w:val="20"/>
                <w:szCs w:val="20"/>
              </w:rPr>
            </w:pPr>
            <w:r w:rsidRPr="00D37D53">
              <w:rPr>
                <w:color w:val="000000"/>
                <w:sz w:val="20"/>
                <w:szCs w:val="20"/>
              </w:rPr>
              <w:t>14,99</w:t>
            </w:r>
          </w:p>
        </w:tc>
        <w:tc>
          <w:tcPr>
            <w:tcW w:w="839" w:type="dxa"/>
            <w:vMerge/>
            <w:tcBorders>
              <w:top w:val="nil"/>
              <w:left w:val="single" w:sz="4" w:space="0" w:color="auto"/>
              <w:bottom w:val="single" w:sz="4" w:space="0" w:color="auto"/>
              <w:right w:val="single" w:sz="4" w:space="0" w:color="auto"/>
            </w:tcBorders>
            <w:vAlign w:val="center"/>
            <w:hideMark/>
          </w:tcPr>
          <w:p w14:paraId="30281309"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0C6F1FCE" w14:textId="77777777" w:rsidR="00DB1A7B" w:rsidRPr="00D37D53" w:rsidRDefault="00DB1A7B" w:rsidP="008E6895">
            <w:pPr>
              <w:jc w:val="center"/>
              <w:rPr>
                <w:color w:val="222222"/>
                <w:sz w:val="20"/>
                <w:szCs w:val="20"/>
              </w:rPr>
            </w:pPr>
            <w:r w:rsidRPr="00D37D53">
              <w:rPr>
                <w:color w:val="222222"/>
                <w:sz w:val="20"/>
                <w:szCs w:val="20"/>
              </w:rPr>
              <w:t>15,57</w:t>
            </w:r>
          </w:p>
        </w:tc>
      </w:tr>
      <w:tr w:rsidR="00DB1A7B" w:rsidRPr="00D37D53" w14:paraId="4D53688E" w14:textId="77777777" w:rsidTr="008E6895">
        <w:trPr>
          <w:trHeight w:val="27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6322288C" w14:textId="77777777" w:rsidR="00DB1A7B" w:rsidRPr="00D37D53" w:rsidRDefault="00DB1A7B" w:rsidP="008E6895">
            <w:pPr>
              <w:jc w:val="center"/>
              <w:rPr>
                <w:color w:val="000000"/>
                <w:sz w:val="20"/>
                <w:szCs w:val="20"/>
              </w:rPr>
            </w:pPr>
            <w:r w:rsidRPr="00D37D53">
              <w:rPr>
                <w:color w:val="000000"/>
                <w:sz w:val="20"/>
                <w:szCs w:val="20"/>
              </w:rPr>
              <w:t>10.</w:t>
            </w:r>
          </w:p>
        </w:tc>
        <w:tc>
          <w:tcPr>
            <w:tcW w:w="3414" w:type="dxa"/>
            <w:tcBorders>
              <w:top w:val="nil"/>
              <w:left w:val="nil"/>
              <w:bottom w:val="single" w:sz="4" w:space="0" w:color="auto"/>
              <w:right w:val="single" w:sz="4" w:space="0" w:color="auto"/>
            </w:tcBorders>
            <w:shd w:val="clear" w:color="000000" w:fill="FFFFFF"/>
            <w:vAlign w:val="center"/>
            <w:hideMark/>
          </w:tcPr>
          <w:p w14:paraId="307A6D8F" w14:textId="77777777" w:rsidR="00DB1A7B" w:rsidRPr="00D37D53" w:rsidRDefault="00DB1A7B" w:rsidP="008E6895">
            <w:pPr>
              <w:rPr>
                <w:color w:val="000000"/>
                <w:sz w:val="20"/>
                <w:szCs w:val="20"/>
              </w:rPr>
            </w:pPr>
            <w:r w:rsidRPr="00D37D53">
              <w:rPr>
                <w:color w:val="000000"/>
                <w:sz w:val="20"/>
                <w:szCs w:val="20"/>
              </w:rPr>
              <w:t xml:space="preserve">Ieva </w:t>
            </w:r>
            <w:proofErr w:type="spellStart"/>
            <w:r w:rsidRPr="00D37D53">
              <w:rPr>
                <w:color w:val="000000"/>
                <w:sz w:val="20"/>
                <w:szCs w:val="20"/>
              </w:rPr>
              <w:t>Švarcaitė</w:t>
            </w:r>
            <w:proofErr w:type="spellEnd"/>
            <w:r w:rsidRPr="00D37D53">
              <w:rPr>
                <w:color w:val="000000"/>
                <w:sz w:val="20"/>
                <w:szCs w:val="20"/>
              </w:rPr>
              <w:t xml:space="preserve"> „</w:t>
            </w:r>
            <w:proofErr w:type="spellStart"/>
            <w:r w:rsidRPr="00D37D53">
              <w:rPr>
                <w:color w:val="000000"/>
                <w:sz w:val="20"/>
                <w:szCs w:val="20"/>
              </w:rPr>
              <w:t>Landšaftotyros</w:t>
            </w:r>
            <w:proofErr w:type="spellEnd"/>
            <w:r w:rsidRPr="00D37D53">
              <w:rPr>
                <w:color w:val="000000"/>
                <w:sz w:val="20"/>
                <w:szCs w:val="20"/>
              </w:rPr>
              <w:t xml:space="preserve"> pagrindai“</w:t>
            </w:r>
          </w:p>
        </w:tc>
        <w:tc>
          <w:tcPr>
            <w:tcW w:w="1620" w:type="dxa"/>
            <w:tcBorders>
              <w:top w:val="nil"/>
              <w:left w:val="nil"/>
              <w:bottom w:val="single" w:sz="4" w:space="0" w:color="auto"/>
              <w:right w:val="single" w:sz="4" w:space="0" w:color="auto"/>
            </w:tcBorders>
            <w:shd w:val="clear" w:color="000000" w:fill="FFFFFF"/>
            <w:vAlign w:val="center"/>
            <w:hideMark/>
          </w:tcPr>
          <w:p w14:paraId="63C9D399" w14:textId="77777777" w:rsidR="00DB1A7B" w:rsidRPr="00D37D53" w:rsidRDefault="00DB1A7B" w:rsidP="008E6895">
            <w:pPr>
              <w:jc w:val="center"/>
              <w:rPr>
                <w:color w:val="000000"/>
                <w:sz w:val="20"/>
                <w:szCs w:val="20"/>
              </w:rPr>
            </w:pPr>
            <w:r w:rsidRPr="00D37D53">
              <w:rPr>
                <w:color w:val="000000"/>
                <w:sz w:val="20"/>
                <w:szCs w:val="20"/>
              </w:rPr>
              <w:t>9786094860270</w:t>
            </w:r>
          </w:p>
        </w:tc>
        <w:tc>
          <w:tcPr>
            <w:tcW w:w="1339" w:type="dxa"/>
            <w:tcBorders>
              <w:top w:val="nil"/>
              <w:left w:val="nil"/>
              <w:bottom w:val="single" w:sz="4" w:space="0" w:color="auto"/>
              <w:right w:val="single" w:sz="4" w:space="0" w:color="auto"/>
            </w:tcBorders>
            <w:shd w:val="clear" w:color="000000" w:fill="FFFFFF"/>
            <w:vAlign w:val="center"/>
            <w:hideMark/>
          </w:tcPr>
          <w:p w14:paraId="50C78DD1" w14:textId="77777777" w:rsidR="00DB1A7B" w:rsidRPr="00D37D53" w:rsidRDefault="00DB1A7B" w:rsidP="008E6895">
            <w:pPr>
              <w:jc w:val="center"/>
              <w:rPr>
                <w:color w:val="000000"/>
                <w:sz w:val="20"/>
                <w:szCs w:val="20"/>
              </w:rPr>
            </w:pPr>
            <w:r w:rsidRPr="00D37D53">
              <w:rPr>
                <w:color w:val="000000"/>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129860B9" w14:textId="77777777" w:rsidR="00DB1A7B" w:rsidRPr="00D37D53" w:rsidRDefault="00DB1A7B" w:rsidP="008E6895">
            <w:pPr>
              <w:jc w:val="center"/>
              <w:rPr>
                <w:color w:val="000000"/>
                <w:sz w:val="20"/>
                <w:szCs w:val="20"/>
              </w:rPr>
            </w:pPr>
            <w:r w:rsidRPr="00D37D53">
              <w:rPr>
                <w:color w:val="000000"/>
                <w:sz w:val="20"/>
                <w:szCs w:val="20"/>
              </w:rPr>
              <w:t>6,99</w:t>
            </w:r>
          </w:p>
        </w:tc>
        <w:tc>
          <w:tcPr>
            <w:tcW w:w="839" w:type="dxa"/>
            <w:vMerge/>
            <w:tcBorders>
              <w:top w:val="nil"/>
              <w:left w:val="single" w:sz="4" w:space="0" w:color="auto"/>
              <w:bottom w:val="single" w:sz="4" w:space="0" w:color="auto"/>
              <w:right w:val="single" w:sz="4" w:space="0" w:color="auto"/>
            </w:tcBorders>
            <w:vAlign w:val="center"/>
            <w:hideMark/>
          </w:tcPr>
          <w:p w14:paraId="7AC34BDB"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314208AB" w14:textId="77777777" w:rsidR="00DB1A7B" w:rsidRPr="00D37D53" w:rsidRDefault="00DB1A7B" w:rsidP="008E6895">
            <w:pPr>
              <w:jc w:val="center"/>
              <w:rPr>
                <w:color w:val="222222"/>
                <w:sz w:val="20"/>
                <w:szCs w:val="20"/>
              </w:rPr>
            </w:pPr>
            <w:r w:rsidRPr="00D37D53">
              <w:rPr>
                <w:color w:val="222222"/>
                <w:sz w:val="20"/>
                <w:szCs w:val="20"/>
              </w:rPr>
              <w:t>7,26</w:t>
            </w:r>
          </w:p>
        </w:tc>
      </w:tr>
      <w:tr w:rsidR="00DB1A7B" w:rsidRPr="00D37D53" w14:paraId="2297EE59" w14:textId="77777777" w:rsidTr="008E6895">
        <w:trPr>
          <w:trHeight w:val="528"/>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13DEE0A9" w14:textId="77777777" w:rsidR="00DB1A7B" w:rsidRPr="00D37D53" w:rsidRDefault="00DB1A7B" w:rsidP="008E6895">
            <w:pPr>
              <w:jc w:val="center"/>
              <w:rPr>
                <w:color w:val="222222"/>
                <w:sz w:val="20"/>
                <w:szCs w:val="20"/>
              </w:rPr>
            </w:pPr>
            <w:r w:rsidRPr="00D37D53">
              <w:rPr>
                <w:color w:val="222222"/>
                <w:sz w:val="20"/>
                <w:szCs w:val="20"/>
              </w:rPr>
              <w:t>11.</w:t>
            </w:r>
          </w:p>
        </w:tc>
        <w:tc>
          <w:tcPr>
            <w:tcW w:w="3414" w:type="dxa"/>
            <w:tcBorders>
              <w:top w:val="nil"/>
              <w:left w:val="nil"/>
              <w:bottom w:val="single" w:sz="4" w:space="0" w:color="auto"/>
              <w:right w:val="single" w:sz="4" w:space="0" w:color="auto"/>
            </w:tcBorders>
            <w:shd w:val="clear" w:color="000000" w:fill="FFFFFF"/>
            <w:vAlign w:val="center"/>
            <w:hideMark/>
          </w:tcPr>
          <w:p w14:paraId="685D7B66" w14:textId="77777777" w:rsidR="00DB1A7B" w:rsidRPr="00D37D53" w:rsidRDefault="00DB1A7B" w:rsidP="008E6895">
            <w:pPr>
              <w:rPr>
                <w:color w:val="000000"/>
                <w:sz w:val="20"/>
                <w:szCs w:val="20"/>
              </w:rPr>
            </w:pPr>
            <w:r w:rsidRPr="00D37D53">
              <w:rPr>
                <w:color w:val="000000"/>
                <w:sz w:val="20"/>
                <w:szCs w:val="20"/>
              </w:rPr>
              <w:t xml:space="preserve">Mark </w:t>
            </w:r>
            <w:proofErr w:type="spellStart"/>
            <w:r w:rsidRPr="00D37D53">
              <w:rPr>
                <w:color w:val="000000"/>
                <w:sz w:val="20"/>
                <w:szCs w:val="20"/>
              </w:rPr>
              <w:t>Felton</w:t>
            </w:r>
            <w:proofErr w:type="spellEnd"/>
            <w:r w:rsidRPr="00D37D53">
              <w:rPr>
                <w:color w:val="000000"/>
                <w:sz w:val="20"/>
                <w:szCs w:val="20"/>
              </w:rPr>
              <w:t>. Sergint Hitlerį. Slaptasis fiurerio pasaulis</w:t>
            </w:r>
          </w:p>
        </w:tc>
        <w:tc>
          <w:tcPr>
            <w:tcW w:w="1620" w:type="dxa"/>
            <w:tcBorders>
              <w:top w:val="nil"/>
              <w:left w:val="nil"/>
              <w:bottom w:val="single" w:sz="4" w:space="0" w:color="auto"/>
              <w:right w:val="single" w:sz="4" w:space="0" w:color="auto"/>
            </w:tcBorders>
            <w:shd w:val="clear" w:color="000000" w:fill="FFFFFF"/>
            <w:vAlign w:val="center"/>
            <w:hideMark/>
          </w:tcPr>
          <w:p w14:paraId="6553E73F" w14:textId="77777777" w:rsidR="00DB1A7B" w:rsidRPr="00D37D53" w:rsidRDefault="00DB1A7B" w:rsidP="008E6895">
            <w:pPr>
              <w:jc w:val="center"/>
              <w:rPr>
                <w:color w:val="000000"/>
                <w:sz w:val="20"/>
                <w:szCs w:val="20"/>
              </w:rPr>
            </w:pPr>
            <w:r w:rsidRPr="00D37D53">
              <w:rPr>
                <w:color w:val="000000"/>
                <w:sz w:val="20"/>
                <w:szCs w:val="20"/>
              </w:rPr>
              <w:t>9789955269687</w:t>
            </w:r>
          </w:p>
        </w:tc>
        <w:tc>
          <w:tcPr>
            <w:tcW w:w="1339" w:type="dxa"/>
            <w:tcBorders>
              <w:top w:val="nil"/>
              <w:left w:val="nil"/>
              <w:bottom w:val="single" w:sz="4" w:space="0" w:color="auto"/>
              <w:right w:val="single" w:sz="4" w:space="0" w:color="auto"/>
            </w:tcBorders>
            <w:shd w:val="clear" w:color="000000" w:fill="FFFFFF"/>
            <w:vAlign w:val="center"/>
            <w:hideMark/>
          </w:tcPr>
          <w:p w14:paraId="5EDB4B01" w14:textId="77777777" w:rsidR="00DB1A7B" w:rsidRPr="00D37D53" w:rsidRDefault="00DB1A7B" w:rsidP="008E6895">
            <w:pPr>
              <w:jc w:val="center"/>
              <w:rPr>
                <w:color w:val="000000"/>
                <w:sz w:val="20"/>
                <w:szCs w:val="20"/>
              </w:rPr>
            </w:pPr>
            <w:r w:rsidRPr="00D37D53">
              <w:rPr>
                <w:color w:val="000000"/>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1DD94D84" w14:textId="77777777" w:rsidR="00DB1A7B" w:rsidRPr="00D37D53" w:rsidRDefault="00DB1A7B" w:rsidP="008E6895">
            <w:pPr>
              <w:jc w:val="center"/>
              <w:rPr>
                <w:color w:val="000000"/>
                <w:sz w:val="20"/>
                <w:szCs w:val="20"/>
              </w:rPr>
            </w:pPr>
            <w:r w:rsidRPr="00D37D53">
              <w:rPr>
                <w:color w:val="000000"/>
                <w:sz w:val="20"/>
                <w:szCs w:val="20"/>
              </w:rPr>
              <w:t>11,65</w:t>
            </w:r>
          </w:p>
        </w:tc>
        <w:tc>
          <w:tcPr>
            <w:tcW w:w="839" w:type="dxa"/>
            <w:vMerge/>
            <w:tcBorders>
              <w:top w:val="nil"/>
              <w:left w:val="single" w:sz="4" w:space="0" w:color="auto"/>
              <w:bottom w:val="single" w:sz="4" w:space="0" w:color="auto"/>
              <w:right w:val="single" w:sz="4" w:space="0" w:color="auto"/>
            </w:tcBorders>
            <w:vAlign w:val="center"/>
            <w:hideMark/>
          </w:tcPr>
          <w:p w14:paraId="347F86DD"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1B6591D2" w14:textId="77777777" w:rsidR="00DB1A7B" w:rsidRPr="00D37D53" w:rsidRDefault="00DB1A7B" w:rsidP="008E6895">
            <w:pPr>
              <w:jc w:val="center"/>
              <w:rPr>
                <w:color w:val="222222"/>
                <w:sz w:val="20"/>
                <w:szCs w:val="20"/>
              </w:rPr>
            </w:pPr>
            <w:r w:rsidRPr="00D37D53">
              <w:rPr>
                <w:color w:val="222222"/>
                <w:sz w:val="20"/>
                <w:szCs w:val="20"/>
              </w:rPr>
              <w:t>12,10</w:t>
            </w:r>
          </w:p>
        </w:tc>
      </w:tr>
      <w:tr w:rsidR="00DB1A7B" w:rsidRPr="00D37D53" w14:paraId="4F18DD56" w14:textId="77777777" w:rsidTr="008E6895">
        <w:trPr>
          <w:trHeight w:val="27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399F83A1" w14:textId="77777777" w:rsidR="00DB1A7B" w:rsidRPr="00D37D53" w:rsidRDefault="00DB1A7B" w:rsidP="008E6895">
            <w:pPr>
              <w:jc w:val="center"/>
              <w:rPr>
                <w:color w:val="222222"/>
                <w:sz w:val="20"/>
                <w:szCs w:val="20"/>
              </w:rPr>
            </w:pPr>
            <w:r w:rsidRPr="00D37D53">
              <w:rPr>
                <w:color w:val="222222"/>
                <w:sz w:val="20"/>
                <w:szCs w:val="20"/>
              </w:rPr>
              <w:t>12.</w:t>
            </w:r>
          </w:p>
        </w:tc>
        <w:tc>
          <w:tcPr>
            <w:tcW w:w="3414" w:type="dxa"/>
            <w:tcBorders>
              <w:top w:val="nil"/>
              <w:left w:val="nil"/>
              <w:bottom w:val="single" w:sz="4" w:space="0" w:color="auto"/>
              <w:right w:val="single" w:sz="4" w:space="0" w:color="auto"/>
            </w:tcBorders>
            <w:shd w:val="clear" w:color="000000" w:fill="FFFFFF"/>
            <w:vAlign w:val="center"/>
            <w:hideMark/>
          </w:tcPr>
          <w:p w14:paraId="37899347" w14:textId="77777777" w:rsidR="00DB1A7B" w:rsidRPr="00D37D53" w:rsidRDefault="00DB1A7B" w:rsidP="008E6895">
            <w:pPr>
              <w:rPr>
                <w:color w:val="000000"/>
                <w:sz w:val="20"/>
                <w:szCs w:val="20"/>
              </w:rPr>
            </w:pPr>
            <w:r w:rsidRPr="00D37D53">
              <w:rPr>
                <w:color w:val="000000"/>
                <w:sz w:val="20"/>
                <w:szCs w:val="20"/>
              </w:rPr>
              <w:t xml:space="preserve">Jokūbas  </w:t>
            </w:r>
            <w:proofErr w:type="spellStart"/>
            <w:r w:rsidRPr="00D37D53">
              <w:rPr>
                <w:color w:val="000000"/>
                <w:sz w:val="20"/>
                <w:szCs w:val="20"/>
              </w:rPr>
              <w:t>Fišas</w:t>
            </w:r>
            <w:proofErr w:type="spellEnd"/>
            <w:r w:rsidRPr="00D37D53">
              <w:rPr>
                <w:color w:val="000000"/>
                <w:sz w:val="20"/>
                <w:szCs w:val="20"/>
              </w:rPr>
              <w:t>. Aštrus protas sveikame kūne</w:t>
            </w:r>
          </w:p>
        </w:tc>
        <w:tc>
          <w:tcPr>
            <w:tcW w:w="1620" w:type="dxa"/>
            <w:tcBorders>
              <w:top w:val="nil"/>
              <w:left w:val="nil"/>
              <w:bottom w:val="single" w:sz="4" w:space="0" w:color="auto"/>
              <w:right w:val="single" w:sz="4" w:space="0" w:color="auto"/>
            </w:tcBorders>
            <w:shd w:val="clear" w:color="000000" w:fill="FFFFFF"/>
            <w:vAlign w:val="center"/>
            <w:hideMark/>
          </w:tcPr>
          <w:p w14:paraId="33E3D1D3" w14:textId="77777777" w:rsidR="00DB1A7B" w:rsidRPr="00D37D53" w:rsidRDefault="00DB1A7B" w:rsidP="008E6895">
            <w:pPr>
              <w:jc w:val="center"/>
              <w:rPr>
                <w:color w:val="000000"/>
                <w:sz w:val="20"/>
                <w:szCs w:val="20"/>
              </w:rPr>
            </w:pPr>
            <w:r w:rsidRPr="00D37D53">
              <w:rPr>
                <w:color w:val="000000"/>
                <w:sz w:val="20"/>
                <w:szCs w:val="20"/>
              </w:rPr>
              <w:t>9786090151365</w:t>
            </w:r>
          </w:p>
        </w:tc>
        <w:tc>
          <w:tcPr>
            <w:tcW w:w="1339" w:type="dxa"/>
            <w:tcBorders>
              <w:top w:val="nil"/>
              <w:left w:val="nil"/>
              <w:bottom w:val="single" w:sz="4" w:space="0" w:color="auto"/>
              <w:right w:val="single" w:sz="4" w:space="0" w:color="auto"/>
            </w:tcBorders>
            <w:shd w:val="clear" w:color="000000" w:fill="FFFFFF"/>
            <w:vAlign w:val="center"/>
            <w:hideMark/>
          </w:tcPr>
          <w:p w14:paraId="45F56CFC"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7362D783" w14:textId="77777777" w:rsidR="00DB1A7B" w:rsidRPr="00D37D53" w:rsidRDefault="00DB1A7B" w:rsidP="008E6895">
            <w:pPr>
              <w:jc w:val="center"/>
              <w:rPr>
                <w:color w:val="222222"/>
                <w:sz w:val="20"/>
                <w:szCs w:val="20"/>
              </w:rPr>
            </w:pPr>
            <w:r w:rsidRPr="00D37D53">
              <w:rPr>
                <w:color w:val="222222"/>
                <w:sz w:val="20"/>
                <w:szCs w:val="20"/>
              </w:rPr>
              <w:t>14,00</w:t>
            </w:r>
          </w:p>
        </w:tc>
        <w:tc>
          <w:tcPr>
            <w:tcW w:w="839" w:type="dxa"/>
            <w:vMerge/>
            <w:tcBorders>
              <w:top w:val="nil"/>
              <w:left w:val="single" w:sz="4" w:space="0" w:color="auto"/>
              <w:bottom w:val="single" w:sz="4" w:space="0" w:color="auto"/>
              <w:right w:val="single" w:sz="4" w:space="0" w:color="auto"/>
            </w:tcBorders>
            <w:vAlign w:val="center"/>
            <w:hideMark/>
          </w:tcPr>
          <w:p w14:paraId="31F29FDF"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43EBFB6A" w14:textId="77777777" w:rsidR="00DB1A7B" w:rsidRPr="00D37D53" w:rsidRDefault="00DB1A7B" w:rsidP="008E6895">
            <w:pPr>
              <w:jc w:val="center"/>
              <w:rPr>
                <w:color w:val="222222"/>
                <w:sz w:val="20"/>
                <w:szCs w:val="20"/>
              </w:rPr>
            </w:pPr>
            <w:r w:rsidRPr="00D37D53">
              <w:rPr>
                <w:color w:val="222222"/>
                <w:sz w:val="20"/>
                <w:szCs w:val="20"/>
              </w:rPr>
              <w:t>14,55</w:t>
            </w:r>
          </w:p>
        </w:tc>
      </w:tr>
      <w:tr w:rsidR="00DB1A7B" w:rsidRPr="00D37D53" w14:paraId="005F0348" w14:textId="77777777" w:rsidTr="008E6895">
        <w:trPr>
          <w:trHeight w:val="27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07EFFF31" w14:textId="77777777" w:rsidR="00DB1A7B" w:rsidRPr="00D37D53" w:rsidRDefault="00DB1A7B" w:rsidP="008E6895">
            <w:pPr>
              <w:jc w:val="center"/>
              <w:rPr>
                <w:color w:val="222222"/>
                <w:sz w:val="20"/>
                <w:szCs w:val="20"/>
              </w:rPr>
            </w:pPr>
            <w:r w:rsidRPr="00D37D53">
              <w:rPr>
                <w:color w:val="222222"/>
                <w:sz w:val="20"/>
                <w:szCs w:val="20"/>
              </w:rPr>
              <w:t>13.</w:t>
            </w:r>
          </w:p>
        </w:tc>
        <w:tc>
          <w:tcPr>
            <w:tcW w:w="3414" w:type="dxa"/>
            <w:tcBorders>
              <w:top w:val="nil"/>
              <w:left w:val="nil"/>
              <w:bottom w:val="single" w:sz="4" w:space="0" w:color="auto"/>
              <w:right w:val="single" w:sz="4" w:space="0" w:color="auto"/>
            </w:tcBorders>
            <w:shd w:val="clear" w:color="000000" w:fill="FFFFFF"/>
            <w:vAlign w:val="center"/>
            <w:hideMark/>
          </w:tcPr>
          <w:p w14:paraId="1D1DB134" w14:textId="77777777" w:rsidR="00DB1A7B" w:rsidRPr="00D37D53" w:rsidRDefault="00DB1A7B" w:rsidP="008E6895">
            <w:pPr>
              <w:rPr>
                <w:color w:val="000000"/>
                <w:sz w:val="20"/>
                <w:szCs w:val="20"/>
              </w:rPr>
            </w:pPr>
            <w:r w:rsidRPr="00D37D53">
              <w:rPr>
                <w:color w:val="000000"/>
                <w:sz w:val="20"/>
                <w:szCs w:val="20"/>
              </w:rPr>
              <w:t xml:space="preserve">Valerijus </w:t>
            </w:r>
            <w:proofErr w:type="spellStart"/>
            <w:r w:rsidRPr="00D37D53">
              <w:rPr>
                <w:color w:val="000000"/>
                <w:sz w:val="20"/>
                <w:szCs w:val="20"/>
              </w:rPr>
              <w:t>Markusas</w:t>
            </w:r>
            <w:proofErr w:type="spellEnd"/>
            <w:r w:rsidRPr="00D37D53">
              <w:rPr>
                <w:color w:val="222222"/>
                <w:sz w:val="20"/>
                <w:szCs w:val="20"/>
              </w:rPr>
              <w:t>. </w:t>
            </w:r>
            <w:r w:rsidRPr="00D37D53">
              <w:rPr>
                <w:color w:val="000000"/>
                <w:sz w:val="20"/>
                <w:szCs w:val="20"/>
              </w:rPr>
              <w:t>Karo pėdsakais</w:t>
            </w:r>
          </w:p>
        </w:tc>
        <w:tc>
          <w:tcPr>
            <w:tcW w:w="1620" w:type="dxa"/>
            <w:tcBorders>
              <w:top w:val="nil"/>
              <w:left w:val="nil"/>
              <w:bottom w:val="single" w:sz="4" w:space="0" w:color="auto"/>
              <w:right w:val="single" w:sz="4" w:space="0" w:color="auto"/>
            </w:tcBorders>
            <w:shd w:val="clear" w:color="000000" w:fill="FFFFFF"/>
            <w:vAlign w:val="center"/>
            <w:hideMark/>
          </w:tcPr>
          <w:p w14:paraId="1723C66D" w14:textId="77777777" w:rsidR="00DB1A7B" w:rsidRPr="00D37D53" w:rsidRDefault="00DB1A7B" w:rsidP="008E6895">
            <w:pPr>
              <w:jc w:val="center"/>
              <w:rPr>
                <w:color w:val="000000"/>
                <w:sz w:val="20"/>
                <w:szCs w:val="20"/>
              </w:rPr>
            </w:pPr>
            <w:r w:rsidRPr="00D37D53">
              <w:rPr>
                <w:color w:val="000000"/>
                <w:sz w:val="20"/>
                <w:szCs w:val="20"/>
              </w:rPr>
              <w:t>9786094844409</w:t>
            </w:r>
          </w:p>
        </w:tc>
        <w:tc>
          <w:tcPr>
            <w:tcW w:w="1339" w:type="dxa"/>
            <w:tcBorders>
              <w:top w:val="nil"/>
              <w:left w:val="nil"/>
              <w:bottom w:val="single" w:sz="4" w:space="0" w:color="auto"/>
              <w:right w:val="single" w:sz="4" w:space="0" w:color="auto"/>
            </w:tcBorders>
            <w:shd w:val="clear" w:color="000000" w:fill="FFFFFF"/>
            <w:vAlign w:val="center"/>
            <w:hideMark/>
          </w:tcPr>
          <w:p w14:paraId="527FEF5B"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110E52E6" w14:textId="77777777" w:rsidR="00DB1A7B" w:rsidRPr="00D37D53" w:rsidRDefault="00DB1A7B" w:rsidP="008E6895">
            <w:pPr>
              <w:jc w:val="center"/>
              <w:rPr>
                <w:color w:val="000000"/>
                <w:sz w:val="20"/>
                <w:szCs w:val="20"/>
              </w:rPr>
            </w:pPr>
            <w:r w:rsidRPr="00D37D53">
              <w:rPr>
                <w:color w:val="000000"/>
                <w:sz w:val="20"/>
                <w:szCs w:val="20"/>
              </w:rPr>
              <w:t>13,98</w:t>
            </w:r>
          </w:p>
        </w:tc>
        <w:tc>
          <w:tcPr>
            <w:tcW w:w="839" w:type="dxa"/>
            <w:vMerge/>
            <w:tcBorders>
              <w:top w:val="nil"/>
              <w:left w:val="single" w:sz="4" w:space="0" w:color="auto"/>
              <w:bottom w:val="single" w:sz="4" w:space="0" w:color="auto"/>
              <w:right w:val="single" w:sz="4" w:space="0" w:color="auto"/>
            </w:tcBorders>
            <w:vAlign w:val="center"/>
            <w:hideMark/>
          </w:tcPr>
          <w:p w14:paraId="6D8EF70D"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20A8A217" w14:textId="77777777" w:rsidR="00DB1A7B" w:rsidRPr="00D37D53" w:rsidRDefault="00DB1A7B" w:rsidP="008E6895">
            <w:pPr>
              <w:jc w:val="center"/>
              <w:rPr>
                <w:color w:val="222222"/>
                <w:sz w:val="20"/>
                <w:szCs w:val="20"/>
              </w:rPr>
            </w:pPr>
            <w:r w:rsidRPr="00D37D53">
              <w:rPr>
                <w:color w:val="222222"/>
                <w:sz w:val="20"/>
                <w:szCs w:val="20"/>
              </w:rPr>
              <w:t>14,53</w:t>
            </w:r>
          </w:p>
        </w:tc>
      </w:tr>
      <w:tr w:rsidR="00DB1A7B" w:rsidRPr="00D37D53" w14:paraId="6FE5451F" w14:textId="77777777" w:rsidTr="008E6895">
        <w:trPr>
          <w:trHeight w:val="105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580D9A1A" w14:textId="77777777" w:rsidR="00DB1A7B" w:rsidRPr="00D37D53" w:rsidRDefault="00DB1A7B" w:rsidP="008E6895">
            <w:pPr>
              <w:jc w:val="center"/>
              <w:rPr>
                <w:color w:val="222222"/>
                <w:sz w:val="20"/>
                <w:szCs w:val="20"/>
              </w:rPr>
            </w:pPr>
            <w:r w:rsidRPr="00D37D53">
              <w:rPr>
                <w:color w:val="222222"/>
                <w:sz w:val="20"/>
                <w:szCs w:val="20"/>
              </w:rPr>
              <w:t>14.</w:t>
            </w:r>
          </w:p>
        </w:tc>
        <w:tc>
          <w:tcPr>
            <w:tcW w:w="3414" w:type="dxa"/>
            <w:tcBorders>
              <w:top w:val="nil"/>
              <w:left w:val="nil"/>
              <w:bottom w:val="single" w:sz="4" w:space="0" w:color="auto"/>
              <w:right w:val="single" w:sz="4" w:space="0" w:color="auto"/>
            </w:tcBorders>
            <w:shd w:val="clear" w:color="000000" w:fill="FFFFFF"/>
            <w:vAlign w:val="center"/>
            <w:hideMark/>
          </w:tcPr>
          <w:p w14:paraId="1CDDB316" w14:textId="77777777" w:rsidR="00DB1A7B" w:rsidRPr="00D37D53" w:rsidRDefault="00DB1A7B" w:rsidP="008E6895">
            <w:pPr>
              <w:rPr>
                <w:color w:val="000000"/>
                <w:sz w:val="20"/>
                <w:szCs w:val="20"/>
              </w:rPr>
            </w:pPr>
            <w:r w:rsidRPr="00D37D53">
              <w:rPr>
                <w:color w:val="000000"/>
                <w:sz w:val="20"/>
                <w:szCs w:val="20"/>
              </w:rPr>
              <w:t xml:space="preserve">Gintaras Švedas, Jonas Prapiestis, Andželika Vosyliūtė, Darius </w:t>
            </w:r>
            <w:proofErr w:type="spellStart"/>
            <w:r w:rsidRPr="00D37D53">
              <w:rPr>
                <w:color w:val="000000"/>
                <w:sz w:val="20"/>
                <w:szCs w:val="20"/>
              </w:rPr>
              <w:t>PrapiestisLietuvos</w:t>
            </w:r>
            <w:proofErr w:type="spellEnd"/>
            <w:r w:rsidRPr="00D37D53">
              <w:rPr>
                <w:color w:val="000000"/>
                <w:sz w:val="20"/>
                <w:szCs w:val="20"/>
              </w:rPr>
              <w:t xml:space="preserve"> Respublikos baudžiamojo kodekso Specialiosios dalies sistemiškumo iššūkiai“</w:t>
            </w:r>
          </w:p>
        </w:tc>
        <w:tc>
          <w:tcPr>
            <w:tcW w:w="1620" w:type="dxa"/>
            <w:tcBorders>
              <w:top w:val="nil"/>
              <w:left w:val="nil"/>
              <w:bottom w:val="single" w:sz="4" w:space="0" w:color="auto"/>
              <w:right w:val="single" w:sz="4" w:space="0" w:color="auto"/>
            </w:tcBorders>
            <w:shd w:val="clear" w:color="000000" w:fill="FFFFFF"/>
            <w:vAlign w:val="center"/>
            <w:hideMark/>
          </w:tcPr>
          <w:p w14:paraId="002C1A7A" w14:textId="77777777" w:rsidR="00DB1A7B" w:rsidRPr="00D37D53" w:rsidRDefault="00DB1A7B" w:rsidP="008E6895">
            <w:pPr>
              <w:jc w:val="center"/>
              <w:rPr>
                <w:color w:val="000000"/>
                <w:sz w:val="20"/>
                <w:szCs w:val="20"/>
              </w:rPr>
            </w:pPr>
            <w:r w:rsidRPr="00D37D53">
              <w:rPr>
                <w:color w:val="000000"/>
                <w:sz w:val="20"/>
                <w:szCs w:val="20"/>
              </w:rPr>
              <w:t>9786090707012</w:t>
            </w:r>
          </w:p>
        </w:tc>
        <w:tc>
          <w:tcPr>
            <w:tcW w:w="1339" w:type="dxa"/>
            <w:tcBorders>
              <w:top w:val="nil"/>
              <w:left w:val="nil"/>
              <w:bottom w:val="single" w:sz="4" w:space="0" w:color="auto"/>
              <w:right w:val="single" w:sz="4" w:space="0" w:color="auto"/>
            </w:tcBorders>
            <w:shd w:val="clear" w:color="000000" w:fill="FFFFFF"/>
            <w:vAlign w:val="center"/>
            <w:hideMark/>
          </w:tcPr>
          <w:p w14:paraId="370078BD"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2824A9E7" w14:textId="77777777" w:rsidR="00DB1A7B" w:rsidRPr="00D37D53" w:rsidRDefault="00DB1A7B" w:rsidP="008E6895">
            <w:pPr>
              <w:jc w:val="center"/>
              <w:rPr>
                <w:color w:val="000000"/>
                <w:sz w:val="20"/>
                <w:szCs w:val="20"/>
              </w:rPr>
            </w:pPr>
            <w:r w:rsidRPr="00D37D53">
              <w:rPr>
                <w:color w:val="000000"/>
                <w:sz w:val="20"/>
                <w:szCs w:val="20"/>
              </w:rPr>
              <w:t>50,00</w:t>
            </w:r>
          </w:p>
        </w:tc>
        <w:tc>
          <w:tcPr>
            <w:tcW w:w="839" w:type="dxa"/>
            <w:vMerge/>
            <w:tcBorders>
              <w:top w:val="nil"/>
              <w:left w:val="single" w:sz="4" w:space="0" w:color="auto"/>
              <w:bottom w:val="single" w:sz="4" w:space="0" w:color="auto"/>
              <w:right w:val="single" w:sz="4" w:space="0" w:color="auto"/>
            </w:tcBorders>
            <w:vAlign w:val="center"/>
            <w:hideMark/>
          </w:tcPr>
          <w:p w14:paraId="2196D079"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31C8655C" w14:textId="77777777" w:rsidR="00DB1A7B" w:rsidRPr="00D37D53" w:rsidRDefault="00DB1A7B" w:rsidP="008E6895">
            <w:pPr>
              <w:jc w:val="center"/>
              <w:rPr>
                <w:color w:val="222222"/>
                <w:sz w:val="20"/>
                <w:szCs w:val="20"/>
              </w:rPr>
            </w:pPr>
            <w:r w:rsidRPr="00D37D53">
              <w:rPr>
                <w:color w:val="222222"/>
                <w:sz w:val="20"/>
                <w:szCs w:val="20"/>
              </w:rPr>
              <w:t>51,95</w:t>
            </w:r>
          </w:p>
        </w:tc>
      </w:tr>
      <w:tr w:rsidR="00DB1A7B" w:rsidRPr="00D37D53" w14:paraId="7B5AF78C" w14:textId="77777777" w:rsidTr="008E6895">
        <w:trPr>
          <w:trHeight w:val="27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4999BA23" w14:textId="77777777" w:rsidR="00DB1A7B" w:rsidRPr="00D37D53" w:rsidRDefault="00DB1A7B" w:rsidP="008E6895">
            <w:pPr>
              <w:jc w:val="center"/>
              <w:rPr>
                <w:color w:val="222222"/>
                <w:sz w:val="20"/>
                <w:szCs w:val="20"/>
              </w:rPr>
            </w:pPr>
            <w:r w:rsidRPr="00D37D53">
              <w:rPr>
                <w:color w:val="222222"/>
                <w:sz w:val="20"/>
                <w:szCs w:val="20"/>
              </w:rPr>
              <w:t>15.</w:t>
            </w:r>
          </w:p>
        </w:tc>
        <w:tc>
          <w:tcPr>
            <w:tcW w:w="3414" w:type="dxa"/>
            <w:tcBorders>
              <w:top w:val="nil"/>
              <w:left w:val="nil"/>
              <w:bottom w:val="single" w:sz="4" w:space="0" w:color="auto"/>
              <w:right w:val="single" w:sz="4" w:space="0" w:color="auto"/>
            </w:tcBorders>
            <w:shd w:val="clear" w:color="000000" w:fill="FFFFFF"/>
            <w:vAlign w:val="center"/>
            <w:hideMark/>
          </w:tcPr>
          <w:p w14:paraId="29869E91" w14:textId="77777777" w:rsidR="00DB1A7B" w:rsidRPr="00D37D53" w:rsidRDefault="00DB1A7B" w:rsidP="008E6895">
            <w:pPr>
              <w:rPr>
                <w:color w:val="000000"/>
                <w:sz w:val="20"/>
                <w:szCs w:val="20"/>
              </w:rPr>
            </w:pPr>
            <w:r w:rsidRPr="00D37D53">
              <w:rPr>
                <w:color w:val="000000"/>
                <w:sz w:val="20"/>
                <w:szCs w:val="20"/>
              </w:rPr>
              <w:t xml:space="preserve">Eglė </w:t>
            </w:r>
            <w:proofErr w:type="spellStart"/>
            <w:r w:rsidRPr="00D37D53">
              <w:rPr>
                <w:color w:val="000000"/>
                <w:sz w:val="20"/>
                <w:szCs w:val="20"/>
              </w:rPr>
              <w:t>Tumelienė</w:t>
            </w:r>
            <w:proofErr w:type="spellEnd"/>
            <w:r w:rsidRPr="00D37D53">
              <w:rPr>
                <w:color w:val="000000"/>
                <w:sz w:val="20"/>
                <w:szCs w:val="20"/>
              </w:rPr>
              <w:t>. </w:t>
            </w:r>
            <w:r w:rsidRPr="00D37D53">
              <w:rPr>
                <w:color w:val="222222"/>
                <w:sz w:val="20"/>
                <w:szCs w:val="20"/>
              </w:rPr>
              <w:t>Žemės tvarkymas ir administravimas</w:t>
            </w:r>
          </w:p>
        </w:tc>
        <w:tc>
          <w:tcPr>
            <w:tcW w:w="1620" w:type="dxa"/>
            <w:tcBorders>
              <w:top w:val="nil"/>
              <w:left w:val="nil"/>
              <w:bottom w:val="single" w:sz="4" w:space="0" w:color="auto"/>
              <w:right w:val="single" w:sz="4" w:space="0" w:color="auto"/>
            </w:tcBorders>
            <w:shd w:val="clear" w:color="000000" w:fill="FFFFFF"/>
            <w:vAlign w:val="center"/>
            <w:hideMark/>
          </w:tcPr>
          <w:p w14:paraId="2C7DEFF4" w14:textId="77777777" w:rsidR="00DB1A7B" w:rsidRPr="00D37D53" w:rsidRDefault="00DB1A7B" w:rsidP="008E6895">
            <w:pPr>
              <w:jc w:val="center"/>
              <w:rPr>
                <w:color w:val="000000"/>
                <w:sz w:val="20"/>
                <w:szCs w:val="20"/>
              </w:rPr>
            </w:pPr>
            <w:r w:rsidRPr="00D37D53">
              <w:rPr>
                <w:color w:val="000000"/>
                <w:sz w:val="20"/>
                <w:szCs w:val="20"/>
              </w:rPr>
              <w:t>9786094762635</w:t>
            </w:r>
          </w:p>
        </w:tc>
        <w:tc>
          <w:tcPr>
            <w:tcW w:w="1339" w:type="dxa"/>
            <w:tcBorders>
              <w:top w:val="nil"/>
              <w:left w:val="nil"/>
              <w:bottom w:val="single" w:sz="4" w:space="0" w:color="auto"/>
              <w:right w:val="single" w:sz="4" w:space="0" w:color="auto"/>
            </w:tcBorders>
            <w:shd w:val="clear" w:color="000000" w:fill="FFFFFF"/>
            <w:vAlign w:val="center"/>
            <w:hideMark/>
          </w:tcPr>
          <w:p w14:paraId="766B1DDB"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06655FEF" w14:textId="77777777" w:rsidR="00DB1A7B" w:rsidRPr="00D37D53" w:rsidRDefault="00DB1A7B" w:rsidP="008E6895">
            <w:pPr>
              <w:jc w:val="center"/>
              <w:rPr>
                <w:color w:val="222222"/>
                <w:sz w:val="20"/>
                <w:szCs w:val="20"/>
              </w:rPr>
            </w:pPr>
            <w:r w:rsidRPr="00D37D53">
              <w:rPr>
                <w:color w:val="222222"/>
                <w:sz w:val="20"/>
                <w:szCs w:val="20"/>
              </w:rPr>
              <w:t>7,26</w:t>
            </w:r>
          </w:p>
        </w:tc>
        <w:tc>
          <w:tcPr>
            <w:tcW w:w="839" w:type="dxa"/>
            <w:vMerge/>
            <w:tcBorders>
              <w:top w:val="nil"/>
              <w:left w:val="single" w:sz="4" w:space="0" w:color="auto"/>
              <w:bottom w:val="single" w:sz="4" w:space="0" w:color="auto"/>
              <w:right w:val="single" w:sz="4" w:space="0" w:color="auto"/>
            </w:tcBorders>
            <w:vAlign w:val="center"/>
            <w:hideMark/>
          </w:tcPr>
          <w:p w14:paraId="7A1E1396"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6EE2516F" w14:textId="77777777" w:rsidR="00DB1A7B" w:rsidRPr="00D37D53" w:rsidRDefault="00DB1A7B" w:rsidP="008E6895">
            <w:pPr>
              <w:jc w:val="center"/>
              <w:rPr>
                <w:color w:val="222222"/>
                <w:sz w:val="20"/>
                <w:szCs w:val="20"/>
              </w:rPr>
            </w:pPr>
            <w:r w:rsidRPr="00D37D53">
              <w:rPr>
                <w:color w:val="222222"/>
                <w:sz w:val="20"/>
                <w:szCs w:val="20"/>
              </w:rPr>
              <w:t>7,54</w:t>
            </w:r>
          </w:p>
        </w:tc>
      </w:tr>
      <w:tr w:rsidR="00DB1A7B" w:rsidRPr="00D37D53" w14:paraId="1F0A4AE6" w14:textId="77777777" w:rsidTr="008E6895">
        <w:trPr>
          <w:trHeight w:val="105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6BD7A92C" w14:textId="77777777" w:rsidR="00DB1A7B" w:rsidRPr="00D37D53" w:rsidRDefault="00DB1A7B" w:rsidP="008E6895">
            <w:pPr>
              <w:jc w:val="center"/>
              <w:rPr>
                <w:color w:val="222222"/>
                <w:sz w:val="20"/>
                <w:szCs w:val="20"/>
              </w:rPr>
            </w:pPr>
            <w:r w:rsidRPr="00D37D53">
              <w:rPr>
                <w:color w:val="222222"/>
                <w:sz w:val="20"/>
                <w:szCs w:val="20"/>
              </w:rPr>
              <w:lastRenderedPageBreak/>
              <w:t>16.</w:t>
            </w:r>
          </w:p>
        </w:tc>
        <w:tc>
          <w:tcPr>
            <w:tcW w:w="3414" w:type="dxa"/>
            <w:tcBorders>
              <w:top w:val="nil"/>
              <w:left w:val="nil"/>
              <w:bottom w:val="nil"/>
              <w:right w:val="nil"/>
            </w:tcBorders>
            <w:shd w:val="clear" w:color="auto" w:fill="auto"/>
            <w:vAlign w:val="center"/>
            <w:hideMark/>
          </w:tcPr>
          <w:p w14:paraId="4B81EBCE" w14:textId="77777777" w:rsidR="00DB1A7B" w:rsidRPr="00D37D53" w:rsidRDefault="00DB1A7B" w:rsidP="008E6895">
            <w:pPr>
              <w:rPr>
                <w:color w:val="000000"/>
                <w:sz w:val="20"/>
                <w:szCs w:val="20"/>
              </w:rPr>
            </w:pPr>
            <w:r w:rsidRPr="00D37D53">
              <w:rPr>
                <w:color w:val="000000"/>
                <w:sz w:val="20"/>
                <w:szCs w:val="20"/>
              </w:rPr>
              <w:t xml:space="preserve">Borisas Melnikas, Laima </w:t>
            </w:r>
            <w:proofErr w:type="spellStart"/>
            <w:r w:rsidRPr="00D37D53">
              <w:rPr>
                <w:color w:val="000000"/>
                <w:sz w:val="20"/>
                <w:szCs w:val="20"/>
              </w:rPr>
              <w:t>Okunevičiūtė-Neverauskienė</w:t>
            </w:r>
            <w:proofErr w:type="spellEnd"/>
            <w:r w:rsidRPr="00D37D53">
              <w:rPr>
                <w:color w:val="000000"/>
                <w:sz w:val="20"/>
                <w:szCs w:val="20"/>
              </w:rPr>
              <w:t xml:space="preserve">, Daiva </w:t>
            </w:r>
            <w:proofErr w:type="spellStart"/>
            <w:r w:rsidRPr="00D37D53">
              <w:rPr>
                <w:color w:val="000000"/>
                <w:sz w:val="20"/>
                <w:szCs w:val="20"/>
              </w:rPr>
              <w:t>Andriušaitienė</w:t>
            </w:r>
            <w:proofErr w:type="spellEnd"/>
            <w:r w:rsidRPr="00D37D53">
              <w:rPr>
                <w:color w:val="000000"/>
                <w:sz w:val="20"/>
                <w:szCs w:val="20"/>
              </w:rPr>
              <w:t>, Daiva Jurevičienė, Viktorija. Ekonomikos augimas: globalizacija, socialiniai iššūkiai</w:t>
            </w:r>
          </w:p>
        </w:tc>
        <w:tc>
          <w:tcPr>
            <w:tcW w:w="1620" w:type="dxa"/>
            <w:tcBorders>
              <w:top w:val="nil"/>
              <w:left w:val="single" w:sz="4" w:space="0" w:color="auto"/>
              <w:bottom w:val="single" w:sz="4" w:space="0" w:color="auto"/>
              <w:right w:val="single" w:sz="4" w:space="0" w:color="auto"/>
            </w:tcBorders>
            <w:shd w:val="clear" w:color="000000" w:fill="FFFFFF"/>
            <w:vAlign w:val="center"/>
            <w:hideMark/>
          </w:tcPr>
          <w:p w14:paraId="52400A30" w14:textId="77777777" w:rsidR="00DB1A7B" w:rsidRPr="00D37D53" w:rsidRDefault="00DB1A7B" w:rsidP="008E6895">
            <w:pPr>
              <w:jc w:val="center"/>
              <w:rPr>
                <w:color w:val="000000"/>
                <w:sz w:val="20"/>
                <w:szCs w:val="20"/>
              </w:rPr>
            </w:pPr>
            <w:r w:rsidRPr="00D37D53">
              <w:rPr>
                <w:color w:val="000000"/>
                <w:sz w:val="20"/>
                <w:szCs w:val="20"/>
              </w:rPr>
              <w:t>9786094762574</w:t>
            </w:r>
          </w:p>
        </w:tc>
        <w:tc>
          <w:tcPr>
            <w:tcW w:w="1339" w:type="dxa"/>
            <w:tcBorders>
              <w:top w:val="nil"/>
              <w:left w:val="nil"/>
              <w:bottom w:val="single" w:sz="4" w:space="0" w:color="auto"/>
              <w:right w:val="single" w:sz="4" w:space="0" w:color="auto"/>
            </w:tcBorders>
            <w:shd w:val="clear" w:color="000000" w:fill="FFFFFF"/>
            <w:vAlign w:val="center"/>
            <w:hideMark/>
          </w:tcPr>
          <w:p w14:paraId="7DD3B0CB"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3D326863" w14:textId="77777777" w:rsidR="00DB1A7B" w:rsidRPr="00D37D53" w:rsidRDefault="00DB1A7B" w:rsidP="008E6895">
            <w:pPr>
              <w:jc w:val="center"/>
              <w:rPr>
                <w:color w:val="222222"/>
                <w:sz w:val="20"/>
                <w:szCs w:val="20"/>
              </w:rPr>
            </w:pPr>
            <w:r w:rsidRPr="00D37D53">
              <w:rPr>
                <w:color w:val="222222"/>
                <w:sz w:val="20"/>
                <w:szCs w:val="20"/>
              </w:rPr>
              <w:t>25,59</w:t>
            </w:r>
          </w:p>
        </w:tc>
        <w:tc>
          <w:tcPr>
            <w:tcW w:w="839" w:type="dxa"/>
            <w:vMerge/>
            <w:tcBorders>
              <w:top w:val="nil"/>
              <w:left w:val="single" w:sz="4" w:space="0" w:color="auto"/>
              <w:bottom w:val="single" w:sz="4" w:space="0" w:color="auto"/>
              <w:right w:val="single" w:sz="4" w:space="0" w:color="auto"/>
            </w:tcBorders>
            <w:vAlign w:val="center"/>
            <w:hideMark/>
          </w:tcPr>
          <w:p w14:paraId="51DB758E"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6B39AF63" w14:textId="77777777" w:rsidR="00DB1A7B" w:rsidRPr="00D37D53" w:rsidRDefault="00DB1A7B" w:rsidP="008E6895">
            <w:pPr>
              <w:jc w:val="center"/>
              <w:rPr>
                <w:color w:val="222222"/>
                <w:sz w:val="20"/>
                <w:szCs w:val="20"/>
              </w:rPr>
            </w:pPr>
            <w:r w:rsidRPr="00D37D53">
              <w:rPr>
                <w:color w:val="222222"/>
                <w:sz w:val="20"/>
                <w:szCs w:val="20"/>
              </w:rPr>
              <w:t>26,59</w:t>
            </w:r>
          </w:p>
        </w:tc>
      </w:tr>
      <w:tr w:rsidR="00DB1A7B" w:rsidRPr="00D37D53" w14:paraId="4801A0F5" w14:textId="77777777" w:rsidTr="008E6895">
        <w:trPr>
          <w:trHeight w:val="792"/>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68E81C9D" w14:textId="77777777" w:rsidR="00DB1A7B" w:rsidRPr="00D37D53" w:rsidRDefault="00DB1A7B" w:rsidP="008E6895">
            <w:pPr>
              <w:jc w:val="center"/>
              <w:rPr>
                <w:color w:val="000000"/>
                <w:sz w:val="20"/>
                <w:szCs w:val="20"/>
              </w:rPr>
            </w:pPr>
            <w:r w:rsidRPr="00D37D53">
              <w:rPr>
                <w:color w:val="000000"/>
                <w:sz w:val="20"/>
                <w:szCs w:val="20"/>
              </w:rPr>
              <w:t>17.</w:t>
            </w:r>
          </w:p>
        </w:tc>
        <w:tc>
          <w:tcPr>
            <w:tcW w:w="3414" w:type="dxa"/>
            <w:tcBorders>
              <w:top w:val="single" w:sz="4" w:space="0" w:color="auto"/>
              <w:left w:val="nil"/>
              <w:bottom w:val="single" w:sz="4" w:space="0" w:color="auto"/>
              <w:right w:val="single" w:sz="4" w:space="0" w:color="auto"/>
            </w:tcBorders>
            <w:shd w:val="clear" w:color="000000" w:fill="FFFFFF"/>
            <w:vAlign w:val="center"/>
            <w:hideMark/>
          </w:tcPr>
          <w:p w14:paraId="2B9EA2AE" w14:textId="77777777" w:rsidR="00DB1A7B" w:rsidRPr="00D37D53" w:rsidRDefault="00DB1A7B" w:rsidP="008E6895">
            <w:pPr>
              <w:rPr>
                <w:color w:val="000000"/>
                <w:sz w:val="20"/>
                <w:szCs w:val="20"/>
              </w:rPr>
            </w:pPr>
            <w:proofErr w:type="spellStart"/>
            <w:r w:rsidRPr="00D37D53">
              <w:rPr>
                <w:color w:val="000000"/>
                <w:sz w:val="20"/>
                <w:szCs w:val="20"/>
              </w:rPr>
              <w:t>Alan</w:t>
            </w:r>
            <w:proofErr w:type="spellEnd"/>
            <w:r w:rsidRPr="00D37D53">
              <w:rPr>
                <w:color w:val="000000"/>
                <w:sz w:val="20"/>
                <w:szCs w:val="20"/>
              </w:rPr>
              <w:t xml:space="preserve"> </w:t>
            </w:r>
            <w:proofErr w:type="spellStart"/>
            <w:r w:rsidRPr="00D37D53">
              <w:rPr>
                <w:color w:val="000000"/>
                <w:sz w:val="20"/>
                <w:szCs w:val="20"/>
              </w:rPr>
              <w:t>McKinnon</w:t>
            </w:r>
            <w:proofErr w:type="spellEnd"/>
            <w:r w:rsidRPr="00D37D53">
              <w:rPr>
                <w:color w:val="000000"/>
                <w:sz w:val="20"/>
                <w:szCs w:val="20"/>
              </w:rPr>
              <w:t xml:space="preserve">, </w:t>
            </w:r>
            <w:proofErr w:type="spellStart"/>
            <w:r w:rsidRPr="00D37D53">
              <w:rPr>
                <w:color w:val="000000"/>
                <w:sz w:val="20"/>
                <w:szCs w:val="20"/>
              </w:rPr>
              <w:t>Michael</w:t>
            </w:r>
            <w:proofErr w:type="spellEnd"/>
            <w:r w:rsidRPr="00D37D53">
              <w:rPr>
                <w:color w:val="000000"/>
                <w:sz w:val="20"/>
                <w:szCs w:val="20"/>
              </w:rPr>
              <w:t xml:space="preserve"> </w:t>
            </w:r>
            <w:proofErr w:type="spellStart"/>
            <w:r w:rsidRPr="00D37D53">
              <w:rPr>
                <w:color w:val="000000"/>
                <w:sz w:val="20"/>
                <w:szCs w:val="20"/>
              </w:rPr>
              <w:t>Browne</w:t>
            </w:r>
            <w:proofErr w:type="spellEnd"/>
            <w:r w:rsidRPr="00D37D53">
              <w:rPr>
                <w:color w:val="000000"/>
                <w:sz w:val="20"/>
                <w:szCs w:val="20"/>
              </w:rPr>
              <w:t xml:space="preserve">, </w:t>
            </w:r>
            <w:proofErr w:type="spellStart"/>
            <w:r w:rsidRPr="00D37D53">
              <w:rPr>
                <w:color w:val="000000"/>
                <w:sz w:val="20"/>
                <w:szCs w:val="20"/>
              </w:rPr>
              <w:t>Anthony</w:t>
            </w:r>
            <w:proofErr w:type="spellEnd"/>
            <w:r w:rsidRPr="00D37D53">
              <w:rPr>
                <w:color w:val="000000"/>
                <w:sz w:val="20"/>
                <w:szCs w:val="20"/>
              </w:rPr>
              <w:t xml:space="preserve"> </w:t>
            </w:r>
            <w:proofErr w:type="spellStart"/>
            <w:r w:rsidRPr="00D37D53">
              <w:rPr>
                <w:color w:val="000000"/>
                <w:sz w:val="20"/>
                <w:szCs w:val="20"/>
              </w:rPr>
              <w:t>Whiteing</w:t>
            </w:r>
            <w:proofErr w:type="spellEnd"/>
            <w:r w:rsidRPr="00D37D53">
              <w:rPr>
                <w:color w:val="000000"/>
                <w:sz w:val="20"/>
                <w:szCs w:val="20"/>
              </w:rPr>
              <w:t>, Maja .</w:t>
            </w:r>
            <w:proofErr w:type="spellStart"/>
            <w:r w:rsidRPr="00D37D53">
              <w:rPr>
                <w:color w:val="000000"/>
                <w:sz w:val="20"/>
                <w:szCs w:val="20"/>
              </w:rPr>
              <w:t>Piecyk</w:t>
            </w:r>
            <w:proofErr w:type="spellEnd"/>
            <w:r w:rsidRPr="00D37D53">
              <w:rPr>
                <w:color w:val="000000"/>
                <w:sz w:val="20"/>
                <w:szCs w:val="20"/>
              </w:rPr>
              <w:t>. Žalioji logistika: kaip sumažinti žalą aplinkai</w:t>
            </w:r>
          </w:p>
        </w:tc>
        <w:tc>
          <w:tcPr>
            <w:tcW w:w="1620" w:type="dxa"/>
            <w:tcBorders>
              <w:top w:val="nil"/>
              <w:left w:val="nil"/>
              <w:bottom w:val="single" w:sz="4" w:space="0" w:color="auto"/>
              <w:right w:val="single" w:sz="4" w:space="0" w:color="auto"/>
            </w:tcBorders>
            <w:shd w:val="clear" w:color="000000" w:fill="FFFFFF"/>
            <w:vAlign w:val="center"/>
            <w:hideMark/>
          </w:tcPr>
          <w:p w14:paraId="7FD3B969" w14:textId="77777777" w:rsidR="00DB1A7B" w:rsidRPr="00D37D53" w:rsidRDefault="00DB1A7B" w:rsidP="008E6895">
            <w:pPr>
              <w:jc w:val="center"/>
              <w:rPr>
                <w:color w:val="000000"/>
                <w:sz w:val="20"/>
                <w:szCs w:val="20"/>
              </w:rPr>
            </w:pPr>
            <w:r w:rsidRPr="00D37D53">
              <w:rPr>
                <w:color w:val="000000"/>
                <w:sz w:val="20"/>
                <w:szCs w:val="20"/>
              </w:rPr>
              <w:t>9786094579011</w:t>
            </w:r>
          </w:p>
        </w:tc>
        <w:tc>
          <w:tcPr>
            <w:tcW w:w="1339" w:type="dxa"/>
            <w:tcBorders>
              <w:top w:val="nil"/>
              <w:left w:val="nil"/>
              <w:bottom w:val="single" w:sz="4" w:space="0" w:color="auto"/>
              <w:right w:val="single" w:sz="4" w:space="0" w:color="auto"/>
            </w:tcBorders>
            <w:shd w:val="clear" w:color="000000" w:fill="FFFFFF"/>
            <w:vAlign w:val="center"/>
            <w:hideMark/>
          </w:tcPr>
          <w:p w14:paraId="787CE6EE" w14:textId="77777777" w:rsidR="00DB1A7B" w:rsidRPr="00D37D53" w:rsidRDefault="00DB1A7B" w:rsidP="008E6895">
            <w:pPr>
              <w:jc w:val="center"/>
              <w:rPr>
                <w:color w:val="000000"/>
                <w:sz w:val="20"/>
                <w:szCs w:val="20"/>
              </w:rPr>
            </w:pPr>
            <w:r w:rsidRPr="00D37D53">
              <w:rPr>
                <w:color w:val="000000"/>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6AB426FA" w14:textId="77777777" w:rsidR="00DB1A7B" w:rsidRPr="00D37D53" w:rsidRDefault="00DB1A7B" w:rsidP="008E6895">
            <w:pPr>
              <w:jc w:val="center"/>
              <w:rPr>
                <w:color w:val="000000"/>
                <w:sz w:val="20"/>
                <w:szCs w:val="20"/>
              </w:rPr>
            </w:pPr>
            <w:r w:rsidRPr="00D37D53">
              <w:rPr>
                <w:color w:val="000000"/>
                <w:sz w:val="20"/>
                <w:szCs w:val="20"/>
              </w:rPr>
              <w:t>12,74</w:t>
            </w:r>
          </w:p>
        </w:tc>
        <w:tc>
          <w:tcPr>
            <w:tcW w:w="839" w:type="dxa"/>
            <w:vMerge/>
            <w:tcBorders>
              <w:top w:val="nil"/>
              <w:left w:val="single" w:sz="4" w:space="0" w:color="auto"/>
              <w:bottom w:val="single" w:sz="4" w:space="0" w:color="auto"/>
              <w:right w:val="single" w:sz="4" w:space="0" w:color="auto"/>
            </w:tcBorders>
            <w:vAlign w:val="center"/>
            <w:hideMark/>
          </w:tcPr>
          <w:p w14:paraId="1C484207"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1B19CE07" w14:textId="77777777" w:rsidR="00DB1A7B" w:rsidRPr="00D37D53" w:rsidRDefault="00DB1A7B" w:rsidP="008E6895">
            <w:pPr>
              <w:jc w:val="center"/>
              <w:rPr>
                <w:color w:val="222222"/>
                <w:sz w:val="20"/>
                <w:szCs w:val="20"/>
              </w:rPr>
            </w:pPr>
            <w:r w:rsidRPr="00D37D53">
              <w:rPr>
                <w:color w:val="222222"/>
                <w:sz w:val="20"/>
                <w:szCs w:val="20"/>
              </w:rPr>
              <w:t>13,24</w:t>
            </w:r>
          </w:p>
        </w:tc>
      </w:tr>
      <w:tr w:rsidR="00DB1A7B" w:rsidRPr="00D37D53" w14:paraId="3217F2E1" w14:textId="77777777" w:rsidTr="008E6895">
        <w:trPr>
          <w:trHeight w:val="528"/>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0188BC9C" w14:textId="77777777" w:rsidR="00DB1A7B" w:rsidRPr="00D37D53" w:rsidRDefault="00DB1A7B" w:rsidP="008E6895">
            <w:pPr>
              <w:jc w:val="center"/>
              <w:rPr>
                <w:color w:val="222222"/>
                <w:sz w:val="20"/>
                <w:szCs w:val="20"/>
              </w:rPr>
            </w:pPr>
            <w:r w:rsidRPr="00D37D53">
              <w:rPr>
                <w:color w:val="222222"/>
                <w:sz w:val="20"/>
                <w:szCs w:val="20"/>
              </w:rPr>
              <w:t>18.</w:t>
            </w:r>
          </w:p>
        </w:tc>
        <w:tc>
          <w:tcPr>
            <w:tcW w:w="3414" w:type="dxa"/>
            <w:tcBorders>
              <w:top w:val="nil"/>
              <w:left w:val="nil"/>
              <w:bottom w:val="single" w:sz="4" w:space="0" w:color="auto"/>
              <w:right w:val="single" w:sz="4" w:space="0" w:color="auto"/>
            </w:tcBorders>
            <w:shd w:val="clear" w:color="000000" w:fill="FFFFFF"/>
            <w:vAlign w:val="center"/>
            <w:hideMark/>
          </w:tcPr>
          <w:p w14:paraId="75B86BD5" w14:textId="77777777" w:rsidR="00DB1A7B" w:rsidRPr="00D37D53" w:rsidRDefault="00DB1A7B" w:rsidP="008E6895">
            <w:pPr>
              <w:rPr>
                <w:color w:val="000000"/>
                <w:sz w:val="20"/>
                <w:szCs w:val="20"/>
              </w:rPr>
            </w:pPr>
            <w:proofErr w:type="spellStart"/>
            <w:r w:rsidRPr="00D37D53">
              <w:rPr>
                <w:color w:val="000000"/>
                <w:sz w:val="20"/>
                <w:szCs w:val="20"/>
              </w:rPr>
              <w:t>John</w:t>
            </w:r>
            <w:proofErr w:type="spellEnd"/>
            <w:r w:rsidRPr="00D37D53">
              <w:rPr>
                <w:color w:val="000000"/>
                <w:sz w:val="20"/>
                <w:szCs w:val="20"/>
              </w:rPr>
              <w:t xml:space="preserve"> </w:t>
            </w:r>
            <w:proofErr w:type="spellStart"/>
            <w:r w:rsidRPr="00D37D53">
              <w:rPr>
                <w:color w:val="000000"/>
                <w:sz w:val="20"/>
                <w:szCs w:val="20"/>
              </w:rPr>
              <w:t>Twidell</w:t>
            </w:r>
            <w:proofErr w:type="spellEnd"/>
            <w:r w:rsidRPr="00D37D53">
              <w:rPr>
                <w:color w:val="000000"/>
                <w:sz w:val="20"/>
                <w:szCs w:val="20"/>
              </w:rPr>
              <w:t xml:space="preserve">, Tony </w:t>
            </w:r>
            <w:proofErr w:type="spellStart"/>
            <w:r w:rsidRPr="00D37D53">
              <w:rPr>
                <w:color w:val="000000"/>
                <w:sz w:val="20"/>
                <w:szCs w:val="20"/>
              </w:rPr>
              <w:t>Weir</w:t>
            </w:r>
            <w:proofErr w:type="spellEnd"/>
            <w:r w:rsidRPr="00D37D53">
              <w:rPr>
                <w:color w:val="000000"/>
                <w:sz w:val="20"/>
                <w:szCs w:val="20"/>
              </w:rPr>
              <w:t>. </w:t>
            </w:r>
            <w:r w:rsidRPr="00D37D53">
              <w:rPr>
                <w:color w:val="222222"/>
                <w:sz w:val="20"/>
                <w:szCs w:val="20"/>
              </w:rPr>
              <w:t>Atsinaujinantys energijos ištekliai</w:t>
            </w:r>
          </w:p>
        </w:tc>
        <w:tc>
          <w:tcPr>
            <w:tcW w:w="1620" w:type="dxa"/>
            <w:tcBorders>
              <w:top w:val="nil"/>
              <w:left w:val="nil"/>
              <w:bottom w:val="single" w:sz="4" w:space="0" w:color="auto"/>
              <w:right w:val="single" w:sz="4" w:space="0" w:color="auto"/>
            </w:tcBorders>
            <w:shd w:val="clear" w:color="000000" w:fill="FFFFFF"/>
            <w:vAlign w:val="center"/>
            <w:hideMark/>
          </w:tcPr>
          <w:p w14:paraId="3F0DCF4E" w14:textId="77777777" w:rsidR="00DB1A7B" w:rsidRPr="00D37D53" w:rsidRDefault="00DB1A7B" w:rsidP="008E6895">
            <w:pPr>
              <w:jc w:val="center"/>
              <w:rPr>
                <w:color w:val="000000"/>
                <w:sz w:val="20"/>
                <w:szCs w:val="20"/>
              </w:rPr>
            </w:pPr>
            <w:r w:rsidRPr="00D37D53">
              <w:rPr>
                <w:color w:val="000000"/>
                <w:sz w:val="20"/>
                <w:szCs w:val="20"/>
              </w:rPr>
              <w:t>9786094578977</w:t>
            </w:r>
          </w:p>
        </w:tc>
        <w:tc>
          <w:tcPr>
            <w:tcW w:w="1339" w:type="dxa"/>
            <w:tcBorders>
              <w:top w:val="nil"/>
              <w:left w:val="nil"/>
              <w:bottom w:val="single" w:sz="4" w:space="0" w:color="auto"/>
              <w:right w:val="single" w:sz="4" w:space="0" w:color="auto"/>
            </w:tcBorders>
            <w:shd w:val="clear" w:color="000000" w:fill="FFFFFF"/>
            <w:vAlign w:val="center"/>
            <w:hideMark/>
          </w:tcPr>
          <w:p w14:paraId="0FD6AB32"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3972580F" w14:textId="77777777" w:rsidR="00DB1A7B" w:rsidRPr="00D37D53" w:rsidRDefault="00DB1A7B" w:rsidP="008E6895">
            <w:pPr>
              <w:jc w:val="center"/>
              <w:rPr>
                <w:color w:val="222222"/>
                <w:sz w:val="20"/>
                <w:szCs w:val="20"/>
              </w:rPr>
            </w:pPr>
            <w:r w:rsidRPr="00D37D53">
              <w:rPr>
                <w:color w:val="222222"/>
                <w:sz w:val="20"/>
                <w:szCs w:val="20"/>
              </w:rPr>
              <w:t>23,66</w:t>
            </w:r>
          </w:p>
        </w:tc>
        <w:tc>
          <w:tcPr>
            <w:tcW w:w="839" w:type="dxa"/>
            <w:vMerge/>
            <w:tcBorders>
              <w:top w:val="nil"/>
              <w:left w:val="single" w:sz="4" w:space="0" w:color="auto"/>
              <w:bottom w:val="single" w:sz="4" w:space="0" w:color="auto"/>
              <w:right w:val="single" w:sz="4" w:space="0" w:color="auto"/>
            </w:tcBorders>
            <w:vAlign w:val="center"/>
            <w:hideMark/>
          </w:tcPr>
          <w:p w14:paraId="72A90872"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59B5E4D0" w14:textId="77777777" w:rsidR="00DB1A7B" w:rsidRPr="00D37D53" w:rsidRDefault="00DB1A7B" w:rsidP="008E6895">
            <w:pPr>
              <w:jc w:val="center"/>
              <w:rPr>
                <w:color w:val="222222"/>
                <w:sz w:val="20"/>
                <w:szCs w:val="20"/>
              </w:rPr>
            </w:pPr>
            <w:r w:rsidRPr="00D37D53">
              <w:rPr>
                <w:color w:val="222222"/>
                <w:sz w:val="20"/>
                <w:szCs w:val="20"/>
              </w:rPr>
              <w:t>24,58</w:t>
            </w:r>
          </w:p>
        </w:tc>
      </w:tr>
      <w:tr w:rsidR="00DB1A7B" w:rsidRPr="00D37D53" w14:paraId="54366D65" w14:textId="77777777" w:rsidTr="008E6895">
        <w:trPr>
          <w:trHeight w:val="105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5BCD6A1E" w14:textId="77777777" w:rsidR="00DB1A7B" w:rsidRPr="00D37D53" w:rsidRDefault="00DB1A7B" w:rsidP="008E6895">
            <w:pPr>
              <w:jc w:val="center"/>
              <w:rPr>
                <w:color w:val="222222"/>
                <w:sz w:val="20"/>
                <w:szCs w:val="20"/>
              </w:rPr>
            </w:pPr>
            <w:r w:rsidRPr="00D37D53">
              <w:rPr>
                <w:color w:val="222222"/>
                <w:sz w:val="20"/>
                <w:szCs w:val="20"/>
              </w:rPr>
              <w:t>19.</w:t>
            </w:r>
          </w:p>
        </w:tc>
        <w:tc>
          <w:tcPr>
            <w:tcW w:w="3414" w:type="dxa"/>
            <w:tcBorders>
              <w:top w:val="nil"/>
              <w:left w:val="nil"/>
              <w:bottom w:val="single" w:sz="4" w:space="0" w:color="auto"/>
              <w:right w:val="single" w:sz="4" w:space="0" w:color="auto"/>
            </w:tcBorders>
            <w:shd w:val="clear" w:color="000000" w:fill="FFFFFF"/>
            <w:vAlign w:val="center"/>
            <w:hideMark/>
          </w:tcPr>
          <w:p w14:paraId="726CEC91" w14:textId="77777777" w:rsidR="00DB1A7B" w:rsidRPr="00D37D53" w:rsidRDefault="00DB1A7B" w:rsidP="008E6895">
            <w:pPr>
              <w:rPr>
                <w:color w:val="000000"/>
                <w:sz w:val="20"/>
                <w:szCs w:val="20"/>
              </w:rPr>
            </w:pPr>
            <w:r w:rsidRPr="00D37D53">
              <w:rPr>
                <w:color w:val="000000"/>
                <w:sz w:val="20"/>
                <w:szCs w:val="20"/>
              </w:rPr>
              <w:t xml:space="preserve">Audronė </w:t>
            </w:r>
            <w:proofErr w:type="spellStart"/>
            <w:r w:rsidRPr="00D37D53">
              <w:rPr>
                <w:color w:val="000000"/>
                <w:sz w:val="20"/>
                <w:szCs w:val="20"/>
              </w:rPr>
              <w:t>Telešienė</w:t>
            </w:r>
            <w:proofErr w:type="spellEnd"/>
            <w:r w:rsidRPr="00D37D53">
              <w:rPr>
                <w:color w:val="000000"/>
                <w:sz w:val="20"/>
                <w:szCs w:val="20"/>
              </w:rPr>
              <w:t xml:space="preserve">, Aistė </w:t>
            </w:r>
            <w:proofErr w:type="spellStart"/>
            <w:r w:rsidRPr="00D37D53">
              <w:rPr>
                <w:color w:val="000000"/>
                <w:sz w:val="20"/>
                <w:szCs w:val="20"/>
              </w:rPr>
              <w:t>Balžekienė</w:t>
            </w:r>
            <w:proofErr w:type="spellEnd"/>
            <w:r w:rsidRPr="00D37D53">
              <w:rPr>
                <w:color w:val="000000"/>
                <w:sz w:val="20"/>
                <w:szCs w:val="20"/>
              </w:rPr>
              <w:t xml:space="preserve">, Agnė </w:t>
            </w:r>
            <w:proofErr w:type="spellStart"/>
            <w:r w:rsidRPr="00D37D53">
              <w:rPr>
                <w:color w:val="000000"/>
                <w:sz w:val="20"/>
                <w:szCs w:val="20"/>
              </w:rPr>
              <w:t>Budžytė</w:t>
            </w:r>
            <w:proofErr w:type="spellEnd"/>
            <w:r w:rsidRPr="00D37D53">
              <w:rPr>
                <w:color w:val="000000"/>
                <w:sz w:val="20"/>
                <w:szCs w:val="20"/>
              </w:rPr>
              <w:t xml:space="preserve">, </w:t>
            </w:r>
            <w:proofErr w:type="spellStart"/>
            <w:r w:rsidRPr="00D37D53">
              <w:rPr>
                <w:color w:val="000000"/>
                <w:sz w:val="20"/>
                <w:szCs w:val="20"/>
              </w:rPr>
              <w:t>Florian</w:t>
            </w:r>
            <w:proofErr w:type="spellEnd"/>
            <w:r w:rsidRPr="00D37D53">
              <w:rPr>
                <w:color w:val="000000"/>
                <w:sz w:val="20"/>
                <w:szCs w:val="20"/>
              </w:rPr>
              <w:t xml:space="preserve"> </w:t>
            </w:r>
            <w:proofErr w:type="spellStart"/>
            <w:r w:rsidRPr="00D37D53">
              <w:rPr>
                <w:color w:val="000000"/>
                <w:sz w:val="20"/>
                <w:szCs w:val="20"/>
              </w:rPr>
              <w:t>Rabitz</w:t>
            </w:r>
            <w:proofErr w:type="spellEnd"/>
            <w:r w:rsidRPr="00D37D53">
              <w:rPr>
                <w:color w:val="000000"/>
                <w:sz w:val="20"/>
                <w:szCs w:val="20"/>
              </w:rPr>
              <w:t xml:space="preserve">, Vidas Vilčinskas, </w:t>
            </w:r>
            <w:proofErr w:type="spellStart"/>
            <w:r w:rsidRPr="00D37D53">
              <w:rPr>
                <w:color w:val="000000"/>
                <w:sz w:val="20"/>
                <w:szCs w:val="20"/>
              </w:rPr>
              <w:t>Eimantė</w:t>
            </w:r>
            <w:proofErr w:type="spellEnd"/>
            <w:r w:rsidRPr="00D37D53">
              <w:rPr>
                <w:color w:val="000000"/>
                <w:sz w:val="20"/>
                <w:szCs w:val="20"/>
              </w:rPr>
              <w:t xml:space="preserve"> </w:t>
            </w:r>
            <w:proofErr w:type="spellStart"/>
            <w:r w:rsidRPr="00D37D53">
              <w:rPr>
                <w:color w:val="000000"/>
                <w:sz w:val="20"/>
                <w:szCs w:val="20"/>
              </w:rPr>
              <w:t>Zolubienė</w:t>
            </w:r>
            <w:proofErr w:type="spellEnd"/>
            <w:r w:rsidRPr="00D37D53">
              <w:rPr>
                <w:color w:val="000000"/>
                <w:sz w:val="20"/>
                <w:szCs w:val="20"/>
              </w:rPr>
              <w:t>. </w:t>
            </w:r>
            <w:r w:rsidRPr="00D37D53">
              <w:rPr>
                <w:color w:val="222222"/>
                <w:sz w:val="20"/>
                <w:szCs w:val="20"/>
              </w:rPr>
              <w:t>Klimato kaitos nuostatos, elgsena ir komunikacija Lietuvoje</w:t>
            </w:r>
          </w:p>
        </w:tc>
        <w:tc>
          <w:tcPr>
            <w:tcW w:w="1620" w:type="dxa"/>
            <w:tcBorders>
              <w:top w:val="nil"/>
              <w:left w:val="nil"/>
              <w:bottom w:val="single" w:sz="4" w:space="0" w:color="auto"/>
              <w:right w:val="single" w:sz="4" w:space="0" w:color="auto"/>
            </w:tcBorders>
            <w:shd w:val="clear" w:color="000000" w:fill="FFFFFF"/>
            <w:vAlign w:val="center"/>
            <w:hideMark/>
          </w:tcPr>
          <w:p w14:paraId="57BC778D" w14:textId="77777777" w:rsidR="00DB1A7B" w:rsidRPr="00D37D53" w:rsidRDefault="00DB1A7B" w:rsidP="008E6895">
            <w:pPr>
              <w:jc w:val="center"/>
              <w:rPr>
                <w:color w:val="000000"/>
                <w:sz w:val="20"/>
                <w:szCs w:val="20"/>
              </w:rPr>
            </w:pPr>
            <w:r w:rsidRPr="00D37D53">
              <w:rPr>
                <w:color w:val="000000"/>
                <w:sz w:val="20"/>
                <w:szCs w:val="20"/>
              </w:rPr>
              <w:t>9786090217429</w:t>
            </w:r>
          </w:p>
        </w:tc>
        <w:tc>
          <w:tcPr>
            <w:tcW w:w="1339" w:type="dxa"/>
            <w:tcBorders>
              <w:top w:val="nil"/>
              <w:left w:val="nil"/>
              <w:bottom w:val="single" w:sz="4" w:space="0" w:color="auto"/>
              <w:right w:val="single" w:sz="4" w:space="0" w:color="auto"/>
            </w:tcBorders>
            <w:shd w:val="clear" w:color="000000" w:fill="FFFFFF"/>
            <w:vAlign w:val="center"/>
            <w:hideMark/>
          </w:tcPr>
          <w:p w14:paraId="7443463E"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53EAB98D" w14:textId="77777777" w:rsidR="00DB1A7B" w:rsidRPr="00D37D53" w:rsidRDefault="00DB1A7B" w:rsidP="008E6895">
            <w:pPr>
              <w:jc w:val="center"/>
              <w:rPr>
                <w:color w:val="222222"/>
                <w:sz w:val="20"/>
                <w:szCs w:val="20"/>
              </w:rPr>
            </w:pPr>
            <w:r w:rsidRPr="00D37D53">
              <w:rPr>
                <w:color w:val="222222"/>
                <w:sz w:val="20"/>
                <w:szCs w:val="20"/>
              </w:rPr>
              <w:t>28,89</w:t>
            </w:r>
          </w:p>
        </w:tc>
        <w:tc>
          <w:tcPr>
            <w:tcW w:w="839" w:type="dxa"/>
            <w:vMerge/>
            <w:tcBorders>
              <w:top w:val="nil"/>
              <w:left w:val="single" w:sz="4" w:space="0" w:color="auto"/>
              <w:bottom w:val="single" w:sz="4" w:space="0" w:color="auto"/>
              <w:right w:val="single" w:sz="4" w:space="0" w:color="auto"/>
            </w:tcBorders>
            <w:vAlign w:val="center"/>
            <w:hideMark/>
          </w:tcPr>
          <w:p w14:paraId="6EDD27F8"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35533574" w14:textId="77777777" w:rsidR="00DB1A7B" w:rsidRPr="00D37D53" w:rsidRDefault="00DB1A7B" w:rsidP="008E6895">
            <w:pPr>
              <w:jc w:val="center"/>
              <w:rPr>
                <w:color w:val="222222"/>
                <w:sz w:val="20"/>
                <w:szCs w:val="20"/>
              </w:rPr>
            </w:pPr>
            <w:r w:rsidRPr="00D37D53">
              <w:rPr>
                <w:color w:val="222222"/>
                <w:sz w:val="20"/>
                <w:szCs w:val="20"/>
              </w:rPr>
              <w:t>30,02</w:t>
            </w:r>
          </w:p>
        </w:tc>
      </w:tr>
      <w:tr w:rsidR="00DB1A7B" w:rsidRPr="00D37D53" w14:paraId="6A8B7054" w14:textId="77777777" w:rsidTr="008E6895">
        <w:trPr>
          <w:trHeight w:val="792"/>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470F95C1" w14:textId="77777777" w:rsidR="00DB1A7B" w:rsidRPr="00D37D53" w:rsidRDefault="00DB1A7B" w:rsidP="008E6895">
            <w:pPr>
              <w:jc w:val="center"/>
              <w:rPr>
                <w:color w:val="222222"/>
                <w:sz w:val="20"/>
                <w:szCs w:val="20"/>
              </w:rPr>
            </w:pPr>
            <w:r w:rsidRPr="00D37D53">
              <w:rPr>
                <w:color w:val="222222"/>
                <w:sz w:val="20"/>
                <w:szCs w:val="20"/>
              </w:rPr>
              <w:t>20.</w:t>
            </w:r>
          </w:p>
        </w:tc>
        <w:tc>
          <w:tcPr>
            <w:tcW w:w="3414" w:type="dxa"/>
            <w:tcBorders>
              <w:top w:val="nil"/>
              <w:left w:val="nil"/>
              <w:bottom w:val="single" w:sz="4" w:space="0" w:color="auto"/>
              <w:right w:val="single" w:sz="4" w:space="0" w:color="auto"/>
            </w:tcBorders>
            <w:shd w:val="clear" w:color="000000" w:fill="FFFFFF"/>
            <w:vAlign w:val="center"/>
            <w:hideMark/>
          </w:tcPr>
          <w:p w14:paraId="3BF0F3B1" w14:textId="77777777" w:rsidR="00DB1A7B" w:rsidRPr="00D37D53" w:rsidRDefault="00DB1A7B" w:rsidP="008E6895">
            <w:pPr>
              <w:rPr>
                <w:color w:val="000000"/>
                <w:sz w:val="20"/>
                <w:szCs w:val="20"/>
              </w:rPr>
            </w:pPr>
            <w:proofErr w:type="spellStart"/>
            <w:r w:rsidRPr="00D37D53">
              <w:rPr>
                <w:color w:val="000000"/>
                <w:sz w:val="20"/>
                <w:szCs w:val="20"/>
              </w:rPr>
              <w:t>Benonas</w:t>
            </w:r>
            <w:proofErr w:type="spellEnd"/>
            <w:r w:rsidRPr="00D37D53">
              <w:rPr>
                <w:color w:val="000000"/>
                <w:sz w:val="20"/>
                <w:szCs w:val="20"/>
              </w:rPr>
              <w:t xml:space="preserve"> Leskauskas, Alfredas Balandis, Stasys Šinkūnas, Giedrius </w:t>
            </w:r>
            <w:proofErr w:type="spellStart"/>
            <w:r w:rsidRPr="00D37D53">
              <w:rPr>
                <w:color w:val="000000"/>
                <w:sz w:val="20"/>
                <w:szCs w:val="20"/>
              </w:rPr>
              <w:t>Vaickelionis</w:t>
            </w:r>
            <w:proofErr w:type="spellEnd"/>
            <w:r w:rsidRPr="00D37D53">
              <w:rPr>
                <w:color w:val="000000"/>
                <w:sz w:val="20"/>
                <w:szCs w:val="20"/>
              </w:rPr>
              <w:t>, Zenonas Valančius. </w:t>
            </w:r>
            <w:r w:rsidRPr="00D37D53">
              <w:rPr>
                <w:color w:val="222222"/>
                <w:sz w:val="20"/>
                <w:szCs w:val="20"/>
              </w:rPr>
              <w:t>Chemijos inžinerija, II knyga</w:t>
            </w:r>
          </w:p>
        </w:tc>
        <w:tc>
          <w:tcPr>
            <w:tcW w:w="1620" w:type="dxa"/>
            <w:tcBorders>
              <w:top w:val="nil"/>
              <w:left w:val="nil"/>
              <w:bottom w:val="single" w:sz="4" w:space="0" w:color="auto"/>
              <w:right w:val="single" w:sz="4" w:space="0" w:color="auto"/>
            </w:tcBorders>
            <w:shd w:val="clear" w:color="000000" w:fill="FFFFFF"/>
            <w:vAlign w:val="center"/>
            <w:hideMark/>
          </w:tcPr>
          <w:p w14:paraId="25C19A54" w14:textId="77777777" w:rsidR="00DB1A7B" w:rsidRPr="00D37D53" w:rsidRDefault="00DB1A7B" w:rsidP="008E6895">
            <w:pPr>
              <w:jc w:val="center"/>
              <w:rPr>
                <w:color w:val="000000"/>
                <w:sz w:val="20"/>
                <w:szCs w:val="20"/>
              </w:rPr>
            </w:pPr>
            <w:r w:rsidRPr="00D37D53">
              <w:rPr>
                <w:color w:val="000000"/>
                <w:sz w:val="20"/>
                <w:szCs w:val="20"/>
              </w:rPr>
              <w:t>9789955253976</w:t>
            </w:r>
          </w:p>
        </w:tc>
        <w:tc>
          <w:tcPr>
            <w:tcW w:w="1339" w:type="dxa"/>
            <w:tcBorders>
              <w:top w:val="nil"/>
              <w:left w:val="nil"/>
              <w:bottom w:val="single" w:sz="4" w:space="0" w:color="auto"/>
              <w:right w:val="single" w:sz="4" w:space="0" w:color="auto"/>
            </w:tcBorders>
            <w:shd w:val="clear" w:color="000000" w:fill="FFFFFF"/>
            <w:vAlign w:val="center"/>
            <w:hideMark/>
          </w:tcPr>
          <w:p w14:paraId="0F4A57DE"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3219A0D6" w14:textId="77777777" w:rsidR="00DB1A7B" w:rsidRPr="00D37D53" w:rsidRDefault="00DB1A7B" w:rsidP="008E6895">
            <w:pPr>
              <w:jc w:val="center"/>
              <w:rPr>
                <w:color w:val="222222"/>
                <w:sz w:val="20"/>
                <w:szCs w:val="20"/>
              </w:rPr>
            </w:pPr>
            <w:r w:rsidRPr="00D37D53">
              <w:rPr>
                <w:color w:val="222222"/>
                <w:sz w:val="20"/>
                <w:szCs w:val="20"/>
              </w:rPr>
              <w:t>15,13</w:t>
            </w:r>
          </w:p>
        </w:tc>
        <w:tc>
          <w:tcPr>
            <w:tcW w:w="839" w:type="dxa"/>
            <w:vMerge/>
            <w:tcBorders>
              <w:top w:val="nil"/>
              <w:left w:val="single" w:sz="4" w:space="0" w:color="auto"/>
              <w:bottom w:val="single" w:sz="4" w:space="0" w:color="auto"/>
              <w:right w:val="single" w:sz="4" w:space="0" w:color="auto"/>
            </w:tcBorders>
            <w:vAlign w:val="center"/>
            <w:hideMark/>
          </w:tcPr>
          <w:p w14:paraId="1C3C0CA2"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46BD62FD" w14:textId="77777777" w:rsidR="00DB1A7B" w:rsidRPr="00D37D53" w:rsidRDefault="00DB1A7B" w:rsidP="008E6895">
            <w:pPr>
              <w:jc w:val="center"/>
              <w:rPr>
                <w:color w:val="222222"/>
                <w:sz w:val="20"/>
                <w:szCs w:val="20"/>
              </w:rPr>
            </w:pPr>
            <w:r w:rsidRPr="00D37D53">
              <w:rPr>
                <w:color w:val="222222"/>
                <w:sz w:val="20"/>
                <w:szCs w:val="20"/>
              </w:rPr>
              <w:t>15,72</w:t>
            </w:r>
          </w:p>
        </w:tc>
      </w:tr>
      <w:tr w:rsidR="00DB1A7B" w:rsidRPr="00D37D53" w14:paraId="6B6B9E64" w14:textId="77777777" w:rsidTr="008E6895">
        <w:trPr>
          <w:trHeight w:val="276"/>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0261405A" w14:textId="77777777" w:rsidR="00DB1A7B" w:rsidRPr="00D37D53" w:rsidRDefault="00DB1A7B" w:rsidP="008E6895">
            <w:pPr>
              <w:jc w:val="center"/>
              <w:rPr>
                <w:color w:val="222222"/>
                <w:sz w:val="20"/>
                <w:szCs w:val="20"/>
              </w:rPr>
            </w:pPr>
            <w:r w:rsidRPr="00D37D53">
              <w:rPr>
                <w:color w:val="222222"/>
                <w:sz w:val="20"/>
                <w:szCs w:val="20"/>
              </w:rPr>
              <w:t>21.</w:t>
            </w:r>
          </w:p>
        </w:tc>
        <w:tc>
          <w:tcPr>
            <w:tcW w:w="3414" w:type="dxa"/>
            <w:tcBorders>
              <w:top w:val="nil"/>
              <w:left w:val="nil"/>
              <w:bottom w:val="single" w:sz="4" w:space="0" w:color="auto"/>
              <w:right w:val="single" w:sz="4" w:space="0" w:color="auto"/>
            </w:tcBorders>
            <w:shd w:val="clear" w:color="000000" w:fill="FFFFFF"/>
            <w:vAlign w:val="center"/>
            <w:hideMark/>
          </w:tcPr>
          <w:p w14:paraId="67EE7D82" w14:textId="77777777" w:rsidR="00DB1A7B" w:rsidRPr="00D37D53" w:rsidRDefault="00DB1A7B" w:rsidP="008E6895">
            <w:pPr>
              <w:rPr>
                <w:color w:val="000000"/>
                <w:sz w:val="20"/>
                <w:szCs w:val="20"/>
              </w:rPr>
            </w:pPr>
            <w:r w:rsidRPr="00D37D53">
              <w:rPr>
                <w:color w:val="000000"/>
                <w:sz w:val="20"/>
                <w:szCs w:val="20"/>
              </w:rPr>
              <w:t>Gediminas Navaitis. Laimės ekonomika</w:t>
            </w:r>
          </w:p>
        </w:tc>
        <w:tc>
          <w:tcPr>
            <w:tcW w:w="1620" w:type="dxa"/>
            <w:tcBorders>
              <w:top w:val="nil"/>
              <w:left w:val="nil"/>
              <w:bottom w:val="single" w:sz="4" w:space="0" w:color="auto"/>
              <w:right w:val="single" w:sz="4" w:space="0" w:color="auto"/>
            </w:tcBorders>
            <w:shd w:val="clear" w:color="000000" w:fill="FFFFFF"/>
            <w:vAlign w:val="center"/>
            <w:hideMark/>
          </w:tcPr>
          <w:p w14:paraId="4351C2A4" w14:textId="77777777" w:rsidR="00DB1A7B" w:rsidRPr="00D37D53" w:rsidRDefault="00DB1A7B" w:rsidP="008E6895">
            <w:pPr>
              <w:jc w:val="center"/>
              <w:rPr>
                <w:color w:val="000000"/>
                <w:sz w:val="20"/>
                <w:szCs w:val="20"/>
              </w:rPr>
            </w:pPr>
            <w:r w:rsidRPr="00D37D53">
              <w:rPr>
                <w:color w:val="000000"/>
                <w:sz w:val="20"/>
                <w:szCs w:val="20"/>
              </w:rPr>
              <w:t>9789986343837</w:t>
            </w:r>
          </w:p>
        </w:tc>
        <w:tc>
          <w:tcPr>
            <w:tcW w:w="1339" w:type="dxa"/>
            <w:tcBorders>
              <w:top w:val="nil"/>
              <w:left w:val="nil"/>
              <w:bottom w:val="single" w:sz="4" w:space="0" w:color="auto"/>
              <w:right w:val="single" w:sz="4" w:space="0" w:color="auto"/>
            </w:tcBorders>
            <w:shd w:val="clear" w:color="000000" w:fill="FFFFFF"/>
            <w:vAlign w:val="center"/>
            <w:hideMark/>
          </w:tcPr>
          <w:p w14:paraId="32A4D2F6"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783E08D9" w14:textId="77777777" w:rsidR="00DB1A7B" w:rsidRPr="00D37D53" w:rsidRDefault="00DB1A7B" w:rsidP="008E6895">
            <w:pPr>
              <w:jc w:val="center"/>
              <w:rPr>
                <w:color w:val="222222"/>
                <w:sz w:val="20"/>
                <w:szCs w:val="20"/>
              </w:rPr>
            </w:pPr>
            <w:r w:rsidRPr="00D37D53">
              <w:rPr>
                <w:color w:val="222222"/>
                <w:sz w:val="20"/>
                <w:szCs w:val="20"/>
              </w:rPr>
              <w:t>22,02</w:t>
            </w:r>
          </w:p>
        </w:tc>
        <w:tc>
          <w:tcPr>
            <w:tcW w:w="839" w:type="dxa"/>
            <w:vMerge/>
            <w:tcBorders>
              <w:top w:val="nil"/>
              <w:left w:val="single" w:sz="4" w:space="0" w:color="auto"/>
              <w:bottom w:val="single" w:sz="4" w:space="0" w:color="auto"/>
              <w:right w:val="single" w:sz="4" w:space="0" w:color="auto"/>
            </w:tcBorders>
            <w:vAlign w:val="center"/>
            <w:hideMark/>
          </w:tcPr>
          <w:p w14:paraId="7EE652BB"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6500D155" w14:textId="77777777" w:rsidR="00DB1A7B" w:rsidRPr="00D37D53" w:rsidRDefault="00DB1A7B" w:rsidP="008E6895">
            <w:pPr>
              <w:jc w:val="center"/>
              <w:rPr>
                <w:color w:val="222222"/>
                <w:sz w:val="20"/>
                <w:szCs w:val="20"/>
              </w:rPr>
            </w:pPr>
            <w:r w:rsidRPr="00D37D53">
              <w:rPr>
                <w:color w:val="222222"/>
                <w:sz w:val="20"/>
                <w:szCs w:val="20"/>
              </w:rPr>
              <w:t>22,88</w:t>
            </w:r>
          </w:p>
        </w:tc>
      </w:tr>
      <w:tr w:rsidR="00DB1A7B" w:rsidRPr="00D37D53" w14:paraId="1E1CEB7B" w14:textId="77777777" w:rsidTr="008E6895">
        <w:trPr>
          <w:trHeight w:val="528"/>
        </w:trPr>
        <w:tc>
          <w:tcPr>
            <w:tcW w:w="550" w:type="dxa"/>
            <w:tcBorders>
              <w:top w:val="nil"/>
              <w:left w:val="single" w:sz="4" w:space="0" w:color="auto"/>
              <w:bottom w:val="single" w:sz="4" w:space="0" w:color="auto"/>
              <w:right w:val="single" w:sz="4" w:space="0" w:color="auto"/>
            </w:tcBorders>
            <w:shd w:val="clear" w:color="000000" w:fill="FFFFFF"/>
            <w:vAlign w:val="center"/>
            <w:hideMark/>
          </w:tcPr>
          <w:p w14:paraId="1AA84D7A" w14:textId="77777777" w:rsidR="00DB1A7B" w:rsidRPr="00D37D53" w:rsidRDefault="00DB1A7B" w:rsidP="008E6895">
            <w:pPr>
              <w:jc w:val="center"/>
              <w:rPr>
                <w:color w:val="222222"/>
                <w:sz w:val="20"/>
                <w:szCs w:val="20"/>
              </w:rPr>
            </w:pPr>
            <w:r w:rsidRPr="00D37D53">
              <w:rPr>
                <w:color w:val="222222"/>
                <w:sz w:val="20"/>
                <w:szCs w:val="20"/>
              </w:rPr>
              <w:t>22.</w:t>
            </w:r>
          </w:p>
        </w:tc>
        <w:tc>
          <w:tcPr>
            <w:tcW w:w="3414" w:type="dxa"/>
            <w:tcBorders>
              <w:top w:val="nil"/>
              <w:left w:val="nil"/>
              <w:bottom w:val="single" w:sz="4" w:space="0" w:color="auto"/>
              <w:right w:val="single" w:sz="4" w:space="0" w:color="auto"/>
            </w:tcBorders>
            <w:shd w:val="clear" w:color="000000" w:fill="FFFFFF"/>
            <w:vAlign w:val="center"/>
            <w:hideMark/>
          </w:tcPr>
          <w:p w14:paraId="45B11192" w14:textId="77777777" w:rsidR="00DB1A7B" w:rsidRPr="00D37D53" w:rsidRDefault="00DB1A7B" w:rsidP="008E6895">
            <w:pPr>
              <w:rPr>
                <w:color w:val="000000"/>
                <w:sz w:val="20"/>
                <w:szCs w:val="20"/>
              </w:rPr>
            </w:pPr>
            <w:r w:rsidRPr="00D37D53">
              <w:rPr>
                <w:color w:val="000000"/>
                <w:sz w:val="20"/>
                <w:szCs w:val="20"/>
              </w:rPr>
              <w:t xml:space="preserve">Algirdas Matulionis, Egidijus </w:t>
            </w:r>
            <w:proofErr w:type="spellStart"/>
            <w:r w:rsidRPr="00D37D53">
              <w:rPr>
                <w:color w:val="000000"/>
                <w:sz w:val="20"/>
                <w:szCs w:val="20"/>
              </w:rPr>
              <w:t>Anisimovas</w:t>
            </w:r>
            <w:proofErr w:type="spellEnd"/>
            <w:r w:rsidRPr="00D37D53">
              <w:rPr>
                <w:color w:val="000000"/>
                <w:sz w:val="20"/>
                <w:szCs w:val="20"/>
              </w:rPr>
              <w:t>. Statistinė mechanika.</w:t>
            </w:r>
          </w:p>
        </w:tc>
        <w:tc>
          <w:tcPr>
            <w:tcW w:w="1620" w:type="dxa"/>
            <w:tcBorders>
              <w:top w:val="nil"/>
              <w:left w:val="nil"/>
              <w:bottom w:val="single" w:sz="4" w:space="0" w:color="auto"/>
              <w:right w:val="single" w:sz="4" w:space="0" w:color="auto"/>
            </w:tcBorders>
            <w:shd w:val="clear" w:color="000000" w:fill="FFFFFF"/>
            <w:vAlign w:val="center"/>
            <w:hideMark/>
          </w:tcPr>
          <w:p w14:paraId="34FBD61F" w14:textId="77777777" w:rsidR="00DB1A7B" w:rsidRPr="00D37D53" w:rsidRDefault="00DB1A7B" w:rsidP="008E6895">
            <w:pPr>
              <w:jc w:val="center"/>
              <w:rPr>
                <w:color w:val="000000"/>
                <w:sz w:val="20"/>
                <w:szCs w:val="20"/>
              </w:rPr>
            </w:pPr>
            <w:r w:rsidRPr="00D37D53">
              <w:rPr>
                <w:color w:val="000000"/>
                <w:sz w:val="20"/>
                <w:szCs w:val="20"/>
              </w:rPr>
              <w:t>9786090707173</w:t>
            </w:r>
          </w:p>
        </w:tc>
        <w:tc>
          <w:tcPr>
            <w:tcW w:w="1339" w:type="dxa"/>
            <w:tcBorders>
              <w:top w:val="nil"/>
              <w:left w:val="nil"/>
              <w:bottom w:val="single" w:sz="4" w:space="0" w:color="auto"/>
              <w:right w:val="single" w:sz="4" w:space="0" w:color="auto"/>
            </w:tcBorders>
            <w:shd w:val="clear" w:color="000000" w:fill="FFFFFF"/>
            <w:vAlign w:val="center"/>
            <w:hideMark/>
          </w:tcPr>
          <w:p w14:paraId="3C523310" w14:textId="77777777" w:rsidR="00DB1A7B" w:rsidRPr="00D37D53" w:rsidRDefault="00DB1A7B" w:rsidP="008E6895">
            <w:pPr>
              <w:jc w:val="center"/>
              <w:rPr>
                <w:color w:val="222222"/>
                <w:sz w:val="20"/>
                <w:szCs w:val="20"/>
              </w:rPr>
            </w:pPr>
            <w:r w:rsidRPr="00D37D53">
              <w:rPr>
                <w:color w:val="222222"/>
                <w:sz w:val="20"/>
                <w:szCs w:val="20"/>
              </w:rPr>
              <w:t>1</w:t>
            </w:r>
          </w:p>
        </w:tc>
        <w:tc>
          <w:tcPr>
            <w:tcW w:w="1022" w:type="dxa"/>
            <w:tcBorders>
              <w:top w:val="nil"/>
              <w:left w:val="nil"/>
              <w:bottom w:val="single" w:sz="4" w:space="0" w:color="auto"/>
              <w:right w:val="single" w:sz="4" w:space="0" w:color="auto"/>
            </w:tcBorders>
            <w:shd w:val="clear" w:color="000000" w:fill="FFFFFF"/>
            <w:vAlign w:val="center"/>
            <w:hideMark/>
          </w:tcPr>
          <w:p w14:paraId="387DB173" w14:textId="77777777" w:rsidR="00DB1A7B" w:rsidRPr="00D37D53" w:rsidRDefault="00DB1A7B" w:rsidP="008E6895">
            <w:pPr>
              <w:jc w:val="center"/>
              <w:rPr>
                <w:color w:val="222222"/>
                <w:sz w:val="20"/>
                <w:szCs w:val="20"/>
              </w:rPr>
            </w:pPr>
            <w:r w:rsidRPr="00D37D53">
              <w:rPr>
                <w:color w:val="222222"/>
                <w:sz w:val="20"/>
                <w:szCs w:val="20"/>
              </w:rPr>
              <w:t>11,88</w:t>
            </w:r>
          </w:p>
        </w:tc>
        <w:tc>
          <w:tcPr>
            <w:tcW w:w="839" w:type="dxa"/>
            <w:vMerge/>
            <w:tcBorders>
              <w:top w:val="nil"/>
              <w:left w:val="single" w:sz="4" w:space="0" w:color="auto"/>
              <w:bottom w:val="single" w:sz="4" w:space="0" w:color="auto"/>
              <w:right w:val="single" w:sz="4" w:space="0" w:color="auto"/>
            </w:tcBorders>
            <w:vAlign w:val="center"/>
            <w:hideMark/>
          </w:tcPr>
          <w:p w14:paraId="490D4AF0" w14:textId="77777777" w:rsidR="00DB1A7B" w:rsidRPr="00D37D53" w:rsidRDefault="00DB1A7B" w:rsidP="008E6895">
            <w:pPr>
              <w:rPr>
                <w:color w:val="000000"/>
                <w:sz w:val="20"/>
                <w:szCs w:val="20"/>
              </w:rPr>
            </w:pPr>
          </w:p>
        </w:tc>
        <w:tc>
          <w:tcPr>
            <w:tcW w:w="1133" w:type="dxa"/>
            <w:tcBorders>
              <w:top w:val="nil"/>
              <w:left w:val="nil"/>
              <w:bottom w:val="single" w:sz="4" w:space="0" w:color="auto"/>
              <w:right w:val="single" w:sz="4" w:space="0" w:color="auto"/>
            </w:tcBorders>
            <w:shd w:val="clear" w:color="000000" w:fill="FFFFFF"/>
            <w:vAlign w:val="center"/>
            <w:hideMark/>
          </w:tcPr>
          <w:p w14:paraId="1E00C1F1" w14:textId="77777777" w:rsidR="00DB1A7B" w:rsidRPr="00D37D53" w:rsidRDefault="00DB1A7B" w:rsidP="008E6895">
            <w:pPr>
              <w:jc w:val="center"/>
              <w:rPr>
                <w:color w:val="222222"/>
                <w:sz w:val="20"/>
                <w:szCs w:val="20"/>
              </w:rPr>
            </w:pPr>
            <w:r w:rsidRPr="00D37D53">
              <w:rPr>
                <w:color w:val="222222"/>
                <w:sz w:val="20"/>
                <w:szCs w:val="20"/>
              </w:rPr>
              <w:t>12,34</w:t>
            </w:r>
          </w:p>
        </w:tc>
      </w:tr>
      <w:tr w:rsidR="00DB1A7B" w:rsidRPr="00D37D53" w14:paraId="1A55B2D8" w14:textId="77777777" w:rsidTr="008E6895">
        <w:trPr>
          <w:trHeight w:val="276"/>
        </w:trPr>
        <w:tc>
          <w:tcPr>
            <w:tcW w:w="8784"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682989C" w14:textId="77777777" w:rsidR="00DB1A7B" w:rsidRPr="00D37D53" w:rsidRDefault="00DB1A7B" w:rsidP="008E6895">
            <w:pPr>
              <w:jc w:val="right"/>
              <w:rPr>
                <w:b/>
                <w:bCs/>
                <w:color w:val="222222"/>
                <w:sz w:val="20"/>
                <w:szCs w:val="20"/>
              </w:rPr>
            </w:pPr>
            <w:r w:rsidRPr="00D37D53">
              <w:rPr>
                <w:b/>
                <w:bCs/>
                <w:color w:val="222222"/>
                <w:sz w:val="20"/>
                <w:szCs w:val="20"/>
              </w:rPr>
              <w:t>Iš viso palyginamoji pasiūlymo kaina EUR be PVM</w:t>
            </w:r>
          </w:p>
        </w:tc>
        <w:tc>
          <w:tcPr>
            <w:tcW w:w="1133" w:type="dxa"/>
            <w:tcBorders>
              <w:top w:val="nil"/>
              <w:left w:val="nil"/>
              <w:bottom w:val="single" w:sz="4" w:space="0" w:color="auto"/>
              <w:right w:val="single" w:sz="4" w:space="0" w:color="auto"/>
            </w:tcBorders>
            <w:shd w:val="clear" w:color="000000" w:fill="FFFFFF"/>
            <w:vAlign w:val="center"/>
            <w:hideMark/>
          </w:tcPr>
          <w:p w14:paraId="6B258B16" w14:textId="77777777" w:rsidR="00DB1A7B" w:rsidRPr="00D37D53" w:rsidRDefault="00DB1A7B" w:rsidP="008E6895">
            <w:pPr>
              <w:jc w:val="center"/>
              <w:rPr>
                <w:b/>
                <w:bCs/>
                <w:color w:val="222222"/>
                <w:sz w:val="20"/>
                <w:szCs w:val="20"/>
              </w:rPr>
            </w:pPr>
            <w:r w:rsidRPr="00D37D53">
              <w:rPr>
                <w:b/>
                <w:bCs/>
                <w:color w:val="222222"/>
                <w:sz w:val="20"/>
                <w:szCs w:val="20"/>
              </w:rPr>
              <w:t>425,55</w:t>
            </w:r>
          </w:p>
        </w:tc>
      </w:tr>
      <w:tr w:rsidR="00DB1A7B" w:rsidRPr="00D37D53" w14:paraId="5F7A4575" w14:textId="77777777" w:rsidTr="008E6895">
        <w:trPr>
          <w:trHeight w:val="276"/>
        </w:trPr>
        <w:tc>
          <w:tcPr>
            <w:tcW w:w="8784"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4BAD904" w14:textId="77777777" w:rsidR="00DB1A7B" w:rsidRPr="00D37D53" w:rsidRDefault="00DB1A7B" w:rsidP="008E6895">
            <w:pPr>
              <w:jc w:val="right"/>
              <w:rPr>
                <w:b/>
                <w:bCs/>
                <w:color w:val="222222"/>
                <w:sz w:val="20"/>
                <w:szCs w:val="20"/>
              </w:rPr>
            </w:pPr>
            <w:r w:rsidRPr="00D37D53">
              <w:rPr>
                <w:b/>
                <w:bCs/>
                <w:color w:val="222222"/>
                <w:sz w:val="20"/>
                <w:szCs w:val="20"/>
              </w:rPr>
              <w:t>9% PVM </w:t>
            </w:r>
            <w:r w:rsidRPr="00D37D53">
              <w:rPr>
                <w:i/>
                <w:iCs/>
                <w:color w:val="222222"/>
                <w:sz w:val="20"/>
                <w:szCs w:val="20"/>
              </w:rPr>
              <w:t>(pildoma, jei taikoma)*</w:t>
            </w:r>
          </w:p>
        </w:tc>
        <w:tc>
          <w:tcPr>
            <w:tcW w:w="1133" w:type="dxa"/>
            <w:tcBorders>
              <w:top w:val="nil"/>
              <w:left w:val="nil"/>
              <w:bottom w:val="single" w:sz="4" w:space="0" w:color="auto"/>
              <w:right w:val="single" w:sz="4" w:space="0" w:color="auto"/>
            </w:tcBorders>
            <w:shd w:val="clear" w:color="000000" w:fill="FFFFFF"/>
            <w:vAlign w:val="center"/>
            <w:hideMark/>
          </w:tcPr>
          <w:p w14:paraId="6F245268" w14:textId="77777777" w:rsidR="00DB1A7B" w:rsidRPr="00D37D53" w:rsidRDefault="00DB1A7B" w:rsidP="008E6895">
            <w:pPr>
              <w:jc w:val="center"/>
              <w:rPr>
                <w:color w:val="222222"/>
                <w:sz w:val="20"/>
                <w:szCs w:val="20"/>
              </w:rPr>
            </w:pPr>
            <w:r w:rsidRPr="00D37D53">
              <w:rPr>
                <w:color w:val="222222"/>
                <w:sz w:val="20"/>
                <w:szCs w:val="20"/>
              </w:rPr>
              <w:t>38,30</w:t>
            </w:r>
          </w:p>
        </w:tc>
      </w:tr>
      <w:tr w:rsidR="00DB1A7B" w:rsidRPr="00D37D53" w14:paraId="1A017DA3" w14:textId="77777777" w:rsidTr="008E6895">
        <w:trPr>
          <w:trHeight w:val="276"/>
        </w:trPr>
        <w:tc>
          <w:tcPr>
            <w:tcW w:w="8784"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0C78613" w14:textId="77777777" w:rsidR="00DB1A7B" w:rsidRPr="00D37D53" w:rsidRDefault="00DB1A7B" w:rsidP="008E6895">
            <w:pPr>
              <w:jc w:val="right"/>
              <w:rPr>
                <w:b/>
                <w:bCs/>
                <w:color w:val="222222"/>
                <w:sz w:val="20"/>
                <w:szCs w:val="20"/>
              </w:rPr>
            </w:pPr>
            <w:r w:rsidRPr="00D37D53">
              <w:rPr>
                <w:b/>
                <w:bCs/>
                <w:color w:val="222222"/>
                <w:sz w:val="20"/>
                <w:szCs w:val="20"/>
              </w:rPr>
              <w:t>Iš viso palyginamoji pasiūlymo kaina EUR su PVM**</w:t>
            </w:r>
          </w:p>
        </w:tc>
        <w:tc>
          <w:tcPr>
            <w:tcW w:w="1133" w:type="dxa"/>
            <w:tcBorders>
              <w:top w:val="nil"/>
              <w:left w:val="nil"/>
              <w:bottom w:val="single" w:sz="4" w:space="0" w:color="auto"/>
              <w:right w:val="single" w:sz="4" w:space="0" w:color="auto"/>
            </w:tcBorders>
            <w:shd w:val="clear" w:color="000000" w:fill="FFFFFF"/>
            <w:vAlign w:val="center"/>
            <w:hideMark/>
          </w:tcPr>
          <w:p w14:paraId="316F684F" w14:textId="77777777" w:rsidR="00DB1A7B" w:rsidRPr="00D37D53" w:rsidRDefault="00DB1A7B" w:rsidP="008E6895">
            <w:pPr>
              <w:jc w:val="center"/>
              <w:rPr>
                <w:b/>
                <w:bCs/>
                <w:color w:val="222222"/>
                <w:sz w:val="20"/>
                <w:szCs w:val="20"/>
              </w:rPr>
            </w:pPr>
            <w:r w:rsidRPr="00D37D53">
              <w:rPr>
                <w:b/>
                <w:bCs/>
                <w:color w:val="222222"/>
                <w:sz w:val="20"/>
                <w:szCs w:val="20"/>
              </w:rPr>
              <w:t>463,85</w:t>
            </w:r>
          </w:p>
        </w:tc>
      </w:tr>
    </w:tbl>
    <w:p w14:paraId="463D8F03" w14:textId="77777777" w:rsidR="00DB1A7B" w:rsidRDefault="00DB1A7B" w:rsidP="00DB1A7B">
      <w:pPr>
        <w:pStyle w:val="ListParagraph"/>
        <w:tabs>
          <w:tab w:val="left" w:pos="709"/>
        </w:tabs>
        <w:spacing w:after="0" w:line="240" w:lineRule="auto"/>
        <w:ind w:left="357"/>
        <w:jc w:val="both"/>
        <w:rPr>
          <w:rFonts w:ascii="Times New Roman" w:hAnsi="Times New Roman" w:cs="Times New Roman"/>
          <w:bCs/>
          <w:i/>
          <w:iCs/>
          <w:sz w:val="24"/>
          <w:szCs w:val="24"/>
        </w:rPr>
      </w:pPr>
    </w:p>
    <w:p w14:paraId="42A433CA" w14:textId="77777777" w:rsidR="00DB1A7B" w:rsidRDefault="00DB1A7B" w:rsidP="00DB1A7B">
      <w:pPr>
        <w:pStyle w:val="ListParagraph"/>
        <w:tabs>
          <w:tab w:val="left" w:pos="709"/>
        </w:tabs>
        <w:spacing w:after="0" w:line="240" w:lineRule="auto"/>
        <w:ind w:left="357"/>
        <w:jc w:val="both"/>
        <w:rPr>
          <w:rFonts w:ascii="Times New Roman" w:hAnsi="Times New Roman" w:cs="Times New Roman"/>
          <w:bCs/>
          <w:i/>
          <w:iCs/>
          <w:sz w:val="24"/>
          <w:szCs w:val="24"/>
        </w:rPr>
      </w:pPr>
    </w:p>
    <w:p w14:paraId="3063B416" w14:textId="77777777" w:rsidR="00DB1A7B" w:rsidRPr="001507EE" w:rsidRDefault="00DB1A7B" w:rsidP="00DB1A7B">
      <w:pPr>
        <w:tabs>
          <w:tab w:val="left" w:pos="709"/>
        </w:tabs>
        <w:jc w:val="both"/>
        <w:rPr>
          <w:bCs/>
          <w:i/>
          <w:iCs/>
          <w:sz w:val="24"/>
          <w:szCs w:val="24"/>
        </w:rPr>
      </w:pPr>
    </w:p>
    <w:p w14:paraId="7C007273" w14:textId="77777777" w:rsidR="00DB1A7B" w:rsidRPr="005317C9" w:rsidRDefault="00DB1A7B" w:rsidP="00DB1A7B">
      <w:pPr>
        <w:pStyle w:val="ListParagraph"/>
        <w:tabs>
          <w:tab w:val="left" w:pos="709"/>
        </w:tabs>
        <w:spacing w:after="0" w:line="240" w:lineRule="auto"/>
        <w:ind w:left="357"/>
        <w:jc w:val="both"/>
        <w:rPr>
          <w:rFonts w:ascii="Times New Roman" w:hAnsi="Times New Roman" w:cs="Times New Roman"/>
          <w:bCs/>
          <w:i/>
          <w:iCs/>
          <w:sz w:val="24"/>
          <w:szCs w:val="24"/>
        </w:rPr>
      </w:pPr>
    </w:p>
    <w:p w14:paraId="3833AA67" w14:textId="77777777" w:rsidR="00DB1A7B" w:rsidRPr="00FE2A48" w:rsidRDefault="00DB1A7B" w:rsidP="00DB1A7B">
      <w:pPr>
        <w:rPr>
          <w:rFonts w:eastAsia="Calibri"/>
          <w:sz w:val="24"/>
          <w:szCs w:val="24"/>
        </w:rPr>
      </w:pPr>
      <w:r w:rsidRPr="00FE2A48">
        <w:rPr>
          <w:rFonts w:eastAsia="Calibri"/>
          <w:sz w:val="24"/>
          <w:szCs w:val="24"/>
        </w:rPr>
        <w:t>*Jei „PVM“ laukas nepildomas, nurodykite priežastis, dėl kurių PVM nemokamas:</w:t>
      </w:r>
      <w:r>
        <w:rPr>
          <w:rFonts w:eastAsia="Calibri"/>
          <w:sz w:val="24"/>
          <w:szCs w:val="24"/>
        </w:rPr>
        <w:t xml:space="preserve"> </w:t>
      </w:r>
      <w:r w:rsidRPr="00FE2A48">
        <w:rPr>
          <w:rFonts w:eastAsia="Calibri"/>
          <w:sz w:val="24"/>
          <w:szCs w:val="24"/>
        </w:rPr>
        <w:t>_______</w:t>
      </w:r>
    </w:p>
    <w:p w14:paraId="311CF860" w14:textId="77777777" w:rsidR="00DB1A7B" w:rsidRPr="00FE2A48" w:rsidRDefault="00DB1A7B" w:rsidP="00DB1A7B">
      <w:pPr>
        <w:rPr>
          <w:rFonts w:eastAsia="Calibri"/>
          <w:sz w:val="24"/>
          <w:szCs w:val="24"/>
        </w:rPr>
      </w:pPr>
      <w:r w:rsidRPr="00FE2A48">
        <w:rPr>
          <w:rFonts w:eastAsia="Calibri"/>
          <w:sz w:val="24"/>
          <w:szCs w:val="24"/>
        </w:rPr>
        <w:t>**</w:t>
      </w:r>
      <w:r w:rsidRPr="00FE2A48">
        <w:rPr>
          <w:rFonts w:eastAsiaTheme="minorHAnsi"/>
          <w:bCs/>
          <w:iCs/>
          <w:sz w:val="24"/>
          <w:szCs w:val="24"/>
        </w:rPr>
        <w:t xml:space="preserve">Pasiūlymo kaina turi būti nurodoma dviejų skaičių po kablelio tikslumu. </w:t>
      </w:r>
    </w:p>
    <w:p w14:paraId="3F71553D" w14:textId="77777777" w:rsidR="00DB1A7B" w:rsidRPr="00FE2A48" w:rsidRDefault="00DB1A7B" w:rsidP="00DB1A7B">
      <w:pPr>
        <w:rPr>
          <w:sz w:val="24"/>
          <w:szCs w:val="24"/>
        </w:rPr>
      </w:pPr>
      <w:r>
        <w:rPr>
          <w:rFonts w:eastAsiaTheme="minorHAnsi"/>
          <w:bCs/>
          <w:iCs/>
          <w:sz w:val="24"/>
          <w:szCs w:val="24"/>
        </w:rPr>
        <w:t>*** Pasiūlymo kaina yra preliminari, skirta tik gautų pasiūlymų palyginimui. Sutarties kainodaros taisyklės nurodytos sutarties projekte.</w:t>
      </w:r>
    </w:p>
    <w:p w14:paraId="79DFE13E" w14:textId="77777777" w:rsidR="00DB1A7B" w:rsidRPr="00FE2A48" w:rsidRDefault="00DB1A7B" w:rsidP="00DB1A7B">
      <w:pPr>
        <w:rPr>
          <w:sz w:val="24"/>
          <w:szCs w:val="24"/>
        </w:rPr>
      </w:pPr>
    </w:p>
    <w:p w14:paraId="1CD110CB" w14:textId="77777777" w:rsidR="00DB1A7B" w:rsidRPr="00FE2A48" w:rsidRDefault="00DB1A7B" w:rsidP="00DB1A7B">
      <w:pPr>
        <w:pStyle w:val="ListParagraph"/>
        <w:numPr>
          <w:ilvl w:val="0"/>
          <w:numId w:val="6"/>
        </w:numPr>
        <w:tabs>
          <w:tab w:val="left" w:pos="284"/>
        </w:tabs>
        <w:spacing w:after="0" w:line="240" w:lineRule="auto"/>
        <w:ind w:left="0" w:firstLine="0"/>
        <w:jc w:val="center"/>
        <w:rPr>
          <w:rFonts w:ascii="Times New Roman" w:hAnsi="Times New Roman" w:cs="Times New Roman"/>
          <w:b/>
          <w:bCs/>
          <w:sz w:val="24"/>
          <w:szCs w:val="24"/>
        </w:rPr>
      </w:pPr>
      <w:r w:rsidRPr="00FE2A48">
        <w:rPr>
          <w:rFonts w:ascii="Times New Roman" w:hAnsi="Times New Roman" w:cs="Times New Roman"/>
          <w:b/>
          <w:bCs/>
          <w:sz w:val="24"/>
          <w:szCs w:val="24"/>
        </w:rPr>
        <w:t>PRIDEDAMI DOKUMENTAI IR INFORMACIJA APIE KONFIDENCIALUMĄ</w:t>
      </w:r>
    </w:p>
    <w:p w14:paraId="1B7E0C99" w14:textId="77777777" w:rsidR="00DB1A7B" w:rsidRPr="00FE2A48" w:rsidRDefault="00DB1A7B" w:rsidP="00DB1A7B">
      <w:pPr>
        <w:jc w:val="both"/>
        <w:rPr>
          <w:b/>
          <w:bCs/>
          <w:sz w:val="24"/>
          <w:szCs w:val="24"/>
        </w:rPr>
      </w:pPr>
    </w:p>
    <w:tbl>
      <w:tblPr>
        <w:tblStyle w:val="TableGrid1"/>
        <w:tblW w:w="0" w:type="auto"/>
        <w:tblInd w:w="0" w:type="dxa"/>
        <w:tblLook w:val="04A0" w:firstRow="1" w:lastRow="0" w:firstColumn="1" w:lastColumn="0" w:noHBand="0" w:noVBand="1"/>
      </w:tblPr>
      <w:tblGrid>
        <w:gridCol w:w="570"/>
        <w:gridCol w:w="3478"/>
        <w:gridCol w:w="1030"/>
        <w:gridCol w:w="2193"/>
        <w:gridCol w:w="2478"/>
      </w:tblGrid>
      <w:tr w:rsidR="00DB1A7B" w:rsidRPr="00FE2A48" w14:paraId="5A273005" w14:textId="77777777" w:rsidTr="008E6895">
        <w:tc>
          <w:tcPr>
            <w:tcW w:w="0" w:type="auto"/>
            <w:shd w:val="clear" w:color="auto" w:fill="DEEAF6" w:themeFill="accent5" w:themeFillTint="33"/>
            <w:vAlign w:val="center"/>
          </w:tcPr>
          <w:p w14:paraId="4DB5FCAF" w14:textId="77777777" w:rsidR="00DB1A7B" w:rsidRPr="00FE2A48" w:rsidRDefault="00DB1A7B" w:rsidP="008E6895">
            <w:pPr>
              <w:jc w:val="center"/>
              <w:rPr>
                <w:b/>
                <w:bCs/>
                <w:sz w:val="24"/>
                <w:szCs w:val="24"/>
              </w:rPr>
            </w:pPr>
            <w:r w:rsidRPr="00FE2A48">
              <w:rPr>
                <w:b/>
                <w:bCs/>
                <w:sz w:val="24"/>
                <w:szCs w:val="24"/>
              </w:rPr>
              <w:t>Eil.</w:t>
            </w:r>
          </w:p>
          <w:p w14:paraId="59AB9AC4" w14:textId="77777777" w:rsidR="00DB1A7B" w:rsidRPr="00FE2A48" w:rsidRDefault="00DB1A7B" w:rsidP="008E6895">
            <w:pPr>
              <w:jc w:val="center"/>
              <w:rPr>
                <w:b/>
                <w:bCs/>
                <w:sz w:val="24"/>
                <w:szCs w:val="24"/>
              </w:rPr>
            </w:pPr>
            <w:r w:rsidRPr="00FE2A48">
              <w:rPr>
                <w:b/>
                <w:bCs/>
                <w:sz w:val="24"/>
                <w:szCs w:val="24"/>
              </w:rPr>
              <w:t>Nr.</w:t>
            </w:r>
          </w:p>
        </w:tc>
        <w:tc>
          <w:tcPr>
            <w:tcW w:w="3478" w:type="dxa"/>
            <w:shd w:val="clear" w:color="auto" w:fill="DEEAF6" w:themeFill="accent5" w:themeFillTint="33"/>
            <w:vAlign w:val="center"/>
          </w:tcPr>
          <w:p w14:paraId="275D3F33" w14:textId="77777777" w:rsidR="00DB1A7B" w:rsidRPr="00FE2A48" w:rsidRDefault="00DB1A7B" w:rsidP="008E6895">
            <w:pPr>
              <w:jc w:val="center"/>
              <w:rPr>
                <w:b/>
                <w:bCs/>
                <w:sz w:val="24"/>
                <w:szCs w:val="24"/>
              </w:rPr>
            </w:pPr>
            <w:r w:rsidRPr="00FE2A48">
              <w:rPr>
                <w:b/>
                <w:bCs/>
                <w:sz w:val="24"/>
                <w:szCs w:val="24"/>
              </w:rPr>
              <w:t>Dokumentas</w:t>
            </w:r>
          </w:p>
        </w:tc>
        <w:tc>
          <w:tcPr>
            <w:tcW w:w="1030" w:type="dxa"/>
            <w:shd w:val="clear" w:color="auto" w:fill="DEEAF6" w:themeFill="accent5" w:themeFillTint="33"/>
            <w:vAlign w:val="center"/>
          </w:tcPr>
          <w:p w14:paraId="3F4E53E1" w14:textId="77777777" w:rsidR="00DB1A7B" w:rsidRPr="00FE2A48" w:rsidRDefault="00DB1A7B" w:rsidP="008E6895">
            <w:pPr>
              <w:jc w:val="center"/>
              <w:rPr>
                <w:b/>
                <w:bCs/>
                <w:sz w:val="24"/>
                <w:szCs w:val="24"/>
              </w:rPr>
            </w:pPr>
            <w:r w:rsidRPr="00FE2A48">
              <w:rPr>
                <w:b/>
                <w:bCs/>
                <w:sz w:val="24"/>
                <w:szCs w:val="24"/>
              </w:rPr>
              <w:t>Lapų skaičius</w:t>
            </w:r>
          </w:p>
        </w:tc>
        <w:tc>
          <w:tcPr>
            <w:tcW w:w="0" w:type="auto"/>
            <w:shd w:val="clear" w:color="auto" w:fill="DEEAF6" w:themeFill="accent5" w:themeFillTint="33"/>
            <w:vAlign w:val="center"/>
          </w:tcPr>
          <w:p w14:paraId="3AF4BC19" w14:textId="77777777" w:rsidR="00DB1A7B" w:rsidRPr="00FE2A48" w:rsidRDefault="00DB1A7B" w:rsidP="008E6895">
            <w:pPr>
              <w:jc w:val="center"/>
              <w:rPr>
                <w:b/>
                <w:bCs/>
                <w:sz w:val="24"/>
                <w:szCs w:val="24"/>
              </w:rPr>
            </w:pPr>
            <w:r w:rsidRPr="00FE2A48">
              <w:rPr>
                <w:b/>
                <w:bCs/>
                <w:sz w:val="24"/>
                <w:szCs w:val="24"/>
              </w:rPr>
              <w:t>Ar dokumente yra konfidencialios informacijos?</w:t>
            </w:r>
          </w:p>
          <w:p w14:paraId="59E0F15C" w14:textId="77777777" w:rsidR="00DB1A7B" w:rsidRPr="00FE2A48" w:rsidRDefault="00DB1A7B" w:rsidP="008E6895">
            <w:pPr>
              <w:jc w:val="center"/>
              <w:rPr>
                <w:b/>
                <w:bCs/>
                <w:sz w:val="24"/>
                <w:szCs w:val="24"/>
              </w:rPr>
            </w:pPr>
            <w:r w:rsidRPr="00FE2A48">
              <w:rPr>
                <w:b/>
                <w:bCs/>
                <w:sz w:val="24"/>
                <w:szCs w:val="24"/>
              </w:rPr>
              <w:t>(Taip / Ne)</w:t>
            </w:r>
          </w:p>
        </w:tc>
        <w:tc>
          <w:tcPr>
            <w:tcW w:w="0" w:type="auto"/>
            <w:shd w:val="clear" w:color="auto" w:fill="DEEAF6" w:themeFill="accent5" w:themeFillTint="33"/>
            <w:vAlign w:val="center"/>
          </w:tcPr>
          <w:p w14:paraId="25982DF1" w14:textId="77777777" w:rsidR="00DB1A7B" w:rsidRPr="00FE2A48" w:rsidRDefault="00DB1A7B" w:rsidP="008E6895">
            <w:pPr>
              <w:jc w:val="center"/>
              <w:rPr>
                <w:b/>
                <w:bCs/>
                <w:sz w:val="24"/>
                <w:szCs w:val="24"/>
              </w:rPr>
            </w:pPr>
            <w:r w:rsidRPr="00FE2A48">
              <w:rPr>
                <w:b/>
                <w:bCs/>
                <w:sz w:val="24"/>
                <w:szCs w:val="24"/>
              </w:rPr>
              <w:t>Paaiškinimas, kokia konkreti informacija dokumente yra konfidenciali ir kodėl</w:t>
            </w:r>
          </w:p>
        </w:tc>
      </w:tr>
      <w:tr w:rsidR="00DB1A7B" w:rsidRPr="00FE2A48" w14:paraId="2BEADF70" w14:textId="77777777" w:rsidTr="008E6895">
        <w:tc>
          <w:tcPr>
            <w:tcW w:w="0" w:type="auto"/>
            <w:vAlign w:val="center"/>
          </w:tcPr>
          <w:p w14:paraId="2C6A15DF" w14:textId="77777777" w:rsidR="00DB1A7B" w:rsidRPr="00FE2A48" w:rsidRDefault="00DB1A7B" w:rsidP="008E6895">
            <w:pPr>
              <w:jc w:val="center"/>
              <w:rPr>
                <w:bCs/>
                <w:sz w:val="24"/>
                <w:szCs w:val="24"/>
              </w:rPr>
            </w:pPr>
            <w:r w:rsidRPr="00FE2A48">
              <w:rPr>
                <w:i/>
                <w:sz w:val="24"/>
                <w:szCs w:val="24"/>
              </w:rPr>
              <w:t>1</w:t>
            </w:r>
          </w:p>
        </w:tc>
        <w:tc>
          <w:tcPr>
            <w:tcW w:w="3478" w:type="dxa"/>
            <w:shd w:val="clear" w:color="auto" w:fill="auto"/>
            <w:vAlign w:val="center"/>
          </w:tcPr>
          <w:p w14:paraId="7CD5CE9F" w14:textId="77777777" w:rsidR="00DB1A7B" w:rsidRPr="00FE2A48" w:rsidRDefault="00DB1A7B" w:rsidP="008E6895">
            <w:pPr>
              <w:jc w:val="center"/>
              <w:rPr>
                <w:bCs/>
                <w:sz w:val="24"/>
                <w:szCs w:val="24"/>
              </w:rPr>
            </w:pPr>
            <w:r w:rsidRPr="00FE2A48">
              <w:rPr>
                <w:i/>
                <w:iCs/>
                <w:sz w:val="24"/>
                <w:szCs w:val="24"/>
              </w:rPr>
              <w:t>2</w:t>
            </w:r>
          </w:p>
        </w:tc>
        <w:tc>
          <w:tcPr>
            <w:tcW w:w="1030" w:type="dxa"/>
            <w:vAlign w:val="center"/>
          </w:tcPr>
          <w:p w14:paraId="316495F6" w14:textId="77777777" w:rsidR="00DB1A7B" w:rsidRPr="00FE2A48" w:rsidRDefault="00DB1A7B" w:rsidP="008E6895">
            <w:pPr>
              <w:jc w:val="center"/>
              <w:rPr>
                <w:i/>
                <w:sz w:val="24"/>
                <w:szCs w:val="24"/>
              </w:rPr>
            </w:pPr>
            <w:r w:rsidRPr="00FE2A48">
              <w:rPr>
                <w:i/>
                <w:sz w:val="24"/>
                <w:szCs w:val="24"/>
              </w:rPr>
              <w:t>3</w:t>
            </w:r>
          </w:p>
        </w:tc>
        <w:tc>
          <w:tcPr>
            <w:tcW w:w="0" w:type="auto"/>
            <w:shd w:val="clear" w:color="auto" w:fill="auto"/>
            <w:vAlign w:val="center"/>
          </w:tcPr>
          <w:p w14:paraId="7AD9BCEE" w14:textId="77777777" w:rsidR="00DB1A7B" w:rsidRPr="00FE2A48" w:rsidRDefault="00DB1A7B" w:rsidP="008E6895">
            <w:pPr>
              <w:jc w:val="center"/>
              <w:rPr>
                <w:bCs/>
                <w:i/>
                <w:iCs/>
                <w:sz w:val="24"/>
                <w:szCs w:val="24"/>
              </w:rPr>
            </w:pPr>
            <w:r w:rsidRPr="00FE2A48">
              <w:rPr>
                <w:bCs/>
                <w:i/>
                <w:iCs/>
                <w:sz w:val="24"/>
                <w:szCs w:val="24"/>
              </w:rPr>
              <w:t>4</w:t>
            </w:r>
          </w:p>
        </w:tc>
        <w:tc>
          <w:tcPr>
            <w:tcW w:w="0" w:type="auto"/>
            <w:shd w:val="clear" w:color="auto" w:fill="auto"/>
            <w:vAlign w:val="center"/>
          </w:tcPr>
          <w:p w14:paraId="0E31EA01" w14:textId="77777777" w:rsidR="00DB1A7B" w:rsidRPr="00FE2A48" w:rsidRDefault="00DB1A7B" w:rsidP="008E6895">
            <w:pPr>
              <w:jc w:val="center"/>
              <w:rPr>
                <w:bCs/>
                <w:sz w:val="24"/>
                <w:szCs w:val="24"/>
              </w:rPr>
            </w:pPr>
            <w:r w:rsidRPr="00FE2A48">
              <w:rPr>
                <w:i/>
                <w:sz w:val="24"/>
                <w:szCs w:val="24"/>
              </w:rPr>
              <w:t>5</w:t>
            </w:r>
          </w:p>
        </w:tc>
      </w:tr>
      <w:tr w:rsidR="00DB1A7B" w:rsidRPr="00FE2A48" w14:paraId="6A4487DB" w14:textId="77777777" w:rsidTr="008E6895">
        <w:tc>
          <w:tcPr>
            <w:tcW w:w="0" w:type="auto"/>
          </w:tcPr>
          <w:p w14:paraId="6C8A9291" w14:textId="77777777" w:rsidR="00DB1A7B" w:rsidRPr="00FE2A48" w:rsidRDefault="00DB1A7B" w:rsidP="008E6895">
            <w:pPr>
              <w:rPr>
                <w:sz w:val="24"/>
                <w:szCs w:val="24"/>
              </w:rPr>
            </w:pPr>
            <w:r w:rsidRPr="00FE2A48">
              <w:rPr>
                <w:sz w:val="24"/>
                <w:szCs w:val="24"/>
              </w:rPr>
              <w:t>1.</w:t>
            </w:r>
          </w:p>
        </w:tc>
        <w:tc>
          <w:tcPr>
            <w:tcW w:w="3478" w:type="dxa"/>
          </w:tcPr>
          <w:p w14:paraId="1B25BE70" w14:textId="77777777" w:rsidR="00DB1A7B" w:rsidRPr="00FE2A48" w:rsidRDefault="00DB1A7B" w:rsidP="008E6895">
            <w:pPr>
              <w:jc w:val="center"/>
              <w:rPr>
                <w:sz w:val="24"/>
                <w:szCs w:val="24"/>
              </w:rPr>
            </w:pPr>
            <w:r>
              <w:rPr>
                <w:sz w:val="24"/>
                <w:szCs w:val="24"/>
              </w:rPr>
              <w:t>Įgaliojimas</w:t>
            </w:r>
          </w:p>
        </w:tc>
        <w:tc>
          <w:tcPr>
            <w:tcW w:w="1030" w:type="dxa"/>
          </w:tcPr>
          <w:p w14:paraId="1207889C" w14:textId="77777777" w:rsidR="00DB1A7B" w:rsidRPr="00FE2A48" w:rsidRDefault="00DB1A7B" w:rsidP="008E6895">
            <w:pPr>
              <w:jc w:val="center"/>
              <w:rPr>
                <w:sz w:val="24"/>
                <w:szCs w:val="24"/>
              </w:rPr>
            </w:pPr>
            <w:r>
              <w:rPr>
                <w:sz w:val="24"/>
                <w:szCs w:val="24"/>
              </w:rPr>
              <w:t>1</w:t>
            </w:r>
          </w:p>
        </w:tc>
        <w:tc>
          <w:tcPr>
            <w:tcW w:w="0" w:type="auto"/>
          </w:tcPr>
          <w:p w14:paraId="46108BCF" w14:textId="77777777" w:rsidR="00DB1A7B" w:rsidRPr="00FE2A48" w:rsidRDefault="00DB1A7B" w:rsidP="008E6895">
            <w:pPr>
              <w:jc w:val="center"/>
              <w:rPr>
                <w:sz w:val="24"/>
                <w:szCs w:val="24"/>
              </w:rPr>
            </w:pPr>
            <w:r>
              <w:rPr>
                <w:sz w:val="24"/>
                <w:szCs w:val="24"/>
              </w:rPr>
              <w:t>Ne</w:t>
            </w:r>
          </w:p>
        </w:tc>
        <w:tc>
          <w:tcPr>
            <w:tcW w:w="0" w:type="auto"/>
          </w:tcPr>
          <w:p w14:paraId="03D05474" w14:textId="77777777" w:rsidR="00DB1A7B" w:rsidRPr="00FE2A48" w:rsidRDefault="00DB1A7B" w:rsidP="008E6895">
            <w:pPr>
              <w:rPr>
                <w:sz w:val="24"/>
                <w:szCs w:val="24"/>
              </w:rPr>
            </w:pPr>
          </w:p>
        </w:tc>
      </w:tr>
    </w:tbl>
    <w:p w14:paraId="621CD2B8" w14:textId="77777777" w:rsidR="00DB1A7B" w:rsidRPr="00FE2A48" w:rsidRDefault="00DB1A7B" w:rsidP="00DB1A7B">
      <w:pPr>
        <w:jc w:val="both"/>
        <w:rPr>
          <w:b/>
          <w:bCs/>
          <w:sz w:val="24"/>
          <w:szCs w:val="24"/>
        </w:rPr>
      </w:pPr>
      <w:r w:rsidRPr="00FE2A48">
        <w:rPr>
          <w:b/>
          <w:bCs/>
          <w:sz w:val="24"/>
          <w:szCs w:val="24"/>
        </w:rPr>
        <w:t>Pasirašydamas šį pasiūlymą, tvirtintu, kad:</w:t>
      </w:r>
    </w:p>
    <w:p w14:paraId="06CCC7D8" w14:textId="77777777" w:rsidR="00DB1A7B" w:rsidRPr="00FE2A48" w:rsidRDefault="00DB1A7B" w:rsidP="00DB1A7B">
      <w:pPr>
        <w:numPr>
          <w:ilvl w:val="0"/>
          <w:numId w:val="7"/>
        </w:numPr>
        <w:tabs>
          <w:tab w:val="left" w:pos="851"/>
        </w:tabs>
        <w:ind w:left="0" w:firstLine="567"/>
        <w:contextualSpacing/>
        <w:jc w:val="both"/>
        <w:rPr>
          <w:b/>
          <w:bCs/>
          <w:smallCaps/>
          <w:sz w:val="24"/>
          <w:szCs w:val="24"/>
        </w:rPr>
      </w:pPr>
      <w:r w:rsidRPr="00FE2A48">
        <w:rPr>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1B6BA1" w14:textId="77777777" w:rsidR="00DB1A7B" w:rsidRPr="00FE2A48" w:rsidRDefault="00DB1A7B" w:rsidP="00DB1A7B">
      <w:pPr>
        <w:numPr>
          <w:ilvl w:val="0"/>
          <w:numId w:val="7"/>
        </w:numPr>
        <w:tabs>
          <w:tab w:val="left" w:pos="851"/>
        </w:tabs>
        <w:ind w:left="0" w:firstLine="567"/>
        <w:contextualSpacing/>
        <w:jc w:val="both"/>
        <w:rPr>
          <w:b/>
          <w:bCs/>
          <w:smallCaps/>
          <w:sz w:val="24"/>
          <w:szCs w:val="24"/>
        </w:rPr>
      </w:pPr>
      <w:r w:rsidRPr="00FE2A48">
        <w:rPr>
          <w:sz w:val="24"/>
          <w:szCs w:val="24"/>
        </w:rPr>
        <w:t>sutinku su pirkimo dokumentuose nustatytomis sąlygomis ir procedūromis,</w:t>
      </w:r>
    </w:p>
    <w:p w14:paraId="2BFCE83D" w14:textId="77777777" w:rsidR="00DB1A7B" w:rsidRPr="00FE2A48" w:rsidRDefault="00DB1A7B" w:rsidP="00DB1A7B">
      <w:pPr>
        <w:numPr>
          <w:ilvl w:val="0"/>
          <w:numId w:val="7"/>
        </w:numPr>
        <w:tabs>
          <w:tab w:val="left" w:pos="851"/>
        </w:tabs>
        <w:ind w:left="0" w:firstLine="567"/>
        <w:contextualSpacing/>
        <w:jc w:val="both"/>
        <w:rPr>
          <w:color w:val="000000" w:themeColor="text1"/>
          <w:sz w:val="24"/>
          <w:szCs w:val="24"/>
        </w:rPr>
      </w:pPr>
      <w:r w:rsidRPr="00FE2A48">
        <w:rPr>
          <w:rFonts w:eastAsia="Calibri"/>
          <w:sz w:val="24"/>
          <w:szCs w:val="24"/>
        </w:rPr>
        <w:lastRenderedPageBreak/>
        <w:t xml:space="preserve">pasiūlymo dokumentuose </w:t>
      </w:r>
      <w:r w:rsidRPr="00FE2A48">
        <w:rPr>
          <w:rFonts w:eastAsia="Calibri"/>
          <w:color w:val="000000" w:themeColor="text1"/>
          <w:sz w:val="24"/>
          <w:szCs w:val="24"/>
        </w:rPr>
        <w:t>pateikti duomenys ir informacija yra teisinga ir apima viską, ko reikia tinkamam sutarties įvykdymui;</w:t>
      </w:r>
    </w:p>
    <w:p w14:paraId="2066439B" w14:textId="77777777" w:rsidR="00DB1A7B" w:rsidRDefault="00DB1A7B" w:rsidP="00DB1A7B">
      <w:pPr>
        <w:numPr>
          <w:ilvl w:val="0"/>
          <w:numId w:val="7"/>
        </w:numPr>
        <w:tabs>
          <w:tab w:val="left" w:pos="851"/>
        </w:tabs>
        <w:ind w:left="0" w:firstLine="567"/>
        <w:contextualSpacing/>
        <w:jc w:val="both"/>
        <w:rPr>
          <w:color w:val="000000" w:themeColor="text1"/>
          <w:sz w:val="24"/>
          <w:szCs w:val="24"/>
        </w:rPr>
      </w:pPr>
      <w:r w:rsidRPr="00FE2A48">
        <w:rPr>
          <w:color w:val="000000" w:themeColor="text1"/>
          <w:sz w:val="24"/>
          <w:szCs w:val="24"/>
        </w:rPr>
        <w:t xml:space="preserve">pasiūlymas galioja pirkimo sąlygų </w:t>
      </w:r>
      <w:r>
        <w:rPr>
          <w:color w:val="000000" w:themeColor="text1"/>
          <w:sz w:val="24"/>
          <w:szCs w:val="24"/>
        </w:rPr>
        <w:t>2</w:t>
      </w:r>
      <w:r w:rsidRPr="00FE2A48">
        <w:rPr>
          <w:color w:val="000000" w:themeColor="text1"/>
          <w:sz w:val="24"/>
          <w:szCs w:val="24"/>
        </w:rPr>
        <w:t xml:space="preserve"> skyriuje „Terminai“ atitinkamame punkte nurodytą terminą.</w:t>
      </w:r>
    </w:p>
    <w:p w14:paraId="0E3C43D0" w14:textId="77777777" w:rsidR="00DB1A7B" w:rsidRDefault="00DB1A7B" w:rsidP="00DB1A7B">
      <w:pPr>
        <w:tabs>
          <w:tab w:val="left" w:pos="851"/>
        </w:tabs>
        <w:ind w:left="567"/>
        <w:contextualSpacing/>
        <w:jc w:val="both"/>
        <w:rPr>
          <w:color w:val="000000" w:themeColor="text1"/>
          <w:sz w:val="24"/>
          <w:szCs w:val="24"/>
        </w:rPr>
      </w:pPr>
    </w:p>
    <w:p w14:paraId="39024660" w14:textId="77777777" w:rsidR="00DB1A7B" w:rsidRDefault="00DB1A7B" w:rsidP="00DB1A7B">
      <w:pPr>
        <w:tabs>
          <w:tab w:val="left" w:pos="851"/>
        </w:tabs>
        <w:ind w:left="567"/>
        <w:contextualSpacing/>
        <w:jc w:val="both"/>
        <w:rPr>
          <w:color w:val="000000" w:themeColor="text1"/>
          <w:sz w:val="24"/>
          <w:szCs w:val="24"/>
        </w:rPr>
      </w:pPr>
    </w:p>
    <w:p w14:paraId="2752931D" w14:textId="77777777" w:rsidR="00DB1A7B" w:rsidRPr="00FE2A48" w:rsidRDefault="00DB1A7B" w:rsidP="00DB1A7B">
      <w:pPr>
        <w:tabs>
          <w:tab w:val="left" w:pos="851"/>
        </w:tabs>
        <w:ind w:left="567"/>
        <w:contextualSpacing/>
        <w:jc w:val="both"/>
        <w:rPr>
          <w:color w:val="000000" w:themeColor="text1"/>
          <w:sz w:val="24"/>
          <w:szCs w:val="24"/>
        </w:rPr>
      </w:pPr>
    </w:p>
    <w:p w14:paraId="25E288E4" w14:textId="77777777" w:rsidR="00DB1A7B" w:rsidRPr="00FE2A48" w:rsidRDefault="00DB1A7B" w:rsidP="00DB1A7B">
      <w:pPr>
        <w:ind w:left="567"/>
        <w:contextualSpacing/>
        <w:jc w:val="both"/>
        <w:rPr>
          <w:sz w:val="24"/>
          <w:szCs w:val="24"/>
        </w:rPr>
      </w:pPr>
      <w:r>
        <w:rPr>
          <w:sz w:val="24"/>
          <w:szCs w:val="24"/>
        </w:rPr>
        <w:t>Pardavimų ir rinkodaros vadovas</w:t>
      </w:r>
      <w:r>
        <w:rPr>
          <w:sz w:val="24"/>
          <w:szCs w:val="24"/>
        </w:rPr>
        <w:tab/>
      </w:r>
      <w:r>
        <w:rPr>
          <w:sz w:val="24"/>
          <w:szCs w:val="24"/>
        </w:rPr>
        <w:tab/>
      </w:r>
      <w:r>
        <w:rPr>
          <w:noProof/>
        </w:rPr>
        <w:drawing>
          <wp:inline distT="0" distB="0" distL="0" distR="0" wp14:anchorId="3DE7012F" wp14:editId="6225401D">
            <wp:extent cx="952500" cy="4191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419100"/>
                    </a:xfrm>
                    <a:prstGeom prst="rect">
                      <a:avLst/>
                    </a:prstGeom>
                    <a:noFill/>
                    <a:ln>
                      <a:noFill/>
                    </a:ln>
                  </pic:spPr>
                </pic:pic>
              </a:graphicData>
            </a:graphic>
          </wp:inline>
        </w:drawing>
      </w:r>
      <w:r>
        <w:rPr>
          <w:sz w:val="24"/>
          <w:szCs w:val="24"/>
        </w:rPr>
        <w:tab/>
        <w:t xml:space="preserve">          Giedrius </w:t>
      </w:r>
      <w:proofErr w:type="spellStart"/>
      <w:r>
        <w:rPr>
          <w:sz w:val="24"/>
          <w:szCs w:val="24"/>
        </w:rPr>
        <w:t>Milašiūnas</w:t>
      </w:r>
      <w:proofErr w:type="spellEnd"/>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B1A7B" w:rsidRPr="00FE2A48" w14:paraId="67E930D7" w14:textId="77777777" w:rsidTr="008E6895">
        <w:trPr>
          <w:trHeight w:val="186"/>
        </w:trPr>
        <w:tc>
          <w:tcPr>
            <w:tcW w:w="3888" w:type="dxa"/>
            <w:tcBorders>
              <w:top w:val="single" w:sz="4" w:space="0" w:color="auto"/>
              <w:left w:val="nil"/>
              <w:bottom w:val="nil"/>
              <w:right w:val="nil"/>
            </w:tcBorders>
          </w:tcPr>
          <w:p w14:paraId="7EAA65FF" w14:textId="77777777" w:rsidR="00DB1A7B" w:rsidRPr="00FE2A48" w:rsidRDefault="00DB1A7B" w:rsidP="008E6895">
            <w:pPr>
              <w:rPr>
                <w:color w:val="808080" w:themeColor="background1" w:themeShade="80"/>
                <w:sz w:val="24"/>
                <w:szCs w:val="24"/>
                <w:vertAlign w:val="superscript"/>
              </w:rPr>
            </w:pPr>
            <w:r w:rsidRPr="00FE2A48">
              <w:rPr>
                <w:i/>
                <w:color w:val="808080" w:themeColor="background1" w:themeShade="80"/>
                <w:sz w:val="24"/>
                <w:szCs w:val="24"/>
                <w:vertAlign w:val="superscript"/>
              </w:rPr>
              <w:t>(Tiekėjo arba jo įgalioto asmens pareigų pavadinimas)</w:t>
            </w:r>
          </w:p>
        </w:tc>
        <w:tc>
          <w:tcPr>
            <w:tcW w:w="607" w:type="dxa"/>
            <w:tcBorders>
              <w:top w:val="nil"/>
              <w:left w:val="nil"/>
              <w:bottom w:val="nil"/>
              <w:right w:val="nil"/>
            </w:tcBorders>
          </w:tcPr>
          <w:p w14:paraId="6A17D94D" w14:textId="77777777" w:rsidR="00DB1A7B" w:rsidRPr="00FE2A48" w:rsidRDefault="00DB1A7B" w:rsidP="008E6895">
            <w:pPr>
              <w:rPr>
                <w:color w:val="808080" w:themeColor="background1" w:themeShade="80"/>
                <w:sz w:val="24"/>
                <w:szCs w:val="24"/>
                <w:vertAlign w:val="superscript"/>
              </w:rPr>
            </w:pPr>
          </w:p>
        </w:tc>
        <w:tc>
          <w:tcPr>
            <w:tcW w:w="1989" w:type="dxa"/>
            <w:tcBorders>
              <w:top w:val="single" w:sz="4" w:space="0" w:color="auto"/>
              <w:left w:val="nil"/>
              <w:bottom w:val="nil"/>
              <w:right w:val="nil"/>
            </w:tcBorders>
            <w:hideMark/>
          </w:tcPr>
          <w:p w14:paraId="2FF84DF1" w14:textId="77777777" w:rsidR="00DB1A7B" w:rsidRPr="00FE2A48" w:rsidRDefault="00DB1A7B" w:rsidP="008E6895">
            <w:pPr>
              <w:jc w:val="center"/>
              <w:rPr>
                <w:color w:val="808080" w:themeColor="background1" w:themeShade="80"/>
                <w:sz w:val="24"/>
                <w:szCs w:val="24"/>
                <w:vertAlign w:val="superscript"/>
              </w:rPr>
            </w:pPr>
            <w:r w:rsidRPr="00FE2A48">
              <w:rPr>
                <w:i/>
                <w:color w:val="808080" w:themeColor="background1" w:themeShade="80"/>
                <w:sz w:val="24"/>
                <w:szCs w:val="24"/>
                <w:vertAlign w:val="superscript"/>
              </w:rPr>
              <w:t>(Parašas)</w:t>
            </w:r>
          </w:p>
        </w:tc>
        <w:tc>
          <w:tcPr>
            <w:tcW w:w="704" w:type="dxa"/>
            <w:tcBorders>
              <w:top w:val="nil"/>
              <w:left w:val="nil"/>
              <w:bottom w:val="nil"/>
              <w:right w:val="nil"/>
            </w:tcBorders>
          </w:tcPr>
          <w:p w14:paraId="63D2F0C3" w14:textId="77777777" w:rsidR="00DB1A7B" w:rsidRPr="00FE2A48" w:rsidRDefault="00DB1A7B" w:rsidP="008E6895">
            <w:pPr>
              <w:rPr>
                <w:color w:val="808080" w:themeColor="background1" w:themeShade="80"/>
                <w:sz w:val="24"/>
                <w:szCs w:val="24"/>
                <w:vertAlign w:val="superscript"/>
              </w:rPr>
            </w:pPr>
          </w:p>
        </w:tc>
        <w:tc>
          <w:tcPr>
            <w:tcW w:w="2667" w:type="dxa"/>
            <w:tcBorders>
              <w:top w:val="single" w:sz="4" w:space="0" w:color="auto"/>
              <w:left w:val="nil"/>
              <w:bottom w:val="nil"/>
              <w:right w:val="nil"/>
            </w:tcBorders>
            <w:hideMark/>
          </w:tcPr>
          <w:p w14:paraId="2E6B5D5B" w14:textId="77777777" w:rsidR="00DB1A7B" w:rsidRPr="00FE2A48" w:rsidRDefault="00DB1A7B" w:rsidP="008E6895">
            <w:pPr>
              <w:jc w:val="right"/>
              <w:rPr>
                <w:color w:val="808080" w:themeColor="background1" w:themeShade="80"/>
                <w:sz w:val="24"/>
                <w:szCs w:val="24"/>
                <w:vertAlign w:val="superscript"/>
              </w:rPr>
            </w:pPr>
            <w:r w:rsidRPr="00FE2A48">
              <w:rPr>
                <w:i/>
                <w:color w:val="808080" w:themeColor="background1" w:themeShade="80"/>
                <w:sz w:val="24"/>
                <w:szCs w:val="24"/>
                <w:vertAlign w:val="superscript"/>
              </w:rPr>
              <w:t>(Vardas, pavardė)</w:t>
            </w:r>
          </w:p>
        </w:tc>
      </w:tr>
    </w:tbl>
    <w:p w14:paraId="78039E90" w14:textId="77777777" w:rsidR="00DB1A7B" w:rsidRDefault="00DB1A7B" w:rsidP="00DB1A7B"/>
    <w:p w14:paraId="281937EE" w14:textId="77777777" w:rsidR="00DB1A7B" w:rsidRPr="00004CD4" w:rsidRDefault="00DB1A7B" w:rsidP="00004CD4">
      <w:pPr>
        <w:jc w:val="center"/>
        <w:rPr>
          <w:b/>
          <w:bCs/>
          <w:sz w:val="24"/>
          <w:szCs w:val="24"/>
        </w:rPr>
      </w:pPr>
    </w:p>
    <w:sectPr w:rsidR="00DB1A7B" w:rsidRPr="00004CD4" w:rsidSect="002C246C">
      <w:headerReference w:type="default" r:id="rId18"/>
      <w:pgSz w:w="11909" w:h="16834" w:code="9"/>
      <w:pgMar w:top="1440" w:right="7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3FA6" w14:textId="77777777" w:rsidR="002F2787" w:rsidRDefault="002F2787" w:rsidP="0051564B">
      <w:r>
        <w:separator/>
      </w:r>
    </w:p>
  </w:endnote>
  <w:endnote w:type="continuationSeparator" w:id="0">
    <w:p w14:paraId="1650BD23" w14:textId="77777777" w:rsidR="002F2787" w:rsidRDefault="002F2787" w:rsidP="0051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8D20" w14:textId="77777777" w:rsidR="002F2787" w:rsidRDefault="002F2787" w:rsidP="0051564B">
      <w:r>
        <w:separator/>
      </w:r>
    </w:p>
  </w:footnote>
  <w:footnote w:type="continuationSeparator" w:id="0">
    <w:p w14:paraId="538951F6" w14:textId="77777777" w:rsidR="002F2787" w:rsidRDefault="002F2787" w:rsidP="0051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221928"/>
      <w:docPartObj>
        <w:docPartGallery w:val="Page Numbers (Top of Page)"/>
        <w:docPartUnique/>
      </w:docPartObj>
    </w:sdtPr>
    <w:sdtEndPr>
      <w:rPr>
        <w:noProof/>
      </w:rPr>
    </w:sdtEndPr>
    <w:sdtContent>
      <w:p w14:paraId="2E90283D" w14:textId="7C3E09A3" w:rsidR="002C246C" w:rsidRDefault="002C246C">
        <w:pPr>
          <w:pStyle w:val="Header"/>
          <w:jc w:val="center"/>
        </w:pPr>
        <w:r>
          <w:fldChar w:fldCharType="begin"/>
        </w:r>
        <w:r>
          <w:instrText xml:space="preserve"> PAGE   \* MERGEFORMAT </w:instrText>
        </w:r>
        <w:r>
          <w:fldChar w:fldCharType="separate"/>
        </w:r>
        <w:r w:rsidR="001013D9">
          <w:rPr>
            <w:noProof/>
          </w:rPr>
          <w:t>2</w:t>
        </w:r>
        <w:r>
          <w:rPr>
            <w:noProof/>
          </w:rPr>
          <w:fldChar w:fldCharType="end"/>
        </w:r>
      </w:p>
    </w:sdtContent>
  </w:sdt>
  <w:p w14:paraId="017399E8" w14:textId="77777777" w:rsidR="002C246C" w:rsidRDefault="002C2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14AC"/>
    <w:multiLevelType w:val="hybridMultilevel"/>
    <w:tmpl w:val="38C08790"/>
    <w:lvl w:ilvl="0" w:tplc="2FDEA7D6">
      <w:start w:val="1"/>
      <w:numFmt w:val="decimal"/>
      <w:lvlText w:val="%1."/>
      <w:lvlJc w:val="left"/>
      <w:pPr>
        <w:ind w:left="810" w:hanging="360"/>
      </w:pPr>
      <w:rPr>
        <w:rFonts w:hint="default"/>
        <w:b w:val="0"/>
        <w:bCs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2" w15:restartNumberingAfterBreak="0">
    <w:nsid w:val="19F75190"/>
    <w:multiLevelType w:val="multilevel"/>
    <w:tmpl w:val="E5E4E8B8"/>
    <w:lvl w:ilvl="0">
      <w:start w:val="1"/>
      <w:numFmt w:val="decimal"/>
      <w:lvlText w:val="%1."/>
      <w:lvlJc w:val="left"/>
      <w:pPr>
        <w:tabs>
          <w:tab w:val="num" w:pos="170"/>
        </w:tabs>
        <w:ind w:left="170" w:hanging="170"/>
      </w:pPr>
      <w:rPr>
        <w:rFonts w:hint="default"/>
        <w:b/>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rFonts w:hint="default"/>
        <w:b w:val="0"/>
        <w:i w:val="0"/>
        <w:sz w:val="24"/>
        <w:szCs w:val="24"/>
      </w:rPr>
    </w:lvl>
    <w:lvl w:ilvl="2">
      <w:start w:val="1"/>
      <w:numFmt w:val="decimal"/>
      <w:lvlText w:val="%1.%2.%3."/>
      <w:lvlJc w:val="left"/>
      <w:pPr>
        <w:tabs>
          <w:tab w:val="num" w:pos="350"/>
        </w:tabs>
        <w:ind w:left="350" w:hanging="170"/>
      </w:pPr>
      <w:rPr>
        <w:rFonts w:hint="default"/>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0A75688"/>
    <w:multiLevelType w:val="multilevel"/>
    <w:tmpl w:val="380EE134"/>
    <w:lvl w:ilvl="0">
      <w:start w:val="11"/>
      <w:numFmt w:val="decimal"/>
      <w:lvlText w:val="%1."/>
      <w:lvlJc w:val="left"/>
      <w:pPr>
        <w:tabs>
          <w:tab w:val="num" w:pos="170"/>
        </w:tabs>
        <w:ind w:left="170" w:hanging="170"/>
      </w:pPr>
      <w:rPr>
        <w:rFonts w:hint="default"/>
        <w:b/>
        <w:caps w:val="0"/>
        <w:strike w:val="0"/>
        <w:dstrike w:val="0"/>
        <w:vanish w:val="0"/>
        <w:color w:val="000000"/>
        <w:vertAlign w:val="baseline"/>
      </w:rPr>
    </w:lvl>
    <w:lvl w:ilvl="1">
      <w:start w:val="3"/>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AD65D51"/>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70453065">
    <w:abstractNumId w:val="1"/>
  </w:num>
  <w:num w:numId="2" w16cid:durableId="191961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1960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3995452">
    <w:abstractNumId w:val="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9599009">
    <w:abstractNumId w:val="0"/>
  </w:num>
  <w:num w:numId="6" w16cid:durableId="1933858693">
    <w:abstractNumId w:val="6"/>
  </w:num>
  <w:num w:numId="7" w16cid:durableId="1052267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3DE"/>
    <w:rsid w:val="00004CD4"/>
    <w:rsid w:val="000312A2"/>
    <w:rsid w:val="0007498D"/>
    <w:rsid w:val="000942F2"/>
    <w:rsid w:val="000B1690"/>
    <w:rsid w:val="001013D9"/>
    <w:rsid w:val="001266AF"/>
    <w:rsid w:val="001436BD"/>
    <w:rsid w:val="00145A54"/>
    <w:rsid w:val="001A2767"/>
    <w:rsid w:val="001A4773"/>
    <w:rsid w:val="001B2913"/>
    <w:rsid w:val="001C6418"/>
    <w:rsid w:val="001E70C2"/>
    <w:rsid w:val="001F0F5E"/>
    <w:rsid w:val="001F27CD"/>
    <w:rsid w:val="00240182"/>
    <w:rsid w:val="002460DF"/>
    <w:rsid w:val="00254B01"/>
    <w:rsid w:val="0028130A"/>
    <w:rsid w:val="00294208"/>
    <w:rsid w:val="002A1ED1"/>
    <w:rsid w:val="002A630F"/>
    <w:rsid w:val="002C246C"/>
    <w:rsid w:val="002E1AFF"/>
    <w:rsid w:val="002F23F0"/>
    <w:rsid w:val="002F2787"/>
    <w:rsid w:val="00301A4E"/>
    <w:rsid w:val="0030605E"/>
    <w:rsid w:val="00327CEF"/>
    <w:rsid w:val="00366D65"/>
    <w:rsid w:val="00372C66"/>
    <w:rsid w:val="00373FCB"/>
    <w:rsid w:val="00392482"/>
    <w:rsid w:val="003B3A8A"/>
    <w:rsid w:val="003C00B6"/>
    <w:rsid w:val="003D2B73"/>
    <w:rsid w:val="003F1E36"/>
    <w:rsid w:val="004178CF"/>
    <w:rsid w:val="0042376C"/>
    <w:rsid w:val="00444AC1"/>
    <w:rsid w:val="00454A0F"/>
    <w:rsid w:val="00496F05"/>
    <w:rsid w:val="004A0FE2"/>
    <w:rsid w:val="004A139D"/>
    <w:rsid w:val="004D1725"/>
    <w:rsid w:val="0051564B"/>
    <w:rsid w:val="00522433"/>
    <w:rsid w:val="00522BEF"/>
    <w:rsid w:val="00553C15"/>
    <w:rsid w:val="00564EA5"/>
    <w:rsid w:val="00566600"/>
    <w:rsid w:val="005743A2"/>
    <w:rsid w:val="00577902"/>
    <w:rsid w:val="00582F78"/>
    <w:rsid w:val="005954B6"/>
    <w:rsid w:val="005959EB"/>
    <w:rsid w:val="00597C8C"/>
    <w:rsid w:val="005C0161"/>
    <w:rsid w:val="005C0512"/>
    <w:rsid w:val="005C31E5"/>
    <w:rsid w:val="005D0E92"/>
    <w:rsid w:val="005D53DE"/>
    <w:rsid w:val="005F3653"/>
    <w:rsid w:val="005F5AFD"/>
    <w:rsid w:val="005F650A"/>
    <w:rsid w:val="006411DF"/>
    <w:rsid w:val="00657EAE"/>
    <w:rsid w:val="006670D0"/>
    <w:rsid w:val="00692BB7"/>
    <w:rsid w:val="006942CE"/>
    <w:rsid w:val="006A3D92"/>
    <w:rsid w:val="006C4D6D"/>
    <w:rsid w:val="006D1E3F"/>
    <w:rsid w:val="006D3533"/>
    <w:rsid w:val="00717E22"/>
    <w:rsid w:val="00794C08"/>
    <w:rsid w:val="007B34FA"/>
    <w:rsid w:val="007C0A44"/>
    <w:rsid w:val="007D63E4"/>
    <w:rsid w:val="00814E0F"/>
    <w:rsid w:val="00822D6A"/>
    <w:rsid w:val="0082657F"/>
    <w:rsid w:val="00832D15"/>
    <w:rsid w:val="00870A6C"/>
    <w:rsid w:val="008B3EA2"/>
    <w:rsid w:val="00922142"/>
    <w:rsid w:val="00930C9F"/>
    <w:rsid w:val="00931BD7"/>
    <w:rsid w:val="00935FEB"/>
    <w:rsid w:val="00960F75"/>
    <w:rsid w:val="009705E1"/>
    <w:rsid w:val="009B2EFC"/>
    <w:rsid w:val="009C43F8"/>
    <w:rsid w:val="009C46A7"/>
    <w:rsid w:val="009D5808"/>
    <w:rsid w:val="00A01914"/>
    <w:rsid w:val="00A14B13"/>
    <w:rsid w:val="00A341DF"/>
    <w:rsid w:val="00A40C5B"/>
    <w:rsid w:val="00A55ABA"/>
    <w:rsid w:val="00A67214"/>
    <w:rsid w:val="00A75EC6"/>
    <w:rsid w:val="00A87311"/>
    <w:rsid w:val="00AA4561"/>
    <w:rsid w:val="00AA72A2"/>
    <w:rsid w:val="00AB13EF"/>
    <w:rsid w:val="00AD469B"/>
    <w:rsid w:val="00AF3DAB"/>
    <w:rsid w:val="00B04F6A"/>
    <w:rsid w:val="00B15A98"/>
    <w:rsid w:val="00B3398A"/>
    <w:rsid w:val="00BA3E4A"/>
    <w:rsid w:val="00BA5695"/>
    <w:rsid w:val="00BB3392"/>
    <w:rsid w:val="00BB61B6"/>
    <w:rsid w:val="00BC4890"/>
    <w:rsid w:val="00BF2ACE"/>
    <w:rsid w:val="00BF51AE"/>
    <w:rsid w:val="00C23B28"/>
    <w:rsid w:val="00C40855"/>
    <w:rsid w:val="00C46723"/>
    <w:rsid w:val="00C54B57"/>
    <w:rsid w:val="00C74321"/>
    <w:rsid w:val="00C84520"/>
    <w:rsid w:val="00D2117B"/>
    <w:rsid w:val="00D22C8F"/>
    <w:rsid w:val="00D75027"/>
    <w:rsid w:val="00DA3D09"/>
    <w:rsid w:val="00DB1A7B"/>
    <w:rsid w:val="00E0285F"/>
    <w:rsid w:val="00E9442B"/>
    <w:rsid w:val="00E968C5"/>
    <w:rsid w:val="00EB2258"/>
    <w:rsid w:val="00EB2A7B"/>
    <w:rsid w:val="00ED1BCA"/>
    <w:rsid w:val="00F12560"/>
    <w:rsid w:val="00F225A6"/>
    <w:rsid w:val="00F3546E"/>
    <w:rsid w:val="00F42190"/>
    <w:rsid w:val="00F5018D"/>
    <w:rsid w:val="00F635B5"/>
    <w:rsid w:val="00FB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8692"/>
  <w15:chartTrackingRefBased/>
  <w15:docId w15:val="{64EE5BC7-43D6-46BB-B88B-D3A8B83C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DE"/>
    <w:pPr>
      <w:spacing w:after="0" w:line="240" w:lineRule="auto"/>
    </w:pPr>
    <w:rPr>
      <w:rFonts w:ascii="Times New Roman" w:eastAsia="Times New Roman" w:hAnsi="Times New Roman" w:cs="Times New Roman"/>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qFormat/>
    <w:rsid w:val="005D53DE"/>
    <w:rPr>
      <w:rFonts w:cs="Times New Roman"/>
      <w:color w:val="0000FF"/>
      <w:u w:val="single"/>
    </w:rPr>
  </w:style>
  <w:style w:type="table" w:styleId="TableGrid">
    <w:name w:val="Table Grid"/>
    <w:basedOn w:val="TableNormal"/>
    <w:uiPriority w:val="59"/>
    <w:qFormat/>
    <w:rsid w:val="005D53D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link w:val="SLONormalChar"/>
    <w:qFormat/>
    <w:rsid w:val="005D53DE"/>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qFormat/>
    <w:rsid w:val="005D53DE"/>
    <w:rPr>
      <w:rFonts w:ascii="Times New Roman" w:eastAsia="SimSun" w:hAnsi="Times New Roman" w:cs="Times New Roman"/>
      <w:noProof/>
      <w:sz w:val="24"/>
      <w:szCs w:val="24"/>
      <w:lang w:val="en-GB"/>
    </w:rPr>
  </w:style>
  <w:style w:type="paragraph" w:customStyle="1" w:styleId="1stlevelheading">
    <w:name w:val="1st level (heading)"/>
    <w:basedOn w:val="Normal"/>
    <w:next w:val="2ndlevelprovision"/>
    <w:qFormat/>
    <w:rsid w:val="005D53DE"/>
    <w:pPr>
      <w:keepNext/>
      <w:numPr>
        <w:numId w:val="1"/>
      </w:numPr>
      <w:overflowPunct w:val="0"/>
      <w:autoSpaceDE w:val="0"/>
      <w:autoSpaceDN w:val="0"/>
      <w:adjustRightInd w:val="0"/>
      <w:spacing w:before="360" w:after="240"/>
      <w:jc w:val="both"/>
      <w:textAlignment w:val="baseline"/>
    </w:pPr>
    <w:rPr>
      <w:b/>
      <w:caps/>
      <w:spacing w:val="26"/>
      <w:lang w:val="fi-FI" w:eastAsia="en-US"/>
    </w:rPr>
  </w:style>
  <w:style w:type="paragraph" w:customStyle="1" w:styleId="2ndlevelprovision">
    <w:name w:val="2nd level (provision)"/>
    <w:basedOn w:val="1stlevelheading"/>
    <w:qFormat/>
    <w:rsid w:val="005D53DE"/>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qFormat/>
    <w:rsid w:val="005D53DE"/>
    <w:pPr>
      <w:numPr>
        <w:ilvl w:val="2"/>
      </w:numPr>
      <w:tabs>
        <w:tab w:val="clear" w:pos="1388"/>
        <w:tab w:val="num" w:pos="1080"/>
      </w:tabs>
      <w:ind w:left="1080" w:hanging="1080"/>
    </w:pPr>
  </w:style>
  <w:style w:type="paragraph" w:customStyle="1" w:styleId="4thlevellist">
    <w:name w:val="4th level (list)"/>
    <w:basedOn w:val="3rdlevelsubprovision"/>
    <w:qFormat/>
    <w:rsid w:val="005D53DE"/>
    <w:pPr>
      <w:numPr>
        <w:ilvl w:val="3"/>
      </w:numPr>
      <w:tabs>
        <w:tab w:val="clear" w:pos="2093"/>
        <w:tab w:val="num" w:pos="1620"/>
      </w:tabs>
      <w:ind w:left="1620" w:hanging="540"/>
    </w:pPr>
  </w:style>
  <w:style w:type="paragraph" w:customStyle="1" w:styleId="5thlevel">
    <w:name w:val="5th level"/>
    <w:basedOn w:val="4thlevellist"/>
    <w:qFormat/>
    <w:rsid w:val="005D53DE"/>
    <w:pPr>
      <w:numPr>
        <w:ilvl w:val="4"/>
      </w:numPr>
      <w:tabs>
        <w:tab w:val="left" w:pos="2160"/>
      </w:tabs>
      <w:ind w:left="2160" w:hanging="540"/>
    </w:pPr>
  </w:style>
  <w:style w:type="paragraph" w:styleId="BodyText">
    <w:name w:val="Body Text"/>
    <w:aliases w:val="body indent,ändrad,Body single,EHPT,Body Text2"/>
    <w:basedOn w:val="Normal"/>
    <w:link w:val="BodyTextChar"/>
    <w:qFormat/>
    <w:rsid w:val="005D53DE"/>
    <w:pPr>
      <w:suppressAutoHyphens/>
      <w:spacing w:after="120"/>
    </w:pPr>
    <w:rPr>
      <w:lang w:eastAsia="zh-CN"/>
    </w:rPr>
  </w:style>
  <w:style w:type="character" w:customStyle="1" w:styleId="BodyTextChar">
    <w:name w:val="Body Text Char"/>
    <w:aliases w:val="body indent Char,ändrad Char,Body single Char,EHPT Char,Body Text2 Char"/>
    <w:basedOn w:val="DefaultParagraphFont"/>
    <w:link w:val="BodyText"/>
    <w:qFormat/>
    <w:rsid w:val="005D53DE"/>
    <w:rPr>
      <w:rFonts w:ascii="Times New Roman" w:eastAsia="Times New Roman" w:hAnsi="Times New Roman" w:cs="Times New Roman"/>
      <w:lang w:val="lt-LT" w:eastAsia="zh-CN"/>
    </w:rPr>
  </w:style>
  <w:style w:type="paragraph" w:styleId="Header">
    <w:name w:val="header"/>
    <w:basedOn w:val="Normal"/>
    <w:link w:val="HeaderChar"/>
    <w:uiPriority w:val="99"/>
    <w:unhideWhenUsed/>
    <w:rsid w:val="0051564B"/>
    <w:pPr>
      <w:tabs>
        <w:tab w:val="center" w:pos="4819"/>
        <w:tab w:val="right" w:pos="9638"/>
      </w:tabs>
    </w:pPr>
  </w:style>
  <w:style w:type="character" w:customStyle="1" w:styleId="HeaderChar">
    <w:name w:val="Header Char"/>
    <w:basedOn w:val="DefaultParagraphFont"/>
    <w:link w:val="Header"/>
    <w:uiPriority w:val="99"/>
    <w:rsid w:val="0051564B"/>
    <w:rPr>
      <w:rFonts w:ascii="Times New Roman" w:eastAsia="Times New Roman" w:hAnsi="Times New Roman" w:cs="Times New Roman"/>
      <w:lang w:val="lt-LT" w:eastAsia="lt-LT"/>
    </w:rPr>
  </w:style>
  <w:style w:type="paragraph" w:styleId="Footer">
    <w:name w:val="footer"/>
    <w:basedOn w:val="Normal"/>
    <w:link w:val="FooterChar"/>
    <w:uiPriority w:val="99"/>
    <w:unhideWhenUsed/>
    <w:rsid w:val="0051564B"/>
    <w:pPr>
      <w:tabs>
        <w:tab w:val="center" w:pos="4819"/>
        <w:tab w:val="right" w:pos="9638"/>
      </w:tabs>
    </w:pPr>
  </w:style>
  <w:style w:type="character" w:customStyle="1" w:styleId="FooterChar">
    <w:name w:val="Footer Char"/>
    <w:basedOn w:val="DefaultParagraphFont"/>
    <w:link w:val="Footer"/>
    <w:uiPriority w:val="99"/>
    <w:rsid w:val="0051564B"/>
    <w:rPr>
      <w:rFonts w:ascii="Times New Roman" w:eastAsia="Times New Roman" w:hAnsi="Times New Roman" w:cs="Times New Roman"/>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BF51AE"/>
    <w:pPr>
      <w:spacing w:after="160" w:line="259" w:lineRule="auto"/>
      <w:ind w:left="720"/>
      <w:contextualSpacing/>
    </w:pPr>
    <w:rPr>
      <w:rFonts w:asciiTheme="minorHAnsi" w:eastAsiaTheme="minorHAnsi" w:hAnsiTheme="minorHAnsi" w:cstheme="minorBidi"/>
      <w:lang w:val="en-US" w:eastAsia="en-US"/>
    </w:rPr>
  </w:style>
  <w:style w:type="character" w:styleId="Emphasis">
    <w:name w:val="Emphasis"/>
    <w:basedOn w:val="DefaultParagraphFont"/>
    <w:uiPriority w:val="20"/>
    <w:qFormat/>
    <w:rsid w:val="00BF51AE"/>
    <w:rPr>
      <w:i/>
      <w:iCs/>
    </w:rPr>
  </w:style>
  <w:style w:type="paragraph" w:styleId="BalloonText">
    <w:name w:val="Balloon Text"/>
    <w:basedOn w:val="Normal"/>
    <w:link w:val="BalloonTextChar"/>
    <w:uiPriority w:val="99"/>
    <w:semiHidden/>
    <w:unhideWhenUsed/>
    <w:rsid w:val="00DA3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D09"/>
    <w:rPr>
      <w:rFonts w:ascii="Segoe UI" w:eastAsia="Times New Roman" w:hAnsi="Segoe UI" w:cs="Segoe UI"/>
      <w:sz w:val="18"/>
      <w:szCs w:val="18"/>
      <w:lang w:val="lt-LT" w:eastAsia="lt-LT"/>
    </w:rPr>
  </w:style>
  <w:style w:type="paragraph" w:styleId="Revision">
    <w:name w:val="Revision"/>
    <w:hidden/>
    <w:uiPriority w:val="99"/>
    <w:semiHidden/>
    <w:rsid w:val="009C46A7"/>
    <w:pPr>
      <w:spacing w:after="0" w:line="240" w:lineRule="auto"/>
    </w:pPr>
    <w:rPr>
      <w:rFonts w:ascii="Times New Roman" w:eastAsia="Times New Roman" w:hAnsi="Times New Roman" w:cs="Times New Roman"/>
      <w:lang w:val="lt-LT" w:eastAsia="lt-LT"/>
    </w:rPr>
  </w:style>
  <w:style w:type="character" w:styleId="CommentReference">
    <w:name w:val="annotation reference"/>
    <w:basedOn w:val="DefaultParagraphFont"/>
    <w:uiPriority w:val="99"/>
    <w:semiHidden/>
    <w:unhideWhenUsed/>
    <w:rsid w:val="0030605E"/>
    <w:rPr>
      <w:sz w:val="16"/>
      <w:szCs w:val="16"/>
    </w:rPr>
  </w:style>
  <w:style w:type="paragraph" w:styleId="CommentText">
    <w:name w:val="annotation text"/>
    <w:basedOn w:val="Normal"/>
    <w:link w:val="CommentTextChar"/>
    <w:uiPriority w:val="99"/>
    <w:semiHidden/>
    <w:unhideWhenUsed/>
    <w:rsid w:val="0030605E"/>
    <w:rPr>
      <w:sz w:val="20"/>
      <w:szCs w:val="20"/>
    </w:rPr>
  </w:style>
  <w:style w:type="character" w:customStyle="1" w:styleId="CommentTextChar">
    <w:name w:val="Comment Text Char"/>
    <w:basedOn w:val="DefaultParagraphFont"/>
    <w:link w:val="CommentText"/>
    <w:uiPriority w:val="99"/>
    <w:semiHidden/>
    <w:rsid w:val="0030605E"/>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0605E"/>
    <w:rPr>
      <w:b/>
      <w:bCs/>
    </w:rPr>
  </w:style>
  <w:style w:type="character" w:customStyle="1" w:styleId="CommentSubjectChar">
    <w:name w:val="Comment Subject Char"/>
    <w:basedOn w:val="CommentTextChar"/>
    <w:link w:val="CommentSubject"/>
    <w:uiPriority w:val="99"/>
    <w:semiHidden/>
    <w:rsid w:val="0030605E"/>
    <w:rPr>
      <w:rFonts w:ascii="Times New Roman" w:eastAsia="Times New Roman" w:hAnsi="Times New Roman" w:cs="Times New Roman"/>
      <w:b/>
      <w:bCs/>
      <w:sz w:val="20"/>
      <w:szCs w:val="20"/>
      <w:lang w:val="lt-LT" w:eastAsia="lt-LT"/>
    </w:rPr>
  </w:style>
  <w:style w:type="character" w:styleId="UnresolvedMention">
    <w:name w:val="Unresolved Mention"/>
    <w:basedOn w:val="DefaultParagraphFont"/>
    <w:uiPriority w:val="99"/>
    <w:semiHidden/>
    <w:unhideWhenUsed/>
    <w:rsid w:val="00AA4561"/>
    <w:rPr>
      <w:color w:val="605E5C"/>
      <w:shd w:val="clear" w:color="auto" w:fill="E1DFDD"/>
    </w:rPr>
  </w:style>
  <w:style w:type="paragraph" w:styleId="Subtitle">
    <w:name w:val="Subtitle"/>
    <w:basedOn w:val="Normal"/>
    <w:next w:val="Normal"/>
    <w:link w:val="SubtitleChar"/>
    <w:uiPriority w:val="11"/>
    <w:qFormat/>
    <w:rsid w:val="00DB1A7B"/>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B1A7B"/>
    <w:rPr>
      <w:rFonts w:asciiTheme="majorHAnsi" w:eastAsiaTheme="majorEastAsia" w:hAnsiTheme="majorHAnsi" w:cstheme="majorBidi"/>
      <w:smallCaps/>
      <w:color w:val="595959" w:themeColor="text1" w:themeTint="A6"/>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B1A7B"/>
  </w:style>
  <w:style w:type="table" w:customStyle="1" w:styleId="TableGrid1">
    <w:name w:val="Table Grid1"/>
    <w:basedOn w:val="TableNormal"/>
    <w:next w:val="TableGrid"/>
    <w:rsid w:val="00DB1A7B"/>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du.lt" TargetMode="External"/><Relationship Id="rId13" Type="http://schemas.openxmlformats.org/officeDocument/2006/relationships/hyperlink" Target="https://www.knygynas.vu.lt/autoriai/andzelika-vosyliut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turcinavice@vdu.lt" TargetMode="External"/><Relationship Id="rId12" Type="http://schemas.openxmlformats.org/officeDocument/2006/relationships/hyperlink" Target="https://www.knygynas.vu.lt/autoriai/jonas-prapiestis"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giedrius@patogupirkti.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nygynas.vu.lt/autoriai/gintaras-svedas" TargetMode="External"/><Relationship Id="rId5" Type="http://schemas.openxmlformats.org/officeDocument/2006/relationships/footnotes" Target="footnotes.xml"/><Relationship Id="rId15" Type="http://schemas.openxmlformats.org/officeDocument/2006/relationships/hyperlink" Target="https://eshop.vilniustech.lt/lt/knygos/1959-ekonomikos-augimas-globalizacija-socialiniai-issukiai-dinamiskoji-vadyba.html" TargetMode="External"/><Relationship Id="rId10" Type="http://schemas.openxmlformats.org/officeDocument/2006/relationships/hyperlink" Target="https://www.pegasas.lt/muza_rubackyt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egasas.lt/judson_brewer" TargetMode="External"/><Relationship Id="rId14" Type="http://schemas.openxmlformats.org/officeDocument/2006/relationships/hyperlink" Target="https://www.knygynas.vu.lt/autoriai/darius-prapies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18</Pages>
  <Words>6796</Words>
  <Characters>38742</Characters>
  <Application>Microsoft Office Word</Application>
  <DocSecurity>0</DocSecurity>
  <Lines>322</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Pavlovienė</dc:creator>
  <cp:keywords/>
  <dc:description/>
  <cp:lastModifiedBy>Dovilė Urbonaitė</cp:lastModifiedBy>
  <cp:revision>15</cp:revision>
  <dcterms:created xsi:type="dcterms:W3CDTF">2022-11-23T07:06:00Z</dcterms:created>
  <dcterms:modified xsi:type="dcterms:W3CDTF">2022-11-25T13:39:00Z</dcterms:modified>
</cp:coreProperties>
</file>