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4BB224" w14:textId="07402FE6" w:rsidR="00AA53F9" w:rsidRPr="00684EEC" w:rsidRDefault="00AA53F9"/>
    <w:p w14:paraId="447A3052" w14:textId="1E9C823F" w:rsidR="000300A4" w:rsidRPr="00684EEC" w:rsidRDefault="000300A4"/>
    <w:p w14:paraId="7F1C36C6" w14:textId="77777777" w:rsidR="000300A4" w:rsidRPr="00684EEC" w:rsidRDefault="000300A4" w:rsidP="000300A4">
      <w:pPr>
        <w:spacing w:line="276" w:lineRule="auto"/>
        <w:jc w:val="center"/>
        <w:rPr>
          <w:b/>
          <w:bCs/>
          <w:szCs w:val="24"/>
        </w:rPr>
      </w:pPr>
      <w:r w:rsidRPr="00684EEC">
        <w:rPr>
          <w:b/>
          <w:bCs/>
          <w:szCs w:val="24"/>
        </w:rPr>
        <w:t xml:space="preserve">SUTARTIS </w:t>
      </w:r>
    </w:p>
    <w:p w14:paraId="786E4E66" w14:textId="77777777" w:rsidR="000300A4" w:rsidRPr="00684EEC" w:rsidRDefault="000300A4" w:rsidP="000300A4">
      <w:pPr>
        <w:spacing w:line="276" w:lineRule="auto"/>
        <w:jc w:val="center"/>
        <w:rPr>
          <w:b/>
          <w:bCs/>
          <w:szCs w:val="24"/>
        </w:rPr>
      </w:pPr>
      <w:r w:rsidRPr="00684EEC">
        <w:rPr>
          <w:b/>
          <w:bCs/>
          <w:szCs w:val="24"/>
        </w:rPr>
        <w:t xml:space="preserve">DĖL </w:t>
      </w:r>
      <w:r w:rsidRPr="00684EEC">
        <w:rPr>
          <w:rFonts w:eastAsia="Calibri"/>
          <w:b/>
          <w:szCs w:val="24"/>
        </w:rPr>
        <w:t xml:space="preserve">LIETUVOS ŽEMĖS ŪKIO, MAISTO, TAUTINIO PAVELDO PRODUKTŲ IR PATIEKALŲ BEI KAIMO TURIZMO REPREZENTATYVIOS EKSPOZICIJOS TARPTAUTINĖJE KASMETINĖJE ŽEMĖS ŪKIO PARODOJE „ŽALIOJI SAVAITĖ“ </w:t>
      </w:r>
      <w:r w:rsidRPr="00684EEC">
        <w:rPr>
          <w:rFonts w:eastAsia="Calibri"/>
          <w:b/>
          <w:bCs/>
          <w:szCs w:val="24"/>
        </w:rPr>
        <w:t xml:space="preserve">TECHNINIO PROJEKTO PARENGIMO, ĮGYVENDINIMO IR PRIEŽIŪROS </w:t>
      </w:r>
      <w:r w:rsidRPr="00684EEC">
        <w:rPr>
          <w:b/>
          <w:bCs/>
          <w:szCs w:val="24"/>
        </w:rPr>
        <w:t>PASLAUGŲ PIRKIMO</w:t>
      </w:r>
    </w:p>
    <w:p w14:paraId="3AC2A4A7" w14:textId="77777777" w:rsidR="000300A4" w:rsidRPr="00684EEC" w:rsidRDefault="000300A4" w:rsidP="000300A4">
      <w:pPr>
        <w:ind w:right="-19" w:firstLine="567"/>
        <w:jc w:val="center"/>
        <w:rPr>
          <w:bCs/>
          <w:szCs w:val="24"/>
        </w:rPr>
      </w:pPr>
    </w:p>
    <w:p w14:paraId="58336F69" w14:textId="77777777" w:rsidR="000300A4" w:rsidRPr="00684EEC" w:rsidRDefault="000300A4" w:rsidP="000300A4">
      <w:pPr>
        <w:tabs>
          <w:tab w:val="left" w:pos="900"/>
        </w:tabs>
        <w:spacing w:line="276" w:lineRule="auto"/>
        <w:jc w:val="center"/>
        <w:rPr>
          <w:rFonts w:eastAsia="Calibri"/>
          <w:szCs w:val="24"/>
        </w:rPr>
      </w:pPr>
      <w:r w:rsidRPr="00684EEC">
        <w:rPr>
          <w:rFonts w:eastAsia="Calibri"/>
          <w:szCs w:val="24"/>
        </w:rPr>
        <w:t xml:space="preserve">202  m.           d. Nr. 8P-   </w:t>
      </w:r>
    </w:p>
    <w:p w14:paraId="4845F9B1" w14:textId="77777777" w:rsidR="000300A4" w:rsidRPr="00684EEC" w:rsidRDefault="000300A4" w:rsidP="000300A4">
      <w:pPr>
        <w:tabs>
          <w:tab w:val="left" w:pos="900"/>
        </w:tabs>
        <w:spacing w:line="276" w:lineRule="auto"/>
        <w:jc w:val="center"/>
        <w:rPr>
          <w:rFonts w:eastAsia="Calibri"/>
          <w:szCs w:val="24"/>
        </w:rPr>
      </w:pPr>
      <w:r w:rsidRPr="00684EEC">
        <w:rPr>
          <w:rFonts w:eastAsia="Calibri"/>
          <w:szCs w:val="24"/>
        </w:rPr>
        <w:t>Vilnius</w:t>
      </w:r>
    </w:p>
    <w:p w14:paraId="3F88E061" w14:textId="77777777" w:rsidR="000300A4" w:rsidRPr="00684EEC" w:rsidRDefault="000300A4" w:rsidP="000300A4">
      <w:pPr>
        <w:tabs>
          <w:tab w:val="left" w:pos="900"/>
        </w:tabs>
        <w:spacing w:line="276" w:lineRule="auto"/>
        <w:rPr>
          <w:rFonts w:eastAsia="Calibri"/>
          <w:szCs w:val="24"/>
        </w:rPr>
      </w:pPr>
    </w:p>
    <w:p w14:paraId="0114C45B" w14:textId="0D6DAE3D" w:rsidR="000300A4" w:rsidRPr="00684EEC" w:rsidRDefault="000300A4" w:rsidP="000300A4">
      <w:pPr>
        <w:spacing w:after="200"/>
        <w:ind w:right="-17" w:firstLine="709"/>
        <w:jc w:val="both"/>
        <w:rPr>
          <w:rFonts w:eastAsia="Calibri"/>
          <w:szCs w:val="24"/>
        </w:rPr>
      </w:pPr>
      <w:r w:rsidRPr="00684EEC">
        <w:rPr>
          <w:rFonts w:eastAsia="Calibri"/>
          <w:szCs w:val="24"/>
        </w:rPr>
        <w:t xml:space="preserve">Lietuvos Respublikos žemės ūkio ministerija (toliau – Užsakovas), atstovaujama ministerijos kanclerio </w:t>
      </w:r>
      <w:r w:rsidR="000C58B6" w:rsidRPr="00684EEC">
        <w:rPr>
          <w:rFonts w:eastAsia="Calibri"/>
          <w:szCs w:val="24"/>
        </w:rPr>
        <w:t>Valdo Aleknavičiaus</w:t>
      </w:r>
      <w:r w:rsidRPr="00684EEC">
        <w:rPr>
          <w:rFonts w:eastAsia="Calibri"/>
          <w:szCs w:val="24"/>
        </w:rPr>
        <w:t xml:space="preserve">, veikiančio pagal Lietuvos Respublikos žemės ūkio ministerijos darbo reglamento, patvirtinto Lietuvos Respublikos žemės ūkio ministro 2008 m. gruodžio 3 d. įsakymu Nr. 3D-658 „Dėl Lietuvos Respublikos žemės ūkio ministerijos darbo reglamento patvirtinimo“, 69 punktą, ir </w:t>
      </w:r>
      <w:r w:rsidR="000C58B6" w:rsidRPr="00684EEC">
        <w:rPr>
          <w:rFonts w:eastAsia="Calibri"/>
          <w:szCs w:val="24"/>
        </w:rPr>
        <w:t>UAB „Ekspozicijų centras“</w:t>
      </w:r>
      <w:r w:rsidRPr="00684EEC">
        <w:rPr>
          <w:rFonts w:eastAsia="Calibri"/>
          <w:szCs w:val="24"/>
        </w:rPr>
        <w:t xml:space="preserve"> (toliau – Paslaugų teikėjas), atstovaujamas </w:t>
      </w:r>
      <w:r w:rsidR="002E29C3" w:rsidRPr="00684EEC">
        <w:rPr>
          <w:rFonts w:eastAsia="Calibri"/>
          <w:szCs w:val="24"/>
        </w:rPr>
        <w:t xml:space="preserve">generalinio </w:t>
      </w:r>
      <w:r w:rsidR="005F28EB" w:rsidRPr="00684EEC">
        <w:rPr>
          <w:rFonts w:eastAsia="Calibri"/>
          <w:szCs w:val="24"/>
        </w:rPr>
        <w:t xml:space="preserve">direktoriaus Eriko </w:t>
      </w:r>
      <w:proofErr w:type="spellStart"/>
      <w:r w:rsidR="005F28EB" w:rsidRPr="00684EEC">
        <w:rPr>
          <w:rFonts w:eastAsia="Calibri"/>
          <w:szCs w:val="24"/>
        </w:rPr>
        <w:t>Piskunovo</w:t>
      </w:r>
      <w:proofErr w:type="spellEnd"/>
      <w:r w:rsidRPr="00684EEC">
        <w:rPr>
          <w:rFonts w:eastAsia="Calibri"/>
          <w:szCs w:val="24"/>
        </w:rPr>
        <w:t xml:space="preserve">. veikiančio pagal </w:t>
      </w:r>
      <w:r w:rsidR="005F28EB" w:rsidRPr="00684EEC">
        <w:rPr>
          <w:rFonts w:eastAsia="Calibri"/>
          <w:szCs w:val="24"/>
        </w:rPr>
        <w:t>įmonės</w:t>
      </w:r>
      <w:r w:rsidRPr="00684EEC">
        <w:rPr>
          <w:rFonts w:eastAsia="Calibri"/>
          <w:szCs w:val="24"/>
        </w:rPr>
        <w:t xml:space="preserve"> įstatus, abi kartu toliau vadinamos Šalimis, o kiekviena atskirai – Šalimi, vadovaudamosi 20</w:t>
      </w:r>
      <w:r w:rsidR="000C58B6" w:rsidRPr="00684EEC">
        <w:rPr>
          <w:rFonts w:eastAsia="Calibri"/>
          <w:szCs w:val="24"/>
        </w:rPr>
        <w:t>22</w:t>
      </w:r>
      <w:r w:rsidRPr="00684EEC">
        <w:rPr>
          <w:rFonts w:eastAsia="Calibri"/>
          <w:szCs w:val="24"/>
        </w:rPr>
        <w:t xml:space="preserve"> m. </w:t>
      </w:r>
      <w:r w:rsidR="000C58B6" w:rsidRPr="00684EEC">
        <w:rPr>
          <w:rFonts w:eastAsia="Calibri"/>
          <w:szCs w:val="24"/>
        </w:rPr>
        <w:t>lapkričio 21 d.</w:t>
      </w:r>
      <w:r w:rsidRPr="00684EEC">
        <w:rPr>
          <w:rFonts w:eastAsia="Calibri"/>
          <w:szCs w:val="24"/>
        </w:rPr>
        <w:t xml:space="preserve"> protokolu Nr. </w:t>
      </w:r>
      <w:r w:rsidR="00684EEC" w:rsidRPr="00684EEC">
        <w:rPr>
          <w:rFonts w:eastAsia="Calibri"/>
          <w:szCs w:val="24"/>
        </w:rPr>
        <w:t>2VP-145(21.3)</w:t>
      </w:r>
      <w:r w:rsidRPr="00684EEC">
        <w:rPr>
          <w:rFonts w:eastAsia="Calibri"/>
          <w:szCs w:val="24"/>
        </w:rPr>
        <w:t xml:space="preserve"> , sudarė šią paslaugų teikimo sutartį (toliau – Sutartis).</w:t>
      </w:r>
    </w:p>
    <w:p w14:paraId="14BD85BE" w14:textId="77777777" w:rsidR="000300A4" w:rsidRPr="00684EEC" w:rsidRDefault="000300A4" w:rsidP="000300A4">
      <w:pPr>
        <w:tabs>
          <w:tab w:val="left" w:pos="900"/>
        </w:tabs>
        <w:jc w:val="center"/>
        <w:rPr>
          <w:rFonts w:eastAsia="Calibri"/>
          <w:b/>
          <w:szCs w:val="24"/>
        </w:rPr>
      </w:pPr>
    </w:p>
    <w:p w14:paraId="45C083B8" w14:textId="77777777" w:rsidR="000300A4" w:rsidRPr="00684EEC" w:rsidRDefault="000300A4" w:rsidP="000300A4">
      <w:pPr>
        <w:tabs>
          <w:tab w:val="left" w:pos="900"/>
        </w:tabs>
        <w:spacing w:after="200"/>
        <w:jc w:val="center"/>
        <w:rPr>
          <w:rFonts w:eastAsia="Calibri"/>
          <w:b/>
          <w:szCs w:val="24"/>
        </w:rPr>
      </w:pPr>
      <w:r w:rsidRPr="00684EEC">
        <w:rPr>
          <w:rFonts w:eastAsia="Calibri"/>
          <w:b/>
          <w:szCs w:val="24"/>
        </w:rPr>
        <w:t>I. SUTARTIES OBJEKTAS</w:t>
      </w:r>
    </w:p>
    <w:p w14:paraId="058A09F1" w14:textId="77777777" w:rsidR="000300A4" w:rsidRPr="00684EEC" w:rsidRDefault="000300A4" w:rsidP="000300A4">
      <w:pPr>
        <w:ind w:firstLine="709"/>
        <w:jc w:val="both"/>
        <w:rPr>
          <w:rFonts w:eastAsia="Calibri"/>
          <w:szCs w:val="24"/>
        </w:rPr>
      </w:pPr>
      <w:r w:rsidRPr="00684EEC">
        <w:rPr>
          <w:rFonts w:eastAsia="Calibri"/>
          <w:szCs w:val="24"/>
        </w:rPr>
        <w:t>1. Paslaugų teikėjas įsipareigoja teikti Lietuvos žemės ūkio, maisto, tautinio paveldo produktų ir patiekalų bei kaimo turizmo reprezentatyvios ekspozicijos tarptautinėje kasmetinėje žemės ūkio parodoje „Žalioji savaitė“ techninio projekto parengimo, įgyvendinimo ir priežiūros paslaugas (toliau – Paslaugos) Sutartyje, Techninėje specifikacijoje (Sutarties 1 priedas) nustatyta tvarka ir sąlygomis, o Užsakovas įsipareigoja už tinkamai ir laiku suteiktas Paslaugas sumokėti Sutartyje nustatytomis sąlygomis.</w:t>
      </w:r>
    </w:p>
    <w:p w14:paraId="1BAC277D" w14:textId="77777777" w:rsidR="000300A4" w:rsidRPr="00684EEC" w:rsidRDefault="000300A4" w:rsidP="000300A4">
      <w:pPr>
        <w:ind w:firstLine="709"/>
        <w:jc w:val="both"/>
        <w:rPr>
          <w:rFonts w:eastAsia="Calibri"/>
          <w:szCs w:val="24"/>
        </w:rPr>
      </w:pPr>
      <w:r w:rsidRPr="00684EEC">
        <w:rPr>
          <w:rFonts w:eastAsia="Calibri"/>
          <w:szCs w:val="24"/>
        </w:rPr>
        <w:t>2. Paslaugos turi būti teikiamos vadovaujantis Paslaugų pirkimo dokumentuose, šioje Sutartyje nustatytais reikalavimais ir Paslaugų teikėjo pateiktame pasiūlyme nurodytomis nuostatomis.</w:t>
      </w:r>
    </w:p>
    <w:p w14:paraId="36739E15" w14:textId="77777777" w:rsidR="000300A4" w:rsidRPr="00684EEC" w:rsidRDefault="000300A4" w:rsidP="000300A4">
      <w:pPr>
        <w:shd w:val="clear" w:color="auto" w:fill="FFFFFF"/>
        <w:tabs>
          <w:tab w:val="left" w:pos="900"/>
        </w:tabs>
        <w:jc w:val="center"/>
        <w:rPr>
          <w:rFonts w:eastAsia="Calibri"/>
          <w:b/>
          <w:spacing w:val="-6"/>
          <w:szCs w:val="24"/>
        </w:rPr>
      </w:pPr>
    </w:p>
    <w:p w14:paraId="0C8463E6" w14:textId="77777777" w:rsidR="000300A4" w:rsidRPr="00684EEC" w:rsidRDefault="000300A4" w:rsidP="000300A4">
      <w:pPr>
        <w:shd w:val="clear" w:color="auto" w:fill="FFFFFF"/>
        <w:tabs>
          <w:tab w:val="left" w:pos="900"/>
        </w:tabs>
        <w:spacing w:after="200"/>
        <w:jc w:val="center"/>
        <w:rPr>
          <w:rFonts w:eastAsia="Calibri"/>
          <w:b/>
          <w:spacing w:val="-6"/>
          <w:szCs w:val="24"/>
        </w:rPr>
      </w:pPr>
      <w:r w:rsidRPr="00684EEC">
        <w:rPr>
          <w:rFonts w:eastAsia="Calibri"/>
          <w:b/>
          <w:spacing w:val="-6"/>
          <w:szCs w:val="24"/>
        </w:rPr>
        <w:t>II. ŠALIŲ TEISĖS IR PAREIGOS</w:t>
      </w:r>
    </w:p>
    <w:p w14:paraId="4DF920FB" w14:textId="77777777" w:rsidR="000300A4" w:rsidRPr="00684EEC" w:rsidRDefault="000300A4" w:rsidP="000300A4">
      <w:pPr>
        <w:shd w:val="clear" w:color="auto" w:fill="FFFFFF"/>
        <w:ind w:firstLine="709"/>
        <w:jc w:val="both"/>
        <w:rPr>
          <w:rFonts w:eastAsia="Calibri"/>
          <w:spacing w:val="-6"/>
          <w:szCs w:val="24"/>
        </w:rPr>
      </w:pPr>
      <w:r w:rsidRPr="00684EEC">
        <w:rPr>
          <w:rFonts w:eastAsia="Calibri"/>
          <w:spacing w:val="-6"/>
          <w:szCs w:val="24"/>
        </w:rPr>
        <w:t xml:space="preserve">3. </w:t>
      </w:r>
      <w:r w:rsidRPr="00684EEC">
        <w:rPr>
          <w:rFonts w:eastAsia="Calibri"/>
          <w:szCs w:val="24"/>
        </w:rPr>
        <w:t>Paslaugų teikėjas įsipareigoja</w:t>
      </w:r>
      <w:r w:rsidRPr="00684EEC">
        <w:rPr>
          <w:rFonts w:eastAsia="Calibri"/>
          <w:spacing w:val="-6"/>
          <w:szCs w:val="24"/>
        </w:rPr>
        <w:t>:</w:t>
      </w:r>
    </w:p>
    <w:p w14:paraId="69732063" w14:textId="3FCF1021" w:rsidR="000300A4" w:rsidRPr="00684EEC" w:rsidRDefault="000300A4" w:rsidP="000300A4">
      <w:pPr>
        <w:ind w:firstLine="709"/>
        <w:jc w:val="both"/>
        <w:rPr>
          <w:rFonts w:eastAsia="Calibri"/>
          <w:szCs w:val="24"/>
        </w:rPr>
      </w:pPr>
      <w:r w:rsidRPr="00684EEC">
        <w:rPr>
          <w:rFonts w:eastAsia="Calibri"/>
          <w:szCs w:val="24"/>
        </w:rPr>
        <w:t xml:space="preserve">3.1. </w:t>
      </w:r>
      <w:r w:rsidRPr="00684EEC">
        <w:rPr>
          <w:rFonts w:eastAsia="Calibri"/>
          <w:spacing w:val="-4"/>
          <w:szCs w:val="24"/>
        </w:rPr>
        <w:t>rūpestingai, laiku ir profesionaliai suteikti Paslaugas</w:t>
      </w:r>
      <w:r w:rsidRPr="00684EEC">
        <w:rPr>
          <w:rFonts w:eastAsia="Calibri"/>
          <w:szCs w:val="24"/>
        </w:rPr>
        <w:t xml:space="preserve">, vadovaudamasis Lietuvos žemės ūkio, maisto, tautinio paveldo produktų ir patiekalų bei kaimo turizmo reprezentatyvios ekspozicijos tarptautinėje kasmetinėje žemės ūkio parodoje „Žalioji savaitė“ techninio projekto parengimo, įgyvendinimo ir priežiūros paslaugų atviro projekto konkurso sąlygų, Sutarties 1 priedo ir Sutarties </w:t>
      </w:r>
      <w:r w:rsidRPr="00727A43">
        <w:rPr>
          <w:rFonts w:eastAsia="Calibri"/>
          <w:szCs w:val="24"/>
        </w:rPr>
        <w:t>nuostatomis, Paslaugų teikėjo viešajam pirkimui Nr.</w:t>
      </w:r>
      <w:r w:rsidR="000C58B6" w:rsidRPr="00727A43">
        <w:rPr>
          <w:sz w:val="37"/>
          <w:szCs w:val="37"/>
          <w:shd w:val="clear" w:color="auto" w:fill="FFFFFF"/>
        </w:rPr>
        <w:t xml:space="preserve"> </w:t>
      </w:r>
      <w:r w:rsidR="000C58B6" w:rsidRPr="00727A43">
        <w:rPr>
          <w:szCs w:val="24"/>
          <w:shd w:val="clear" w:color="auto" w:fill="FFFFFF"/>
        </w:rPr>
        <w:t>636202</w:t>
      </w:r>
      <w:r w:rsidRPr="00727A43">
        <w:rPr>
          <w:rFonts w:eastAsia="Calibri"/>
          <w:szCs w:val="24"/>
        </w:rPr>
        <w:t xml:space="preserve">  pateiktu pasiūlymu</w:t>
      </w:r>
      <w:r w:rsidR="000C58B6" w:rsidRPr="00727A43">
        <w:rPr>
          <w:rFonts w:eastAsia="Calibri"/>
          <w:szCs w:val="24"/>
        </w:rPr>
        <w:t xml:space="preserve"> ir viešajam pirkimui Nr. </w:t>
      </w:r>
      <w:r w:rsidR="000C58B6" w:rsidRPr="00727A43">
        <w:rPr>
          <w:sz w:val="23"/>
          <w:szCs w:val="23"/>
          <w:shd w:val="clear" w:color="auto" w:fill="FFFFFF"/>
        </w:rPr>
        <w:t>624391</w:t>
      </w:r>
      <w:r w:rsidR="000C58B6" w:rsidRPr="00727A43">
        <w:rPr>
          <w:rFonts w:eastAsia="Calibri"/>
          <w:szCs w:val="24"/>
        </w:rPr>
        <w:t xml:space="preserve"> pateiktu projektu</w:t>
      </w:r>
      <w:r w:rsidR="000C58B6" w:rsidRPr="00684EEC">
        <w:rPr>
          <w:rFonts w:eastAsia="Calibri"/>
          <w:szCs w:val="24"/>
        </w:rPr>
        <w:t xml:space="preserve"> (viešųjų pirkimų numeriai nurodyti iš Centrinės viešųjų pirkimų informacinės sistemos (toliau – CVP IS)</w:t>
      </w:r>
      <w:r w:rsidRPr="00684EEC">
        <w:rPr>
          <w:rFonts w:eastAsia="Calibri"/>
          <w:szCs w:val="24"/>
        </w:rPr>
        <w:t>;</w:t>
      </w:r>
    </w:p>
    <w:p w14:paraId="00AE62B1" w14:textId="77777777" w:rsidR="000300A4" w:rsidRPr="00684EEC" w:rsidRDefault="000300A4" w:rsidP="000300A4">
      <w:pPr>
        <w:ind w:firstLine="709"/>
        <w:jc w:val="both"/>
        <w:rPr>
          <w:rFonts w:eastAsia="Calibri"/>
          <w:szCs w:val="24"/>
        </w:rPr>
      </w:pPr>
      <w:r w:rsidRPr="00684EEC">
        <w:rPr>
          <w:rFonts w:eastAsia="Calibri"/>
          <w:szCs w:val="24"/>
        </w:rPr>
        <w:t>3.2. užtikrinti sėkmingą, sklandžią Paslaugų atlikimo eigą, nepriklausomai nuo to, ar Paslaugas teikia pats Paslaugų teikėjas ar jo pasamdyti asmenys;</w:t>
      </w:r>
    </w:p>
    <w:p w14:paraId="3D0CC2EB" w14:textId="77777777" w:rsidR="000300A4" w:rsidRPr="00684EEC" w:rsidRDefault="000300A4" w:rsidP="000300A4">
      <w:pPr>
        <w:ind w:firstLine="709"/>
        <w:jc w:val="both"/>
        <w:rPr>
          <w:rFonts w:eastAsia="Calibri"/>
          <w:szCs w:val="24"/>
        </w:rPr>
      </w:pPr>
      <w:r w:rsidRPr="00684EEC">
        <w:rPr>
          <w:rFonts w:eastAsia="Calibri"/>
          <w:szCs w:val="24"/>
        </w:rPr>
        <w:t xml:space="preserve">3.3. bendradarbiauti su Užsakovu, vadovautis jo teikiamomis pastabomis, atsižvelgti į pagrįstai keliamus kokybės ir kitus reikalavimus; </w:t>
      </w:r>
    </w:p>
    <w:p w14:paraId="2D9E8811" w14:textId="77777777" w:rsidR="000300A4" w:rsidRPr="00684EEC" w:rsidRDefault="000300A4" w:rsidP="000300A4">
      <w:pPr>
        <w:ind w:firstLine="709"/>
        <w:jc w:val="both"/>
        <w:rPr>
          <w:rFonts w:eastAsia="Calibri"/>
          <w:szCs w:val="24"/>
        </w:rPr>
      </w:pPr>
      <w:r w:rsidRPr="00684EEC">
        <w:rPr>
          <w:rFonts w:eastAsia="Calibri"/>
          <w:szCs w:val="24"/>
        </w:rPr>
        <w:t>3.4. teikti Užsakovui visą jo prašomą informaciją apie Paslaugų teikimą;</w:t>
      </w:r>
    </w:p>
    <w:p w14:paraId="35D6B930" w14:textId="77777777" w:rsidR="000300A4" w:rsidRPr="00684EEC" w:rsidRDefault="000300A4" w:rsidP="000300A4">
      <w:pPr>
        <w:ind w:firstLine="709"/>
        <w:jc w:val="both"/>
        <w:rPr>
          <w:rFonts w:eastAsia="Calibri"/>
          <w:szCs w:val="24"/>
        </w:rPr>
      </w:pPr>
      <w:r w:rsidRPr="00684EEC">
        <w:rPr>
          <w:rFonts w:eastAsia="Calibri"/>
          <w:szCs w:val="24"/>
        </w:rPr>
        <w:t>3.</w:t>
      </w:r>
      <w:r w:rsidRPr="00684EEC">
        <w:rPr>
          <w:rFonts w:eastAsia="Calibri"/>
          <w:szCs w:val="24"/>
          <w:lang w:val="en-US"/>
        </w:rPr>
        <w:t>5</w:t>
      </w:r>
      <w:r w:rsidRPr="00684EEC">
        <w:rPr>
          <w:rFonts w:eastAsia="Calibri"/>
          <w:szCs w:val="24"/>
        </w:rPr>
        <w:t>. raštu arba faksu informuoti Užsakovą apie pasikeitusius rekvizitus;</w:t>
      </w:r>
    </w:p>
    <w:p w14:paraId="098B2515" w14:textId="77777777" w:rsidR="000300A4" w:rsidRPr="00684EEC" w:rsidRDefault="000300A4" w:rsidP="000300A4">
      <w:pPr>
        <w:suppressAutoHyphens/>
        <w:ind w:firstLine="709"/>
        <w:jc w:val="both"/>
        <w:rPr>
          <w:szCs w:val="24"/>
          <w:lang w:eastAsia="ar-SA"/>
        </w:rPr>
      </w:pPr>
      <w:r w:rsidRPr="00684EEC">
        <w:rPr>
          <w:szCs w:val="24"/>
          <w:lang w:eastAsia="ar-SA"/>
        </w:rPr>
        <w:t xml:space="preserve">3.6. saugoti iš Užsakovo gautą informaciją. Suteiktos ar su Sutarties vykdymu susijusios visos ar dalies konfidencialios informacijos neperduoti jokiai trečiajai šaliai Sutarties galiojimo </w:t>
      </w:r>
      <w:r w:rsidRPr="00684EEC">
        <w:rPr>
          <w:szCs w:val="24"/>
          <w:lang w:eastAsia="ar-SA"/>
        </w:rPr>
        <w:lastRenderedPageBreak/>
        <w:t>metu ir po jos pasibaigimo, prieš tai negavus Užsakovo sutikimo raštu, nebent toks atskleidimas yra būtinas (privalomas) pagal Lietuvos Respublikoje galiojančius teisės aktus. Teisės aktų reikalaujamo privalomo informacijos atskleidimo atveju, Paslaugų teikėjas nedelsdamas praneša apie tai Užsakovui, jeigu toks pranešimas neprieštarauja teisės aktams. Neįvykdęs šio punkto reikalavimų, Paslaugų teikėjas atlygina Užsakovo patirtus tiesioginius nuostolius;</w:t>
      </w:r>
    </w:p>
    <w:p w14:paraId="3A1A4469" w14:textId="77777777" w:rsidR="000300A4" w:rsidRPr="00684EEC" w:rsidRDefault="000300A4" w:rsidP="000300A4">
      <w:pPr>
        <w:ind w:firstLine="709"/>
        <w:jc w:val="both"/>
        <w:rPr>
          <w:rFonts w:eastAsia="Calibri"/>
          <w:szCs w:val="24"/>
        </w:rPr>
      </w:pPr>
      <w:r w:rsidRPr="00684EEC">
        <w:rPr>
          <w:rFonts w:eastAsia="Calibri"/>
          <w:szCs w:val="24"/>
        </w:rPr>
        <w:t>3.7. laikytis galiojančių teisės aktų nuostatų, užtikrinti, kad Paslaugų teikėjo darbuotojai jų laikytųsi, ir atlyginti Užsakovui ar trečiajai šaliai nuostolius, jei Paslaugų teikėjas ar jo darbuotojai nesilaikytų teisės aktų ir dėl to būtų pateikti kokie nors reikalavimai ar pradėti procesiniai veiksmai;</w:t>
      </w:r>
    </w:p>
    <w:p w14:paraId="1CBF4950" w14:textId="77777777" w:rsidR="000300A4" w:rsidRPr="00684EEC" w:rsidRDefault="000300A4" w:rsidP="000300A4">
      <w:pPr>
        <w:ind w:firstLine="709"/>
        <w:jc w:val="both"/>
        <w:rPr>
          <w:rFonts w:eastAsia="Calibri"/>
          <w:szCs w:val="24"/>
        </w:rPr>
      </w:pPr>
      <w:r w:rsidRPr="00684EEC">
        <w:rPr>
          <w:rFonts w:eastAsia="Calibri"/>
          <w:szCs w:val="24"/>
        </w:rPr>
        <w:t xml:space="preserve">3.8. kiekvienos parodos ekspozicijai įsigyti galiojantį visą parodos laiką savo veiklos (parodų ir ekspozicijų įrengimui) bendrosios civilinės atsakomybės draudimą ne mažesnei kaip 87 000 Eur (aštuoniasdešimt septyni tūkstančiai eurų) sumai; </w:t>
      </w:r>
    </w:p>
    <w:p w14:paraId="716C3B61" w14:textId="77777777" w:rsidR="000300A4" w:rsidRPr="00684EEC" w:rsidRDefault="000300A4" w:rsidP="000300A4">
      <w:pPr>
        <w:ind w:firstLine="709"/>
        <w:jc w:val="both"/>
        <w:rPr>
          <w:rFonts w:eastAsia="Calibri"/>
          <w:szCs w:val="24"/>
        </w:rPr>
      </w:pPr>
      <w:r w:rsidRPr="00684EEC">
        <w:rPr>
          <w:rFonts w:eastAsia="Calibri"/>
          <w:szCs w:val="24"/>
        </w:rPr>
        <w:t>3.9. įrengti Ekspoziciją likus vienai dienai iki parodos atidarymo 9 val. ryto ir pateikti Užsakovui pasirašyti stendo įrengimo paslaugų priėmimo–perdavimo aktą;</w:t>
      </w:r>
    </w:p>
    <w:p w14:paraId="602EF6B7" w14:textId="77777777" w:rsidR="000300A4" w:rsidRPr="00684EEC" w:rsidRDefault="000300A4" w:rsidP="000300A4">
      <w:pPr>
        <w:suppressAutoHyphens/>
        <w:ind w:firstLine="709"/>
        <w:jc w:val="both"/>
        <w:rPr>
          <w:szCs w:val="24"/>
          <w:lang w:eastAsia="ar-SA"/>
        </w:rPr>
      </w:pPr>
      <w:r w:rsidRPr="00684EEC">
        <w:rPr>
          <w:szCs w:val="24"/>
          <w:lang w:eastAsia="ar-SA"/>
        </w:rPr>
        <w:t>3.10. vykdyti kitus Sutartimi prisiimtus įsipareigojimus.</w:t>
      </w:r>
    </w:p>
    <w:p w14:paraId="04BBBBB3" w14:textId="77777777" w:rsidR="000300A4" w:rsidRPr="00684EEC" w:rsidRDefault="000300A4" w:rsidP="000300A4">
      <w:pPr>
        <w:suppressAutoHyphens/>
        <w:ind w:firstLine="709"/>
        <w:jc w:val="both"/>
        <w:rPr>
          <w:szCs w:val="24"/>
          <w:lang w:eastAsia="ar-SA"/>
        </w:rPr>
      </w:pPr>
      <w:r w:rsidRPr="00684EEC">
        <w:rPr>
          <w:szCs w:val="24"/>
          <w:lang w:eastAsia="ar-SA"/>
        </w:rPr>
        <w:t>4. Paslaugų teikėjas turi teisę:</w:t>
      </w:r>
    </w:p>
    <w:p w14:paraId="311C871D" w14:textId="77777777" w:rsidR="000300A4" w:rsidRPr="00684EEC" w:rsidRDefault="000300A4" w:rsidP="000300A4">
      <w:pPr>
        <w:suppressAutoHyphens/>
        <w:ind w:firstLine="709"/>
        <w:jc w:val="both"/>
        <w:rPr>
          <w:szCs w:val="24"/>
          <w:lang w:eastAsia="ar-SA"/>
        </w:rPr>
      </w:pPr>
      <w:r w:rsidRPr="00684EEC">
        <w:rPr>
          <w:szCs w:val="24"/>
          <w:lang w:eastAsia="ar-SA"/>
        </w:rPr>
        <w:t xml:space="preserve">4.1. reikalauti iš Užsakovo sumokėti už tinkamai suteiktas Paslaugas Sutartyje nurodyta tvarka, sąlygomis ir per nurodytus terminus; </w:t>
      </w:r>
    </w:p>
    <w:p w14:paraId="2E782925" w14:textId="77777777" w:rsidR="000300A4" w:rsidRPr="00684EEC" w:rsidRDefault="000300A4" w:rsidP="000300A4">
      <w:pPr>
        <w:suppressAutoHyphens/>
        <w:ind w:firstLine="709"/>
        <w:jc w:val="both"/>
        <w:rPr>
          <w:szCs w:val="24"/>
          <w:lang w:eastAsia="ar-SA"/>
        </w:rPr>
      </w:pPr>
      <w:r w:rsidRPr="00684EEC">
        <w:rPr>
          <w:szCs w:val="24"/>
          <w:lang w:eastAsia="ar-SA"/>
        </w:rPr>
        <w:t>4.2. gauti visą informaciją iš Užsakovo, kuri yra būtina Paslaugų sutartinių įsipareigojimų įvykdymui.</w:t>
      </w:r>
    </w:p>
    <w:p w14:paraId="52CF4077" w14:textId="77777777" w:rsidR="000300A4" w:rsidRPr="00684EEC" w:rsidRDefault="000300A4" w:rsidP="000300A4">
      <w:pPr>
        <w:ind w:firstLine="709"/>
        <w:jc w:val="both"/>
        <w:rPr>
          <w:rFonts w:eastAsia="Calibri"/>
          <w:szCs w:val="24"/>
        </w:rPr>
      </w:pPr>
      <w:r w:rsidRPr="00684EEC">
        <w:rPr>
          <w:rFonts w:eastAsia="Calibri"/>
          <w:szCs w:val="24"/>
        </w:rPr>
        <w:t xml:space="preserve">5. Užsakovas įsipareigoja: </w:t>
      </w:r>
    </w:p>
    <w:p w14:paraId="73E8EEC4" w14:textId="77777777" w:rsidR="000300A4" w:rsidRPr="00684EEC" w:rsidRDefault="000300A4" w:rsidP="000300A4">
      <w:pPr>
        <w:ind w:left="283" w:firstLine="426"/>
        <w:jc w:val="both"/>
        <w:rPr>
          <w:szCs w:val="24"/>
        </w:rPr>
      </w:pPr>
      <w:r w:rsidRPr="00684EEC">
        <w:rPr>
          <w:szCs w:val="24"/>
        </w:rPr>
        <w:t>5.1. už tinkamai ir laiku suteiktas Paslaugas mokėti Paslaugų teikėjui Sutartyje numatytais terminais ir tvarka;</w:t>
      </w:r>
    </w:p>
    <w:p w14:paraId="4A1CD7BA" w14:textId="77777777" w:rsidR="000300A4" w:rsidRPr="00684EEC" w:rsidRDefault="000300A4" w:rsidP="000300A4">
      <w:pPr>
        <w:ind w:left="283" w:firstLine="426"/>
        <w:jc w:val="both"/>
        <w:rPr>
          <w:szCs w:val="24"/>
        </w:rPr>
      </w:pPr>
      <w:r w:rsidRPr="00684EEC">
        <w:rPr>
          <w:szCs w:val="24"/>
        </w:rPr>
        <w:t>5.2. pasirašyti Paslaugų perdavimo–priėmimo aktą, jei Paslaugos suteiktos tinkamai;</w:t>
      </w:r>
    </w:p>
    <w:p w14:paraId="4F8CE498" w14:textId="77777777" w:rsidR="000300A4" w:rsidRPr="00684EEC" w:rsidRDefault="000300A4" w:rsidP="000300A4">
      <w:pPr>
        <w:ind w:left="283" w:firstLine="426"/>
        <w:jc w:val="both"/>
        <w:rPr>
          <w:szCs w:val="24"/>
        </w:rPr>
      </w:pPr>
      <w:r w:rsidRPr="00684EEC">
        <w:rPr>
          <w:szCs w:val="24"/>
        </w:rPr>
        <w:t>5.3. bendradarbiauti su Paslaugų teikėju ir suteikti jam visą reikalingą informaciją ir dokumentus, kurių pastarasis gali pagrįstai paprašyti, kad galėtų tinkamai vykdyti Sutartį;</w:t>
      </w:r>
    </w:p>
    <w:p w14:paraId="6B2A75E1" w14:textId="77777777" w:rsidR="000300A4" w:rsidRPr="00684EEC" w:rsidRDefault="000300A4" w:rsidP="000300A4">
      <w:pPr>
        <w:ind w:left="283" w:firstLine="426"/>
        <w:jc w:val="both"/>
        <w:rPr>
          <w:szCs w:val="24"/>
        </w:rPr>
      </w:pPr>
      <w:r w:rsidRPr="00684EEC">
        <w:rPr>
          <w:szCs w:val="24"/>
        </w:rPr>
        <w:t>5.4. raštu arba faksu informuoti Paslaugų teikėją apie pasikeitusius rekvizitus;</w:t>
      </w:r>
    </w:p>
    <w:p w14:paraId="56F930B3" w14:textId="77777777" w:rsidR="000300A4" w:rsidRPr="00684EEC" w:rsidRDefault="000300A4" w:rsidP="000300A4">
      <w:pPr>
        <w:ind w:firstLine="709"/>
        <w:jc w:val="both"/>
        <w:rPr>
          <w:rFonts w:eastAsia="Calibri"/>
          <w:szCs w:val="24"/>
        </w:rPr>
      </w:pPr>
      <w:r w:rsidRPr="00684EEC">
        <w:rPr>
          <w:rFonts w:eastAsia="Calibri"/>
          <w:szCs w:val="24"/>
        </w:rPr>
        <w:t>5.5. tinkamai vykdyti kitus įsipareigojimus, numatytus Sutartyje ir galiojančiuose Lietuvos Respublikos teisės aktuose.</w:t>
      </w:r>
    </w:p>
    <w:p w14:paraId="30CE1586" w14:textId="77777777" w:rsidR="000300A4" w:rsidRPr="00684EEC" w:rsidRDefault="000300A4" w:rsidP="000300A4">
      <w:pPr>
        <w:ind w:right="-170" w:firstLine="709"/>
        <w:jc w:val="both"/>
        <w:rPr>
          <w:noProof/>
          <w:szCs w:val="24"/>
          <w:lang w:val="en-US"/>
        </w:rPr>
      </w:pPr>
      <w:r w:rsidRPr="00684EEC">
        <w:rPr>
          <w:noProof/>
          <w:szCs w:val="24"/>
          <w:lang w:val="en-US"/>
        </w:rPr>
        <w:t>6. Užsakovas turi teisę:</w:t>
      </w:r>
    </w:p>
    <w:p w14:paraId="6D1C8EFE" w14:textId="77777777" w:rsidR="000300A4" w:rsidRPr="00684EEC" w:rsidRDefault="000300A4" w:rsidP="000300A4">
      <w:pPr>
        <w:ind w:right="-170" w:firstLine="709"/>
        <w:jc w:val="both"/>
        <w:rPr>
          <w:noProof/>
          <w:szCs w:val="24"/>
          <w:lang w:val="en-US"/>
        </w:rPr>
      </w:pPr>
      <w:r w:rsidRPr="00684EEC">
        <w:rPr>
          <w:noProof/>
          <w:szCs w:val="24"/>
          <w:lang w:val="en-US"/>
        </w:rPr>
        <w:t>6.1. pareikalauti, kad Paslaugų teikėjas pateiktų Užsakovui visą jo prašomą informaciją apie Paslaugų teikimą žodžiu arba raštu;</w:t>
      </w:r>
    </w:p>
    <w:p w14:paraId="7BA693E4" w14:textId="77777777" w:rsidR="000300A4" w:rsidRPr="00684EEC" w:rsidRDefault="000300A4" w:rsidP="000300A4">
      <w:pPr>
        <w:ind w:right="-170" w:firstLine="709"/>
        <w:jc w:val="both"/>
        <w:rPr>
          <w:noProof/>
          <w:szCs w:val="24"/>
          <w:lang w:val="en-US"/>
        </w:rPr>
      </w:pPr>
      <w:r w:rsidRPr="00684EEC">
        <w:rPr>
          <w:noProof/>
          <w:szCs w:val="24"/>
          <w:lang w:val="en-US"/>
        </w:rPr>
        <w:t xml:space="preserve">6.2. pareikšti pretenzijas dėl Paslaugų kokybės, jei ji neatitinka teisės aktais nustatytų Paslaugų kokybės reikalavimų. </w:t>
      </w:r>
    </w:p>
    <w:p w14:paraId="40848824" w14:textId="77777777" w:rsidR="000300A4" w:rsidRPr="00684EEC" w:rsidRDefault="000300A4" w:rsidP="000300A4">
      <w:pPr>
        <w:ind w:firstLine="709"/>
        <w:jc w:val="both"/>
        <w:rPr>
          <w:rFonts w:eastAsia="Calibri"/>
          <w:szCs w:val="24"/>
        </w:rPr>
      </w:pPr>
      <w:r w:rsidRPr="00684EEC">
        <w:rPr>
          <w:rFonts w:eastAsia="Calibri"/>
          <w:szCs w:val="24"/>
        </w:rPr>
        <w:t>7. Užsakovas ir Paslaugų teikėjas gali turėti ir kitų teisių ir pareigų, jei jos numatytos šioje Sutartyje ar Lietuvos Respublikos galiojančiuose teisės aktuose.</w:t>
      </w:r>
    </w:p>
    <w:p w14:paraId="37679FBA" w14:textId="77777777" w:rsidR="000300A4" w:rsidRPr="00684EEC" w:rsidRDefault="000300A4" w:rsidP="000300A4">
      <w:pPr>
        <w:ind w:firstLine="709"/>
        <w:jc w:val="both"/>
        <w:rPr>
          <w:rFonts w:eastAsia="Calibri"/>
          <w:szCs w:val="24"/>
        </w:rPr>
      </w:pPr>
      <w:r w:rsidRPr="00684EEC">
        <w:rPr>
          <w:rFonts w:eastAsia="Calibri"/>
          <w:szCs w:val="24"/>
        </w:rPr>
        <w:t>8. Šalys susitaria, kad susirašinėjimas tarp Šalių vykdomas faksu, elektroniniu paštu arba paštu.</w:t>
      </w:r>
    </w:p>
    <w:p w14:paraId="1D676376" w14:textId="77777777" w:rsidR="000300A4" w:rsidRPr="00684EEC" w:rsidRDefault="000300A4" w:rsidP="000300A4">
      <w:pPr>
        <w:ind w:firstLine="709"/>
        <w:jc w:val="both"/>
        <w:rPr>
          <w:rFonts w:eastAsia="Calibri"/>
          <w:szCs w:val="24"/>
          <w:lang w:val="en-US"/>
        </w:rPr>
      </w:pPr>
      <w:r w:rsidRPr="00684EEC">
        <w:rPr>
          <w:rFonts w:eastAsia="Calibri"/>
          <w:szCs w:val="24"/>
        </w:rPr>
        <w:t xml:space="preserve">9. Užsakovas skiria atstovą šiai Sutarčiai vykdyti – Ryšių su visuomene ir bendradarbiavimo skyriaus vedėją Nijolę </w:t>
      </w:r>
      <w:proofErr w:type="spellStart"/>
      <w:r w:rsidRPr="00684EEC">
        <w:rPr>
          <w:rFonts w:eastAsia="Calibri"/>
          <w:szCs w:val="24"/>
        </w:rPr>
        <w:t>Gumbrienę</w:t>
      </w:r>
      <w:proofErr w:type="spellEnd"/>
      <w:r w:rsidRPr="00684EEC">
        <w:rPr>
          <w:rFonts w:eastAsia="Calibri"/>
          <w:szCs w:val="24"/>
        </w:rPr>
        <w:t xml:space="preserve">, tel. ( 8 5) 239 1014, el. p. </w:t>
      </w:r>
      <w:hyperlink r:id="rId7" w:history="1">
        <w:r w:rsidRPr="00684EEC">
          <w:rPr>
            <w:rFonts w:eastAsia="Calibri"/>
            <w:szCs w:val="24"/>
            <w:u w:val="single"/>
          </w:rPr>
          <w:t>nijole.gumbriene</w:t>
        </w:r>
        <w:r w:rsidRPr="00684EEC">
          <w:rPr>
            <w:rFonts w:eastAsia="Calibri"/>
            <w:szCs w:val="24"/>
            <w:u w:val="single"/>
            <w:lang w:val="en-US"/>
          </w:rPr>
          <w:t>@zum.lt</w:t>
        </w:r>
      </w:hyperlink>
      <w:r w:rsidRPr="00684EEC">
        <w:rPr>
          <w:rFonts w:eastAsia="Calibri"/>
          <w:szCs w:val="24"/>
          <w:lang w:val="en-US"/>
        </w:rPr>
        <w:t>.</w:t>
      </w:r>
    </w:p>
    <w:p w14:paraId="225F64E2" w14:textId="0D1A8DC4" w:rsidR="000300A4" w:rsidRPr="00684EEC" w:rsidRDefault="000300A4" w:rsidP="000300A4">
      <w:pPr>
        <w:ind w:firstLine="709"/>
        <w:jc w:val="both"/>
        <w:rPr>
          <w:rFonts w:eastAsia="Calibri"/>
          <w:szCs w:val="24"/>
          <w:lang w:val="en-US"/>
        </w:rPr>
      </w:pPr>
      <w:r w:rsidRPr="00684EEC">
        <w:rPr>
          <w:rFonts w:eastAsia="Calibri"/>
          <w:szCs w:val="24"/>
          <w:lang w:val="en-US"/>
        </w:rPr>
        <w:t xml:space="preserve">10. </w:t>
      </w:r>
      <w:proofErr w:type="spellStart"/>
      <w:r w:rsidRPr="00684EEC">
        <w:rPr>
          <w:rFonts w:eastAsia="Calibri"/>
          <w:szCs w:val="24"/>
          <w:lang w:val="en-US"/>
        </w:rPr>
        <w:t>Paslaug</w:t>
      </w:r>
      <w:proofErr w:type="spellEnd"/>
      <w:r w:rsidRPr="00684EEC">
        <w:rPr>
          <w:rFonts w:eastAsia="Calibri"/>
          <w:szCs w:val="24"/>
        </w:rPr>
        <w:t>ų teikėjas skiria atstov</w:t>
      </w:r>
      <w:r w:rsidR="00F51EC3" w:rsidRPr="00684EEC">
        <w:rPr>
          <w:rFonts w:eastAsia="Calibri"/>
          <w:szCs w:val="24"/>
        </w:rPr>
        <w:t>us</w:t>
      </w:r>
      <w:r w:rsidRPr="00684EEC">
        <w:rPr>
          <w:rFonts w:eastAsia="Calibri"/>
          <w:szCs w:val="24"/>
        </w:rPr>
        <w:t xml:space="preserve"> šiai Sutarčiai vykdyti – </w:t>
      </w:r>
      <w:r w:rsidR="002E29C3" w:rsidRPr="00684EEC">
        <w:rPr>
          <w:rFonts w:eastAsia="Calibri"/>
          <w:szCs w:val="24"/>
        </w:rPr>
        <w:t xml:space="preserve">parodų įrengimo vadovą Evaldą Januškevičių, tel. 8 686 33822, el. p. </w:t>
      </w:r>
      <w:hyperlink r:id="rId8" w:history="1">
        <w:r w:rsidR="002E29C3" w:rsidRPr="00684EEC">
          <w:rPr>
            <w:rStyle w:val="Hipersaitas"/>
            <w:rFonts w:eastAsia="Calibri"/>
            <w:color w:val="auto"/>
            <w:szCs w:val="24"/>
          </w:rPr>
          <w:t>evaldas</w:t>
        </w:r>
        <w:r w:rsidR="002E29C3" w:rsidRPr="00684EEC">
          <w:rPr>
            <w:rStyle w:val="Hipersaitas"/>
            <w:rFonts w:eastAsia="Calibri"/>
            <w:color w:val="auto"/>
            <w:szCs w:val="24"/>
            <w:lang w:val="en-US"/>
          </w:rPr>
          <w:t>@expo.lt</w:t>
        </w:r>
      </w:hyperlink>
      <w:r w:rsidR="002E29C3" w:rsidRPr="00684EEC">
        <w:rPr>
          <w:rFonts w:eastAsia="Calibri"/>
          <w:szCs w:val="24"/>
          <w:lang w:val="en-US"/>
        </w:rPr>
        <w:t xml:space="preserve"> </w:t>
      </w:r>
      <w:proofErr w:type="spellStart"/>
      <w:r w:rsidR="002E29C3" w:rsidRPr="00684EEC">
        <w:rPr>
          <w:rFonts w:eastAsia="Calibri"/>
          <w:szCs w:val="24"/>
          <w:lang w:val="en-US"/>
        </w:rPr>
        <w:t>bei</w:t>
      </w:r>
      <w:proofErr w:type="spellEnd"/>
      <w:r w:rsidR="002E29C3" w:rsidRPr="00684EEC">
        <w:rPr>
          <w:rFonts w:eastAsia="Calibri"/>
          <w:szCs w:val="24"/>
          <w:lang w:val="en-US"/>
        </w:rPr>
        <w:t xml:space="preserve"> </w:t>
      </w:r>
      <w:proofErr w:type="spellStart"/>
      <w:r w:rsidR="002E29C3" w:rsidRPr="00684EEC">
        <w:rPr>
          <w:rFonts w:eastAsia="Calibri"/>
          <w:szCs w:val="24"/>
          <w:lang w:val="en-US"/>
        </w:rPr>
        <w:t>direktoriaus</w:t>
      </w:r>
      <w:proofErr w:type="spellEnd"/>
      <w:r w:rsidR="002E29C3" w:rsidRPr="00684EEC">
        <w:rPr>
          <w:rFonts w:eastAsia="Calibri"/>
          <w:szCs w:val="24"/>
          <w:lang w:val="en-US"/>
        </w:rPr>
        <w:t xml:space="preserve"> </w:t>
      </w:r>
      <w:proofErr w:type="spellStart"/>
      <w:r w:rsidR="002E29C3" w:rsidRPr="00684EEC">
        <w:rPr>
          <w:rFonts w:eastAsia="Calibri"/>
          <w:szCs w:val="24"/>
          <w:lang w:val="en-US"/>
        </w:rPr>
        <w:t>pavaduotoją</w:t>
      </w:r>
      <w:proofErr w:type="spellEnd"/>
      <w:r w:rsidR="002E29C3" w:rsidRPr="00684EEC">
        <w:rPr>
          <w:rFonts w:eastAsia="Calibri"/>
          <w:szCs w:val="24"/>
          <w:lang w:val="en-US"/>
        </w:rPr>
        <w:t xml:space="preserve"> </w:t>
      </w:r>
      <w:r w:rsidR="002E29C3" w:rsidRPr="00684EEC">
        <w:rPr>
          <w:rFonts w:eastAsia="Calibri"/>
          <w:szCs w:val="24"/>
        </w:rPr>
        <w:t>Daivą Jankauskaitę, tel. 8</w:t>
      </w:r>
      <w:r w:rsidR="00223893" w:rsidRPr="00684EEC">
        <w:rPr>
          <w:rFonts w:eastAsia="Calibri"/>
          <w:szCs w:val="24"/>
        </w:rPr>
        <w:t> </w:t>
      </w:r>
      <w:r w:rsidR="002E29C3" w:rsidRPr="00684EEC">
        <w:rPr>
          <w:rFonts w:eastAsia="Calibri"/>
          <w:szCs w:val="24"/>
        </w:rPr>
        <w:t>655</w:t>
      </w:r>
      <w:r w:rsidR="00223893" w:rsidRPr="00684EEC">
        <w:rPr>
          <w:rFonts w:eastAsia="Calibri"/>
          <w:szCs w:val="24"/>
        </w:rPr>
        <w:t xml:space="preserve"> </w:t>
      </w:r>
      <w:r w:rsidR="002E29C3" w:rsidRPr="00684EEC">
        <w:rPr>
          <w:rFonts w:eastAsia="Calibri"/>
          <w:szCs w:val="24"/>
        </w:rPr>
        <w:t xml:space="preserve">60818, </w:t>
      </w:r>
      <w:r w:rsidR="00223893" w:rsidRPr="00684EEC">
        <w:rPr>
          <w:rFonts w:eastAsia="Calibri"/>
          <w:szCs w:val="24"/>
        </w:rPr>
        <w:t xml:space="preserve">el. p. </w:t>
      </w:r>
      <w:hyperlink r:id="rId9" w:history="1">
        <w:r w:rsidR="00223893" w:rsidRPr="00684EEC">
          <w:rPr>
            <w:rStyle w:val="Hipersaitas"/>
            <w:rFonts w:eastAsia="Calibri"/>
            <w:color w:val="auto"/>
            <w:szCs w:val="24"/>
          </w:rPr>
          <w:t>daiva</w:t>
        </w:r>
        <w:r w:rsidR="00223893" w:rsidRPr="00684EEC">
          <w:rPr>
            <w:rStyle w:val="Hipersaitas"/>
            <w:rFonts w:eastAsia="Calibri"/>
            <w:color w:val="auto"/>
            <w:szCs w:val="24"/>
            <w:lang w:val="en-US"/>
          </w:rPr>
          <w:t>@expo.lt</w:t>
        </w:r>
      </w:hyperlink>
      <w:r w:rsidR="002E29C3" w:rsidRPr="00684EEC">
        <w:rPr>
          <w:rFonts w:eastAsia="Calibri"/>
          <w:szCs w:val="24"/>
          <w:lang w:val="en-US"/>
        </w:rPr>
        <w:t xml:space="preserve"> . </w:t>
      </w:r>
    </w:p>
    <w:p w14:paraId="40AE02BA" w14:textId="77777777" w:rsidR="000300A4" w:rsidRPr="00684EEC" w:rsidRDefault="000300A4" w:rsidP="000300A4">
      <w:pPr>
        <w:tabs>
          <w:tab w:val="left" w:pos="900"/>
        </w:tabs>
        <w:jc w:val="center"/>
        <w:rPr>
          <w:rFonts w:eastAsia="Calibri"/>
          <w:b/>
          <w:szCs w:val="24"/>
        </w:rPr>
      </w:pPr>
    </w:p>
    <w:p w14:paraId="6EAB5E21" w14:textId="77777777" w:rsidR="000300A4" w:rsidRPr="00684EEC" w:rsidRDefault="000300A4" w:rsidP="000300A4">
      <w:pPr>
        <w:tabs>
          <w:tab w:val="left" w:pos="900"/>
        </w:tabs>
        <w:spacing w:line="360" w:lineRule="auto"/>
        <w:jc w:val="center"/>
        <w:rPr>
          <w:rFonts w:eastAsia="Calibri"/>
          <w:b/>
          <w:szCs w:val="24"/>
        </w:rPr>
      </w:pPr>
      <w:r w:rsidRPr="00684EEC">
        <w:rPr>
          <w:rFonts w:eastAsia="Calibri"/>
          <w:b/>
          <w:szCs w:val="24"/>
        </w:rPr>
        <w:t>III. SUTARTIES KAINA IR ATSISKAITYMO TVARKA</w:t>
      </w:r>
    </w:p>
    <w:p w14:paraId="3F46F98C" w14:textId="77777777" w:rsidR="000300A4" w:rsidRPr="00684EEC" w:rsidRDefault="000300A4" w:rsidP="000300A4">
      <w:pPr>
        <w:tabs>
          <w:tab w:val="left" w:pos="900"/>
        </w:tabs>
        <w:ind w:firstLine="709"/>
        <w:jc w:val="both"/>
        <w:rPr>
          <w:rFonts w:eastAsia="Calibri"/>
          <w:b/>
          <w:szCs w:val="24"/>
        </w:rPr>
      </w:pPr>
      <w:r w:rsidRPr="00684EEC">
        <w:rPr>
          <w:rFonts w:eastAsia="Calibri"/>
          <w:szCs w:val="24"/>
        </w:rPr>
        <w:t xml:space="preserve">11. Sutartyje nustatoma fiksuota kaina už suteiktas Paslaugas eurais su PVM. Užsakovas ne vėliau kaip 30 (trisdešimt) kalendorinių dienų iki kiekvienos parodos (2023 m., 2024 m. ir 2025 m.) atidarymo datos pagal Paslaugų teikėjo pateiktą išankstinę sąskaitą sumoka Paslaugų teikėjui 150 000 Eur (šimtą penkiasdešimt tūkstančių eurų) dydžio avansą. Jeigu Paslaugų teikėjas nesuteikia Paslaugų arba Sutartis nutraukiama dėl Paslaugų teikėjo kaltės arba Techninės specifikacijos 6.22 punkte išdėstytų priežasčių, Paslaugų teikėjas ir Užsakovas per 5 </w:t>
      </w:r>
      <w:r w:rsidRPr="00684EEC">
        <w:rPr>
          <w:rFonts w:eastAsia="Calibri"/>
          <w:szCs w:val="24"/>
        </w:rPr>
        <w:lastRenderedPageBreak/>
        <w:t xml:space="preserve">(penkias) darbo dienas įsipareigoja pasirašyti faktiškai suteiktų Paslaugų patvirtinimo aktą. Paslaugų teikėjas įsipareigoja per 5 (penkias) darbo dienas, po faktiškai suteiktų Paslaugų patvirtinimo akto pasirašymo dienos, grąžinti Užsakovui faktiškai neįvykdytos Sutarties vertės avanso dalį. </w:t>
      </w:r>
    </w:p>
    <w:p w14:paraId="20E03685" w14:textId="7949652A" w:rsidR="000300A4" w:rsidRPr="00684EEC" w:rsidRDefault="000300A4" w:rsidP="000300A4">
      <w:pPr>
        <w:tabs>
          <w:tab w:val="left" w:pos="900"/>
        </w:tabs>
        <w:ind w:firstLine="709"/>
        <w:jc w:val="both"/>
        <w:rPr>
          <w:rFonts w:eastAsia="Calibri"/>
          <w:szCs w:val="24"/>
        </w:rPr>
      </w:pPr>
      <w:r w:rsidRPr="00684EEC">
        <w:rPr>
          <w:rFonts w:eastAsia="Calibri"/>
          <w:szCs w:val="24"/>
        </w:rPr>
        <w:t xml:space="preserve">12. Užsakovas už tinkamai ir laiku suteiktas paslaugas sumoka dalimis, t. y. sumoka už tinkamai ir laiku kiekvienai ekspozicijai įrengti suteiktas Paslaugas. Užsakovas moka Paslaugų teikėjui </w:t>
      </w:r>
      <w:r w:rsidR="000C58B6" w:rsidRPr="00684EEC">
        <w:rPr>
          <w:b/>
          <w:bCs/>
        </w:rPr>
        <w:t>277 937</w:t>
      </w:r>
      <w:r w:rsidR="000C58B6" w:rsidRPr="00684EEC">
        <w:t xml:space="preserve"> (du šimtai septyniasdešimt septyni tūkstančiai devyni šimtai trisdešimt septyni) </w:t>
      </w:r>
      <w:r w:rsidRPr="00684EEC">
        <w:rPr>
          <w:rFonts w:eastAsia="Calibri"/>
          <w:szCs w:val="24"/>
        </w:rPr>
        <w:t xml:space="preserve">Eur su pridėtinės vertės mokesčiu (toliau – PVM) už vienai ekspozicijai įrengti suteiktas paslaugas. Į šią sumą yra įskaitomas tos ekspozicijos paslaugoms išmokėtas avansas. Viso už trejus metus teiktas Paslaugas </w:t>
      </w:r>
      <w:r w:rsidR="000C58B6" w:rsidRPr="00684EEC">
        <w:rPr>
          <w:b/>
          <w:bCs/>
        </w:rPr>
        <w:t>833 811</w:t>
      </w:r>
      <w:r w:rsidRPr="00684EEC">
        <w:rPr>
          <w:rFonts w:eastAsia="Calibri"/>
          <w:szCs w:val="24"/>
        </w:rPr>
        <w:t xml:space="preserve"> </w:t>
      </w:r>
      <w:r w:rsidR="000C58B6" w:rsidRPr="00684EEC">
        <w:rPr>
          <w:rFonts w:eastAsia="Calibri"/>
          <w:szCs w:val="24"/>
        </w:rPr>
        <w:t xml:space="preserve">(aštuoni šimtai trisdešimt trys tūkstančiai aštuoni šimtai vienuolika) </w:t>
      </w:r>
      <w:r w:rsidRPr="00684EEC">
        <w:rPr>
          <w:rFonts w:eastAsia="Calibri"/>
          <w:szCs w:val="24"/>
        </w:rPr>
        <w:t xml:space="preserve"> Eur su PVM. Už Paslaugas Užsakovas sumoka Paslaugų teikėjui per 30 (trisdešimt) kalendorinių dienų nuo Paslaugų priėmimo–perdavimo aktų pasirašymo, ataskaitų pateikimo ir PVM sąskaitų faktūrų gavimo pas Užsakovą dienos. Paslaugų teikėjas PVM sąskaitas faktūras pateikia, kai yra abiejų Šalių pasirašyti Paslaugų priėmimo–perdavimo aktai. Paslaugų teikėjas pateikia Užsakovo nurodytą PVM sąskaitų faktūrų ir ataskaitų kiekį pagal finansavimo šaltinius. Paslaugų teikėjas PVM sąskaitą (-</w:t>
      </w:r>
      <w:proofErr w:type="spellStart"/>
      <w:r w:rsidRPr="00684EEC">
        <w:rPr>
          <w:rFonts w:eastAsia="Calibri"/>
          <w:szCs w:val="24"/>
        </w:rPr>
        <w:t>as</w:t>
      </w:r>
      <w:proofErr w:type="spellEnd"/>
      <w:r w:rsidRPr="00684EEC">
        <w:rPr>
          <w:rFonts w:eastAsia="Calibri"/>
          <w:szCs w:val="24"/>
        </w:rPr>
        <w:t>) faktūrą (-</w:t>
      </w:r>
      <w:proofErr w:type="spellStart"/>
      <w:r w:rsidRPr="00684EEC">
        <w:rPr>
          <w:rFonts w:eastAsia="Calibri"/>
          <w:szCs w:val="24"/>
        </w:rPr>
        <w:t>as</w:t>
      </w:r>
      <w:proofErr w:type="spellEnd"/>
      <w:r w:rsidRPr="00684EEC">
        <w:rPr>
          <w:rFonts w:eastAsia="Calibri"/>
          <w:szCs w:val="24"/>
        </w:rPr>
        <w:t>) privalo pateikti tik elektroniniu būdu:</w:t>
      </w:r>
    </w:p>
    <w:p w14:paraId="54984ACE" w14:textId="77777777" w:rsidR="000300A4" w:rsidRPr="00684EEC" w:rsidRDefault="000300A4" w:rsidP="000300A4">
      <w:pPr>
        <w:tabs>
          <w:tab w:val="left" w:pos="900"/>
        </w:tabs>
        <w:ind w:firstLine="709"/>
        <w:jc w:val="both"/>
        <w:rPr>
          <w:rFonts w:eastAsia="Calibri"/>
          <w:szCs w:val="24"/>
        </w:rPr>
      </w:pPr>
      <w:r w:rsidRPr="00684EEC">
        <w:rPr>
          <w:rFonts w:eastAsia="Calibri"/>
          <w:szCs w:val="24"/>
          <w:lang w:val="en-US"/>
        </w:rPr>
        <w:t>12</w:t>
      </w:r>
      <w:r w:rsidRPr="00684EEC">
        <w:rPr>
          <w:rFonts w:eastAsia="Calibri"/>
          <w:szCs w:val="24"/>
        </w:rPr>
        <w:t>.1.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Paslaugų teikėjo pasirinktomis priemonėmis;</w:t>
      </w:r>
    </w:p>
    <w:p w14:paraId="717AAD68" w14:textId="77777777" w:rsidR="000300A4" w:rsidRPr="00684EEC" w:rsidRDefault="000300A4" w:rsidP="000300A4">
      <w:pPr>
        <w:tabs>
          <w:tab w:val="left" w:pos="900"/>
        </w:tabs>
        <w:ind w:firstLine="709"/>
        <w:jc w:val="both"/>
        <w:rPr>
          <w:rFonts w:eastAsia="Calibri"/>
          <w:szCs w:val="24"/>
        </w:rPr>
      </w:pPr>
      <w:r w:rsidRPr="00684EEC">
        <w:rPr>
          <w:rFonts w:eastAsia="Calibri"/>
          <w:szCs w:val="24"/>
        </w:rPr>
        <w:t>12.2. Europos elektroninių sąskaitų faktūrų standarto neatitinkančios elektroninės sąskaitos faktūros gali būti teikiamos tik naudojantis informacinės sistemos „E. sąskaita“ priemonėmis;</w:t>
      </w:r>
    </w:p>
    <w:p w14:paraId="0A5B5031" w14:textId="77777777" w:rsidR="000300A4" w:rsidRPr="00684EEC" w:rsidRDefault="000300A4" w:rsidP="000300A4">
      <w:pPr>
        <w:tabs>
          <w:tab w:val="left" w:pos="900"/>
        </w:tabs>
        <w:ind w:firstLine="709"/>
        <w:jc w:val="both"/>
        <w:rPr>
          <w:rFonts w:eastAsia="Calibri"/>
          <w:szCs w:val="24"/>
        </w:rPr>
      </w:pPr>
      <w:r w:rsidRPr="00684EEC">
        <w:rPr>
          <w:rFonts w:eastAsia="Calibri"/>
          <w:szCs w:val="24"/>
        </w:rPr>
        <w:t>12.3. Užsakovas elektronines sąskaitas faktūras priima ir apdoroja naudodamasis informacinės sistemos „E. sąskaita“ priemonėmis, išskyrus Viešųjų pirkimų įstatymo 22 straipsnio 12 dalyje nustatytus atvejus. Elektroninė sąskaita faktūra suprantama kaip sąskaita faktūra, išrašyta, perduota ir gauta tokiu elektroniniu formatu, kuris sudaro galimybę ją apdoroti automatiniu ir elektroniniu būdu.</w:t>
      </w:r>
    </w:p>
    <w:p w14:paraId="6C20205F" w14:textId="77777777" w:rsidR="000300A4" w:rsidRPr="00684EEC" w:rsidRDefault="000300A4" w:rsidP="000300A4">
      <w:pPr>
        <w:tabs>
          <w:tab w:val="left" w:pos="900"/>
        </w:tabs>
        <w:ind w:firstLine="709"/>
        <w:jc w:val="both"/>
        <w:rPr>
          <w:rFonts w:eastAsia="Calibri"/>
          <w:szCs w:val="24"/>
        </w:rPr>
      </w:pPr>
      <w:r w:rsidRPr="00684EEC">
        <w:rPr>
          <w:rFonts w:eastAsia="Calibri"/>
          <w:szCs w:val="24"/>
        </w:rPr>
        <w:t>13. Sutarties Paslaugų kaina gali būti peržiūrima (perskaičiuojama) dėl kainų kitimo ir (ar) PVM dydžio pasikeitimo šia tvarka:</w:t>
      </w:r>
    </w:p>
    <w:p w14:paraId="2786BBAC" w14:textId="77777777" w:rsidR="000300A4" w:rsidRPr="00684EEC" w:rsidRDefault="000300A4" w:rsidP="000300A4">
      <w:pPr>
        <w:ind w:firstLine="709"/>
        <w:jc w:val="both"/>
        <w:rPr>
          <w:szCs w:val="24"/>
        </w:rPr>
      </w:pPr>
      <w:r w:rsidRPr="00684EEC">
        <w:rPr>
          <w:rFonts w:eastAsia="Calibri"/>
          <w:szCs w:val="24"/>
        </w:rPr>
        <w:t>13.1.1</w:t>
      </w:r>
      <w:r w:rsidRPr="00684EEC">
        <w:rPr>
          <w:szCs w:val="24"/>
        </w:rPr>
        <w:t xml:space="preserve">. Bet kuri Sutarties šalis Sutarties galiojimo metu turi teisę inicijuoti Sutartyje numatytos kainos perskaičiavimą (keitimą) vieną kartą į metus kiekvienų metų rugsėjo 1 d., jeigu Vartojimo prekių ir paslaugų kainų pokytis (k), apskaičiuotas kaip nustatyta 13.1.5 papunktyje, viršija 5 procentus. </w:t>
      </w:r>
    </w:p>
    <w:p w14:paraId="76DA8355" w14:textId="77777777" w:rsidR="000300A4" w:rsidRPr="00684EEC" w:rsidRDefault="000300A4" w:rsidP="000300A4">
      <w:pPr>
        <w:ind w:firstLine="709"/>
        <w:jc w:val="both"/>
        <w:rPr>
          <w:szCs w:val="24"/>
        </w:rPr>
      </w:pPr>
      <w:r w:rsidRPr="00684EEC">
        <w:rPr>
          <w:szCs w:val="24"/>
        </w:rPr>
        <w:t>13.1.2. Atlikdamos perskaičiavimą Šalys vadovaujasi Lietuvos statistikos departamento viešai Oficialiosios statistikos portale paskelbtais Rodiklių duomenų bazės duomenimis, iš kitos Šalies nereikalaudamos pateikti oficialaus Lietuvos statistikos departamento ar kitos institucijos išduoto dokumento ar patvirtinimo.</w:t>
      </w:r>
    </w:p>
    <w:p w14:paraId="37ED4984" w14:textId="77777777" w:rsidR="000300A4" w:rsidRPr="00684EEC" w:rsidRDefault="000300A4" w:rsidP="000300A4">
      <w:pPr>
        <w:ind w:firstLine="709"/>
        <w:jc w:val="both"/>
        <w:rPr>
          <w:szCs w:val="24"/>
        </w:rPr>
      </w:pPr>
      <w:r w:rsidRPr="00684EEC">
        <w:rPr>
          <w:szCs w:val="24"/>
        </w:rPr>
        <w:t>13.1.3. Šalys privalo Susitarime nurodyti indekso reikšmę laikotarpio pradžioje ir jos nustatymo datą, indekso reikšmę laikotarpio pabaigoje ir jos nustatymo datą, kainų pokytį (k), perskaičiuotą kainą, perskaičiuotą pradinės sutarties vertę.</w:t>
      </w:r>
    </w:p>
    <w:p w14:paraId="252A2DB0" w14:textId="77777777" w:rsidR="000300A4" w:rsidRPr="00684EEC" w:rsidRDefault="000300A4" w:rsidP="000300A4">
      <w:pPr>
        <w:ind w:firstLine="709"/>
        <w:jc w:val="both"/>
        <w:rPr>
          <w:szCs w:val="24"/>
        </w:rPr>
      </w:pPr>
      <w:r w:rsidRPr="00684EEC">
        <w:rPr>
          <w:szCs w:val="24"/>
        </w:rPr>
        <w:t>13.1.4. Perskaičiuotoji kaina taikoma užsakymams, pateiktiems po to, kai Šalys sudaro susitarimą dėl kainos perskaičiavimo.</w:t>
      </w:r>
    </w:p>
    <w:p w14:paraId="5E277F85" w14:textId="77777777" w:rsidR="000300A4" w:rsidRPr="00684EEC" w:rsidRDefault="000300A4" w:rsidP="000300A4">
      <w:pPr>
        <w:ind w:firstLine="709"/>
        <w:jc w:val="both"/>
        <w:rPr>
          <w:szCs w:val="24"/>
        </w:rPr>
      </w:pPr>
      <w:r w:rsidRPr="00684EEC">
        <w:rPr>
          <w:szCs w:val="24"/>
        </w:rPr>
        <w:t>13.1.5. Nauja kaina apskaičiuojama pagal formulę:</w:t>
      </w:r>
    </w:p>
    <w:p w14:paraId="2C53EF34" w14:textId="77777777" w:rsidR="000300A4" w:rsidRPr="00684EEC" w:rsidRDefault="00D56974" w:rsidP="000300A4">
      <w:pPr>
        <w:jc w:val="both"/>
        <w:rPr>
          <w:i/>
          <w:szCs w:val="24"/>
        </w:rPr>
      </w:pPr>
      <m:oMath>
        <m:sSub>
          <m:sSubPr>
            <m:ctrlPr>
              <w:rPr>
                <w:rFonts w:ascii="Cambria Math" w:hAnsi="Cambria Math"/>
                <w:i/>
                <w:szCs w:val="24"/>
              </w:rPr>
            </m:ctrlPr>
          </m:sSubPr>
          <m:e>
            <m:r>
              <w:rPr>
                <w:rFonts w:ascii="Cambria Math" w:hAnsi="Cambria Math"/>
                <w:szCs w:val="24"/>
              </w:rPr>
              <m:t>a</m:t>
            </m:r>
          </m:e>
          <m:sub>
            <m:r>
              <w:rPr>
                <w:rFonts w:ascii="Cambria Math" w:hAnsi="Cambria Math"/>
                <w:szCs w:val="24"/>
              </w:rPr>
              <m:t>1</m:t>
            </m:r>
          </m:sub>
        </m:sSub>
        <m:r>
          <w:rPr>
            <w:rFonts w:ascii="Cambria Math" w:hAnsi="Cambria Math"/>
            <w:szCs w:val="24"/>
          </w:rPr>
          <m:t>=</m:t>
        </m:r>
        <m:r>
          <w:rPr>
            <w:rFonts w:ascii="Cambria Math" w:eastAsiaTheme="minorEastAsia" w:hAnsi="Cambria Math"/>
            <w:szCs w:val="24"/>
          </w:rPr>
          <m:t>a+</m:t>
        </m:r>
        <m:d>
          <m:dPr>
            <m:ctrlPr>
              <w:rPr>
                <w:rFonts w:ascii="Cambria Math" w:eastAsiaTheme="minorEastAsia" w:hAnsi="Cambria Math"/>
                <w:i/>
                <w:szCs w:val="24"/>
                <w:lang w:val="en-US"/>
              </w:rPr>
            </m:ctrlPr>
          </m:dPr>
          <m:e>
            <m:f>
              <m:fPr>
                <m:ctrlPr>
                  <w:rPr>
                    <w:rFonts w:ascii="Cambria Math" w:eastAsiaTheme="minorEastAsia" w:hAnsi="Cambria Math"/>
                    <w:i/>
                    <w:szCs w:val="24"/>
                    <w:lang w:val="en-US"/>
                  </w:rPr>
                </m:ctrlPr>
              </m:fPr>
              <m:num>
                <m:r>
                  <w:rPr>
                    <w:rFonts w:ascii="Cambria Math" w:eastAsiaTheme="minorEastAsia" w:hAnsi="Cambria Math"/>
                    <w:szCs w:val="24"/>
                  </w:rPr>
                  <m:t>k</m:t>
                </m:r>
              </m:num>
              <m:den>
                <m:r>
                  <w:rPr>
                    <w:rFonts w:ascii="Cambria Math" w:eastAsiaTheme="minorEastAsia" w:hAnsi="Cambria Math"/>
                    <w:szCs w:val="24"/>
                  </w:rPr>
                  <m:t>100</m:t>
                </m:r>
              </m:den>
            </m:f>
            <m:r>
              <w:rPr>
                <w:rFonts w:ascii="Cambria Math" w:eastAsiaTheme="minorEastAsia" w:hAnsi="Cambria Math"/>
                <w:szCs w:val="24"/>
              </w:rPr>
              <m:t>×a</m:t>
            </m:r>
          </m:e>
        </m:d>
      </m:oMath>
      <w:r w:rsidR="000300A4" w:rsidRPr="00684EEC">
        <w:rPr>
          <w:rFonts w:eastAsiaTheme="minorEastAsia"/>
          <w:i/>
          <w:szCs w:val="24"/>
        </w:rPr>
        <w:t>, kur</w:t>
      </w:r>
    </w:p>
    <w:p w14:paraId="2B0C6839" w14:textId="77777777" w:rsidR="000300A4" w:rsidRPr="00684EEC" w:rsidRDefault="000300A4" w:rsidP="000300A4">
      <w:pPr>
        <w:jc w:val="both"/>
        <w:rPr>
          <w:szCs w:val="24"/>
        </w:rPr>
      </w:pPr>
      <w:r w:rsidRPr="00684EEC">
        <w:rPr>
          <w:szCs w:val="24"/>
        </w:rPr>
        <w:t>a – kaina (Eur be PVM)) (jei ji jau buvo perskaičiuota, tai po paskutinio perskaičiavimo).</w:t>
      </w:r>
    </w:p>
    <w:p w14:paraId="16070D61" w14:textId="77777777" w:rsidR="000300A4" w:rsidRPr="00684EEC" w:rsidRDefault="000300A4" w:rsidP="000300A4">
      <w:pPr>
        <w:jc w:val="both"/>
        <w:rPr>
          <w:szCs w:val="24"/>
        </w:rPr>
      </w:pPr>
      <w:r w:rsidRPr="00684EEC">
        <w:rPr>
          <w:szCs w:val="24"/>
        </w:rPr>
        <w:t>a</w:t>
      </w:r>
      <w:r w:rsidRPr="00684EEC">
        <w:rPr>
          <w:szCs w:val="24"/>
          <w:vertAlign w:val="subscript"/>
        </w:rPr>
        <w:t>1</w:t>
      </w:r>
      <w:r w:rsidRPr="00684EEC">
        <w:rPr>
          <w:szCs w:val="24"/>
        </w:rPr>
        <w:t xml:space="preserve"> – perskaičiuota (pakeista) kaina (Eur be PVM)</w:t>
      </w:r>
    </w:p>
    <w:p w14:paraId="2798FE55" w14:textId="77777777" w:rsidR="000300A4" w:rsidRPr="00684EEC" w:rsidRDefault="000300A4" w:rsidP="000300A4">
      <w:pPr>
        <w:jc w:val="both"/>
        <w:rPr>
          <w:szCs w:val="24"/>
        </w:rPr>
      </w:pPr>
      <w:r w:rsidRPr="00684EEC">
        <w:rPr>
          <w:szCs w:val="24"/>
        </w:rPr>
        <w:t>k – Pagal vartotojų kainų indeksą (</w:t>
      </w:r>
      <w:r w:rsidRPr="00684EEC">
        <w:rPr>
          <w:i/>
          <w:iCs/>
          <w:szCs w:val="24"/>
        </w:rPr>
        <w:t>pasirenkamas bendras „Vartojimo prekės ir paslaugos“, perskaičiuojant naudojamas bendras indeksas)</w:t>
      </w:r>
      <w:r w:rsidRPr="00684EEC">
        <w:rPr>
          <w:szCs w:val="24"/>
        </w:rPr>
        <w:t xml:space="preserve"> apskaičiuotas Vartojimo prekių ir paslaugų  kainų pokytis (padidėjimas arba sumažėjimas) (%). „k“ reikšmė skaičiuojama pagal formulę: </w:t>
      </w:r>
    </w:p>
    <w:p w14:paraId="3361D048" w14:textId="77777777" w:rsidR="000300A4" w:rsidRPr="00684EEC" w:rsidRDefault="000300A4" w:rsidP="000300A4">
      <w:pPr>
        <w:jc w:val="both"/>
        <w:rPr>
          <w:szCs w:val="24"/>
        </w:rPr>
      </w:pPr>
      <w:r w:rsidRPr="00684EEC">
        <w:rPr>
          <w:szCs w:val="24"/>
        </w:rPr>
        <w:lastRenderedPageBreak/>
        <w:t xml:space="preserve"> </w:t>
      </w:r>
      <m:oMath>
        <m:r>
          <w:rPr>
            <w:rFonts w:ascii="Cambria Math" w:hAnsi="Cambria Math"/>
            <w:szCs w:val="24"/>
          </w:rPr>
          <m:t>k =</m:t>
        </m:r>
        <m:f>
          <m:fPr>
            <m:ctrlPr>
              <w:rPr>
                <w:rFonts w:ascii="Cambria Math" w:eastAsiaTheme="minorEastAsia" w:hAnsi="Cambria Math"/>
                <w:i/>
                <w:szCs w:val="24"/>
              </w:rPr>
            </m:ctrlPr>
          </m:fPr>
          <m:num>
            <m:sSub>
              <m:sSubPr>
                <m:ctrlPr>
                  <w:rPr>
                    <w:rFonts w:ascii="Cambria Math" w:eastAsiaTheme="minorEastAsia" w:hAnsi="Cambria Math"/>
                    <w:i/>
                    <w:szCs w:val="24"/>
                  </w:rPr>
                </m:ctrlPr>
              </m:sSubPr>
              <m:e>
                <m:r>
                  <w:rPr>
                    <w:rFonts w:ascii="Cambria Math" w:eastAsiaTheme="minorEastAsia" w:hAnsi="Cambria Math"/>
                    <w:szCs w:val="24"/>
                  </w:rPr>
                  <m:t>Ind</m:t>
                </m:r>
              </m:e>
              <m:sub>
                <m:r>
                  <w:rPr>
                    <w:rFonts w:ascii="Cambria Math" w:eastAsiaTheme="minorEastAsia" w:hAnsi="Cambria Math"/>
                    <w:szCs w:val="24"/>
                  </w:rPr>
                  <m:t>naujausias</m:t>
                </m:r>
              </m:sub>
            </m:sSub>
          </m:num>
          <m:den>
            <m:sSub>
              <m:sSubPr>
                <m:ctrlPr>
                  <w:rPr>
                    <w:rFonts w:ascii="Cambria Math" w:eastAsiaTheme="minorEastAsia" w:hAnsi="Cambria Math"/>
                    <w:i/>
                    <w:szCs w:val="24"/>
                  </w:rPr>
                </m:ctrlPr>
              </m:sSubPr>
              <m:e>
                <m:r>
                  <w:rPr>
                    <w:rFonts w:ascii="Cambria Math" w:eastAsiaTheme="minorEastAsia" w:hAnsi="Cambria Math"/>
                    <w:szCs w:val="24"/>
                  </w:rPr>
                  <m:t>Ind</m:t>
                </m:r>
              </m:e>
              <m:sub>
                <m:r>
                  <w:rPr>
                    <w:rFonts w:ascii="Cambria Math" w:eastAsiaTheme="minorEastAsia" w:hAnsi="Cambria Math"/>
                    <w:szCs w:val="24"/>
                  </w:rPr>
                  <m:t>pradžia</m:t>
                </m:r>
              </m:sub>
            </m:sSub>
          </m:den>
        </m:f>
        <m:r>
          <w:rPr>
            <w:rFonts w:ascii="Cambria Math" w:eastAsiaTheme="minorEastAsia" w:hAnsi="Cambria Math"/>
            <w:szCs w:val="24"/>
          </w:rPr>
          <m:t>×100-100</m:t>
        </m:r>
      </m:oMath>
      <w:r w:rsidRPr="00684EEC">
        <w:rPr>
          <w:rFonts w:eastAsiaTheme="minorEastAsia"/>
          <w:szCs w:val="24"/>
        </w:rPr>
        <w:t>, (proc.) kur</w:t>
      </w:r>
    </w:p>
    <w:p w14:paraId="4A8025FC" w14:textId="77777777" w:rsidR="000300A4" w:rsidRPr="00684EEC" w:rsidRDefault="000300A4" w:rsidP="000300A4">
      <w:pPr>
        <w:jc w:val="both"/>
        <w:rPr>
          <w:szCs w:val="24"/>
        </w:rPr>
      </w:pPr>
      <w:proofErr w:type="spellStart"/>
      <w:r w:rsidRPr="00684EEC">
        <w:rPr>
          <w:szCs w:val="24"/>
        </w:rPr>
        <w:t>Ind</w:t>
      </w:r>
      <w:r w:rsidRPr="00684EEC">
        <w:rPr>
          <w:szCs w:val="24"/>
          <w:vertAlign w:val="subscript"/>
        </w:rPr>
        <w:t>naujausias</w:t>
      </w:r>
      <w:proofErr w:type="spellEnd"/>
      <w:r w:rsidRPr="00684EEC">
        <w:rPr>
          <w:szCs w:val="24"/>
        </w:rPr>
        <w:t xml:space="preserve"> – kreipimosi dėl kainos perskaičiavimo išsiuntimo kitai šaliai datą naujausias paskelbtas vartojimo prekių ir paslaugų indeksas (</w:t>
      </w:r>
      <w:r w:rsidRPr="00684EEC">
        <w:rPr>
          <w:i/>
          <w:iCs/>
          <w:szCs w:val="24"/>
        </w:rPr>
        <w:t>pasirenkamas bendras „Vartojimo prekės ir paslaugos“, perskaičiuojant naudojamas bendras indeksas)</w:t>
      </w:r>
      <w:r w:rsidRPr="00684EEC">
        <w:rPr>
          <w:szCs w:val="24"/>
        </w:rPr>
        <w:t>.</w:t>
      </w:r>
    </w:p>
    <w:p w14:paraId="313E077E" w14:textId="77777777" w:rsidR="000300A4" w:rsidRPr="00684EEC" w:rsidRDefault="000300A4" w:rsidP="000300A4">
      <w:pPr>
        <w:jc w:val="both"/>
        <w:rPr>
          <w:szCs w:val="24"/>
        </w:rPr>
      </w:pPr>
      <w:proofErr w:type="spellStart"/>
      <w:r w:rsidRPr="00684EEC">
        <w:rPr>
          <w:szCs w:val="24"/>
        </w:rPr>
        <w:t>Ind</w:t>
      </w:r>
      <w:r w:rsidRPr="00684EEC">
        <w:rPr>
          <w:szCs w:val="24"/>
          <w:vertAlign w:val="subscript"/>
        </w:rPr>
        <w:t>pradžia</w:t>
      </w:r>
      <w:proofErr w:type="spellEnd"/>
      <w:r w:rsidRPr="00684EEC">
        <w:rPr>
          <w:szCs w:val="24"/>
        </w:rPr>
        <w:t xml:space="preserve"> – laikotarpio pradžios datos (mėnesio) vartojimo prekių ir paslaugų indeksas (</w:t>
      </w:r>
      <w:r w:rsidRPr="00684EEC">
        <w:rPr>
          <w:i/>
          <w:iCs/>
          <w:szCs w:val="24"/>
        </w:rPr>
        <w:t>pasirenkamas bendras „Vartojimo prekės ir paslaugos“, perskaičiuojant naudojamas bendras indeksas)</w:t>
      </w:r>
      <w:r w:rsidRPr="00684EEC">
        <w:rPr>
          <w:szCs w:val="24"/>
        </w:rPr>
        <w:t xml:space="preserve">.Pirmojo perskaičiavimo atveju laikotarpio pradžia (mėnuo) yra 2022-09-01. Antrojo ir vėlesnių perskaičiavimų atveju laikotarpio pradžia (mėnuo) yra paskutinio perskaičiavimo metu naudotos paskelbto atitinkamo indekso reikšmės mėnuo. </w:t>
      </w:r>
    </w:p>
    <w:p w14:paraId="33B24989" w14:textId="77777777" w:rsidR="000300A4" w:rsidRPr="00684EEC" w:rsidRDefault="000300A4" w:rsidP="000300A4">
      <w:pPr>
        <w:ind w:firstLine="709"/>
        <w:jc w:val="both"/>
        <w:rPr>
          <w:rFonts w:cstheme="minorHAnsi"/>
          <w:szCs w:val="24"/>
        </w:rPr>
      </w:pPr>
      <w:r w:rsidRPr="00684EEC">
        <w:rPr>
          <w:rFonts w:cstheme="minorHAnsi"/>
          <w:szCs w:val="24"/>
        </w:rPr>
        <w:t xml:space="preserve">13.1.6. Skaičiavimams indeksų reikšmės imamos </w:t>
      </w:r>
      <w:r w:rsidRPr="00684EEC">
        <w:rPr>
          <w:rFonts w:cstheme="minorHAnsi"/>
          <w:b/>
          <w:bCs/>
          <w:szCs w:val="24"/>
        </w:rPr>
        <w:t>keturių</w:t>
      </w:r>
      <w:r w:rsidRPr="00684EEC">
        <w:rPr>
          <w:rFonts w:cstheme="minorHAnsi"/>
          <w:szCs w:val="24"/>
        </w:rPr>
        <w:t xml:space="preserve"> skaitmenų po kablelio tikslumu. Apskaičiuotas pokytis (k) tolimesniems skaičiavimams naudojamas suapvalinus iki </w:t>
      </w:r>
      <w:r w:rsidRPr="00684EEC">
        <w:rPr>
          <w:rFonts w:cstheme="minorHAnsi"/>
          <w:b/>
          <w:bCs/>
          <w:szCs w:val="24"/>
        </w:rPr>
        <w:t>vieno</w:t>
      </w:r>
      <w:r w:rsidRPr="00684EEC">
        <w:rPr>
          <w:rFonts w:cstheme="minorHAnsi"/>
          <w:szCs w:val="24"/>
        </w:rPr>
        <w:t xml:space="preserve"> skaitmens po kablelio, o apskaičiuota kaina „a“ suapvalinamas iki </w:t>
      </w:r>
      <w:r w:rsidRPr="00684EEC">
        <w:rPr>
          <w:rFonts w:cstheme="minorHAnsi"/>
          <w:b/>
          <w:bCs/>
          <w:szCs w:val="24"/>
        </w:rPr>
        <w:t xml:space="preserve">dviejų </w:t>
      </w:r>
      <w:r w:rsidRPr="00684EEC">
        <w:rPr>
          <w:rFonts w:cstheme="minorHAnsi"/>
          <w:szCs w:val="24"/>
        </w:rPr>
        <w:t xml:space="preserve">skaitmenų po kablelio. </w:t>
      </w:r>
    </w:p>
    <w:p w14:paraId="59BBE1A9" w14:textId="77777777" w:rsidR="000300A4" w:rsidRPr="00684EEC" w:rsidRDefault="000300A4" w:rsidP="000300A4">
      <w:pPr>
        <w:tabs>
          <w:tab w:val="left" w:pos="900"/>
        </w:tabs>
        <w:jc w:val="both"/>
        <w:rPr>
          <w:rFonts w:eastAsia="Calibri"/>
          <w:szCs w:val="24"/>
        </w:rPr>
      </w:pPr>
      <w:r w:rsidRPr="00684EEC">
        <w:rPr>
          <w:rFonts w:cstheme="minorHAnsi"/>
          <w:szCs w:val="24"/>
        </w:rPr>
        <w:t xml:space="preserve">            13.1.7. Vėlesnis kainų perskaičiavimas negali apimti laikotarpio, už kurį jau buvo atliktas perskaičiavimas. </w:t>
      </w:r>
      <w:r w:rsidRPr="00684EEC">
        <w:rPr>
          <w:rFonts w:eastAsia="Calibri"/>
          <w:szCs w:val="24"/>
        </w:rPr>
        <w:t xml:space="preserve"> </w:t>
      </w:r>
    </w:p>
    <w:p w14:paraId="17CD08E2" w14:textId="77777777" w:rsidR="000300A4" w:rsidRPr="00684EEC" w:rsidRDefault="000300A4" w:rsidP="000300A4">
      <w:pPr>
        <w:tabs>
          <w:tab w:val="left" w:pos="900"/>
        </w:tabs>
        <w:ind w:firstLine="709"/>
        <w:jc w:val="both"/>
        <w:rPr>
          <w:rFonts w:eastAsia="Calibri"/>
          <w:szCs w:val="24"/>
        </w:rPr>
      </w:pPr>
      <w:r w:rsidRPr="00684EEC">
        <w:rPr>
          <w:rFonts w:eastAsia="Calibri"/>
          <w:szCs w:val="24"/>
        </w:rPr>
        <w:t xml:space="preserve">13.2. Šalys susitaria, kad </w:t>
      </w:r>
      <w:r w:rsidRPr="00684EEC">
        <w:rPr>
          <w:rFonts w:eastAsia="Calibri"/>
          <w:bCs/>
          <w:szCs w:val="24"/>
        </w:rPr>
        <w:t>Sutarties</w:t>
      </w:r>
      <w:r w:rsidRPr="00684EEC">
        <w:rPr>
          <w:rFonts w:eastAsia="Calibri"/>
          <w:szCs w:val="24"/>
        </w:rPr>
        <w:t xml:space="preserve"> Paslaugų kaina gali kisti (didėti ar mažėti) dėl valstybės institucijų priimtų įstatymų ir įstatymų įgyvendinamųjų teisės aktų, keičiančių PVM dydį, kurie turi tiesioginės įtakos Paslaugų teikėjo Paslaugų sąnaudų pasikeitimui, ir priimti šios </w:t>
      </w:r>
      <w:r w:rsidRPr="00684EEC">
        <w:rPr>
          <w:rFonts w:eastAsia="Calibri"/>
          <w:bCs/>
          <w:szCs w:val="24"/>
        </w:rPr>
        <w:t>Sutarties</w:t>
      </w:r>
      <w:r w:rsidRPr="00684EEC">
        <w:rPr>
          <w:rFonts w:eastAsia="Calibri"/>
          <w:szCs w:val="24"/>
        </w:rPr>
        <w:t xml:space="preserve"> galiojimo metu. Tokiu atveju Paslaugų kaina pasikeičia tiek, kiek pasikeičia mokestis. Perskaičiavimas atliekamas įsigaliojus teisės aktui dėl mokesčio dydžio pakeitimo. Perskaičiavimas įforminamas </w:t>
      </w:r>
      <w:r w:rsidRPr="00684EEC">
        <w:rPr>
          <w:rFonts w:eastAsia="Calibri"/>
          <w:bCs/>
          <w:szCs w:val="24"/>
        </w:rPr>
        <w:t>Sutarties</w:t>
      </w:r>
      <w:r w:rsidRPr="00684EEC">
        <w:rPr>
          <w:rFonts w:eastAsia="Calibri"/>
          <w:szCs w:val="24"/>
        </w:rPr>
        <w:t xml:space="preserve"> šalių susitarimu, kuris tampa neatsiejama </w:t>
      </w:r>
      <w:r w:rsidRPr="00684EEC">
        <w:rPr>
          <w:rFonts w:eastAsia="Calibri"/>
          <w:bCs/>
          <w:szCs w:val="24"/>
        </w:rPr>
        <w:t>Sutarties</w:t>
      </w:r>
      <w:r w:rsidRPr="00684EEC">
        <w:rPr>
          <w:rFonts w:eastAsia="Calibri"/>
          <w:szCs w:val="24"/>
        </w:rPr>
        <w:t xml:space="preserve"> dalimi. Perskaičiuota kaina taikoma už tas Paslaugas, už kurias PVM sąskaita faktūra išrašoma galiojant naujam PVM. Pasikeitus kitiems mokesčiams, kaina nebus perskaičiuojama.</w:t>
      </w:r>
    </w:p>
    <w:p w14:paraId="2FDA7C93" w14:textId="77777777" w:rsidR="000300A4" w:rsidRPr="00684EEC" w:rsidRDefault="000300A4" w:rsidP="000300A4">
      <w:pPr>
        <w:suppressAutoHyphens/>
        <w:ind w:firstLine="709"/>
        <w:jc w:val="both"/>
        <w:rPr>
          <w:szCs w:val="24"/>
          <w:lang w:eastAsia="ar-SA"/>
        </w:rPr>
      </w:pPr>
      <w:r w:rsidRPr="00684EEC">
        <w:rPr>
          <w:szCs w:val="24"/>
          <w:lang w:eastAsia="ar-SA"/>
        </w:rPr>
        <w:t>14. Sutarties kaina ir (ar) kainodaros taisyklės yra esminės Sutarties sąlygos, kurios nebus keičiamos per visą Sutarties vykdymo laikotarpį.</w:t>
      </w:r>
    </w:p>
    <w:p w14:paraId="6BE9EF43" w14:textId="77777777" w:rsidR="000300A4" w:rsidRPr="00684EEC" w:rsidRDefault="000300A4" w:rsidP="000300A4">
      <w:pPr>
        <w:suppressAutoHyphens/>
        <w:ind w:firstLine="709"/>
        <w:jc w:val="both"/>
        <w:rPr>
          <w:szCs w:val="24"/>
          <w:lang w:eastAsia="ar-SA"/>
        </w:rPr>
      </w:pPr>
      <w:r w:rsidRPr="00684EEC">
        <w:rPr>
          <w:szCs w:val="24"/>
          <w:lang w:eastAsia="ar-SA"/>
        </w:rPr>
        <w:t>15. Į Sutartyje nurodytą Paslaugų kainą yra įskaičiuotos visos su Paslaugų teikimu susijusios išlaidos ir mokesčiai.</w:t>
      </w:r>
    </w:p>
    <w:p w14:paraId="088CD1B5" w14:textId="77777777" w:rsidR="000300A4" w:rsidRPr="00684EEC" w:rsidRDefault="000300A4" w:rsidP="000300A4">
      <w:pPr>
        <w:suppressAutoHyphens/>
        <w:ind w:firstLine="709"/>
        <w:jc w:val="both"/>
        <w:rPr>
          <w:szCs w:val="24"/>
          <w:lang w:eastAsia="ar-SA"/>
        </w:rPr>
      </w:pPr>
      <w:r w:rsidRPr="00684EEC">
        <w:rPr>
          <w:szCs w:val="24"/>
          <w:lang w:eastAsia="ar-SA"/>
        </w:rPr>
        <w:t>16. Užsakovas už suteiktas paslaugas su Paslaugų teikėju atsiskaito mokėjimo pavedimu į Paslaugų teikėjo Sutarties rekvizituose nurodytą banko sąskaitą. Apmokėjimas laikomas įvykdytu, kai pinigai patenka į Paslaugų teikėjo šioje Sutartyje nurodytą sąskaitą.</w:t>
      </w:r>
    </w:p>
    <w:p w14:paraId="1D55C3AE" w14:textId="77777777" w:rsidR="000300A4" w:rsidRPr="00684EEC" w:rsidRDefault="000300A4" w:rsidP="000300A4">
      <w:pPr>
        <w:suppressAutoHyphens/>
        <w:ind w:firstLine="709"/>
        <w:jc w:val="both"/>
        <w:rPr>
          <w:szCs w:val="24"/>
          <w:lang w:eastAsia="ar-SA"/>
        </w:rPr>
      </w:pPr>
      <w:r w:rsidRPr="00684EEC">
        <w:rPr>
          <w:szCs w:val="24"/>
          <w:lang w:eastAsia="ar-SA"/>
        </w:rPr>
        <w:t>17. Paslaugų teikėjui pagal šią sutartį su visais galimais pratęsimais bus sumokėta ne daugiau kaip .... Eur per vienus metus, ir ne daugiau kaip  ..... Eur per 3 metus.</w:t>
      </w:r>
    </w:p>
    <w:p w14:paraId="7E40A327" w14:textId="77777777" w:rsidR="000300A4" w:rsidRPr="00684EEC" w:rsidRDefault="000300A4" w:rsidP="000300A4">
      <w:pPr>
        <w:suppressAutoHyphens/>
        <w:ind w:firstLine="709"/>
        <w:jc w:val="both"/>
        <w:rPr>
          <w:szCs w:val="24"/>
          <w:lang w:eastAsia="ar-SA"/>
        </w:rPr>
      </w:pPr>
      <w:r w:rsidRPr="00684EEC">
        <w:rPr>
          <w:szCs w:val="24"/>
          <w:lang w:eastAsia="ar-SA"/>
        </w:rPr>
        <w:t>18.</w:t>
      </w:r>
      <w:r w:rsidRPr="00684EEC">
        <w:rPr>
          <w:szCs w:val="24"/>
          <w:lang w:eastAsia="ar-SA"/>
        </w:rPr>
        <w:tab/>
        <w:t xml:space="preserve"> Tiesioginio atsiskaitymo Paslaugų teikėjo pasitelkiamiems subtiekėjams galimybės įgyvendinamos šia tvarka (šis punktas taikomas tuo atveju, kai Paslaugų teikėjas Sutarties vykdymui pasitelkia subtiekėjus (-ą), priešingu atveju šis punktas pašalinamas iš Sutarties):</w:t>
      </w:r>
    </w:p>
    <w:p w14:paraId="10C0112C" w14:textId="77777777" w:rsidR="000300A4" w:rsidRPr="00684EEC" w:rsidRDefault="000300A4" w:rsidP="000300A4">
      <w:pPr>
        <w:suppressAutoHyphens/>
        <w:ind w:firstLine="709"/>
        <w:jc w:val="both"/>
        <w:rPr>
          <w:szCs w:val="24"/>
          <w:lang w:eastAsia="ar-SA"/>
        </w:rPr>
      </w:pPr>
      <w:r w:rsidRPr="00684EEC">
        <w:rPr>
          <w:szCs w:val="24"/>
          <w:lang w:eastAsia="ar-SA"/>
        </w:rPr>
        <w:t xml:space="preserve">18.1. Subtiekėjas, norėdamas, kad Užsakovas tiesiogiai atsiskaitytų su juo pateikia prašymą ir raštišką susitarimą, sudarytą subtiekėjo ir Paslaugų teikėjo, dėl tokio atsiskaitymo Užsakovui ir inicijuoja trišalės sutarties tarp jo, Užsakovo ir Paslaugų teikėjo sudarymą. Sutartis turi būti sudaryta ne vėliau kaip iki Užsakovo atsiskaitymo su subtiekėju. Šioje sutartyje nurodoma Paslaugų teikėjo teisė prieštarauti nepagrįstiems mokėjimams, tiesioginio atsiskaitymo su subtiekėju tvarka, atsižvelgiant į pirkimo dokumentuose ir </w:t>
      </w:r>
      <w:proofErr w:type="spellStart"/>
      <w:r w:rsidRPr="00684EEC">
        <w:rPr>
          <w:szCs w:val="24"/>
          <w:lang w:eastAsia="ar-SA"/>
        </w:rPr>
        <w:t>subtiekimo</w:t>
      </w:r>
      <w:proofErr w:type="spellEnd"/>
      <w:r w:rsidRPr="00684EEC">
        <w:rPr>
          <w:szCs w:val="24"/>
          <w:lang w:eastAsia="ar-SA"/>
        </w:rPr>
        <w:t xml:space="preserve"> sutartyje nustatytus reikalavimus;</w:t>
      </w:r>
    </w:p>
    <w:p w14:paraId="335F7E28" w14:textId="77777777" w:rsidR="000300A4" w:rsidRPr="00684EEC" w:rsidRDefault="000300A4" w:rsidP="000300A4">
      <w:pPr>
        <w:suppressAutoHyphens/>
        <w:ind w:firstLine="709"/>
        <w:jc w:val="both"/>
        <w:rPr>
          <w:szCs w:val="24"/>
          <w:lang w:eastAsia="ar-SA"/>
        </w:rPr>
      </w:pPr>
      <w:r w:rsidRPr="00684EEC">
        <w:rPr>
          <w:szCs w:val="24"/>
          <w:lang w:eastAsia="ar-SA"/>
        </w:rPr>
        <w:t>18.2. Subtiekėjas, prieš pateikdamas sąskaitą Užsakovui, turi ją suderinti su Paslaugų teikėju. Suderinimas laikomas tinkamu, kai subtiekėjo išrašytą sąskaitą raštu patvirtina atsakingas Paslaugų teikėjo atstovas, kuris yra nurodytas trišalėje sutartyje. Užsakovo atlikti mokėjimai subtiekėjui pagal jo pateiktas sąskaitas atitinkamai mažina sumą, kurią Užsakovas turi sumokėti Paslaugų teikėjui pagal Sutarties sąlygas ir tvarką. Paslaugų teikėjas, išrašydamas ir pateikdamas sąskaitas Užsakovui, atitinkamai į jas neįtraukia subtiekėjo tiesiogiai Užsakovui pateiktų ir Paslaugų teikėjo patvirtintų sąskaitų sumų;</w:t>
      </w:r>
    </w:p>
    <w:p w14:paraId="71778EB5" w14:textId="77777777" w:rsidR="000300A4" w:rsidRPr="00684EEC" w:rsidRDefault="000300A4" w:rsidP="000300A4">
      <w:pPr>
        <w:suppressAutoHyphens/>
        <w:ind w:firstLine="709"/>
        <w:jc w:val="both"/>
        <w:rPr>
          <w:szCs w:val="24"/>
          <w:lang w:eastAsia="ar-SA"/>
        </w:rPr>
      </w:pPr>
      <w:r w:rsidRPr="00684EEC">
        <w:rPr>
          <w:szCs w:val="24"/>
          <w:lang w:eastAsia="ar-SA"/>
        </w:rPr>
        <w:t xml:space="preserve">18.3. Tiesioginis atsiskaitymas su subtiekėju neatleidžia Paslaugų teikėjo nuo jo prisiimtų įsipareigojimų pagal sudarytą Sutartį. Nepaisant nustatyto galimo tiesioginio </w:t>
      </w:r>
      <w:r w:rsidRPr="00684EEC">
        <w:rPr>
          <w:szCs w:val="24"/>
          <w:lang w:eastAsia="ar-SA"/>
        </w:rPr>
        <w:lastRenderedPageBreak/>
        <w:t>atsiskaitymo su subtiekėju, Paslaugų teikėjui Sutartimi numatytos teisės, pareigos ir kiti įsipareigojimai nepereina subtiekėjui;</w:t>
      </w:r>
    </w:p>
    <w:p w14:paraId="12AAAF37" w14:textId="77777777" w:rsidR="000300A4" w:rsidRPr="00684EEC" w:rsidRDefault="000300A4" w:rsidP="000300A4">
      <w:pPr>
        <w:suppressAutoHyphens/>
        <w:ind w:firstLine="709"/>
        <w:jc w:val="both"/>
        <w:rPr>
          <w:szCs w:val="24"/>
          <w:lang w:eastAsia="ar-SA"/>
        </w:rPr>
      </w:pPr>
      <w:r w:rsidRPr="00684EEC">
        <w:rPr>
          <w:szCs w:val="24"/>
          <w:lang w:eastAsia="ar-SA"/>
        </w:rPr>
        <w:t>18.4. Atsiskaitymas su subtiekėju vykdomas per 30 (trisdešimt) kalendorinių dienų nuo tinkamos sąskaitos faktūros pateikimo Užsakovui;</w:t>
      </w:r>
    </w:p>
    <w:p w14:paraId="39109564" w14:textId="77777777" w:rsidR="000300A4" w:rsidRPr="00684EEC" w:rsidRDefault="000300A4" w:rsidP="000300A4">
      <w:pPr>
        <w:suppressAutoHyphens/>
        <w:ind w:firstLine="709"/>
        <w:jc w:val="both"/>
        <w:rPr>
          <w:szCs w:val="24"/>
          <w:lang w:eastAsia="ar-SA"/>
        </w:rPr>
      </w:pPr>
      <w:r w:rsidRPr="00684EEC">
        <w:rPr>
          <w:szCs w:val="24"/>
          <w:lang w:eastAsia="ar-SA"/>
        </w:rPr>
        <w:t>18.5. Atsiskaitymai su subtiekėju atliekami trišalėje sutartyje nustatyta tvarka, atsižvelgiant į Pirkimo sutartyje nustatytą kainodarą. Su subtiekėjais gali būti atsiskaitoma tik po to, kai pilnai suteiktos visos šioje sutartyje numatytos Paslaugos ir pasirašytas Paslaugų perdavimo-priėmimo aktas;</w:t>
      </w:r>
    </w:p>
    <w:p w14:paraId="4C3FF0F3" w14:textId="77777777" w:rsidR="000300A4" w:rsidRPr="00684EEC" w:rsidRDefault="000300A4" w:rsidP="000300A4">
      <w:pPr>
        <w:suppressAutoHyphens/>
        <w:ind w:firstLine="709"/>
        <w:jc w:val="both"/>
        <w:rPr>
          <w:szCs w:val="24"/>
          <w:lang w:eastAsia="ar-SA"/>
        </w:rPr>
      </w:pPr>
      <w:r w:rsidRPr="00684EEC">
        <w:rPr>
          <w:szCs w:val="24"/>
          <w:lang w:eastAsia="ar-SA"/>
        </w:rPr>
        <w:t xml:space="preserve">18.6. Jei dėl tiesioginio atsiskaitymo su subtiekėju faktiškai nesutampa Paslaugų teikėjo ir subtiekėjo nurodytos mokėtinos sumos, rizika prieš Užsakovą tenka Paslaugų teikėjui ir neatitikimai pašalinami Paslaugų teikėjo sąskaita. </w:t>
      </w:r>
    </w:p>
    <w:p w14:paraId="4C0B6907" w14:textId="77777777" w:rsidR="000300A4" w:rsidRPr="00684EEC" w:rsidRDefault="000300A4" w:rsidP="000300A4">
      <w:pPr>
        <w:spacing w:line="360" w:lineRule="auto"/>
        <w:ind w:right="-17"/>
        <w:rPr>
          <w:b/>
          <w:szCs w:val="24"/>
        </w:rPr>
      </w:pPr>
    </w:p>
    <w:p w14:paraId="6CC907B5" w14:textId="77777777" w:rsidR="000300A4" w:rsidRPr="00684EEC" w:rsidRDefault="000300A4" w:rsidP="000300A4">
      <w:pPr>
        <w:spacing w:line="360" w:lineRule="auto"/>
        <w:ind w:right="-17"/>
        <w:jc w:val="center"/>
        <w:rPr>
          <w:b/>
          <w:szCs w:val="24"/>
        </w:rPr>
      </w:pPr>
      <w:r w:rsidRPr="00684EEC">
        <w:rPr>
          <w:b/>
          <w:szCs w:val="24"/>
        </w:rPr>
        <w:t>IV. PASLAUGŲ PERDAVIMO IR PRIĖMIMO TVARKA</w:t>
      </w:r>
    </w:p>
    <w:p w14:paraId="7739A69B" w14:textId="77777777" w:rsidR="000300A4" w:rsidRPr="00684EEC" w:rsidRDefault="000300A4" w:rsidP="000300A4">
      <w:pPr>
        <w:ind w:right="-17" w:firstLine="720"/>
        <w:jc w:val="both"/>
        <w:rPr>
          <w:szCs w:val="24"/>
        </w:rPr>
      </w:pPr>
      <w:r w:rsidRPr="00684EEC">
        <w:rPr>
          <w:szCs w:val="24"/>
        </w:rPr>
        <w:t>19. Laikoma, kad Paslaugos yra suteiktos tinkamai, kai šioje Sutartyje numatyta tvarka yra atliktos visos Sutartyje nurodytos Paslaugos.</w:t>
      </w:r>
    </w:p>
    <w:p w14:paraId="79B99240" w14:textId="77777777" w:rsidR="000300A4" w:rsidRPr="00684EEC" w:rsidRDefault="000300A4" w:rsidP="000300A4">
      <w:pPr>
        <w:ind w:right="-17" w:firstLine="720"/>
        <w:jc w:val="both"/>
        <w:rPr>
          <w:strike/>
          <w:szCs w:val="24"/>
        </w:rPr>
      </w:pPr>
      <w:r w:rsidRPr="00684EEC">
        <w:rPr>
          <w:szCs w:val="24"/>
        </w:rPr>
        <w:t xml:space="preserve">20. Paslaugų teikimo darbai perduodami per 20 (dvidešimt) kalendorinių dienų nuo praėjusio renginio pabaigos Paslaugos teikėjo parengtu Paslaugų perdavimo–priėmimo aktu už suteiktas paslaugas ir priimami Šalims pasirašant Paslaugų perdavimo–priėmimo aktą. Paslaugos teikėjas be Paslaugų perdavimo–priėmimo akto dar turi pateikti ataskaitą apie įgyvendintą projektą. </w:t>
      </w:r>
    </w:p>
    <w:p w14:paraId="5F2C8A86" w14:textId="77777777" w:rsidR="000300A4" w:rsidRPr="00684EEC" w:rsidRDefault="000300A4" w:rsidP="000300A4">
      <w:pPr>
        <w:ind w:right="-17" w:firstLine="720"/>
        <w:jc w:val="both"/>
        <w:rPr>
          <w:szCs w:val="24"/>
        </w:rPr>
      </w:pPr>
      <w:r w:rsidRPr="00684EEC">
        <w:rPr>
          <w:szCs w:val="24"/>
        </w:rPr>
        <w:t>2</w:t>
      </w:r>
      <w:r w:rsidRPr="00684EEC">
        <w:rPr>
          <w:szCs w:val="24"/>
          <w:lang w:val="en-US"/>
        </w:rPr>
        <w:t>1</w:t>
      </w:r>
      <w:r w:rsidRPr="00684EEC">
        <w:rPr>
          <w:szCs w:val="24"/>
        </w:rPr>
        <w:t>. Užsakovas per 10 (dešimt) darbo dienų nuo Paslaugų perdavimo–priėmimo aktų gavimo dienos privalo grąžinti Paslaugų teikėjui po 1 (vieną) pasirašytą Paslaugų perdavimo–priėmimo aktą ir 1 (vieną) ataskaitą apie įgyvendintus veiksmus, arba raštu pateikti motyvuotą atsisakymą pasirašyti Paslaugų perdavimo–priėmimo aktą ir ataskaitą apie techninio projekto parengimo, įgyvendinimo ir priežiūros veiksmus, nurodant Paslaugų trūkumus.</w:t>
      </w:r>
    </w:p>
    <w:p w14:paraId="4ACB1876" w14:textId="77777777" w:rsidR="000300A4" w:rsidRPr="00684EEC" w:rsidRDefault="000300A4" w:rsidP="000300A4">
      <w:pPr>
        <w:ind w:right="-17" w:firstLine="720"/>
        <w:jc w:val="both"/>
        <w:rPr>
          <w:b/>
          <w:szCs w:val="24"/>
        </w:rPr>
      </w:pPr>
      <w:r w:rsidRPr="00684EEC">
        <w:rPr>
          <w:szCs w:val="24"/>
        </w:rPr>
        <w:t>22. Užsakovui atsisakius pasirašyti paslaugų perdavimo–priėmimo aktus, Šalys sudaro aktą, kuriame įvardijami paslaugos trūkumai, ir tariasi dėl trūkumo pašalinimo termino. Paslaugos teikėjas visus trūkumus pašalina savo sąskaita.</w:t>
      </w:r>
    </w:p>
    <w:p w14:paraId="6C764247" w14:textId="77777777" w:rsidR="000300A4" w:rsidRPr="00684EEC" w:rsidRDefault="000300A4" w:rsidP="000300A4">
      <w:pPr>
        <w:ind w:right="-17"/>
        <w:jc w:val="center"/>
        <w:rPr>
          <w:b/>
          <w:szCs w:val="24"/>
        </w:rPr>
      </w:pPr>
    </w:p>
    <w:p w14:paraId="0FD98EB7" w14:textId="77777777" w:rsidR="000300A4" w:rsidRPr="00684EEC" w:rsidRDefault="000300A4" w:rsidP="000300A4">
      <w:pPr>
        <w:spacing w:line="360" w:lineRule="auto"/>
        <w:ind w:right="-17"/>
        <w:jc w:val="center"/>
        <w:rPr>
          <w:b/>
          <w:szCs w:val="24"/>
        </w:rPr>
      </w:pPr>
      <w:r w:rsidRPr="00684EEC">
        <w:rPr>
          <w:b/>
          <w:szCs w:val="24"/>
        </w:rPr>
        <w:t>V. ŠALIŲ ATSAKOMYBĖ</w:t>
      </w:r>
    </w:p>
    <w:p w14:paraId="2844ABC5" w14:textId="77777777" w:rsidR="000300A4" w:rsidRPr="00684EEC" w:rsidRDefault="000300A4" w:rsidP="000300A4">
      <w:pPr>
        <w:ind w:firstLine="709"/>
        <w:jc w:val="both"/>
        <w:rPr>
          <w:rFonts w:eastAsia="Calibri"/>
        </w:rPr>
      </w:pPr>
      <w:r w:rsidRPr="00684EEC">
        <w:rPr>
          <w:rFonts w:eastAsia="Calibri"/>
        </w:rPr>
        <w:t xml:space="preserve">23. Avansas užtikrinamas Lietuvos Respublikos ar užsienyje registruotos draudimo bendrovės laidavimo draudimu arba banko garantija. Paslaugų teikėjas per 5 (penkias) darbo dienas nuo Sutarties pasirašymo ir užregistravimo pas Užsakovą dienos privalo avanso užtikrinimui pateikti Lietuvos Respublikos ar užsienyje registruotos draudimo bendrovės laidavimo draudimą arba banko garantiją. Avanso užtikrinimo vertė turi būti </w:t>
      </w:r>
      <w:r w:rsidRPr="00684EEC">
        <w:rPr>
          <w:rFonts w:eastAsia="Calibri"/>
          <w:lang w:val="en-US"/>
        </w:rPr>
        <w:t>150</w:t>
      </w:r>
      <w:r w:rsidRPr="00684EEC">
        <w:rPr>
          <w:rFonts w:eastAsia="Calibri"/>
        </w:rPr>
        <w:t xml:space="preserve"> 000 Eur (šimtas penkiasdešimt tūkstančių eurų). Tokios pat vertės avanso užtikrinimas pateikiamas 2024 m. ir 2025 m. Sutartis įsigalioja tik Paslaugų teikėjui pateikus reikalaujamą avanso užtikrinimą. 2024 m. bei 2025 m. avanso užtikrinimas turės būti pateikiamas likus  40 kalendorinių dienų iki parodos atidarymo. Jei Paslaugų teikėjas nepateikia avanso užtikrinimo per šiame punkte nurodytą laikotarpį, laikoma, kad Paslaugų teikėjas atsisakė sudaryti ar toliau vykdyti Sutartį.</w:t>
      </w:r>
    </w:p>
    <w:p w14:paraId="6D7E5B43" w14:textId="77777777" w:rsidR="000300A4" w:rsidRPr="00684EEC" w:rsidRDefault="000300A4" w:rsidP="000300A4">
      <w:pPr>
        <w:ind w:firstLine="709"/>
        <w:jc w:val="both"/>
        <w:rPr>
          <w:rFonts w:eastAsia="Calibri"/>
        </w:rPr>
      </w:pPr>
      <w:r w:rsidRPr="00684EEC">
        <w:rPr>
          <w:rFonts w:eastAsia="Calibri"/>
          <w:lang w:val="en-US"/>
        </w:rPr>
        <w:t xml:space="preserve">24. </w:t>
      </w:r>
      <w:r w:rsidRPr="00684EEC">
        <w:rPr>
          <w:rFonts w:eastAsia="Calibri"/>
        </w:rPr>
        <w:t xml:space="preserve">Avanso užtikrinimu garantas (laiduotojas) privalo neatšaukiamai ir besąlygiškai įsipareigoti ne vėliau kaip per 15 (penkiolika) kalendorinių dienų nuo raštiško pranešimo iš Užsakovo gavimo apie Sutarties neįvykdymą ar Sutarties nutraukimą dėl Paslaugų teikėjo kaltės, sumokėti Užsakovui sumą, neviršijančią išmokėto avanso sumos užtikrinimo sumos, pinigus pervedant į Užsakovo nurodytą sąskaitą. Negali būti nurodyta, kad garantas (laiduotojas) atsako tik už tiesioginių nuostolių atlyginimą. Garantas (laiduotojas) neturi teisės reikalauti, kad Užsakovas pagrįstų savo reikalavimą. Užsakovas pranešime garantui (laiduotojui) nurodys, kad avanso užtikrinimo suma jam priklauso dėl to, kad Paslaugų teikėjas iš dalies ar visiškai neįvykdė Sutarties sąlygų ir (arba) ji buvo nutraukta dėl Paslaugų teikėjo kaltės ir Paslaugų teikėjas negrąžino avanso. Avanso užtikrinimas, neatitinkantis šiame Sutarties skyriuje nustatytų reikalavimų, nebus priimamas. Nutraukus Sutartį Paslaugų teikėjas privalo </w:t>
      </w:r>
      <w:r w:rsidRPr="00684EEC">
        <w:rPr>
          <w:rFonts w:eastAsia="Calibri"/>
        </w:rPr>
        <w:lastRenderedPageBreak/>
        <w:t>grąžinti Užsakovui gautą avansą per 7 (septynias) darbo dienas (jeigu dalis Paslaugų suteikta, Užsakovas jas yra priėmęs ir jų rezultatu gali naudotis pagal paskirtį – grąžinama ta avanso dalis, kuri viršija Užsakovo priimtų Paslaugų kainą). Jei Paslaugų teikėjas negrąžina gauto avanso, Užsakovas pasinaudoja avanso užtikrinimu.</w:t>
      </w:r>
    </w:p>
    <w:p w14:paraId="23800A1C" w14:textId="77777777" w:rsidR="000300A4" w:rsidRPr="00684EEC" w:rsidRDefault="000300A4" w:rsidP="000300A4">
      <w:pPr>
        <w:ind w:firstLine="709"/>
        <w:jc w:val="both"/>
        <w:rPr>
          <w:rFonts w:eastAsia="Calibri"/>
          <w:strike/>
        </w:rPr>
      </w:pPr>
      <w:r w:rsidRPr="00684EEC">
        <w:rPr>
          <w:rFonts w:eastAsia="Calibri"/>
          <w:lang w:val="en-US"/>
        </w:rPr>
        <w:t xml:space="preserve">25. </w:t>
      </w:r>
      <w:r w:rsidRPr="00684EEC">
        <w:rPr>
          <w:rFonts w:eastAsia="Calibri"/>
        </w:rPr>
        <w:t>Sutarties įvykdymas užtikrinamas netesybomis.</w:t>
      </w:r>
      <w:r w:rsidRPr="00684EEC">
        <w:rPr>
          <w:rFonts w:eastAsia="Calibri"/>
          <w:lang w:val="en-US"/>
        </w:rPr>
        <w:t xml:space="preserve"> </w:t>
      </w:r>
      <w:r w:rsidRPr="00684EEC">
        <w:rPr>
          <w:rFonts w:eastAsia="Calibri"/>
        </w:rPr>
        <w:t>Jeigu Paslaugų teikėjas nesuteikia Paslaugų arba Sutartis yra nutraukiama dėl Paslaugų teikėjo kaltės, Paslaugų teikėjas privalo sumokėti Užsakovui 100 000 Eur (šimto tūkstančių) dydžio baudą ir atlyginti Užsakovo patirtus nuostolius.</w:t>
      </w:r>
    </w:p>
    <w:p w14:paraId="021095E3" w14:textId="77777777" w:rsidR="000300A4" w:rsidRPr="00684EEC" w:rsidRDefault="000300A4" w:rsidP="000300A4">
      <w:pPr>
        <w:ind w:firstLine="709"/>
        <w:jc w:val="both"/>
        <w:rPr>
          <w:rFonts w:eastAsia="Calibri"/>
          <w:szCs w:val="24"/>
        </w:rPr>
      </w:pPr>
      <w:r w:rsidRPr="00684EEC">
        <w:rPr>
          <w:rFonts w:eastAsia="Calibri"/>
          <w:szCs w:val="24"/>
        </w:rPr>
        <w:t>2</w:t>
      </w:r>
      <w:r w:rsidRPr="00684EEC">
        <w:rPr>
          <w:rFonts w:eastAsia="Calibri"/>
          <w:szCs w:val="24"/>
          <w:lang w:val="en-US"/>
        </w:rPr>
        <w:t>6</w:t>
      </w:r>
      <w:r w:rsidRPr="00684EEC">
        <w:rPr>
          <w:rFonts w:eastAsia="Calibri"/>
          <w:szCs w:val="24"/>
        </w:rPr>
        <w:t xml:space="preserve">. Jeigu Paslaugų teikėjas neištaiso Paslaugų trūkumų per Užsakovo nustatytą terminą, Paslaugų teikėjas privalo sumokėti Užsakovui 44 000 Eur (keturiasdešimt keturių tūkstančių eurų) dydžio baudą ir atlyginti Užsakovui patirtus tiesioginius nuostolius. </w:t>
      </w:r>
    </w:p>
    <w:p w14:paraId="5152E467" w14:textId="77777777" w:rsidR="000300A4" w:rsidRPr="00684EEC" w:rsidRDefault="000300A4" w:rsidP="000300A4">
      <w:pPr>
        <w:ind w:firstLine="709"/>
        <w:jc w:val="both"/>
        <w:rPr>
          <w:rFonts w:eastAsia="Calibri"/>
          <w:szCs w:val="24"/>
        </w:rPr>
      </w:pPr>
      <w:r w:rsidRPr="00684EEC">
        <w:rPr>
          <w:rFonts w:eastAsia="Calibri"/>
          <w:szCs w:val="24"/>
        </w:rPr>
        <w:t>27. Užsakovui vėluojant sumokėti už tinkamai ir laiku suteiktas Paslaugas, Paslaugų teikėjas turi teisę skaičiuoti 0,05 (penkių šimtųjų) proc. dydžio delspinigius nuo nesumokėtos vienos ekspozicijos sumos (atėmus avansinį mokėjimą) už kiekvieną uždelstą atsiskaityti dieną.</w:t>
      </w:r>
    </w:p>
    <w:p w14:paraId="7411336F" w14:textId="77777777" w:rsidR="000300A4" w:rsidRPr="00684EEC" w:rsidRDefault="000300A4" w:rsidP="000300A4">
      <w:pPr>
        <w:ind w:firstLine="709"/>
        <w:jc w:val="both"/>
        <w:rPr>
          <w:rFonts w:eastAsia="Calibri"/>
          <w:szCs w:val="24"/>
        </w:rPr>
      </w:pPr>
      <w:r w:rsidRPr="00684EEC">
        <w:rPr>
          <w:rFonts w:eastAsia="Calibri"/>
          <w:szCs w:val="24"/>
        </w:rPr>
        <w:t xml:space="preserve">28. Užsakovas baudas išskaičiuoja iš Paslaugų teikėjui už Paslaugas mokėtinų sumų ir apie tai raštu informuoja Paslaugų teikėją. </w:t>
      </w:r>
    </w:p>
    <w:p w14:paraId="52EF2F5F" w14:textId="77777777" w:rsidR="000300A4" w:rsidRPr="00684EEC" w:rsidRDefault="000300A4" w:rsidP="000300A4">
      <w:pPr>
        <w:ind w:firstLine="709"/>
        <w:jc w:val="both"/>
        <w:rPr>
          <w:rFonts w:eastAsia="Calibri"/>
          <w:szCs w:val="24"/>
        </w:rPr>
      </w:pPr>
      <w:r w:rsidRPr="00684EEC">
        <w:rPr>
          <w:rFonts w:eastAsia="Calibri"/>
          <w:szCs w:val="24"/>
        </w:rPr>
        <w:t>29. Netesybų sumokėjimas nepanaikina Šalies teisės reikalauti, kad kita Šalis kompensuotų jos patirtus tiesioginius nuostolius. Kiekviena iš Šalių turi teisę gauti iš kitos Šalies tiesioginių nuostolių, atsiradusių dėl kitos Šalies netinkamo įsipareigojimų pagal Sutartį vykdymo ar nevykdymo. Paslaugų teikėjas privalo kompensuoti Užsakovo patirtus tiesioginius nuostolius. Užsakovas atsako tik už tiesioginius nuostolius ar žalą, tiesiogiai ir aiškiai sukeltą to, kad Užsakovas neįvykdė savo sutartinių įsipareigojimų dėl Užsakovo kaltės.</w:t>
      </w:r>
    </w:p>
    <w:p w14:paraId="3CF927B4" w14:textId="77777777" w:rsidR="000300A4" w:rsidRPr="00684EEC" w:rsidRDefault="000300A4" w:rsidP="000300A4">
      <w:pPr>
        <w:ind w:firstLine="709"/>
        <w:jc w:val="both"/>
        <w:rPr>
          <w:rFonts w:eastAsia="Calibri"/>
          <w:szCs w:val="24"/>
        </w:rPr>
      </w:pPr>
    </w:p>
    <w:p w14:paraId="3D74F636" w14:textId="77777777" w:rsidR="000300A4" w:rsidRPr="00684EEC" w:rsidRDefault="000300A4" w:rsidP="000300A4">
      <w:pPr>
        <w:ind w:firstLine="709"/>
        <w:jc w:val="center"/>
        <w:rPr>
          <w:rFonts w:eastAsia="Calibri"/>
          <w:b/>
          <w:szCs w:val="24"/>
        </w:rPr>
      </w:pPr>
      <w:r w:rsidRPr="00684EEC">
        <w:rPr>
          <w:rFonts w:eastAsia="Calibri"/>
          <w:b/>
          <w:szCs w:val="24"/>
        </w:rPr>
        <w:t>VI. SUBTIEKĖJAI</w:t>
      </w:r>
    </w:p>
    <w:p w14:paraId="4B165CF1" w14:textId="77777777" w:rsidR="000300A4" w:rsidRPr="00684EEC" w:rsidRDefault="000300A4" w:rsidP="000300A4">
      <w:pPr>
        <w:ind w:firstLine="709"/>
        <w:jc w:val="center"/>
        <w:rPr>
          <w:rFonts w:eastAsia="Calibri"/>
          <w:b/>
          <w:szCs w:val="24"/>
        </w:rPr>
      </w:pPr>
    </w:p>
    <w:p w14:paraId="5DCFC50E" w14:textId="0DCF2B3B" w:rsidR="000300A4" w:rsidRPr="00684EEC" w:rsidRDefault="000300A4" w:rsidP="000300A4">
      <w:pPr>
        <w:overflowPunct w:val="0"/>
        <w:autoSpaceDE w:val="0"/>
        <w:autoSpaceDN w:val="0"/>
        <w:adjustRightInd w:val="0"/>
        <w:spacing w:line="276" w:lineRule="auto"/>
        <w:ind w:right="-17" w:firstLine="567"/>
        <w:jc w:val="both"/>
        <w:textAlignment w:val="baseline"/>
        <w:rPr>
          <w:rFonts w:eastAsia="Calibri"/>
          <w:szCs w:val="24"/>
        </w:rPr>
      </w:pPr>
      <w:r w:rsidRPr="00684EEC">
        <w:rPr>
          <w:rFonts w:eastAsia="Calibri"/>
          <w:szCs w:val="24"/>
        </w:rPr>
        <w:t xml:space="preserve">30. Paslaugų teikėjas 2022-11-10 CVP IS pateiktame pasiūlyme  nenumatė, kad Sutarčiai vykdyti pasitelks subtiekėjus (ūkio subjektus, kurių pajėgumais remiasi) (toliau – subtiekėjai). </w:t>
      </w:r>
    </w:p>
    <w:p w14:paraId="31BAAEA3" w14:textId="77777777" w:rsidR="000300A4" w:rsidRPr="00684EEC" w:rsidRDefault="000300A4" w:rsidP="000300A4">
      <w:pPr>
        <w:ind w:firstLine="709"/>
        <w:jc w:val="both"/>
        <w:rPr>
          <w:rFonts w:eastAsia="Calibri"/>
          <w:i/>
          <w:szCs w:val="24"/>
        </w:rPr>
      </w:pPr>
    </w:p>
    <w:p w14:paraId="61CA7B7B" w14:textId="77777777" w:rsidR="000300A4" w:rsidRPr="00684EEC" w:rsidRDefault="000300A4" w:rsidP="000300A4">
      <w:pPr>
        <w:overflowPunct w:val="0"/>
        <w:autoSpaceDE w:val="0"/>
        <w:autoSpaceDN w:val="0"/>
        <w:adjustRightInd w:val="0"/>
        <w:spacing w:after="120"/>
        <w:ind w:right="-283"/>
        <w:jc w:val="center"/>
        <w:textAlignment w:val="baseline"/>
        <w:rPr>
          <w:b/>
          <w:noProof/>
          <w:szCs w:val="24"/>
          <w:lang w:val="en-US"/>
        </w:rPr>
      </w:pPr>
      <w:r w:rsidRPr="00684EEC">
        <w:rPr>
          <w:b/>
          <w:noProof/>
          <w:szCs w:val="24"/>
          <w:lang w:val="en-US"/>
        </w:rPr>
        <w:t>VII. NENUGALIMOS JĖGOS APLINKYBĖS (</w:t>
      </w:r>
      <w:r w:rsidRPr="00684EEC">
        <w:rPr>
          <w:b/>
          <w:i/>
          <w:iCs/>
          <w:noProof/>
          <w:szCs w:val="24"/>
          <w:lang w:val="en-US"/>
        </w:rPr>
        <w:t>FORCE MAJEURE</w:t>
      </w:r>
      <w:r w:rsidRPr="00684EEC">
        <w:rPr>
          <w:b/>
          <w:noProof/>
          <w:szCs w:val="24"/>
          <w:lang w:val="en-US"/>
        </w:rPr>
        <w:t>)</w:t>
      </w:r>
    </w:p>
    <w:p w14:paraId="23CF632A" w14:textId="77777777" w:rsidR="000300A4" w:rsidRPr="00684EEC" w:rsidRDefault="000300A4" w:rsidP="000300A4">
      <w:pPr>
        <w:ind w:firstLine="708"/>
        <w:jc w:val="both"/>
        <w:rPr>
          <w:rFonts w:eastAsia="Calibri"/>
          <w:szCs w:val="24"/>
        </w:rPr>
      </w:pPr>
      <w:r w:rsidRPr="00684EEC">
        <w:rPr>
          <w:rFonts w:eastAsia="Calibri"/>
          <w:szCs w:val="24"/>
        </w:rPr>
        <w:t>31. Šalis nėra laikoma atsakinga už bet kokių įsipareigojimų pagal šią Sutartį neįvykdymą ar dalinį neįvykdymą, jeigu įrodo, kad tai įvyko dėl neįprastų aplinkybių, kurių Šalys negalėjo kontroliuoti ir protingai numatyti, išvengti ar pašalinti jokiomis priemonėmis. Nenugalimos jėgos aplinkybėmis laikomos aplinkybės, nurodytos Lietuvos Respublikos civilinio kodekso 6.212 straipsnyje ir Atleidimo nuo atsakomybės esant nenugalimos jėgos (</w:t>
      </w:r>
      <w:r w:rsidRPr="00684EEC">
        <w:rPr>
          <w:rFonts w:eastAsia="Calibri"/>
          <w:i/>
          <w:iCs/>
          <w:szCs w:val="24"/>
        </w:rPr>
        <w:t>force majeure</w:t>
      </w:r>
      <w:r w:rsidRPr="00684EEC">
        <w:rPr>
          <w:rFonts w:eastAsia="Calibri"/>
          <w:szCs w:val="24"/>
        </w:rPr>
        <w:t>) aplinkybėms taisyklėse, patvirtintose Lietuvos Respublikos Vyriausybės 1996 m. liepos 15 d. nutarimu Nr. 840 „Dėl Atleidimo nuo atsakomybės esant nenugalimos jėgos (</w:t>
      </w:r>
      <w:r w:rsidRPr="00684EEC">
        <w:rPr>
          <w:rFonts w:eastAsia="Calibri"/>
          <w:i/>
          <w:szCs w:val="24"/>
        </w:rPr>
        <w:t>force majeure</w:t>
      </w:r>
      <w:r w:rsidRPr="00684EEC">
        <w:rPr>
          <w:rFonts w:eastAsia="Calibri"/>
          <w:szCs w:val="24"/>
        </w:rPr>
        <w:t>) aplinkybėms taisyklių patvirtinimo“. Nustatydamos nenugalimos jėgos aplinkybes, Šalys vadovaujasi Lietuvos Respublikos Vyriausybės 1997 m. kovo 13 d. nutarimu Nr. 222 „Dėl nenugalimos jėgos (</w:t>
      </w:r>
      <w:r w:rsidRPr="00684EEC">
        <w:rPr>
          <w:rFonts w:eastAsia="Calibri"/>
          <w:i/>
          <w:iCs/>
          <w:szCs w:val="24"/>
        </w:rPr>
        <w:t>force majeure</w:t>
      </w:r>
      <w:r w:rsidRPr="00684EEC">
        <w:rPr>
          <w:rFonts w:eastAsia="Calibri"/>
          <w:szCs w:val="24"/>
        </w:rPr>
        <w:t>) 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661C089D" w14:textId="77777777" w:rsidR="000300A4" w:rsidRPr="00684EEC" w:rsidRDefault="000300A4" w:rsidP="000300A4">
      <w:pPr>
        <w:shd w:val="clear" w:color="auto" w:fill="FFFFFF"/>
        <w:tabs>
          <w:tab w:val="left" w:pos="3540"/>
        </w:tabs>
        <w:ind w:firstLine="720"/>
        <w:jc w:val="both"/>
        <w:rPr>
          <w:rFonts w:eastAsia="Calibri"/>
          <w:b/>
          <w:bCs/>
          <w:szCs w:val="24"/>
        </w:rPr>
      </w:pPr>
      <w:r w:rsidRPr="00684EEC">
        <w:rPr>
          <w:rFonts w:eastAsia="Calibri"/>
          <w:bCs/>
          <w:szCs w:val="24"/>
        </w:rPr>
        <w:t xml:space="preserve">32. Šalis, prašanti ją atleisti nuo atsakomybės, privalo pranešti kitai Šaliai raštu apie nenugalimos jėgos aplinkybes nedelsdama, bet ne vėliau kaip per 5 (penkias)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 Pagrindas atleisti Šalį nuo atsakomybės atsiranda nuo nenugalimos jėgos aplinkybių atsiradimo momento arba, jeigu laiku nebuvo pateiktas pranešimas, nuo pranešimo pateikimo momento. Jeigu Šalis laiku neišsiunčia </w:t>
      </w:r>
      <w:r w:rsidRPr="00684EEC">
        <w:rPr>
          <w:rFonts w:eastAsia="Calibri"/>
          <w:bCs/>
          <w:szCs w:val="24"/>
        </w:rPr>
        <w:lastRenderedPageBreak/>
        <w:t>pranešimo arba neinformuoja, ji privalo kompensuoti kitai Šaliai žalą, kurią ši patyrė dėl laiku nepateikto pranešimo arba dėl to, kad nebuvo jokio pranešimo.</w:t>
      </w:r>
    </w:p>
    <w:p w14:paraId="5C835E61" w14:textId="77777777" w:rsidR="000300A4" w:rsidRPr="00684EEC" w:rsidRDefault="000300A4" w:rsidP="000300A4">
      <w:pPr>
        <w:tabs>
          <w:tab w:val="left" w:pos="900"/>
        </w:tabs>
        <w:rPr>
          <w:rFonts w:eastAsia="Calibri"/>
          <w:b/>
          <w:caps/>
          <w:szCs w:val="24"/>
        </w:rPr>
      </w:pPr>
    </w:p>
    <w:p w14:paraId="36C885EE" w14:textId="77777777" w:rsidR="000300A4" w:rsidRPr="00684EEC" w:rsidRDefault="000300A4" w:rsidP="000300A4">
      <w:pPr>
        <w:tabs>
          <w:tab w:val="left" w:pos="900"/>
        </w:tabs>
        <w:jc w:val="center"/>
        <w:rPr>
          <w:rFonts w:eastAsia="Calibri"/>
          <w:b/>
          <w:szCs w:val="24"/>
        </w:rPr>
      </w:pPr>
      <w:r w:rsidRPr="00684EEC">
        <w:rPr>
          <w:rFonts w:eastAsia="Calibri"/>
          <w:b/>
          <w:szCs w:val="24"/>
        </w:rPr>
        <w:t>VIII. SUTARTIES NUTRAUKIMAS AR PAKEITIMAS</w:t>
      </w:r>
    </w:p>
    <w:p w14:paraId="45C6DB5E" w14:textId="77777777" w:rsidR="000300A4" w:rsidRPr="00684EEC" w:rsidRDefault="000300A4" w:rsidP="000300A4">
      <w:pPr>
        <w:ind w:firstLine="567"/>
        <w:jc w:val="both"/>
        <w:rPr>
          <w:rFonts w:eastAsia="Calibri"/>
          <w:szCs w:val="24"/>
        </w:rPr>
      </w:pPr>
      <w:r w:rsidRPr="00684EEC">
        <w:rPr>
          <w:rFonts w:eastAsia="Calibri"/>
          <w:szCs w:val="24"/>
        </w:rPr>
        <w:t>33. Sutartis gali būti nutraukta rašytiniu Šalių susitarimu arba vienos iš Šalių valia, nesikreipiant į teismą ir nenurodant Sutarties nutraukimo priežasčių, raštu įspėjus kitą Šalį prieš 55 kalendorinių dienų. Sutartis bus laikoma nutraukta pasibaigus 55 kalendorinių dienų terminui, kuris pradedamas skaičiuoti po vienos iš Šalies įspėjimo apie Sutarties nutraukimą išsiuntimo kitai Sutarties Šaliai dienos.</w:t>
      </w:r>
    </w:p>
    <w:p w14:paraId="78DA922A" w14:textId="77777777" w:rsidR="000300A4" w:rsidRPr="00684EEC" w:rsidRDefault="000300A4" w:rsidP="000300A4">
      <w:pPr>
        <w:ind w:firstLine="567"/>
        <w:jc w:val="both"/>
        <w:rPr>
          <w:rFonts w:eastAsia="Calibri"/>
          <w:szCs w:val="24"/>
        </w:rPr>
      </w:pPr>
      <w:r w:rsidRPr="00684EEC">
        <w:rPr>
          <w:rFonts w:eastAsia="Calibri"/>
          <w:szCs w:val="24"/>
        </w:rPr>
        <w:t>34. Sutartis gali būti vienašališkai nutraukta, jeigu:</w:t>
      </w:r>
    </w:p>
    <w:p w14:paraId="74266079" w14:textId="77777777" w:rsidR="000300A4" w:rsidRPr="00684EEC" w:rsidRDefault="000300A4" w:rsidP="000300A4">
      <w:pPr>
        <w:ind w:firstLine="567"/>
        <w:jc w:val="both"/>
        <w:rPr>
          <w:rFonts w:eastAsia="Calibri"/>
          <w:szCs w:val="24"/>
        </w:rPr>
      </w:pPr>
      <w:r w:rsidRPr="00684EEC">
        <w:rPr>
          <w:rFonts w:eastAsia="Calibri"/>
          <w:szCs w:val="24"/>
        </w:rPr>
        <w:t>34.1. paaiškėjo, kad Paslaugų teikėjas, su kuriuo sudaryta Sutartis, turėjo būti pašalintas iš pirkimo procedūros pagal Lietuvos Respublikos viešųjų pirkimų įstatymo 46 straipsnio 1 dalį;</w:t>
      </w:r>
    </w:p>
    <w:p w14:paraId="7F4FEEAD" w14:textId="77777777" w:rsidR="000300A4" w:rsidRPr="00684EEC" w:rsidRDefault="000300A4" w:rsidP="000300A4">
      <w:pPr>
        <w:ind w:firstLine="567"/>
        <w:jc w:val="both"/>
        <w:rPr>
          <w:rFonts w:eastAsia="Calibri"/>
          <w:szCs w:val="24"/>
        </w:rPr>
      </w:pPr>
      <w:r w:rsidRPr="00684EEC">
        <w:rPr>
          <w:rFonts w:eastAsia="Calibri"/>
          <w:szCs w:val="24"/>
        </w:rPr>
        <w:t>34.2. Sutartis buvo pakeista pažeidžiant Viešųjų pirkimų įstatymo 89 straipsnį;</w:t>
      </w:r>
    </w:p>
    <w:p w14:paraId="38845244" w14:textId="77777777" w:rsidR="000300A4" w:rsidRPr="00684EEC" w:rsidRDefault="000300A4" w:rsidP="000300A4">
      <w:pPr>
        <w:ind w:firstLine="567"/>
        <w:jc w:val="both"/>
        <w:rPr>
          <w:rFonts w:eastAsia="Calibri"/>
          <w:szCs w:val="24"/>
        </w:rPr>
      </w:pPr>
      <w:r w:rsidRPr="00684EEC">
        <w:rPr>
          <w:rFonts w:eastAsia="Calibri"/>
          <w:szCs w:val="24"/>
        </w:rPr>
        <w:t>34.3. paaiškėjo, kad su Paslaugų teikėju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4754D870" w14:textId="77777777" w:rsidR="000300A4" w:rsidRPr="00684EEC" w:rsidRDefault="000300A4" w:rsidP="000300A4">
      <w:pPr>
        <w:ind w:firstLine="567"/>
        <w:jc w:val="both"/>
        <w:rPr>
          <w:rFonts w:eastAsia="Calibri"/>
          <w:szCs w:val="24"/>
          <w:lang w:val="en-US"/>
        </w:rPr>
      </w:pPr>
      <w:r w:rsidRPr="00684EEC">
        <w:rPr>
          <w:rFonts w:eastAsia="Calibri"/>
          <w:szCs w:val="24"/>
          <w:lang w:val="en-US"/>
        </w:rPr>
        <w:t xml:space="preserve">34.4. </w:t>
      </w:r>
      <w:r w:rsidRPr="00684EEC">
        <w:rPr>
          <w:rFonts w:eastAsia="Calibri"/>
          <w:szCs w:val="24"/>
        </w:rPr>
        <w:t>paaiškėjo Viešųjų pirkimų įstatymo 45 straipsnio 2</w:t>
      </w:r>
      <w:r w:rsidRPr="00684EEC">
        <w:rPr>
          <w:rFonts w:eastAsia="Calibri"/>
          <w:szCs w:val="24"/>
          <w:vertAlign w:val="superscript"/>
          <w:lang w:val="en-US"/>
        </w:rPr>
        <w:t>1</w:t>
      </w:r>
      <w:r w:rsidRPr="00684EEC">
        <w:rPr>
          <w:rFonts w:eastAsia="Calibri"/>
          <w:szCs w:val="24"/>
        </w:rPr>
        <w:t xml:space="preserve"> dalyje nurodytos aplinkybės</w:t>
      </w:r>
      <w:r w:rsidRPr="00684EEC">
        <w:rPr>
          <w:rFonts w:eastAsia="Calibri"/>
          <w:szCs w:val="24"/>
          <w:lang w:val="en-US"/>
        </w:rPr>
        <w:t>.</w:t>
      </w:r>
    </w:p>
    <w:p w14:paraId="1D002372" w14:textId="77777777" w:rsidR="000300A4" w:rsidRPr="00684EEC" w:rsidRDefault="000300A4" w:rsidP="000300A4">
      <w:pPr>
        <w:ind w:firstLine="567"/>
        <w:jc w:val="both"/>
        <w:rPr>
          <w:rFonts w:eastAsia="Calibri"/>
          <w:szCs w:val="24"/>
        </w:rPr>
      </w:pPr>
      <w:r w:rsidRPr="00684EEC">
        <w:rPr>
          <w:rFonts w:eastAsia="Calibri"/>
          <w:szCs w:val="24"/>
        </w:rPr>
        <w:t>35. Sutarties sąlygos Sutarties galiojimo laikotarpiu negali būti keičiamos, išskyrus atvejus, nurodytus Viešųjų pirkimų įstatymo 89 straipsnyje. Tais atvejais, kai Sutarties sąlygų keitimo būtinybės nebuvo įmanoma numatyti rengiant Konkurso sąlygas ir (ar) Sutarties sudarymo metu, Sutarties Šalys gali keisti tik neesmines Sutarties sąlygas. Inicijuoti Sutarties sąlygų keitimą ir koregavimą turi teisę Užsakovas ir Paslaugų teikėjas. Rengti Sutarties sąlygų keitimą ir koregavimą turi teisę Užsakovas. Sutarties sąlygų keitimas ir koregavimas įforminamas raštu, pasirašant abiejų Sutarties Šalių įgaliotiems asmenims, pridedant visą susijusią susirašinėjimo dokumentaciją. Šie dokumentai yra neatskiriama Sutarties dalis.</w:t>
      </w:r>
    </w:p>
    <w:p w14:paraId="295C8F54" w14:textId="77777777" w:rsidR="000300A4" w:rsidRPr="00684EEC" w:rsidRDefault="000300A4" w:rsidP="000300A4">
      <w:pPr>
        <w:ind w:firstLine="708"/>
        <w:jc w:val="both"/>
        <w:rPr>
          <w:rFonts w:eastAsia="Calibri"/>
          <w:b/>
          <w:szCs w:val="24"/>
        </w:rPr>
      </w:pPr>
    </w:p>
    <w:p w14:paraId="5EF344DB" w14:textId="77777777" w:rsidR="000300A4" w:rsidRPr="00684EEC" w:rsidRDefault="000300A4" w:rsidP="000300A4">
      <w:pPr>
        <w:ind w:firstLine="708"/>
        <w:jc w:val="center"/>
        <w:rPr>
          <w:rFonts w:eastAsia="Calibri"/>
          <w:b/>
          <w:szCs w:val="24"/>
        </w:rPr>
      </w:pPr>
      <w:r w:rsidRPr="00684EEC">
        <w:rPr>
          <w:rFonts w:eastAsia="Calibri"/>
          <w:b/>
          <w:szCs w:val="24"/>
        </w:rPr>
        <w:t>IX. BAIGIAMOSIOS NUOSTATOS</w:t>
      </w:r>
    </w:p>
    <w:p w14:paraId="35A5805E" w14:textId="77777777" w:rsidR="000300A4" w:rsidRPr="00684EEC" w:rsidRDefault="000300A4" w:rsidP="000300A4">
      <w:pPr>
        <w:overflowPunct w:val="0"/>
        <w:autoSpaceDE w:val="0"/>
        <w:autoSpaceDN w:val="0"/>
        <w:adjustRightInd w:val="0"/>
        <w:ind w:firstLine="567"/>
        <w:jc w:val="both"/>
        <w:textAlignment w:val="baseline"/>
        <w:rPr>
          <w:szCs w:val="24"/>
        </w:rPr>
      </w:pPr>
      <w:r w:rsidRPr="00684EEC">
        <w:rPr>
          <w:rFonts w:eastAsia="Calibri"/>
          <w:szCs w:val="24"/>
        </w:rPr>
        <w:t xml:space="preserve">36. </w:t>
      </w:r>
      <w:r w:rsidRPr="00684EEC">
        <w:rPr>
          <w:szCs w:val="24"/>
        </w:rPr>
        <w:t>Bet kokie nesutarimai ar ginčai, kylantys tarp Šalių dėl Sutarties, sprendžiami abipusiu susitarimu. Šalims nepavykus susitarti, bet kokie ginčai, nesutarimai ar reikalavimai, kylantys iš Sutarties ar susiję su ja, jos pažeidimu, nutraukimu ar galiojimu, neišspręsti Šalių susitarimu, sprendžiami kompetentingame Lietuvos Respublikos teisme.</w:t>
      </w:r>
    </w:p>
    <w:p w14:paraId="293A64D3" w14:textId="77777777" w:rsidR="000300A4" w:rsidRPr="00684EEC" w:rsidRDefault="000300A4" w:rsidP="000300A4">
      <w:pPr>
        <w:overflowPunct w:val="0"/>
        <w:autoSpaceDE w:val="0"/>
        <w:autoSpaceDN w:val="0"/>
        <w:adjustRightInd w:val="0"/>
        <w:ind w:firstLine="567"/>
        <w:jc w:val="both"/>
        <w:textAlignment w:val="baseline"/>
        <w:rPr>
          <w:szCs w:val="24"/>
        </w:rPr>
      </w:pPr>
      <w:r w:rsidRPr="00684EEC">
        <w:rPr>
          <w:rFonts w:eastAsia="Calibri"/>
          <w:szCs w:val="24"/>
        </w:rPr>
        <w:t xml:space="preserve">37. Sutartis galioja 36 mėnesius. Sutartis nebus pratęsiama. Sutartis įsigalioja tik Paslaugų teikėjui pateikus reikalaujamą avanso užtikrinimą. </w:t>
      </w:r>
    </w:p>
    <w:p w14:paraId="403AC1DA" w14:textId="77777777" w:rsidR="000300A4" w:rsidRPr="00684EEC" w:rsidRDefault="000300A4" w:rsidP="000300A4">
      <w:pPr>
        <w:overflowPunct w:val="0"/>
        <w:autoSpaceDE w:val="0"/>
        <w:autoSpaceDN w:val="0"/>
        <w:adjustRightInd w:val="0"/>
        <w:ind w:right="-17" w:firstLine="567"/>
        <w:jc w:val="both"/>
        <w:textAlignment w:val="baseline"/>
        <w:rPr>
          <w:szCs w:val="24"/>
        </w:rPr>
      </w:pPr>
      <w:r w:rsidRPr="00684EEC">
        <w:rPr>
          <w:szCs w:val="24"/>
        </w:rPr>
        <w:t>3</w:t>
      </w:r>
      <w:r w:rsidRPr="00684EEC">
        <w:rPr>
          <w:szCs w:val="24"/>
          <w:lang w:val="en-US"/>
        </w:rPr>
        <w:t>8</w:t>
      </w:r>
      <w:r w:rsidRPr="00684EEC">
        <w:rPr>
          <w:szCs w:val="24"/>
        </w:rPr>
        <w:t>. Šalys privalo viena kitą informuoti apie savo adreso, banko sąskaitos ir kitų duomenų pakeitimą. Šalis, neįvykdžiusi šio reikalavimo, negali reikšti pretenzijų ar atsikirtimų, jog kitos Šalies veiksmai, atlikti pagal paskutinius jai žinomus duomenis, neatitinka Sutarties sąlygų arba jog ji negavo pranešimų, siųstų pagal šiuos duomenis.</w:t>
      </w:r>
    </w:p>
    <w:p w14:paraId="292BA1D0" w14:textId="77777777" w:rsidR="000300A4" w:rsidRPr="00684EEC" w:rsidRDefault="000300A4" w:rsidP="000300A4">
      <w:pPr>
        <w:overflowPunct w:val="0"/>
        <w:autoSpaceDE w:val="0"/>
        <w:autoSpaceDN w:val="0"/>
        <w:adjustRightInd w:val="0"/>
        <w:ind w:right="-17" w:firstLine="567"/>
        <w:jc w:val="both"/>
        <w:textAlignment w:val="baseline"/>
        <w:rPr>
          <w:szCs w:val="24"/>
        </w:rPr>
      </w:pPr>
      <w:r w:rsidRPr="00684EEC">
        <w:rPr>
          <w:szCs w:val="24"/>
        </w:rPr>
        <w:t>39. Šalys patvirtina, kad pasirašydamos šią Sutartį veikė gera valia ir kad yra įgaliotos sudaryti Sutartį ir įvykdyti įsipareigojimus pagal šią Sutartį.</w:t>
      </w:r>
    </w:p>
    <w:p w14:paraId="09EB6555" w14:textId="77777777" w:rsidR="000300A4" w:rsidRPr="00684EEC" w:rsidRDefault="000300A4" w:rsidP="000300A4">
      <w:pPr>
        <w:overflowPunct w:val="0"/>
        <w:autoSpaceDE w:val="0"/>
        <w:autoSpaceDN w:val="0"/>
        <w:adjustRightInd w:val="0"/>
        <w:ind w:right="-17" w:firstLine="567"/>
        <w:jc w:val="both"/>
        <w:textAlignment w:val="baseline"/>
        <w:rPr>
          <w:szCs w:val="24"/>
        </w:rPr>
      </w:pPr>
      <w:r w:rsidRPr="00684EEC">
        <w:rPr>
          <w:szCs w:val="24"/>
        </w:rPr>
        <w:t>40. Bet kokios nuostatos negaliojimas ar prieštaravimas Lietuvos Respublikos teisės aktams šioje Sutartyje neatleidžia Šalių nuo prisiimtų įsipareigojimų vykdymo. Šiuo atveju tokia nuostata turi būti pakeista atitinkančia teisės aktų reikalavimus kiek įmanoma artimesne Sutarties tikslui bei kitoms jos nuostatoms.</w:t>
      </w:r>
    </w:p>
    <w:p w14:paraId="269B2D45" w14:textId="0D85A72A" w:rsidR="000300A4" w:rsidRPr="00684EEC" w:rsidRDefault="000300A4" w:rsidP="000300A4">
      <w:pPr>
        <w:overflowPunct w:val="0"/>
        <w:autoSpaceDE w:val="0"/>
        <w:autoSpaceDN w:val="0"/>
        <w:adjustRightInd w:val="0"/>
        <w:ind w:right="-17" w:firstLine="567"/>
        <w:jc w:val="both"/>
        <w:textAlignment w:val="baseline"/>
        <w:rPr>
          <w:rFonts w:eastAsia="Calibri"/>
          <w:szCs w:val="24"/>
        </w:rPr>
      </w:pPr>
      <w:r w:rsidRPr="00684EEC">
        <w:rPr>
          <w:szCs w:val="24"/>
        </w:rPr>
        <w:t xml:space="preserve">41. Sutarties priedas, pasirašytas </w:t>
      </w:r>
      <w:r w:rsidRPr="00684EEC">
        <w:rPr>
          <w:rFonts w:eastAsia="Calibri"/>
          <w:szCs w:val="24"/>
        </w:rPr>
        <w:t>Užsakovo ir Paslaugų teikėjo įgaliotų atstovų, yra neatskiriama sutarties dalis, Techninė specifikacija, 1 priedas, 8 (aštuoni)   lapai.</w:t>
      </w:r>
    </w:p>
    <w:p w14:paraId="2A247D2B" w14:textId="77777777" w:rsidR="000300A4" w:rsidRPr="00684EEC" w:rsidRDefault="000300A4" w:rsidP="000300A4">
      <w:pPr>
        <w:overflowPunct w:val="0"/>
        <w:autoSpaceDE w:val="0"/>
        <w:autoSpaceDN w:val="0"/>
        <w:adjustRightInd w:val="0"/>
        <w:ind w:right="-17" w:firstLine="567"/>
        <w:jc w:val="both"/>
        <w:textAlignment w:val="baseline"/>
        <w:rPr>
          <w:szCs w:val="24"/>
        </w:rPr>
      </w:pPr>
      <w:r w:rsidRPr="00684EEC">
        <w:rPr>
          <w:szCs w:val="24"/>
        </w:rPr>
        <w:t>42. Sutartis pasirašoma dviem egzemplioriais, turinčiais vienodą juridinę galią, po vieną kiekvienai Šaliai.</w:t>
      </w:r>
    </w:p>
    <w:p w14:paraId="54E2B0F0" w14:textId="77777777" w:rsidR="000300A4" w:rsidRPr="00684EEC" w:rsidRDefault="000300A4" w:rsidP="000300A4">
      <w:pPr>
        <w:rPr>
          <w:rFonts w:eastAsia="Calibri"/>
          <w:szCs w:val="24"/>
        </w:rPr>
      </w:pPr>
    </w:p>
    <w:p w14:paraId="17AACA9F" w14:textId="77777777" w:rsidR="000300A4" w:rsidRPr="00684EEC" w:rsidRDefault="000300A4" w:rsidP="000300A4">
      <w:pPr>
        <w:ind w:right="-17"/>
        <w:jc w:val="center"/>
        <w:rPr>
          <w:b/>
          <w:szCs w:val="24"/>
        </w:rPr>
      </w:pPr>
      <w:r w:rsidRPr="00684EEC">
        <w:rPr>
          <w:b/>
          <w:szCs w:val="24"/>
        </w:rPr>
        <w:t xml:space="preserve"> ŠALIŲ ADRESAI IR REKVIZITAI</w:t>
      </w:r>
    </w:p>
    <w:p w14:paraId="0E2BEAAA" w14:textId="77777777" w:rsidR="000300A4" w:rsidRPr="00684EEC" w:rsidRDefault="000300A4" w:rsidP="000300A4">
      <w:pPr>
        <w:ind w:right="-17"/>
        <w:jc w:val="center"/>
        <w:rPr>
          <w:b/>
          <w:szCs w:val="24"/>
        </w:rPr>
      </w:pPr>
    </w:p>
    <w:p w14:paraId="45D63860" w14:textId="77777777" w:rsidR="000300A4" w:rsidRPr="00684EEC" w:rsidRDefault="000300A4" w:rsidP="000300A4">
      <w:pPr>
        <w:rPr>
          <w:rFonts w:eastAsia="Calibri"/>
          <w:szCs w:val="24"/>
        </w:rPr>
      </w:pPr>
    </w:p>
    <w:tbl>
      <w:tblPr>
        <w:tblW w:w="9747" w:type="dxa"/>
        <w:tblLayout w:type="fixed"/>
        <w:tblLook w:val="0000" w:firstRow="0" w:lastRow="0" w:firstColumn="0" w:lastColumn="0" w:noHBand="0" w:noVBand="0"/>
      </w:tblPr>
      <w:tblGrid>
        <w:gridCol w:w="5028"/>
        <w:gridCol w:w="4719"/>
      </w:tblGrid>
      <w:tr w:rsidR="000300A4" w:rsidRPr="00684EEC" w14:paraId="14677C75" w14:textId="77777777" w:rsidTr="00880629">
        <w:trPr>
          <w:trHeight w:val="539"/>
        </w:trPr>
        <w:tc>
          <w:tcPr>
            <w:tcW w:w="5028" w:type="dxa"/>
          </w:tcPr>
          <w:p w14:paraId="463D92B1" w14:textId="77777777" w:rsidR="000300A4" w:rsidRPr="00684EEC" w:rsidRDefault="000300A4" w:rsidP="00880629">
            <w:pPr>
              <w:ind w:right="-17"/>
              <w:jc w:val="both"/>
              <w:rPr>
                <w:rFonts w:eastAsia="Calibri"/>
                <w:b/>
                <w:szCs w:val="24"/>
              </w:rPr>
            </w:pPr>
            <w:r w:rsidRPr="00684EEC">
              <w:rPr>
                <w:rFonts w:eastAsia="Calibri"/>
                <w:b/>
                <w:szCs w:val="24"/>
              </w:rPr>
              <w:lastRenderedPageBreak/>
              <w:t>UŽSAKOVAS</w:t>
            </w:r>
          </w:p>
          <w:p w14:paraId="433165A5" w14:textId="77777777" w:rsidR="000300A4" w:rsidRPr="00684EEC" w:rsidRDefault="000300A4" w:rsidP="00880629">
            <w:pPr>
              <w:ind w:right="-17"/>
              <w:jc w:val="both"/>
              <w:rPr>
                <w:rFonts w:eastAsia="Calibri"/>
                <w:b/>
                <w:szCs w:val="24"/>
              </w:rPr>
            </w:pPr>
          </w:p>
          <w:p w14:paraId="05744A6E" w14:textId="77777777" w:rsidR="000478FA" w:rsidRPr="00684EEC" w:rsidRDefault="000478FA" w:rsidP="000478FA">
            <w:pPr>
              <w:ind w:right="-17"/>
              <w:jc w:val="both"/>
              <w:rPr>
                <w:rFonts w:eastAsia="Calibri"/>
                <w:szCs w:val="24"/>
              </w:rPr>
            </w:pPr>
            <w:r w:rsidRPr="00684EEC">
              <w:rPr>
                <w:rFonts w:eastAsia="Calibri"/>
                <w:szCs w:val="24"/>
              </w:rPr>
              <w:t>Lietuvos Respublikos žemės ūkio ministerija</w:t>
            </w:r>
          </w:p>
          <w:p w14:paraId="59581A34" w14:textId="77777777" w:rsidR="000478FA" w:rsidRPr="00684EEC" w:rsidRDefault="000478FA" w:rsidP="000478FA">
            <w:pPr>
              <w:ind w:right="-17"/>
              <w:jc w:val="both"/>
              <w:rPr>
                <w:rFonts w:eastAsia="Calibri"/>
                <w:szCs w:val="24"/>
              </w:rPr>
            </w:pPr>
            <w:r w:rsidRPr="00684EEC">
              <w:rPr>
                <w:rFonts w:eastAsia="Calibri"/>
                <w:szCs w:val="24"/>
              </w:rPr>
              <w:t>Gedimino pr. 19, 01103Vilnius</w:t>
            </w:r>
          </w:p>
          <w:p w14:paraId="23F2183B" w14:textId="77777777" w:rsidR="000478FA" w:rsidRPr="00684EEC" w:rsidRDefault="000478FA" w:rsidP="000478FA">
            <w:pPr>
              <w:ind w:right="-81"/>
              <w:jc w:val="both"/>
              <w:rPr>
                <w:rFonts w:eastAsia="Calibri"/>
                <w:szCs w:val="24"/>
              </w:rPr>
            </w:pPr>
            <w:r w:rsidRPr="00684EEC">
              <w:rPr>
                <w:rFonts w:eastAsia="Calibri"/>
                <w:szCs w:val="24"/>
              </w:rPr>
              <w:t>Tel. (8 5) 239 1001</w:t>
            </w:r>
          </w:p>
          <w:p w14:paraId="19985306" w14:textId="77777777" w:rsidR="000478FA" w:rsidRPr="00684EEC" w:rsidRDefault="000478FA" w:rsidP="000478FA">
            <w:pPr>
              <w:ind w:right="-81"/>
              <w:jc w:val="both"/>
              <w:rPr>
                <w:rFonts w:eastAsia="Calibri"/>
                <w:szCs w:val="24"/>
              </w:rPr>
            </w:pPr>
            <w:r w:rsidRPr="00684EEC">
              <w:rPr>
                <w:rFonts w:eastAsia="Calibri"/>
                <w:szCs w:val="24"/>
              </w:rPr>
              <w:t>Faks. (8 5) 239 1212</w:t>
            </w:r>
          </w:p>
          <w:p w14:paraId="03B5BA84" w14:textId="29995789" w:rsidR="000478FA" w:rsidRPr="00684EEC" w:rsidRDefault="000478FA" w:rsidP="000478FA">
            <w:pPr>
              <w:ind w:right="-17"/>
              <w:rPr>
                <w:szCs w:val="24"/>
              </w:rPr>
            </w:pPr>
            <w:r w:rsidRPr="00684EEC">
              <w:rPr>
                <w:szCs w:val="24"/>
              </w:rPr>
              <w:t xml:space="preserve">Bankas </w:t>
            </w:r>
            <w:proofErr w:type="spellStart"/>
            <w:r w:rsidRPr="00684EEC">
              <w:rPr>
                <w:szCs w:val="24"/>
              </w:rPr>
              <w:t>Luminor</w:t>
            </w:r>
            <w:proofErr w:type="spellEnd"/>
            <w:r w:rsidRPr="00684EEC">
              <w:rPr>
                <w:szCs w:val="24"/>
              </w:rPr>
              <w:t xml:space="preserve"> bank AS Lietuvos skyrius</w:t>
            </w:r>
          </w:p>
          <w:p w14:paraId="6DC1094E" w14:textId="77777777" w:rsidR="000478FA" w:rsidRPr="00684EEC" w:rsidRDefault="000478FA" w:rsidP="000478FA">
            <w:pPr>
              <w:ind w:right="-17"/>
              <w:rPr>
                <w:szCs w:val="24"/>
              </w:rPr>
            </w:pPr>
            <w:r w:rsidRPr="00684EEC">
              <w:rPr>
                <w:szCs w:val="24"/>
              </w:rPr>
              <w:t>A. s. LT56 4010 0424 0006 0092</w:t>
            </w:r>
          </w:p>
          <w:p w14:paraId="218EEDBF" w14:textId="77777777" w:rsidR="000478FA" w:rsidRPr="00684EEC" w:rsidRDefault="000478FA" w:rsidP="000478FA">
            <w:pPr>
              <w:ind w:right="-17"/>
              <w:rPr>
                <w:szCs w:val="24"/>
              </w:rPr>
            </w:pPr>
            <w:r w:rsidRPr="00684EEC">
              <w:rPr>
                <w:szCs w:val="24"/>
              </w:rPr>
              <w:t>Banko kodas 40100</w:t>
            </w:r>
          </w:p>
          <w:p w14:paraId="03438E55" w14:textId="77777777" w:rsidR="000478FA" w:rsidRPr="00684EEC" w:rsidRDefault="000478FA" w:rsidP="000478FA">
            <w:pPr>
              <w:ind w:right="-17"/>
              <w:jc w:val="both"/>
              <w:rPr>
                <w:rFonts w:eastAsia="Calibri"/>
                <w:szCs w:val="24"/>
              </w:rPr>
            </w:pPr>
            <w:r w:rsidRPr="00684EEC">
              <w:rPr>
                <w:rFonts w:eastAsia="Calibri"/>
                <w:szCs w:val="24"/>
              </w:rPr>
              <w:t>Įstaigos kodas 188675190</w:t>
            </w:r>
          </w:p>
          <w:p w14:paraId="51B81377" w14:textId="77777777" w:rsidR="000478FA" w:rsidRPr="00684EEC" w:rsidRDefault="000478FA" w:rsidP="000478FA">
            <w:pPr>
              <w:ind w:right="-17"/>
              <w:jc w:val="both"/>
              <w:rPr>
                <w:rFonts w:eastAsia="Calibri"/>
                <w:szCs w:val="24"/>
              </w:rPr>
            </w:pPr>
            <w:r w:rsidRPr="00684EEC">
              <w:rPr>
                <w:rFonts w:eastAsia="Calibri"/>
                <w:szCs w:val="24"/>
              </w:rPr>
              <w:t xml:space="preserve">VĮ Registrų centro Vilniaus </w:t>
            </w:r>
            <w:proofErr w:type="spellStart"/>
            <w:r w:rsidRPr="00684EEC">
              <w:rPr>
                <w:rFonts w:eastAsia="Calibri"/>
                <w:szCs w:val="24"/>
              </w:rPr>
              <w:t>fil</w:t>
            </w:r>
            <w:proofErr w:type="spellEnd"/>
            <w:r w:rsidRPr="00684EEC">
              <w:rPr>
                <w:rFonts w:eastAsia="Calibri"/>
                <w:szCs w:val="24"/>
              </w:rPr>
              <w:t>.</w:t>
            </w:r>
          </w:p>
          <w:p w14:paraId="1DCFAC1A" w14:textId="77777777" w:rsidR="000478FA" w:rsidRPr="00684EEC" w:rsidRDefault="000478FA" w:rsidP="000478FA">
            <w:pPr>
              <w:ind w:right="-17"/>
              <w:jc w:val="both"/>
              <w:rPr>
                <w:rFonts w:eastAsia="Calibri"/>
                <w:szCs w:val="24"/>
              </w:rPr>
            </w:pPr>
            <w:proofErr w:type="spellStart"/>
            <w:r w:rsidRPr="00684EEC">
              <w:rPr>
                <w:rFonts w:eastAsia="Calibri"/>
                <w:szCs w:val="24"/>
              </w:rPr>
              <w:t>Reg</w:t>
            </w:r>
            <w:proofErr w:type="spellEnd"/>
            <w:r w:rsidRPr="00684EEC">
              <w:rPr>
                <w:rFonts w:eastAsia="Calibri"/>
                <w:szCs w:val="24"/>
              </w:rPr>
              <w:t xml:space="preserve">. </w:t>
            </w:r>
            <w:proofErr w:type="spellStart"/>
            <w:r w:rsidRPr="00684EEC">
              <w:rPr>
                <w:rFonts w:eastAsia="Calibri"/>
                <w:szCs w:val="24"/>
              </w:rPr>
              <w:t>paž</w:t>
            </w:r>
            <w:proofErr w:type="spellEnd"/>
            <w:r w:rsidRPr="00684EEC">
              <w:rPr>
                <w:rFonts w:eastAsia="Calibri"/>
                <w:szCs w:val="24"/>
              </w:rPr>
              <w:t>. Nr.011610</w:t>
            </w:r>
          </w:p>
          <w:p w14:paraId="430A3331" w14:textId="77777777" w:rsidR="000478FA" w:rsidRPr="00684EEC" w:rsidRDefault="000478FA" w:rsidP="000478FA">
            <w:pPr>
              <w:ind w:right="-17"/>
              <w:jc w:val="both"/>
              <w:rPr>
                <w:rFonts w:eastAsia="Calibri"/>
                <w:szCs w:val="24"/>
              </w:rPr>
            </w:pPr>
            <w:r w:rsidRPr="00684EEC">
              <w:rPr>
                <w:rFonts w:eastAsia="Calibri"/>
                <w:szCs w:val="24"/>
              </w:rPr>
              <w:t>PVM mokėtojo kodas LT886751917</w:t>
            </w:r>
          </w:p>
          <w:p w14:paraId="51A394F4" w14:textId="77777777" w:rsidR="000300A4" w:rsidRPr="00684EEC" w:rsidRDefault="000300A4" w:rsidP="00880629">
            <w:pPr>
              <w:ind w:right="-17"/>
              <w:jc w:val="both"/>
              <w:rPr>
                <w:rFonts w:eastAsia="Calibri"/>
                <w:szCs w:val="24"/>
              </w:rPr>
            </w:pPr>
          </w:p>
          <w:p w14:paraId="2342C5F0" w14:textId="5C969D2D" w:rsidR="000300A4" w:rsidRPr="00684EEC" w:rsidRDefault="000300A4" w:rsidP="000300A4">
            <w:pPr>
              <w:ind w:right="-17"/>
              <w:rPr>
                <w:rFonts w:eastAsia="Calibri"/>
                <w:szCs w:val="24"/>
              </w:rPr>
            </w:pPr>
            <w:r w:rsidRPr="00684EEC">
              <w:rPr>
                <w:rFonts w:eastAsia="Calibri"/>
                <w:szCs w:val="24"/>
              </w:rPr>
              <w:t>Ministerijos kancleris</w:t>
            </w:r>
          </w:p>
          <w:p w14:paraId="57CFF087" w14:textId="180D9840" w:rsidR="000300A4" w:rsidRPr="00684EEC" w:rsidRDefault="000300A4" w:rsidP="000300A4">
            <w:pPr>
              <w:ind w:right="-17"/>
              <w:rPr>
                <w:rFonts w:eastAsia="Calibri"/>
                <w:szCs w:val="24"/>
              </w:rPr>
            </w:pPr>
            <w:r w:rsidRPr="00684EEC">
              <w:rPr>
                <w:rFonts w:eastAsia="Calibri"/>
                <w:szCs w:val="24"/>
              </w:rPr>
              <w:t>Valdas Aleknavičius</w:t>
            </w:r>
          </w:p>
        </w:tc>
        <w:tc>
          <w:tcPr>
            <w:tcW w:w="4719" w:type="dxa"/>
          </w:tcPr>
          <w:p w14:paraId="5F4B621A" w14:textId="77777777" w:rsidR="000300A4" w:rsidRPr="00684EEC" w:rsidRDefault="000300A4" w:rsidP="00880629">
            <w:pPr>
              <w:ind w:right="-17"/>
              <w:jc w:val="both"/>
              <w:rPr>
                <w:rFonts w:eastAsia="Calibri"/>
                <w:b/>
                <w:szCs w:val="24"/>
              </w:rPr>
            </w:pPr>
            <w:r w:rsidRPr="00684EEC">
              <w:rPr>
                <w:rFonts w:eastAsia="Calibri"/>
                <w:b/>
                <w:szCs w:val="24"/>
              </w:rPr>
              <w:t>PASLAUGŲ TEIKĖJAS</w:t>
            </w:r>
          </w:p>
          <w:p w14:paraId="69FF7156" w14:textId="77777777" w:rsidR="000300A4" w:rsidRPr="00684EEC" w:rsidRDefault="000300A4" w:rsidP="00880629">
            <w:pPr>
              <w:ind w:right="-17"/>
              <w:jc w:val="both"/>
              <w:rPr>
                <w:rFonts w:eastAsia="Calibri"/>
                <w:b/>
                <w:szCs w:val="24"/>
              </w:rPr>
            </w:pPr>
          </w:p>
          <w:p w14:paraId="07ABCDAE" w14:textId="64AA1DD3" w:rsidR="000300A4" w:rsidRPr="00684EEC" w:rsidRDefault="000300A4" w:rsidP="00880629">
            <w:pPr>
              <w:ind w:right="-17"/>
              <w:jc w:val="both"/>
              <w:rPr>
                <w:rFonts w:eastAsia="Calibri"/>
                <w:szCs w:val="24"/>
              </w:rPr>
            </w:pPr>
            <w:r w:rsidRPr="00684EEC">
              <w:rPr>
                <w:rFonts w:eastAsia="Calibri"/>
                <w:szCs w:val="24"/>
              </w:rPr>
              <w:t>UAB „Ekspozicijų centras“</w:t>
            </w:r>
          </w:p>
          <w:p w14:paraId="64FE5317" w14:textId="4D3104F2" w:rsidR="000300A4" w:rsidRPr="00684EEC" w:rsidRDefault="002E29C3" w:rsidP="00880629">
            <w:pPr>
              <w:ind w:right="-17"/>
              <w:jc w:val="both"/>
              <w:rPr>
                <w:rFonts w:eastAsia="Calibri"/>
                <w:szCs w:val="24"/>
              </w:rPr>
            </w:pPr>
            <w:r w:rsidRPr="00684EEC">
              <w:rPr>
                <w:rFonts w:eastAsia="Calibri"/>
                <w:szCs w:val="24"/>
              </w:rPr>
              <w:t>Savanorių 178F -110, 03154 Vilnius</w:t>
            </w:r>
          </w:p>
          <w:p w14:paraId="0BC6931E" w14:textId="7866D224" w:rsidR="000300A4" w:rsidRPr="00684EEC" w:rsidRDefault="000300A4" w:rsidP="00880629">
            <w:pPr>
              <w:ind w:right="-17"/>
              <w:jc w:val="both"/>
              <w:rPr>
                <w:rFonts w:eastAsia="Calibri"/>
                <w:szCs w:val="24"/>
              </w:rPr>
            </w:pPr>
            <w:r w:rsidRPr="00684EEC">
              <w:rPr>
                <w:rFonts w:eastAsia="Calibri"/>
                <w:szCs w:val="24"/>
              </w:rPr>
              <w:t xml:space="preserve">Tel. </w:t>
            </w:r>
            <w:r w:rsidR="002E29C3" w:rsidRPr="00684EEC">
              <w:rPr>
                <w:rFonts w:eastAsia="Calibri"/>
                <w:szCs w:val="24"/>
              </w:rPr>
              <w:t>85 277 9354</w:t>
            </w:r>
          </w:p>
          <w:p w14:paraId="5C069FBE" w14:textId="108E1742" w:rsidR="000300A4" w:rsidRPr="00684EEC" w:rsidRDefault="000300A4" w:rsidP="00880629">
            <w:pPr>
              <w:ind w:right="-17"/>
              <w:jc w:val="both"/>
              <w:rPr>
                <w:rFonts w:eastAsia="Calibri"/>
                <w:szCs w:val="24"/>
              </w:rPr>
            </w:pPr>
            <w:r w:rsidRPr="00684EEC">
              <w:rPr>
                <w:rFonts w:eastAsia="Calibri"/>
                <w:szCs w:val="24"/>
              </w:rPr>
              <w:t xml:space="preserve">Faks. </w:t>
            </w:r>
            <w:r w:rsidR="002E29C3" w:rsidRPr="00684EEC">
              <w:rPr>
                <w:rFonts w:eastAsia="Calibri"/>
                <w:szCs w:val="24"/>
              </w:rPr>
              <w:t>-</w:t>
            </w:r>
          </w:p>
          <w:p w14:paraId="052B1E8F" w14:textId="58228F46" w:rsidR="000300A4" w:rsidRPr="00684EEC" w:rsidRDefault="000300A4" w:rsidP="00880629">
            <w:pPr>
              <w:ind w:right="-17"/>
              <w:jc w:val="both"/>
              <w:rPr>
                <w:rFonts w:eastAsia="Calibri"/>
                <w:szCs w:val="24"/>
              </w:rPr>
            </w:pPr>
            <w:r w:rsidRPr="00684EEC">
              <w:rPr>
                <w:rFonts w:eastAsia="Calibri"/>
                <w:szCs w:val="24"/>
              </w:rPr>
              <w:t xml:space="preserve">Bankas </w:t>
            </w:r>
            <w:r w:rsidR="002E29C3" w:rsidRPr="00684EEC">
              <w:rPr>
                <w:rFonts w:eastAsia="Calibri"/>
                <w:szCs w:val="24"/>
              </w:rPr>
              <w:t>AB Swedbank</w:t>
            </w:r>
          </w:p>
          <w:p w14:paraId="624001F4" w14:textId="758BAA4B" w:rsidR="000300A4" w:rsidRPr="00684EEC" w:rsidRDefault="000300A4" w:rsidP="000300A4">
            <w:pPr>
              <w:numPr>
                <w:ilvl w:val="0"/>
                <w:numId w:val="3"/>
              </w:numPr>
              <w:ind w:left="257" w:right="-17" w:hanging="284"/>
              <w:contextualSpacing/>
              <w:jc w:val="both"/>
              <w:rPr>
                <w:rFonts w:eastAsia="Calibri"/>
                <w:szCs w:val="24"/>
              </w:rPr>
            </w:pPr>
            <w:r w:rsidRPr="00684EEC">
              <w:rPr>
                <w:rFonts w:eastAsia="Calibri"/>
                <w:szCs w:val="24"/>
              </w:rPr>
              <w:t xml:space="preserve">s. </w:t>
            </w:r>
            <w:r w:rsidR="002E29C3" w:rsidRPr="00684EEC">
              <w:rPr>
                <w:rFonts w:eastAsia="Calibri"/>
                <w:szCs w:val="24"/>
              </w:rPr>
              <w:t>LT47 7300 0100 7586 7372</w:t>
            </w:r>
          </w:p>
          <w:p w14:paraId="4C97DBB6" w14:textId="1FDF4173" w:rsidR="000300A4" w:rsidRPr="00684EEC" w:rsidRDefault="000300A4" w:rsidP="00880629">
            <w:pPr>
              <w:ind w:right="-17"/>
              <w:jc w:val="both"/>
              <w:rPr>
                <w:rFonts w:eastAsia="Calibri"/>
                <w:szCs w:val="24"/>
              </w:rPr>
            </w:pPr>
            <w:r w:rsidRPr="00684EEC">
              <w:rPr>
                <w:rFonts w:eastAsia="Calibri"/>
                <w:szCs w:val="24"/>
              </w:rPr>
              <w:t xml:space="preserve">Banko kodas </w:t>
            </w:r>
            <w:r w:rsidR="002E29C3" w:rsidRPr="00684EEC">
              <w:rPr>
                <w:rFonts w:eastAsia="Calibri"/>
                <w:szCs w:val="24"/>
              </w:rPr>
              <w:t>73000</w:t>
            </w:r>
          </w:p>
          <w:p w14:paraId="78D4A86F" w14:textId="457B5373" w:rsidR="000300A4" w:rsidRPr="00684EEC" w:rsidRDefault="000300A4" w:rsidP="00880629">
            <w:pPr>
              <w:ind w:right="-17"/>
              <w:jc w:val="both"/>
              <w:rPr>
                <w:rFonts w:eastAsia="Calibri"/>
                <w:szCs w:val="24"/>
              </w:rPr>
            </w:pPr>
            <w:r w:rsidRPr="00684EEC">
              <w:rPr>
                <w:rFonts w:eastAsia="Calibri"/>
                <w:szCs w:val="24"/>
              </w:rPr>
              <w:t>Į</w:t>
            </w:r>
            <w:r w:rsidR="002E29C3" w:rsidRPr="00684EEC">
              <w:rPr>
                <w:rFonts w:eastAsia="Calibri"/>
                <w:szCs w:val="24"/>
              </w:rPr>
              <w:t>monės</w:t>
            </w:r>
            <w:r w:rsidRPr="00684EEC">
              <w:rPr>
                <w:rFonts w:eastAsia="Calibri"/>
                <w:szCs w:val="24"/>
              </w:rPr>
              <w:t xml:space="preserve"> kodas </w:t>
            </w:r>
            <w:r w:rsidR="002E29C3" w:rsidRPr="00684EEC">
              <w:rPr>
                <w:rFonts w:eastAsia="Calibri"/>
                <w:szCs w:val="24"/>
              </w:rPr>
              <w:t>122897137</w:t>
            </w:r>
          </w:p>
          <w:p w14:paraId="114EA9EE" w14:textId="0D0F7E47" w:rsidR="000300A4" w:rsidRPr="00684EEC" w:rsidRDefault="000300A4" w:rsidP="00880629">
            <w:pPr>
              <w:ind w:right="-17"/>
              <w:jc w:val="both"/>
              <w:rPr>
                <w:rFonts w:eastAsia="Calibri"/>
                <w:szCs w:val="24"/>
              </w:rPr>
            </w:pPr>
            <w:r w:rsidRPr="00684EEC">
              <w:rPr>
                <w:rFonts w:eastAsia="Calibri"/>
                <w:szCs w:val="24"/>
              </w:rPr>
              <w:t xml:space="preserve">PVM mok. kodas </w:t>
            </w:r>
            <w:r w:rsidR="002E29C3" w:rsidRPr="00684EEC">
              <w:rPr>
                <w:rFonts w:eastAsia="Calibri"/>
                <w:szCs w:val="24"/>
              </w:rPr>
              <w:t>LT228971314</w:t>
            </w:r>
          </w:p>
          <w:p w14:paraId="11D9CFD4" w14:textId="77777777" w:rsidR="000300A4" w:rsidRPr="00684EEC" w:rsidRDefault="000300A4" w:rsidP="00880629">
            <w:pPr>
              <w:ind w:right="-17"/>
              <w:jc w:val="both"/>
              <w:rPr>
                <w:rFonts w:eastAsia="Calibri"/>
                <w:szCs w:val="24"/>
              </w:rPr>
            </w:pPr>
          </w:p>
          <w:p w14:paraId="6C06AC9D" w14:textId="77777777" w:rsidR="000300A4" w:rsidRPr="00684EEC" w:rsidRDefault="000300A4" w:rsidP="00880629">
            <w:pPr>
              <w:ind w:right="-17"/>
              <w:jc w:val="both"/>
              <w:rPr>
                <w:rFonts w:eastAsia="Calibri"/>
                <w:szCs w:val="24"/>
              </w:rPr>
            </w:pPr>
          </w:p>
          <w:p w14:paraId="5718F081" w14:textId="77777777" w:rsidR="000300A4" w:rsidRPr="00684EEC" w:rsidRDefault="000300A4" w:rsidP="00880629">
            <w:pPr>
              <w:ind w:right="-17"/>
              <w:jc w:val="both"/>
              <w:rPr>
                <w:rFonts w:eastAsia="Calibri"/>
                <w:szCs w:val="24"/>
              </w:rPr>
            </w:pPr>
          </w:p>
          <w:p w14:paraId="0547ECB6" w14:textId="34BC9923" w:rsidR="000300A4" w:rsidRPr="00684EEC" w:rsidRDefault="002E29C3" w:rsidP="005F28EB">
            <w:pPr>
              <w:ind w:right="-17"/>
              <w:jc w:val="both"/>
              <w:rPr>
                <w:rFonts w:eastAsia="Calibri"/>
                <w:szCs w:val="24"/>
              </w:rPr>
            </w:pPr>
            <w:r w:rsidRPr="00684EEC">
              <w:rPr>
                <w:rFonts w:eastAsia="Calibri"/>
                <w:szCs w:val="24"/>
              </w:rPr>
              <w:t>Generalinis d</w:t>
            </w:r>
            <w:r w:rsidR="005F28EB" w:rsidRPr="00684EEC">
              <w:rPr>
                <w:rFonts w:eastAsia="Calibri"/>
                <w:szCs w:val="24"/>
              </w:rPr>
              <w:t>irektorius</w:t>
            </w:r>
          </w:p>
          <w:p w14:paraId="51390AFD" w14:textId="11616164" w:rsidR="005F28EB" w:rsidRPr="00684EEC" w:rsidRDefault="005F28EB" w:rsidP="005F28EB">
            <w:pPr>
              <w:ind w:right="-17"/>
              <w:jc w:val="both"/>
              <w:rPr>
                <w:rFonts w:eastAsia="Calibri"/>
                <w:szCs w:val="24"/>
              </w:rPr>
            </w:pPr>
            <w:r w:rsidRPr="00684EEC">
              <w:rPr>
                <w:rFonts w:eastAsia="Calibri"/>
                <w:szCs w:val="24"/>
              </w:rPr>
              <w:t xml:space="preserve">Erikas </w:t>
            </w:r>
            <w:proofErr w:type="spellStart"/>
            <w:r w:rsidRPr="00684EEC">
              <w:rPr>
                <w:rFonts w:eastAsia="Calibri"/>
                <w:szCs w:val="24"/>
              </w:rPr>
              <w:t>Piskunovas</w:t>
            </w:r>
            <w:proofErr w:type="spellEnd"/>
          </w:p>
        </w:tc>
      </w:tr>
    </w:tbl>
    <w:p w14:paraId="611E413C" w14:textId="77777777" w:rsidR="000300A4" w:rsidRPr="00684EEC" w:rsidRDefault="000300A4" w:rsidP="000300A4">
      <w:pPr>
        <w:ind w:right="-17"/>
        <w:jc w:val="both"/>
        <w:rPr>
          <w:rFonts w:eastAsia="Calibri"/>
          <w:szCs w:val="24"/>
        </w:rPr>
      </w:pPr>
    </w:p>
    <w:p w14:paraId="60B9857E" w14:textId="77777777" w:rsidR="000300A4" w:rsidRPr="00684EEC" w:rsidRDefault="000300A4" w:rsidP="000300A4">
      <w:pPr>
        <w:ind w:right="-17"/>
        <w:jc w:val="both"/>
        <w:rPr>
          <w:rFonts w:eastAsia="Calibri"/>
          <w:szCs w:val="24"/>
        </w:rPr>
      </w:pPr>
    </w:p>
    <w:p w14:paraId="484325CA" w14:textId="77777777" w:rsidR="000300A4" w:rsidRPr="00684EEC" w:rsidRDefault="000300A4" w:rsidP="000300A4">
      <w:pPr>
        <w:ind w:right="-17"/>
        <w:jc w:val="both"/>
        <w:rPr>
          <w:rFonts w:eastAsia="Calibri"/>
          <w:szCs w:val="24"/>
        </w:rPr>
      </w:pPr>
    </w:p>
    <w:p w14:paraId="530D8941" w14:textId="77777777" w:rsidR="000300A4" w:rsidRPr="00684EEC" w:rsidRDefault="000300A4" w:rsidP="000300A4">
      <w:pPr>
        <w:ind w:right="-17"/>
        <w:jc w:val="both"/>
        <w:rPr>
          <w:rFonts w:eastAsia="Calibri"/>
          <w:szCs w:val="24"/>
        </w:rPr>
      </w:pPr>
    </w:p>
    <w:p w14:paraId="49575868" w14:textId="77777777" w:rsidR="000300A4" w:rsidRPr="00684EEC" w:rsidRDefault="000300A4" w:rsidP="000300A4">
      <w:pPr>
        <w:ind w:right="-17"/>
        <w:jc w:val="both"/>
        <w:rPr>
          <w:rFonts w:eastAsia="Calibri"/>
          <w:szCs w:val="24"/>
        </w:rPr>
      </w:pPr>
    </w:p>
    <w:p w14:paraId="36E766CC" w14:textId="07023EF0" w:rsidR="000300A4" w:rsidRPr="00684EEC" w:rsidRDefault="000300A4" w:rsidP="000300A4">
      <w:pPr>
        <w:ind w:right="-17"/>
        <w:jc w:val="both"/>
        <w:rPr>
          <w:rFonts w:eastAsia="Calibri"/>
          <w:szCs w:val="24"/>
        </w:rPr>
      </w:pPr>
      <w:r w:rsidRPr="00684EEC">
        <w:rPr>
          <w:rFonts w:eastAsia="Calibri"/>
          <w:szCs w:val="24"/>
        </w:rPr>
        <w:t>Rengėja</w:t>
      </w:r>
      <w:r w:rsidR="00C77891" w:rsidRPr="00684EEC">
        <w:rPr>
          <w:rFonts w:eastAsia="Calibri"/>
          <w:szCs w:val="24"/>
        </w:rPr>
        <w:t xml:space="preserve"> Nijolė Gumbrienė</w:t>
      </w:r>
    </w:p>
    <w:p w14:paraId="665F71DB" w14:textId="77777777" w:rsidR="000300A4" w:rsidRPr="00684EEC" w:rsidRDefault="000300A4" w:rsidP="000300A4">
      <w:pPr>
        <w:ind w:right="-17"/>
        <w:jc w:val="both"/>
        <w:rPr>
          <w:rFonts w:eastAsia="Calibri"/>
          <w:szCs w:val="24"/>
        </w:rPr>
      </w:pPr>
    </w:p>
    <w:p w14:paraId="769FBEEA" w14:textId="77777777" w:rsidR="000300A4" w:rsidRPr="00684EEC" w:rsidRDefault="000300A4" w:rsidP="000300A4">
      <w:pPr>
        <w:rPr>
          <w:rFonts w:eastAsia="Calibri"/>
          <w:szCs w:val="24"/>
        </w:rPr>
      </w:pPr>
      <w:r w:rsidRPr="00684EEC">
        <w:rPr>
          <w:rFonts w:eastAsia="Calibri"/>
          <w:szCs w:val="24"/>
        </w:rPr>
        <w:t>BVPŽ kodas –  79952000-2</w:t>
      </w:r>
    </w:p>
    <w:p w14:paraId="696C0779" w14:textId="77777777" w:rsidR="000300A4" w:rsidRPr="00684EEC" w:rsidRDefault="000300A4" w:rsidP="000300A4">
      <w:pPr>
        <w:autoSpaceDN w:val="0"/>
        <w:jc w:val="center"/>
        <w:rPr>
          <w:rFonts w:eastAsia="Lucida Sans Unicode"/>
          <w:szCs w:val="24"/>
          <w:lang w:eastAsia="lt-LT"/>
        </w:rPr>
      </w:pPr>
    </w:p>
    <w:p w14:paraId="70679F85" w14:textId="77777777" w:rsidR="000300A4" w:rsidRPr="00684EEC" w:rsidRDefault="000300A4" w:rsidP="000300A4">
      <w:pPr>
        <w:widowControl w:val="0"/>
        <w:tabs>
          <w:tab w:val="right" w:leader="underscore" w:pos="9639"/>
        </w:tabs>
        <w:rPr>
          <w:bCs/>
          <w:iCs/>
          <w:szCs w:val="24"/>
        </w:rPr>
      </w:pPr>
    </w:p>
    <w:p w14:paraId="525FA71A" w14:textId="77777777" w:rsidR="000300A4" w:rsidRPr="00684EEC" w:rsidRDefault="000300A4" w:rsidP="000300A4">
      <w:pPr>
        <w:widowControl w:val="0"/>
        <w:tabs>
          <w:tab w:val="right" w:leader="underscore" w:pos="9639"/>
        </w:tabs>
        <w:rPr>
          <w:b/>
          <w:szCs w:val="24"/>
          <w:lang w:eastAsia="lt-LT"/>
        </w:rPr>
      </w:pPr>
    </w:p>
    <w:p w14:paraId="3A9A7EF7" w14:textId="77777777" w:rsidR="000300A4" w:rsidRPr="00684EEC" w:rsidRDefault="000300A4" w:rsidP="000300A4">
      <w:pPr>
        <w:widowControl w:val="0"/>
        <w:tabs>
          <w:tab w:val="right" w:leader="underscore" w:pos="9639"/>
        </w:tabs>
        <w:jc w:val="center"/>
        <w:rPr>
          <w:b/>
          <w:szCs w:val="24"/>
          <w:lang w:eastAsia="lt-LT"/>
        </w:rPr>
        <w:sectPr w:rsidR="000300A4" w:rsidRPr="00684EEC" w:rsidSect="00223893">
          <w:headerReference w:type="default" r:id="rId10"/>
          <w:headerReference w:type="first" r:id="rId11"/>
          <w:pgSz w:w="11906" w:h="16838"/>
          <w:pgMar w:top="1134" w:right="1134" w:bottom="1134" w:left="1644" w:header="567" w:footer="567" w:gutter="0"/>
          <w:pgNumType w:start="1"/>
          <w:cols w:space="1296"/>
          <w:formProt w:val="0"/>
          <w:titlePg/>
          <w:docGrid w:linePitch="326" w:charSpace="-6145"/>
        </w:sectPr>
      </w:pPr>
    </w:p>
    <w:p w14:paraId="5405A07F" w14:textId="77777777" w:rsidR="000300A4" w:rsidRPr="00684EEC" w:rsidRDefault="000300A4" w:rsidP="000300A4">
      <w:pPr>
        <w:widowControl w:val="0"/>
        <w:tabs>
          <w:tab w:val="right" w:leader="underscore" w:pos="9639"/>
        </w:tabs>
        <w:jc w:val="center"/>
        <w:rPr>
          <w:b/>
          <w:szCs w:val="24"/>
          <w:lang w:eastAsia="lt-LT"/>
        </w:rPr>
      </w:pPr>
    </w:p>
    <w:p w14:paraId="76EB0F03" w14:textId="77777777" w:rsidR="000300A4" w:rsidRPr="00684EEC" w:rsidRDefault="000300A4" w:rsidP="000300A4">
      <w:pPr>
        <w:keepNext/>
        <w:ind w:left="6480"/>
        <w:outlineLvl w:val="3"/>
        <w:rPr>
          <w:rFonts w:eastAsia="Calibri"/>
          <w:szCs w:val="24"/>
        </w:rPr>
      </w:pPr>
      <w:r w:rsidRPr="00684EEC">
        <w:rPr>
          <w:rFonts w:eastAsia="Calibri"/>
          <w:szCs w:val="24"/>
        </w:rPr>
        <w:t xml:space="preserve">202  m.                       d.  </w:t>
      </w:r>
    </w:p>
    <w:p w14:paraId="32ABCEFE" w14:textId="77777777" w:rsidR="000300A4" w:rsidRPr="00684EEC" w:rsidRDefault="000300A4" w:rsidP="000300A4">
      <w:pPr>
        <w:keepNext/>
        <w:ind w:left="6480"/>
        <w:outlineLvl w:val="3"/>
        <w:rPr>
          <w:rFonts w:eastAsia="Calibri"/>
          <w:szCs w:val="24"/>
        </w:rPr>
      </w:pPr>
      <w:r w:rsidRPr="00684EEC">
        <w:rPr>
          <w:rFonts w:eastAsia="Calibri"/>
          <w:szCs w:val="24"/>
        </w:rPr>
        <w:t xml:space="preserve">sutarties Nr. </w:t>
      </w:r>
    </w:p>
    <w:p w14:paraId="0430A524" w14:textId="77777777" w:rsidR="000300A4" w:rsidRPr="00684EEC" w:rsidRDefault="000300A4" w:rsidP="000300A4">
      <w:pPr>
        <w:keepNext/>
        <w:ind w:left="6480"/>
        <w:outlineLvl w:val="3"/>
        <w:rPr>
          <w:rFonts w:eastAsia="Calibri"/>
          <w:szCs w:val="24"/>
        </w:rPr>
      </w:pPr>
      <w:r w:rsidRPr="00684EEC">
        <w:rPr>
          <w:rFonts w:eastAsia="Calibri"/>
          <w:szCs w:val="24"/>
        </w:rPr>
        <w:t>1 priedas</w:t>
      </w:r>
    </w:p>
    <w:p w14:paraId="593C18C3" w14:textId="77777777" w:rsidR="000300A4" w:rsidRPr="00684EEC" w:rsidRDefault="000300A4" w:rsidP="000300A4">
      <w:pPr>
        <w:outlineLvl w:val="0"/>
        <w:rPr>
          <w:szCs w:val="24"/>
          <w:lang w:eastAsia="lt-LT"/>
        </w:rPr>
      </w:pPr>
    </w:p>
    <w:p w14:paraId="718EE400" w14:textId="77777777" w:rsidR="000300A4" w:rsidRPr="00684EEC" w:rsidRDefault="000300A4" w:rsidP="000300A4">
      <w:pPr>
        <w:ind w:left="426" w:firstLine="709"/>
        <w:jc w:val="center"/>
        <w:rPr>
          <w:rFonts w:eastAsia="Calibri"/>
          <w:b/>
          <w:bCs/>
          <w:caps/>
          <w:szCs w:val="24"/>
          <w:lang w:eastAsia="lt-LT"/>
        </w:rPr>
      </w:pPr>
      <w:r w:rsidRPr="00684EEC">
        <w:rPr>
          <w:rFonts w:eastAsia="Calibri"/>
          <w:b/>
          <w:bCs/>
          <w:caps/>
          <w:szCs w:val="24"/>
        </w:rPr>
        <w:t>TECHNINĖ SPECIFIKACIJA</w:t>
      </w:r>
    </w:p>
    <w:p w14:paraId="11CDDB2C" w14:textId="77777777" w:rsidR="000300A4" w:rsidRPr="00684EEC" w:rsidRDefault="000300A4" w:rsidP="000300A4">
      <w:pPr>
        <w:jc w:val="center"/>
        <w:outlineLvl w:val="0"/>
        <w:rPr>
          <w:szCs w:val="24"/>
          <w:lang w:eastAsia="lt-LT"/>
        </w:rPr>
      </w:pPr>
    </w:p>
    <w:p w14:paraId="215DF48A" w14:textId="77777777" w:rsidR="000300A4" w:rsidRPr="00684EEC" w:rsidRDefault="000300A4" w:rsidP="000300A4">
      <w:pPr>
        <w:spacing w:line="276" w:lineRule="auto"/>
        <w:jc w:val="both"/>
        <w:rPr>
          <w:szCs w:val="24"/>
          <w:lang w:eastAsia="lt-LT"/>
        </w:rPr>
      </w:pPr>
    </w:p>
    <w:p w14:paraId="727BD93E" w14:textId="77777777" w:rsidR="000300A4" w:rsidRPr="00684EEC" w:rsidRDefault="000300A4" w:rsidP="000300A4">
      <w:pPr>
        <w:numPr>
          <w:ilvl w:val="0"/>
          <w:numId w:val="4"/>
        </w:numPr>
        <w:ind w:left="0" w:firstLine="993"/>
        <w:contextualSpacing/>
        <w:jc w:val="both"/>
        <w:rPr>
          <w:rFonts w:eastAsia="Calibri"/>
          <w:szCs w:val="24"/>
        </w:rPr>
      </w:pPr>
      <w:r w:rsidRPr="00684EEC">
        <w:rPr>
          <w:rFonts w:eastAsia="Calibri"/>
          <w:szCs w:val="24"/>
        </w:rPr>
        <w:t xml:space="preserve">Projekto konkurso objektas – Lietuvos žemės ir maisto ūkio bei kaimo plėtros, tautinio paveldo produktų ir patiekalų bei kaimo turizmo reprezentatyvios ekspozicijos (toliau – Ekspozicija) tarptautinėje kasmetinėje žemės ūkio parodoje „Žalioji savaitė“, Berlyne (Vokietija), tinkamiausio koncepcinio (idėjinio) projekto (toliau – Projektas) sukūrimas ir įgyvendinimas. </w:t>
      </w:r>
    </w:p>
    <w:p w14:paraId="144A07AD" w14:textId="77777777" w:rsidR="000300A4" w:rsidRPr="00684EEC" w:rsidRDefault="000300A4" w:rsidP="000300A4">
      <w:pPr>
        <w:numPr>
          <w:ilvl w:val="0"/>
          <w:numId w:val="4"/>
        </w:numPr>
        <w:ind w:left="0" w:firstLine="993"/>
        <w:contextualSpacing/>
        <w:jc w:val="both"/>
        <w:rPr>
          <w:rFonts w:eastAsia="Calibri"/>
          <w:bCs/>
          <w:szCs w:val="24"/>
        </w:rPr>
      </w:pPr>
      <w:r w:rsidRPr="00684EEC">
        <w:rPr>
          <w:rFonts w:eastAsia="Calibri"/>
          <w:szCs w:val="24"/>
        </w:rPr>
        <w:t xml:space="preserve">Projekto konkurso </w:t>
      </w:r>
      <w:r w:rsidRPr="00684EEC">
        <w:rPr>
          <w:rFonts w:eastAsia="Calibri"/>
          <w:b/>
          <w:szCs w:val="24"/>
        </w:rPr>
        <w:t>tikslas</w:t>
      </w:r>
      <w:r w:rsidRPr="00684EEC">
        <w:rPr>
          <w:rFonts w:eastAsia="Calibri"/>
          <w:szCs w:val="24"/>
        </w:rPr>
        <w:t xml:space="preserve">: projekto konkurso būdu išrinkti geriausią ir tinkamiausią Ekspozicijos </w:t>
      </w:r>
      <w:r w:rsidRPr="00684EEC">
        <w:rPr>
          <w:rFonts w:eastAsia="Calibri"/>
          <w:bCs/>
          <w:szCs w:val="24"/>
        </w:rPr>
        <w:t xml:space="preserve">tarptautinėje žemės ūkio parodoje </w:t>
      </w:r>
      <w:r w:rsidRPr="00684EEC">
        <w:rPr>
          <w:rFonts w:eastAsia="Calibri"/>
          <w:szCs w:val="24"/>
        </w:rPr>
        <w:t xml:space="preserve">„Žalioji savaitė“ koncepcinį (idėjinį) </w:t>
      </w:r>
      <w:r w:rsidRPr="00684EEC">
        <w:rPr>
          <w:rFonts w:eastAsia="Calibri"/>
          <w:bCs/>
          <w:szCs w:val="24"/>
        </w:rPr>
        <w:t>Projekto pasiūlymą ir su projekto konkurso laimėtoju sudaryti paslaugų teikimo sutartį dėl Ekspozicijos techninio projekto parengimo, įgyvendinimo ir priežiūros paslaugos 2023, 2024, 2025 metams teikimo.</w:t>
      </w:r>
    </w:p>
    <w:p w14:paraId="77153DE7" w14:textId="77777777" w:rsidR="000300A4" w:rsidRPr="00684EEC" w:rsidRDefault="000300A4" w:rsidP="000300A4">
      <w:pPr>
        <w:numPr>
          <w:ilvl w:val="0"/>
          <w:numId w:val="4"/>
        </w:numPr>
        <w:ind w:left="0" w:firstLine="993"/>
        <w:contextualSpacing/>
        <w:jc w:val="both"/>
        <w:rPr>
          <w:rFonts w:eastAsia="Calibri"/>
          <w:szCs w:val="24"/>
        </w:rPr>
      </w:pPr>
      <w:r w:rsidRPr="00684EEC">
        <w:rPr>
          <w:rFonts w:eastAsia="Calibri"/>
          <w:szCs w:val="24"/>
        </w:rPr>
        <w:t>Projekto apibūdinimas: koncepcinis (idėjinis)</w:t>
      </w:r>
      <w:r w:rsidRPr="00684EEC">
        <w:rPr>
          <w:rFonts w:eastAsia="Calibri"/>
          <w:bCs/>
          <w:szCs w:val="24"/>
        </w:rPr>
        <w:t xml:space="preserve"> Ekspozicijos projektas  –  </w:t>
      </w:r>
      <w:r w:rsidRPr="00684EEC">
        <w:rPr>
          <w:rFonts w:eastAsia="Calibri"/>
          <w:szCs w:val="24"/>
        </w:rPr>
        <w:t>tai vieninga turinio ir įtaigios formos organizavimo visuma, pateikiama pirminių eskizų (tekstinių ir vizualinių projektų) formomis.</w:t>
      </w:r>
    </w:p>
    <w:p w14:paraId="04F4C0C1" w14:textId="77777777" w:rsidR="000300A4" w:rsidRPr="00684EEC" w:rsidRDefault="000300A4" w:rsidP="000300A4">
      <w:pPr>
        <w:numPr>
          <w:ilvl w:val="0"/>
          <w:numId w:val="4"/>
        </w:numPr>
        <w:ind w:left="0" w:firstLine="993"/>
        <w:contextualSpacing/>
        <w:jc w:val="both"/>
        <w:rPr>
          <w:rFonts w:eastAsia="Calibri"/>
          <w:szCs w:val="24"/>
        </w:rPr>
      </w:pPr>
      <w:r w:rsidRPr="00684EEC">
        <w:rPr>
          <w:rFonts w:eastAsia="Calibri"/>
          <w:szCs w:val="24"/>
        </w:rPr>
        <w:t>Projektas privalo atitikti šiuos sudėties, turinio bei apimties reikalavimus (</w:t>
      </w:r>
      <w:r w:rsidRPr="00684EEC">
        <w:rPr>
          <w:rFonts w:eastAsia="Calibri"/>
          <w:b/>
          <w:szCs w:val="24"/>
        </w:rPr>
        <w:t>techninė specifikacija</w:t>
      </w:r>
      <w:r w:rsidRPr="00684EEC">
        <w:rPr>
          <w:rFonts w:eastAsia="Calibri"/>
          <w:szCs w:val="24"/>
        </w:rPr>
        <w:t>):</w:t>
      </w:r>
    </w:p>
    <w:p w14:paraId="3C936D14" w14:textId="77777777" w:rsidR="000300A4" w:rsidRPr="00684EEC" w:rsidRDefault="000300A4" w:rsidP="000300A4">
      <w:pPr>
        <w:ind w:firstLine="993"/>
        <w:jc w:val="both"/>
        <w:rPr>
          <w:rFonts w:eastAsia="Calibri"/>
          <w:szCs w:val="24"/>
        </w:rPr>
      </w:pPr>
      <w:r w:rsidRPr="00684EEC">
        <w:rPr>
          <w:rFonts w:eastAsia="Calibri"/>
          <w:szCs w:val="24"/>
        </w:rPr>
        <w:t xml:space="preserve">4.1. Ekspozicijai turi būti parengtas Projektas, kur turės būti įrengtas ne mažiau kaip 190 kv. m plotas parodos salės pirmajame aukšte ir ne mažesnis kaip 90 kv. m (plius / </w:t>
      </w:r>
      <w:r w:rsidRPr="00684EEC">
        <w:rPr>
          <w:rFonts w:eastAsia="Calibri"/>
          <w:bCs/>
          <w:szCs w:val="24"/>
        </w:rPr>
        <w:t>minus</w:t>
      </w:r>
      <w:r w:rsidRPr="00684EEC">
        <w:rPr>
          <w:rFonts w:eastAsia="Calibri"/>
          <w:szCs w:val="24"/>
        </w:rPr>
        <w:t xml:space="preserve"> 3 kv. m) plotas antrajame Ekspozicijos aukšte, kurį numatyti ir suprojektuoti būtina virš pirmojo Ekspozicijos aukšto. Ekspozicijos projektas turi būti pritaikytas lietuviškiems žemės ūkio, maisto, tautinio paveldo produktams ir patiekalams pristatyti bei degustuoti, mūsų šalies kaimo turizmui, informacijai apie  mūsų šalies žemės ir maisto ūkiui skirtų ES struktūrinių fondų lėšų, naudojamų vykdant Lietuvos kaimo plėtros 2014–2020 metų programą (2023 m.), Lietuvos žemės ūkio ir kaimo plėtros 2023-2027 m. strateginį planą (2024 ir 2025 m.), privalumus ir gerosios patirties pavyzdžius pristatyti bei demonstruoti, svarbiems dvišaliams ar trišaliams susitikimams su aukšto rango pareigūnais, spaudos konferencijoms ir susitikimams su svarbiais Lietuvai asmenimis, verslo atstovais organizuoti, oficialioms delegacijoms bei kitiems Ekspozicijos svečiams priimti.</w:t>
      </w:r>
    </w:p>
    <w:p w14:paraId="7ECC5E3F" w14:textId="77777777" w:rsidR="000300A4" w:rsidRPr="00684EEC" w:rsidRDefault="000300A4" w:rsidP="000300A4">
      <w:pPr>
        <w:ind w:firstLine="851"/>
        <w:jc w:val="both"/>
        <w:rPr>
          <w:rFonts w:eastAsia="Calibri"/>
          <w:szCs w:val="24"/>
          <w:u w:val="single"/>
        </w:rPr>
      </w:pPr>
      <w:r w:rsidRPr="00684EEC">
        <w:rPr>
          <w:rFonts w:eastAsia="Calibri"/>
          <w:szCs w:val="24"/>
        </w:rPr>
        <w:t>Salėje ekspozicinė pirmo aukšto erdvė suskaidyta į tris atskiras dalis ir antras aukštas turi būti viršuje šių dalių (Ekspozicijos išdėstymo planas salėje pridedamas):</w:t>
      </w:r>
      <w:r w:rsidRPr="00684EEC">
        <w:rPr>
          <w:rFonts w:eastAsia="Calibri"/>
          <w:szCs w:val="24"/>
          <w:u w:val="single"/>
        </w:rPr>
        <w:t xml:space="preserve"> </w:t>
      </w:r>
    </w:p>
    <w:p w14:paraId="014889C2" w14:textId="77777777" w:rsidR="000300A4" w:rsidRPr="00684EEC" w:rsidRDefault="000300A4" w:rsidP="000300A4">
      <w:pPr>
        <w:ind w:firstLine="851"/>
        <w:jc w:val="both"/>
        <w:rPr>
          <w:rFonts w:eastAsia="Calibri"/>
          <w:szCs w:val="24"/>
        </w:rPr>
      </w:pPr>
      <w:r w:rsidRPr="00684EEC">
        <w:rPr>
          <w:rFonts w:eastAsia="Calibri"/>
          <w:szCs w:val="24"/>
        </w:rPr>
        <w:t>4.1.1. 87 kv. m ploto Ekspozicijos dalis, skirta tautinio paveldo patiekalams ir gaminiams  pristatyti, Ekspozicijos svečiams vaišinti, maistui gaminti, priėmimui organizuoti, degustacijoms organizuoti;</w:t>
      </w:r>
    </w:p>
    <w:p w14:paraId="56D9761F" w14:textId="77777777" w:rsidR="000300A4" w:rsidRPr="00684EEC" w:rsidRDefault="000300A4" w:rsidP="000300A4">
      <w:pPr>
        <w:ind w:firstLine="851"/>
        <w:jc w:val="both"/>
        <w:rPr>
          <w:rFonts w:eastAsia="Calibri"/>
          <w:szCs w:val="24"/>
        </w:rPr>
      </w:pPr>
      <w:r w:rsidRPr="00684EEC">
        <w:rPr>
          <w:rFonts w:eastAsia="Calibri"/>
          <w:szCs w:val="24"/>
        </w:rPr>
        <w:t>4.1.2. 60 kv. m ploto Ekspozicijos dalis, skirta lankytojams informacijai apie mūsų šalies žemės ir maisto ūkiui skirtų ES struktūrinių fondų lėšų, naudojamų vykdant Lietuvos kaimo plėtros 2014–2020 metų programą (2023 m.),  Lietuvos žemės ūkio ir kaimo plėtros 2023-2027 m. strateginį planą (2024 ir 2025 m.), privalumus, patirtį ir gerosios patirties pavyzdžius demonstruoti, Lietuvos eksportuotiniems produktams bei tautinio paveldo, ekologiškiems ar kitiems išskirtiniams ar būdingiems Lietuvai žemės ūkio ir maisto produktams pristatyti, jiems atstovaujančių gamintojų darbo stende.</w:t>
      </w:r>
    </w:p>
    <w:p w14:paraId="6F956843" w14:textId="77777777" w:rsidR="000300A4" w:rsidRPr="00684EEC" w:rsidRDefault="000300A4" w:rsidP="000300A4">
      <w:pPr>
        <w:ind w:firstLine="851"/>
        <w:jc w:val="both"/>
        <w:rPr>
          <w:rFonts w:eastAsia="Calibri"/>
          <w:szCs w:val="24"/>
        </w:rPr>
      </w:pPr>
      <w:r w:rsidRPr="00684EEC">
        <w:rPr>
          <w:rFonts w:eastAsia="Calibri"/>
          <w:szCs w:val="24"/>
        </w:rPr>
        <w:t>4.1.3. 43 kv. m dalis, skirta tautinio paveldo gaminiams, kaimo turizmui ir kitiems gaminiams pristatyti;</w:t>
      </w:r>
    </w:p>
    <w:p w14:paraId="51CDD850" w14:textId="77777777" w:rsidR="000300A4" w:rsidRPr="00684EEC" w:rsidRDefault="000300A4" w:rsidP="000300A4">
      <w:pPr>
        <w:ind w:firstLine="720"/>
        <w:jc w:val="both"/>
        <w:rPr>
          <w:rFonts w:eastAsia="Calibri"/>
          <w:szCs w:val="24"/>
        </w:rPr>
      </w:pPr>
      <w:r w:rsidRPr="00684EEC">
        <w:rPr>
          <w:rFonts w:eastAsia="Calibri"/>
          <w:szCs w:val="24"/>
        </w:rPr>
        <w:t xml:space="preserve">4.1.4. 90 kv. m (plius / </w:t>
      </w:r>
      <w:r w:rsidRPr="00684EEC">
        <w:rPr>
          <w:rFonts w:eastAsia="Calibri"/>
          <w:bCs/>
          <w:szCs w:val="24"/>
        </w:rPr>
        <w:t>minus</w:t>
      </w:r>
      <w:r w:rsidRPr="00684EEC">
        <w:rPr>
          <w:rFonts w:eastAsia="Calibri"/>
          <w:szCs w:val="24"/>
        </w:rPr>
        <w:t xml:space="preserve"> 3 kv. m) ploto Ekspozicijos dalis, įrengta Ekspozicijos antrajame aukšte, skirta svarbiems dvišaliams susitikimams su aukšto rango pareigūnais, spaudos konferencijoms, skirtoms Lietuvos kaimo plėtros 2014–2020 metų programos </w:t>
      </w:r>
      <w:r w:rsidRPr="00684EEC">
        <w:rPr>
          <w:rFonts w:eastAsia="Calibri"/>
          <w:szCs w:val="24"/>
        </w:rPr>
        <w:lastRenderedPageBreak/>
        <w:t xml:space="preserve">pristatymui (2023 m.) bei Lietuvos žemės ūkio ir kaimo plėtros 2023-2027 m. strateginio plano pristatymui (2024 ir 2025 m.), gerosios patirties pavyzdžių sklaidai ir kitiems svarbiems susitikimams organizuoti, oficialioms delegacijoms bei kitiems Ekspozicijos svečiams priimti. </w:t>
      </w:r>
    </w:p>
    <w:p w14:paraId="60F04635" w14:textId="77777777" w:rsidR="000300A4" w:rsidRPr="00684EEC" w:rsidRDefault="000300A4" w:rsidP="000300A4">
      <w:pPr>
        <w:ind w:firstLine="851"/>
        <w:jc w:val="both"/>
        <w:rPr>
          <w:rFonts w:eastAsia="Calibri"/>
          <w:szCs w:val="24"/>
        </w:rPr>
      </w:pPr>
      <w:r w:rsidRPr="00684EEC">
        <w:rPr>
          <w:rFonts w:eastAsia="Calibri"/>
          <w:szCs w:val="24"/>
        </w:rPr>
        <w:t>4.2. Visos Ekspozicijos dalys turi būti įkomponuotos į Lietuvos Ekspozicijai išnuomotą parodos plotą pagal pridėtą salės planą.</w:t>
      </w:r>
    </w:p>
    <w:p w14:paraId="7CC25497" w14:textId="77777777" w:rsidR="000300A4" w:rsidRPr="00684EEC" w:rsidRDefault="000300A4" w:rsidP="000300A4">
      <w:pPr>
        <w:numPr>
          <w:ilvl w:val="1"/>
          <w:numId w:val="4"/>
        </w:numPr>
        <w:ind w:left="0" w:firstLine="0"/>
        <w:contextualSpacing/>
        <w:jc w:val="both"/>
        <w:rPr>
          <w:rFonts w:eastAsia="Calibri"/>
          <w:szCs w:val="24"/>
        </w:rPr>
      </w:pPr>
      <w:r w:rsidRPr="00684EEC">
        <w:rPr>
          <w:rFonts w:eastAsia="Calibri"/>
          <w:szCs w:val="24"/>
        </w:rPr>
        <w:t xml:space="preserve">Reikalavimai </w:t>
      </w:r>
      <w:r w:rsidRPr="00684EEC">
        <w:rPr>
          <w:rFonts w:eastAsia="Calibri"/>
          <w:b/>
          <w:bCs/>
          <w:szCs w:val="24"/>
        </w:rPr>
        <w:t>87 kv. m</w:t>
      </w:r>
      <w:r w:rsidRPr="00684EEC">
        <w:rPr>
          <w:rFonts w:eastAsia="Calibri"/>
          <w:szCs w:val="24"/>
        </w:rPr>
        <w:t xml:space="preserve"> ploto Ekspozicijos daliai įrengti: </w:t>
      </w:r>
    </w:p>
    <w:p w14:paraId="46340FEE" w14:textId="77777777" w:rsidR="000300A4" w:rsidRPr="00684EEC" w:rsidRDefault="000300A4" w:rsidP="000300A4">
      <w:pPr>
        <w:ind w:firstLine="851"/>
        <w:jc w:val="both"/>
        <w:rPr>
          <w:rFonts w:eastAsia="Calibri"/>
          <w:szCs w:val="24"/>
        </w:rPr>
      </w:pPr>
      <w:r w:rsidRPr="00684EEC">
        <w:rPr>
          <w:rFonts w:eastAsia="Calibri"/>
          <w:szCs w:val="24"/>
        </w:rPr>
        <w:t>4.3.1. Šioje Ekspozicijos dalyje turi būti numatytos vieningo dizaino ir stiliaus šios pagrindinės zonos Patiekalų pristatymo zona, t. y. lietuviškų tautinio paveldo patiekalų pristatymo, ragavimo, priėmimų rengimo, svečių vaišinimo vieta, degustacijų organizavimo vieta, kur turi būti ne  mažiau kaip 20 sėdimų ir 14–16 stovimų vietų zona (priėmimo metu sėdimų vietų gali nebūti) ir apytiksliai 14</w:t>
      </w:r>
      <w:r w:rsidRPr="00684EEC">
        <w:rPr>
          <w:rFonts w:eastAsia="Calibri"/>
          <w:bCs/>
          <w:szCs w:val="24"/>
        </w:rPr>
        <w:t>–</w:t>
      </w:r>
      <w:r w:rsidRPr="00684EEC">
        <w:rPr>
          <w:rFonts w:eastAsia="Calibri"/>
          <w:szCs w:val="24"/>
        </w:rPr>
        <w:t xml:space="preserve">18 kv. m ploto virtuvėlė su pagalbinėmis patalpomis sandėliavimui, maisto paruošimui, patiekalų gamybai. </w:t>
      </w:r>
    </w:p>
    <w:p w14:paraId="5653E6AA" w14:textId="77777777" w:rsidR="000300A4" w:rsidRPr="00684EEC" w:rsidRDefault="000300A4" w:rsidP="000300A4">
      <w:pPr>
        <w:ind w:firstLine="851"/>
        <w:jc w:val="both"/>
        <w:rPr>
          <w:rFonts w:eastAsia="Calibri"/>
          <w:szCs w:val="24"/>
        </w:rPr>
      </w:pPr>
      <w:r w:rsidRPr="00684EEC">
        <w:rPr>
          <w:rFonts w:eastAsia="Calibri"/>
          <w:szCs w:val="24"/>
        </w:rPr>
        <w:t>4.3.2. Patiekalų pristatymo zonoje turi būti įrengtas baras, vitrina lietuviškiems tautinio paveldo patiekalams, produktams ir gėrimams demonstruoti. Patiekalų pristatymo zonoje būtina įrengti vietą gėrimų pilstymo įrangai, patogias lentynas po prekybos baru indams pasidėti. Būtina numatyti vietas sėdėti Ekspozicijos svečiams bei lankytojams, numatyti  galimybę prireikus sustumti stalus, jei didesnė delegacija norėtų sėdėti prie vieno stalo, taip pat būtina numatyti galimybę pastatyti papildomų stalų, kėdžių vykstant oficialių delegacijų priėmimams bei oficialių priėmimų, pristatymų metu.</w:t>
      </w:r>
    </w:p>
    <w:p w14:paraId="6BC4F35A" w14:textId="77777777" w:rsidR="000300A4" w:rsidRPr="00684EEC" w:rsidRDefault="000300A4" w:rsidP="000300A4">
      <w:pPr>
        <w:ind w:firstLine="851"/>
        <w:jc w:val="both"/>
        <w:rPr>
          <w:rFonts w:eastAsia="Calibri"/>
          <w:szCs w:val="24"/>
        </w:rPr>
      </w:pPr>
      <w:r w:rsidRPr="00684EEC">
        <w:rPr>
          <w:rFonts w:eastAsia="Calibri"/>
          <w:szCs w:val="24"/>
        </w:rPr>
        <w:t>Patiekalų pristatymo zonoje baldai turi būti priderinti prie visos Lietuvos šiuolaikiškos Ekspozicijos dizaino. Grindys turi būti geros kokybės, kad 10 parodos dienų išliktų geros išvaizdos, neatrodytų nusidėvėjusios, būtų lengvai valomos ir prižiūrimos, pagal parodos organizatorių reikalavimus. Būtina numatyti vietą garso aparatūros įrengimui ir vietą, kur galėtų prireikus groti bei dainuoti 3</w:t>
      </w:r>
      <w:r w:rsidRPr="00684EEC">
        <w:rPr>
          <w:rFonts w:eastAsia="Calibri"/>
          <w:bCs/>
          <w:szCs w:val="24"/>
        </w:rPr>
        <w:t>–</w:t>
      </w:r>
      <w:r w:rsidRPr="00684EEC">
        <w:rPr>
          <w:rFonts w:eastAsia="Calibri"/>
          <w:szCs w:val="24"/>
        </w:rPr>
        <w:t xml:space="preserve">4 atlikėjai. </w:t>
      </w:r>
    </w:p>
    <w:p w14:paraId="7DB8BD9A" w14:textId="77777777" w:rsidR="000300A4" w:rsidRPr="00684EEC" w:rsidRDefault="000300A4" w:rsidP="000300A4">
      <w:pPr>
        <w:ind w:firstLine="851"/>
        <w:jc w:val="both"/>
        <w:rPr>
          <w:rFonts w:eastAsia="Calibri"/>
          <w:szCs w:val="24"/>
        </w:rPr>
      </w:pPr>
      <w:r w:rsidRPr="00684EEC">
        <w:rPr>
          <w:rFonts w:eastAsia="Calibri"/>
          <w:szCs w:val="24"/>
        </w:rPr>
        <w:t xml:space="preserve">4.3.3. Patiekalų pristatymo zonoje virtuvėlės įrengimo koncepcijoje turi būti numatyta visiškai pritaikyta vieta, atitinkanti Berlyno parodų centro reikalavimus. Virtuvėlėje turės būti: ne mažiau kaip 2 skyrių elektrinė viryklė, </w:t>
      </w:r>
      <w:proofErr w:type="spellStart"/>
      <w:r w:rsidRPr="00684EEC">
        <w:rPr>
          <w:rFonts w:eastAsia="Calibri"/>
          <w:szCs w:val="24"/>
        </w:rPr>
        <w:t>konvekcinė</w:t>
      </w:r>
      <w:proofErr w:type="spellEnd"/>
      <w:r w:rsidRPr="00684EEC">
        <w:rPr>
          <w:rFonts w:eastAsia="Calibri"/>
          <w:szCs w:val="24"/>
        </w:rPr>
        <w:t xml:space="preserve"> krosnis, ne mažiau kaip du gamybiniai stalai maisto  ruošimui ir gaminimui, mikrobangų krosnelė, ne mažiau kaip dvi kriauklės, indaplovė, bulvių tarkavimo mašina, trys dideli vertikalūs buitiniai  šaldytuvai, vienas vertikalus šaldiklis, lentynos, virtuvinės spintelės; šiukšlėms laikyti būtina numatyti ne mažiau kaip dvi nedegias šiukšlių dėžes; reikiamose virtuvės vietose numatyti vietą gesintuvams, ventiliacinę sistemą, pakabinamas lubas, užrakinamas duris (gali būti dvi), stelažus. Turi būti sumontuoti šalto bei karšto vandens įvadai, nuotekų šalinimo sistema, atitinkanti  parodos organizatorių reikalavimus. </w:t>
      </w:r>
    </w:p>
    <w:p w14:paraId="334EAB2A" w14:textId="77777777" w:rsidR="000300A4" w:rsidRPr="00684EEC" w:rsidRDefault="000300A4" w:rsidP="000300A4">
      <w:pPr>
        <w:ind w:firstLine="851"/>
        <w:jc w:val="both"/>
        <w:rPr>
          <w:rFonts w:eastAsia="Calibri"/>
          <w:szCs w:val="24"/>
        </w:rPr>
      </w:pPr>
      <w:r w:rsidRPr="00684EEC">
        <w:rPr>
          <w:rFonts w:eastAsia="Calibri"/>
          <w:szCs w:val="24"/>
        </w:rPr>
        <w:t xml:space="preserve">4.4. Reikalavimai </w:t>
      </w:r>
      <w:r w:rsidRPr="00684EEC">
        <w:rPr>
          <w:rFonts w:eastAsia="Calibri"/>
          <w:b/>
          <w:szCs w:val="24"/>
        </w:rPr>
        <w:t>60 kv. m ploto</w:t>
      </w:r>
      <w:r w:rsidRPr="00684EEC">
        <w:rPr>
          <w:rFonts w:eastAsia="Calibri"/>
          <w:szCs w:val="24"/>
        </w:rPr>
        <w:t xml:space="preserve"> ekspozicijos daliai įrengti: </w:t>
      </w:r>
    </w:p>
    <w:p w14:paraId="6C094B96" w14:textId="77777777" w:rsidR="000300A4" w:rsidRPr="00684EEC" w:rsidRDefault="000300A4" w:rsidP="000300A4">
      <w:pPr>
        <w:ind w:firstLine="851"/>
        <w:jc w:val="both"/>
        <w:rPr>
          <w:rFonts w:eastAsia="Calibri"/>
          <w:szCs w:val="24"/>
        </w:rPr>
      </w:pPr>
      <w:r w:rsidRPr="00684EEC">
        <w:rPr>
          <w:rFonts w:eastAsia="Calibri"/>
          <w:szCs w:val="24"/>
        </w:rPr>
        <w:t>4.4.1. Ši bendros ekspozicijos dalis  turi derėti prie pirmosios ekspozicijos dalies, turi būti pagaminta iš tokių pat medžiagų bei įsilieti į bendrą ekspozicijos dizainą. Ši dalis turi būti paskirstyta į keturias zonas: reprezentacinė fasadinė zona, informacijos sklaidai skirta zona, dvi pagalbinės patalpos (apytiksliai 9-12 kv. m ir 6 kv. m ploto). Šios ekspozicijos dalies grindys turi būti lengvai valomos, tinkančios prie bendro ekspozicijos dizaino ir spalvos,  sienos turi būti dekoruotos vaizdine informacija, atitinkančia šios ekspozicijos dalies tematiką. Baldų, įrangos ir dekoro elementai turi derėti prie kitų ekspozicijos dalių;</w:t>
      </w:r>
    </w:p>
    <w:p w14:paraId="3BA5B7D2" w14:textId="77777777" w:rsidR="000300A4" w:rsidRPr="00684EEC" w:rsidRDefault="000300A4" w:rsidP="000300A4">
      <w:pPr>
        <w:ind w:firstLine="851"/>
        <w:jc w:val="both"/>
        <w:rPr>
          <w:rFonts w:eastAsia="Calibri"/>
          <w:szCs w:val="24"/>
        </w:rPr>
      </w:pPr>
      <w:r w:rsidRPr="00684EEC">
        <w:rPr>
          <w:rFonts w:eastAsia="Calibri"/>
          <w:szCs w:val="24"/>
        </w:rPr>
        <w:t>4.4.2. Reprezentacinėje fasadinėje zonoje turi būti numatyti ne mažiau kaip 2 horizontalūs  šaldytuvai-vitrinos (šaldytuvų tikslus skaičius priklausys kokie produktai bus pristatomi), ne mažiau kaip 6 darbo vietos produktams pristatyti. Numatyti ne mažiau kaip 6 vietas Lietuvos ūkio subjektų – parodos dalyvių atstovams, kur jie galėtų pristatyti savo gaminius, jais prekiauti  visą parodos laiką. Turi būti jiems įrengtos patogios darbo vietos. Du šaldytuvai-vitrinos bei keturios lentynos bus naudojamos eksportuotinų lietuviškų produktų pristatymui. Visi baldai bei įranga turi derėti prie bendro ekspozicijos dizaino, būti kokybiški (patvarūs, privalo stabiliai stovėti ant pagrindo). Numatyti dekoro elementus susijusius su bendru stendo dizainu. Turi būti numatyta konstrukcija galimam dekoro elementų pakabinimui ir/arba dalyvių pavadinimams užrašyti.</w:t>
      </w:r>
    </w:p>
    <w:p w14:paraId="5F89D6B8" w14:textId="77777777" w:rsidR="000300A4" w:rsidRPr="00684EEC" w:rsidRDefault="000300A4" w:rsidP="000300A4">
      <w:pPr>
        <w:ind w:firstLine="851"/>
        <w:jc w:val="both"/>
        <w:rPr>
          <w:rFonts w:eastAsia="Calibri"/>
          <w:szCs w:val="24"/>
        </w:rPr>
      </w:pPr>
      <w:r w:rsidRPr="00684EEC">
        <w:rPr>
          <w:rFonts w:eastAsia="Calibri"/>
          <w:szCs w:val="24"/>
        </w:rPr>
        <w:lastRenderedPageBreak/>
        <w:t xml:space="preserve">4.4.3. Informacijos sklaidai skirtoje zonoje numatyti vietą informaciniam staleliui, skirtam informacijai. Leidinių, suvenyrų ir kitos medžiagos su Lietuvos kaimo plėtros 2014–2020 metų programos (2023 m.) ir Lietuvos žemės ūkio ir kaimo plėtros 2023-2027 m. strateginio plano ženklais (2024 ir 2025 m.) dalinimas. Iš vidinės informacinio stalelio pusės numatyti vietą informacinių leidinių laikymui. </w:t>
      </w:r>
    </w:p>
    <w:p w14:paraId="45FF2C1B" w14:textId="77777777" w:rsidR="000300A4" w:rsidRPr="00684EEC" w:rsidRDefault="000300A4" w:rsidP="000300A4">
      <w:pPr>
        <w:ind w:firstLine="851"/>
        <w:jc w:val="both"/>
        <w:rPr>
          <w:rFonts w:eastAsia="Calibri"/>
          <w:szCs w:val="24"/>
        </w:rPr>
      </w:pPr>
      <w:r w:rsidRPr="00684EEC">
        <w:rPr>
          <w:rFonts w:eastAsia="Calibri"/>
          <w:szCs w:val="24"/>
        </w:rPr>
        <w:t xml:space="preserve">4.4.4. Ne mažiau kaip 9 kv. m užimančios pagalbinės patalpos turi būti įrengtos taip: užrakinamos vienos arba dvejos durys, ne mažiau kaip 10 saugiai užrakinamų spintelių asmeninių daiktų saugojimui, stelažai ne mažiau 6 vnt. </w:t>
      </w:r>
      <w:proofErr w:type="spellStart"/>
      <w:r w:rsidRPr="00684EEC">
        <w:rPr>
          <w:rFonts w:eastAsia="Calibri"/>
          <w:szCs w:val="24"/>
        </w:rPr>
        <w:t>dalomajai</w:t>
      </w:r>
      <w:proofErr w:type="spellEnd"/>
      <w:r w:rsidRPr="00684EEC">
        <w:rPr>
          <w:rFonts w:eastAsia="Calibri"/>
          <w:szCs w:val="24"/>
        </w:rPr>
        <w:t xml:space="preserve"> medžiagai, eksponatams bei produktams laikyti, 1 buitinis vertikalus šaldytuvas 1,8 m aukščio. Staliukas  gaminiams, skirtiems degustuoti parengti.  Būtinas šalto ir karšto vandens įvadas, kriauklė, nuotekų šalinimo įranga. Įrengti drabužinę, kur galėtų persirengti parodos dalyviai bei ekspozicijos svečiai. Turi būti įrengta vieta  ne mažiau kaip 30 asmenų viršutiniams drabužiams pasikabinti, 2 veidrodžiai, kitos stendui įrengti ir aptarnauti būtinos ūkinės prekės, ne mažiau kaip 2 šiukšlių dėžės, svarstyklės, virdulys. </w:t>
      </w:r>
    </w:p>
    <w:p w14:paraId="694BEAC9" w14:textId="77777777" w:rsidR="000300A4" w:rsidRPr="00684EEC" w:rsidRDefault="000300A4" w:rsidP="000300A4">
      <w:pPr>
        <w:ind w:firstLine="851"/>
        <w:jc w:val="both"/>
        <w:rPr>
          <w:rFonts w:eastAsia="Calibri"/>
          <w:szCs w:val="24"/>
        </w:rPr>
      </w:pPr>
      <w:r w:rsidRPr="00684EEC">
        <w:rPr>
          <w:rFonts w:eastAsia="Calibri"/>
          <w:szCs w:val="24"/>
        </w:rPr>
        <w:t>4.4.</w:t>
      </w:r>
      <w:r w:rsidRPr="00684EEC">
        <w:rPr>
          <w:rFonts w:eastAsia="Calibri"/>
          <w:szCs w:val="24"/>
          <w:lang w:val="en-US"/>
        </w:rPr>
        <w:t>5</w:t>
      </w:r>
      <w:r w:rsidRPr="00684EEC">
        <w:rPr>
          <w:rFonts w:eastAsia="Calibri"/>
          <w:szCs w:val="24"/>
        </w:rPr>
        <w:t xml:space="preserve">. Ne mažiau kaip 6 kv. m užimančios pagalbinės patalpos turi būti įrengtos taip: turi būti įrengtos  užrakinamos durys, pakabinamosios lubos,  stelažai, 1 buitinis vertikalus šaldytuvas, kurio aukštis turi būti ne mažesnis kaip 1,8 m staliukas, kėdė, 5 pakabos  ne mažiau kaip 5 asmenų viršutiniams drabužiams ir asmeniniams daiktams saugoti. </w:t>
      </w:r>
    </w:p>
    <w:p w14:paraId="207B1F33" w14:textId="77777777" w:rsidR="000300A4" w:rsidRPr="00684EEC" w:rsidRDefault="000300A4" w:rsidP="000300A4">
      <w:pPr>
        <w:ind w:firstLine="851"/>
        <w:jc w:val="both"/>
        <w:rPr>
          <w:rFonts w:eastAsia="Calibri"/>
          <w:szCs w:val="24"/>
        </w:rPr>
      </w:pPr>
      <w:r w:rsidRPr="00684EEC">
        <w:rPr>
          <w:rFonts w:eastAsia="Calibri"/>
          <w:szCs w:val="24"/>
        </w:rPr>
        <w:t xml:space="preserve">4.4.6. Pagaminti atributikos su nuorodomis į Lietuvos kaimo plėtros 2014–2020 metų programos (2023 m.) Lietuvos žemės ūkio ir kaimo plėtros 2023-2027 m. strateginio plano (2024 ir 2025 m.) ženklais, skirtus parodos lankytojams – 2 000 eurų. Taip pat pagaminti 24 vnt. vienodo dizaino tinkančio prie ekspozicijos stiliaus prijuosčių bei galvos apdangalų (kurie taikomi dirbant su maisto produktais ir gali būti kepurėlės ar karūnėlės formų ar kita.), t. y. svarbūs kaip dekoro elementai ekspozicijose (bendra prijuostėms bei galvos apdangalams skirta suma (bendra atributikai skirta suma – 1 400 eurų su PVM). Pavyzdžių eskizai turi būti pateikiami su pasiūlymu. </w:t>
      </w:r>
    </w:p>
    <w:p w14:paraId="2E68BCDF" w14:textId="77777777" w:rsidR="000300A4" w:rsidRPr="00684EEC" w:rsidRDefault="000300A4" w:rsidP="000300A4">
      <w:pPr>
        <w:ind w:firstLine="851"/>
        <w:jc w:val="both"/>
        <w:rPr>
          <w:rFonts w:eastAsia="Calibri"/>
          <w:szCs w:val="24"/>
        </w:rPr>
      </w:pPr>
      <w:r w:rsidRPr="00684EEC">
        <w:rPr>
          <w:rFonts w:eastAsia="Calibri"/>
          <w:szCs w:val="24"/>
        </w:rPr>
        <w:t xml:space="preserve">4.5. </w:t>
      </w:r>
      <w:r w:rsidRPr="00684EEC">
        <w:rPr>
          <w:rFonts w:eastAsia="Calibri"/>
          <w:b/>
          <w:bCs/>
          <w:szCs w:val="24"/>
        </w:rPr>
        <w:t>Reikalavimai 43 kv. m ploto</w:t>
      </w:r>
      <w:r w:rsidRPr="00684EEC">
        <w:rPr>
          <w:rFonts w:eastAsia="Calibri"/>
          <w:szCs w:val="24"/>
        </w:rPr>
        <w:t xml:space="preserve"> Ekspozicijos daliai įrengti. Ekspozicijos dalyje, skirtoje  tautinio paveldo gaminių ir kaimo turizmo  pristatymui, turi būti įrengta ne mažesnė kaip 4 kv. m pagalbinė patalpa, pritaikyta saugiam gaminių laikymui, 6 užrakinamos nedidelės spintelės vertingiems daiktams laikyti, turi būti staliukas ir 6 kėdės, veidrodis, karšto bei šalto vandens kriauklė, saugiai užrakinamos durys. Fasadinė ekspozicijos dalis (kampinė) turi būti pritaikyta eksponuoti gaminiams. Gali būti lentynos, vitrinos, konstrukcijos dirbiniams pakabinti ir eksponuoti. Šioje dalyje gaminiai paprastai atlieka dekoro funkciją, todėl visos fasadinės dalies sienos turi būti tam pritaikytos. Ne mažiau kaip 5 dalyviams turi būti pritaikytos darbo vietos visam parodos laikui. Šioje dalyje turi būti vieta informaciniam staleliui  ir/arba literatūrai pristatyti. Šios dalies stilius turi derėti prie viso Lietuvos ekspozicijos stiliaus. Virš šios dalies ant panelės numatyti užrašus vokiečių kalba, kuriuos reikės iš anksto suderinti su Perkančiąja organizacija.</w:t>
      </w:r>
    </w:p>
    <w:p w14:paraId="03228C95" w14:textId="77777777" w:rsidR="000300A4" w:rsidRPr="00684EEC" w:rsidRDefault="000300A4" w:rsidP="000300A4">
      <w:pPr>
        <w:ind w:firstLine="851"/>
        <w:jc w:val="both"/>
        <w:rPr>
          <w:rFonts w:eastAsia="Calibri"/>
          <w:szCs w:val="24"/>
        </w:rPr>
      </w:pPr>
      <w:r w:rsidRPr="00684EEC">
        <w:rPr>
          <w:rFonts w:eastAsia="Calibri"/>
          <w:szCs w:val="24"/>
        </w:rPr>
        <w:t xml:space="preserve">4.6. Reikalavimai </w:t>
      </w:r>
      <w:r w:rsidRPr="00684EEC">
        <w:rPr>
          <w:rFonts w:eastAsia="Calibri"/>
          <w:b/>
          <w:szCs w:val="24"/>
        </w:rPr>
        <w:t>90 kv. m ploto</w:t>
      </w:r>
      <w:r w:rsidRPr="00684EEC">
        <w:rPr>
          <w:rFonts w:eastAsia="Calibri"/>
          <w:szCs w:val="24"/>
        </w:rPr>
        <w:t xml:space="preserve"> (plius / minus 3 kv. m) Ekspozicijos daliai antrajame Ekspozicijos aukšte įrengti: </w:t>
      </w:r>
    </w:p>
    <w:p w14:paraId="5F77F43D" w14:textId="77777777" w:rsidR="000300A4" w:rsidRPr="00684EEC" w:rsidRDefault="000300A4" w:rsidP="000300A4">
      <w:pPr>
        <w:ind w:firstLine="851"/>
        <w:jc w:val="both"/>
        <w:rPr>
          <w:rFonts w:eastAsia="Calibri"/>
          <w:szCs w:val="24"/>
        </w:rPr>
      </w:pPr>
      <w:r w:rsidRPr="00684EEC">
        <w:rPr>
          <w:rFonts w:eastAsia="Calibri"/>
          <w:szCs w:val="24"/>
        </w:rPr>
        <w:t>4.6.1. Antrajame Ekspozicijos aukšte būtina įrengti stabilius laiptus, skirtus užlipti į antrąjį Ekspozicijos aukštą. Antrajame Ekspozicijos aukšte turi būti įrengtos trys zonos.</w:t>
      </w:r>
    </w:p>
    <w:p w14:paraId="17E1A646" w14:textId="77777777" w:rsidR="000300A4" w:rsidRPr="00684EEC" w:rsidRDefault="000300A4" w:rsidP="000300A4">
      <w:pPr>
        <w:ind w:firstLine="851"/>
        <w:jc w:val="both"/>
        <w:rPr>
          <w:rFonts w:eastAsia="Calibri"/>
          <w:szCs w:val="24"/>
        </w:rPr>
      </w:pPr>
      <w:r w:rsidRPr="00684EEC">
        <w:rPr>
          <w:rFonts w:eastAsia="Calibri"/>
          <w:szCs w:val="24"/>
        </w:rPr>
        <w:t>4.6.2. Turi būti įrengta uždara patalpa susitikimams, spaudos konferencijoms – apytiksliai 18–20 kv. m susitikimų zona. Joje turi būti numatyta: lubos, durys, stalas deryboms, kur gali susėsti ne mažiau kaip 16 asmenų vienu metu, ne mažiau kaip 16 kėdžių, ne mažiau kaip 2 spintelės, ne mažiau kaip 2 stovai drabužiams (viršutiniams drabužiams ne mažiau kaip 20 asmenų, galima atskira patalpa su įėjimu iš derybų patalpos), veidrodis, gėlės stalui papuošti, sienų apipavidalinimas. Taip pat turi būti numatyta sienų ir lubų garso izoliacija, oro kondicionavimas, galimybė keisti baldų padėtį spaudos konferencijos bei kitų Ekspozicijoje vyksiančių renginių metu.</w:t>
      </w:r>
    </w:p>
    <w:p w14:paraId="46B49B4E" w14:textId="77777777" w:rsidR="000300A4" w:rsidRPr="00684EEC" w:rsidRDefault="000300A4" w:rsidP="000300A4">
      <w:pPr>
        <w:ind w:firstLine="851"/>
        <w:jc w:val="both"/>
        <w:rPr>
          <w:rFonts w:eastAsia="Calibri"/>
          <w:szCs w:val="24"/>
        </w:rPr>
      </w:pPr>
      <w:r w:rsidRPr="00684EEC">
        <w:rPr>
          <w:rFonts w:eastAsia="Calibri"/>
          <w:szCs w:val="24"/>
        </w:rPr>
        <w:t xml:space="preserve">4.6.3. Turi būti įrengtas apie 8–12 kv. m dydžio darbo kambarys, kuriame turės būti įrengtas kompiuteris, spausdintuvas, pateiktas popierius, įrengta drabužinė viršutiniams </w:t>
      </w:r>
      <w:r w:rsidRPr="00684EEC">
        <w:rPr>
          <w:rFonts w:eastAsia="Calibri"/>
          <w:szCs w:val="24"/>
        </w:rPr>
        <w:lastRenderedPageBreak/>
        <w:t>drabužiams ne mažiau kaip 15–20 asmenų, ne mažiau kaip 6 vnt. saugiai užrakinamų spintelių asmeninių daiktų saugojimui, 2 stalai, 2 kėdės, veidrodis, užrakinamos durys, turi likti vietos personalui persirengti ir saugiai laikyti drabužius. Visą parodos laiką turi veikti belaidis interneto ryšys.</w:t>
      </w:r>
    </w:p>
    <w:p w14:paraId="19B6CAF1" w14:textId="77777777" w:rsidR="000300A4" w:rsidRPr="00684EEC" w:rsidRDefault="000300A4" w:rsidP="000300A4">
      <w:pPr>
        <w:ind w:firstLine="851"/>
        <w:jc w:val="both"/>
        <w:rPr>
          <w:rFonts w:eastAsia="Calibri"/>
          <w:szCs w:val="24"/>
        </w:rPr>
      </w:pPr>
      <w:r w:rsidRPr="00684EEC">
        <w:rPr>
          <w:rFonts w:eastAsia="Calibri"/>
          <w:szCs w:val="24"/>
        </w:rPr>
        <w:t>4.6.4. Likusioje trečiojoje antrojo aukšto Ekspozicijos zonoje numatyti ne mažiau kaip 4 stalus (degustacijoms), barą (be gėrimų pilstymo įrangos), 16 kėdžių, kurios prireikus bus naudojamos spaudos konferencijoms, seminarams, priėmimams ir kitiems renginiams parodos metu organizuoti. Vieta gali būti panaudota kaip alternatyva svarbiems susitikimams, kai uždara patalpa susitikimams tuo metu yra užimta.</w:t>
      </w:r>
    </w:p>
    <w:p w14:paraId="14943D98" w14:textId="77777777" w:rsidR="000300A4" w:rsidRPr="00684EEC" w:rsidRDefault="000300A4" w:rsidP="000300A4">
      <w:pPr>
        <w:ind w:firstLine="851"/>
        <w:jc w:val="both"/>
        <w:rPr>
          <w:rFonts w:eastAsia="Calibri"/>
          <w:szCs w:val="24"/>
        </w:rPr>
      </w:pPr>
      <w:r w:rsidRPr="00684EEC">
        <w:rPr>
          <w:rFonts w:eastAsia="Calibri"/>
          <w:szCs w:val="24"/>
        </w:rPr>
        <w:t>Šios Ekspozicijos dalies dizainas, dekoracijos ir vaizdinė medžiaga ant šios Ekspozicijos dalies sienų turi atitikti visos Ekspozicijos tematiką, turi būti papuošta gėlėmis, visi baldai ir įranga išdėstyta patogiai renginiams organizuoti. Turi būti išlaikytas Ekspozicijos stilius.</w:t>
      </w:r>
    </w:p>
    <w:p w14:paraId="160BB2FC" w14:textId="77777777" w:rsidR="000300A4" w:rsidRPr="00684EEC" w:rsidRDefault="000300A4" w:rsidP="000300A4">
      <w:pPr>
        <w:ind w:firstLine="851"/>
        <w:jc w:val="both"/>
        <w:rPr>
          <w:rFonts w:eastAsia="Calibri"/>
          <w:b/>
          <w:bCs/>
          <w:szCs w:val="24"/>
        </w:rPr>
      </w:pPr>
      <w:r w:rsidRPr="00684EEC">
        <w:rPr>
          <w:rFonts w:eastAsia="Calibri"/>
          <w:b/>
          <w:bCs/>
          <w:szCs w:val="24"/>
        </w:rPr>
        <w:t>5. Bendri reikalavimai Ekspozicijai:</w:t>
      </w:r>
    </w:p>
    <w:p w14:paraId="59DE1AF4" w14:textId="77777777" w:rsidR="000300A4" w:rsidRPr="00684EEC" w:rsidRDefault="000300A4" w:rsidP="000300A4">
      <w:pPr>
        <w:ind w:firstLine="851"/>
        <w:jc w:val="both"/>
        <w:rPr>
          <w:rFonts w:eastAsia="Calibri"/>
          <w:szCs w:val="24"/>
        </w:rPr>
      </w:pPr>
      <w:r w:rsidRPr="00684EEC">
        <w:rPr>
          <w:rFonts w:eastAsia="Calibri"/>
          <w:szCs w:val="24"/>
        </w:rPr>
        <w:t>5.1. Ekspozicijos apipavidalinimas turi būti reprezentuojantis ir pristatantis mūsų šalį, informatyvus ir pritraukiantis lankytojų bei svečių dėmesį savo išskirtinumu, nepamirštant naudoti su Lietuva susijusius akcentus.</w:t>
      </w:r>
    </w:p>
    <w:p w14:paraId="38BCDF54" w14:textId="77777777" w:rsidR="000300A4" w:rsidRPr="00684EEC" w:rsidRDefault="000300A4" w:rsidP="000300A4">
      <w:pPr>
        <w:ind w:firstLine="851"/>
        <w:jc w:val="both"/>
        <w:rPr>
          <w:rFonts w:eastAsia="Calibri"/>
          <w:szCs w:val="24"/>
        </w:rPr>
      </w:pPr>
      <w:r w:rsidRPr="00684EEC">
        <w:rPr>
          <w:rFonts w:eastAsia="Calibri"/>
          <w:szCs w:val="24"/>
        </w:rPr>
        <w:t xml:space="preserve">5.2. Ekspozicijos puošybai turi būti naudojamos Lietuvos Respublikos vėliavos spalvos, vaizdinė informacija su Lietuvos žemės ūkio ir maisto produktais, tautinio paveldo patiekalais, produktais, gaminiais ir  kita tautinė tematika. </w:t>
      </w:r>
    </w:p>
    <w:p w14:paraId="40D06771" w14:textId="77777777" w:rsidR="000300A4" w:rsidRPr="00684EEC" w:rsidRDefault="000300A4" w:rsidP="000300A4">
      <w:pPr>
        <w:ind w:firstLine="851"/>
        <w:jc w:val="both"/>
        <w:rPr>
          <w:rFonts w:eastAsia="Calibri"/>
          <w:szCs w:val="24"/>
        </w:rPr>
      </w:pPr>
      <w:r w:rsidRPr="00684EEC">
        <w:rPr>
          <w:rFonts w:eastAsia="Calibri"/>
          <w:szCs w:val="24"/>
        </w:rPr>
        <w:t>5.3. Turi būti pateikta Ekspozicijos Projekto turinio ir formos struktūra, nurodytos įgyvendinimui naudotinos medžiagos bei galimi technologiniai sprendimai.</w:t>
      </w:r>
    </w:p>
    <w:p w14:paraId="161D304C" w14:textId="77777777" w:rsidR="000300A4" w:rsidRPr="00684EEC" w:rsidRDefault="000300A4" w:rsidP="000300A4">
      <w:pPr>
        <w:ind w:firstLine="851"/>
        <w:jc w:val="both"/>
        <w:rPr>
          <w:rFonts w:eastAsia="Calibri"/>
          <w:szCs w:val="24"/>
        </w:rPr>
      </w:pPr>
      <w:r w:rsidRPr="00684EEC">
        <w:rPr>
          <w:rFonts w:eastAsia="Calibri"/>
          <w:szCs w:val="24"/>
        </w:rPr>
        <w:t xml:space="preserve">5.4. Ekspozicijos viršutinėje dalyje, gerai matomoje vietoje turi būti užrašai „LIETUVA“ vokiečių, anglų, lietuvių kalbomis. Jie turi būti apšviesti ir gerai matytis iš priešingo salės galo. </w:t>
      </w:r>
    </w:p>
    <w:p w14:paraId="78D289B4" w14:textId="77777777" w:rsidR="000300A4" w:rsidRPr="00684EEC" w:rsidRDefault="000300A4" w:rsidP="000300A4">
      <w:pPr>
        <w:ind w:firstLine="851"/>
        <w:jc w:val="both"/>
        <w:rPr>
          <w:rFonts w:eastAsia="Calibri"/>
          <w:szCs w:val="24"/>
        </w:rPr>
      </w:pPr>
      <w:r w:rsidRPr="00684EEC">
        <w:rPr>
          <w:rFonts w:eastAsia="Calibri"/>
          <w:szCs w:val="24"/>
        </w:rPr>
        <w:t>5.5. Ekspozicija turės būti papuošta gyvų gėlių kompozicijomis (ne mažiau 4 vnt. kompozicijų), žydinčiomis vazoninėmis gėlėmis (ne mažiau kaip 40 vnt.).</w:t>
      </w:r>
    </w:p>
    <w:p w14:paraId="3FF9C423" w14:textId="77777777" w:rsidR="000300A4" w:rsidRPr="00684EEC" w:rsidRDefault="000300A4" w:rsidP="000300A4">
      <w:pPr>
        <w:ind w:firstLine="851"/>
        <w:jc w:val="both"/>
        <w:rPr>
          <w:rFonts w:eastAsia="Calibri"/>
          <w:szCs w:val="24"/>
        </w:rPr>
      </w:pPr>
      <w:r w:rsidRPr="00684EEC">
        <w:rPr>
          <w:rFonts w:eastAsia="Calibri"/>
          <w:szCs w:val="24"/>
        </w:rPr>
        <w:t>5.6. Projekto įgyvendinimui reikia numatyti ne mažiau 14 užrašų su ekspozicijos dalyvių pavadinimais (vokiečių–anglų kalbomis) bei logotipais ir kita Ekspozicijai būtina simbolika.</w:t>
      </w:r>
    </w:p>
    <w:p w14:paraId="6BE65565" w14:textId="77777777" w:rsidR="000300A4" w:rsidRPr="00684EEC" w:rsidRDefault="000300A4" w:rsidP="000300A4">
      <w:pPr>
        <w:ind w:firstLine="851"/>
        <w:jc w:val="both"/>
        <w:rPr>
          <w:rFonts w:eastAsia="Calibri"/>
          <w:szCs w:val="24"/>
        </w:rPr>
      </w:pPr>
      <w:r w:rsidRPr="00684EEC">
        <w:rPr>
          <w:rFonts w:eastAsia="Calibri"/>
          <w:szCs w:val="24"/>
        </w:rPr>
        <w:t>5.7. Tiekėjai, rengdami projektinius pasiūlymus, turi atsižvelgti į priešgaisrinės saugos, darbo saugos ir visus parodos organizatorių keliamus reikalavimus.</w:t>
      </w:r>
    </w:p>
    <w:p w14:paraId="7E66E5FE" w14:textId="77777777" w:rsidR="000300A4" w:rsidRPr="00684EEC" w:rsidRDefault="000300A4" w:rsidP="000300A4">
      <w:pPr>
        <w:ind w:firstLine="851"/>
        <w:jc w:val="both"/>
        <w:rPr>
          <w:rFonts w:eastAsia="Calibri"/>
          <w:szCs w:val="24"/>
        </w:rPr>
      </w:pPr>
      <w:r w:rsidRPr="00684EEC">
        <w:rPr>
          <w:rFonts w:eastAsia="Calibri"/>
          <w:szCs w:val="24"/>
        </w:rPr>
        <w:t>5.8.  Gerai matomoje Ekspozicijos vietoje turi būti užrašas vokiečių kalba „Sveiki atvykę į Lietuvos ekspoziciją“.</w:t>
      </w:r>
    </w:p>
    <w:p w14:paraId="4C924D77" w14:textId="77777777" w:rsidR="000300A4" w:rsidRPr="00684EEC" w:rsidRDefault="000300A4" w:rsidP="000300A4">
      <w:pPr>
        <w:ind w:firstLine="851"/>
        <w:jc w:val="both"/>
        <w:rPr>
          <w:rFonts w:eastAsia="Calibri"/>
          <w:szCs w:val="24"/>
        </w:rPr>
      </w:pPr>
      <w:r w:rsidRPr="00684EEC">
        <w:rPr>
          <w:rFonts w:eastAsia="Calibri"/>
          <w:szCs w:val="24"/>
        </w:rPr>
        <w:t xml:space="preserve">5.9. </w:t>
      </w:r>
      <w:r w:rsidRPr="00684EEC">
        <w:rPr>
          <w:szCs w:val="24"/>
        </w:rPr>
        <w:t>Ekspoziciją papuošti Lietuvos valstybės vėliava ir dekoravimui naudoti detales su Lietuvos valstybės vėliavos spalvomis. Naudojamos vėliavos spalvos turi atitikti spalvų etaloninį atvaizdą (pagal Pantone sistemą)</w:t>
      </w:r>
      <w:r w:rsidRPr="00684EEC">
        <w:rPr>
          <w:rFonts w:eastAsia="Calibri"/>
          <w:szCs w:val="24"/>
        </w:rPr>
        <w:t xml:space="preserve">. </w:t>
      </w:r>
    </w:p>
    <w:p w14:paraId="23B2A261" w14:textId="77777777" w:rsidR="000300A4" w:rsidRPr="00684EEC" w:rsidRDefault="000300A4" w:rsidP="000300A4">
      <w:pPr>
        <w:ind w:firstLine="851"/>
        <w:jc w:val="both"/>
        <w:rPr>
          <w:rFonts w:eastAsia="Calibri"/>
          <w:szCs w:val="24"/>
        </w:rPr>
      </w:pPr>
      <w:r w:rsidRPr="00684EEC">
        <w:rPr>
          <w:rFonts w:eastAsia="Calibri"/>
          <w:szCs w:val="24"/>
        </w:rPr>
        <w:t xml:space="preserve">5.10. Stendas bei jo visi elementai turi būti ryškiai ir tolygiai apšviesti. Apšvietimas turi būti ne mažesnis kaip </w:t>
      </w:r>
      <w:r w:rsidRPr="00684EEC">
        <w:rPr>
          <w:rFonts w:eastAsia="Calibri"/>
          <w:szCs w:val="24"/>
          <w:lang w:val="en-US"/>
        </w:rPr>
        <w:t xml:space="preserve">2 000 </w:t>
      </w:r>
      <w:proofErr w:type="spellStart"/>
      <w:r w:rsidRPr="00684EEC">
        <w:rPr>
          <w:rFonts w:eastAsia="Calibri"/>
          <w:szCs w:val="24"/>
        </w:rPr>
        <w:t>lm</w:t>
      </w:r>
      <w:proofErr w:type="spellEnd"/>
      <w:r w:rsidRPr="00684EEC">
        <w:rPr>
          <w:rFonts w:eastAsia="Calibri"/>
          <w:szCs w:val="24"/>
        </w:rPr>
        <w:t xml:space="preserve"> (</w:t>
      </w:r>
      <w:proofErr w:type="spellStart"/>
      <w:r w:rsidRPr="00684EEC">
        <w:rPr>
          <w:rFonts w:eastAsia="Calibri"/>
          <w:szCs w:val="24"/>
        </w:rPr>
        <w:t>liumenų</w:t>
      </w:r>
      <w:proofErr w:type="spellEnd"/>
      <w:r w:rsidRPr="00684EEC">
        <w:rPr>
          <w:rFonts w:eastAsia="Calibri"/>
          <w:szCs w:val="24"/>
        </w:rPr>
        <w:t xml:space="preserve">) į </w:t>
      </w:r>
      <w:r w:rsidRPr="00684EEC">
        <w:rPr>
          <w:rFonts w:eastAsia="Calibri"/>
          <w:szCs w:val="24"/>
          <w:lang w:val="en-US"/>
        </w:rPr>
        <w:t>1</w:t>
      </w:r>
      <w:r w:rsidRPr="00684EEC">
        <w:rPr>
          <w:rFonts w:eastAsia="Calibri"/>
          <w:szCs w:val="24"/>
        </w:rPr>
        <w:t xml:space="preserve"> kv. m. Apšvietimui naudoti metalo halogeno šviestuvus, LED šviestuvus arba analogišką apšvietimo įrangą užtikrinančią reikalaujamą šviesos srautą. Šviesos srautas turi būti „dienos šviesa“, </w:t>
      </w:r>
      <w:r w:rsidRPr="00684EEC">
        <w:rPr>
          <w:rFonts w:eastAsia="Calibri"/>
          <w:szCs w:val="24"/>
          <w:lang w:val="en-US"/>
        </w:rPr>
        <w:t>4 000 K (</w:t>
      </w:r>
      <w:proofErr w:type="spellStart"/>
      <w:r w:rsidRPr="00684EEC">
        <w:rPr>
          <w:rFonts w:eastAsia="Calibri"/>
          <w:szCs w:val="24"/>
        </w:rPr>
        <w:t>kelvinai</w:t>
      </w:r>
      <w:proofErr w:type="spellEnd"/>
      <w:r w:rsidRPr="00684EEC">
        <w:rPr>
          <w:rFonts w:eastAsia="Calibri"/>
          <w:szCs w:val="24"/>
        </w:rPr>
        <w:t xml:space="preserve">). </w:t>
      </w:r>
    </w:p>
    <w:p w14:paraId="170C160B" w14:textId="77777777" w:rsidR="000300A4" w:rsidRPr="00684EEC" w:rsidRDefault="000300A4" w:rsidP="000300A4">
      <w:pPr>
        <w:ind w:firstLine="851"/>
        <w:jc w:val="both"/>
        <w:rPr>
          <w:rFonts w:eastAsia="Calibri"/>
          <w:szCs w:val="24"/>
        </w:rPr>
      </w:pPr>
      <w:r w:rsidRPr="00684EEC">
        <w:rPr>
          <w:rFonts w:eastAsia="Calibri"/>
          <w:szCs w:val="24"/>
        </w:rPr>
        <w:t>5.11. Gerai matomoje ir lengvai prieinamoje Ekspozicijos vietoje numatyti vaistinėlę su pirmosios pagalbos priemonėmis.</w:t>
      </w:r>
    </w:p>
    <w:p w14:paraId="45B65D51" w14:textId="77777777" w:rsidR="000300A4" w:rsidRPr="00684EEC" w:rsidRDefault="000300A4" w:rsidP="000300A4">
      <w:pPr>
        <w:ind w:firstLine="851"/>
        <w:jc w:val="both"/>
        <w:rPr>
          <w:rFonts w:eastAsia="Calibri"/>
          <w:szCs w:val="24"/>
        </w:rPr>
      </w:pPr>
      <w:r w:rsidRPr="00684EEC">
        <w:rPr>
          <w:rFonts w:eastAsia="Calibri"/>
          <w:szCs w:val="24"/>
        </w:rPr>
        <w:t>5.12. Ekspozicijoje turi būti sudarytos sąlygos organizuoti nedidelio masto (iki 100 asmenų) viešuosius renginius pasitelkiant garso ir vaizdo aparatūrą, organizuoti patiekalų ir maisto produktų degustacijas, demonstruoti videofilmus, taip pat įvairią informacinę arba reklaminę medžiagą, atitinkančią parodos tematiką.</w:t>
      </w:r>
    </w:p>
    <w:p w14:paraId="0026C48C" w14:textId="77777777" w:rsidR="000300A4" w:rsidRPr="00684EEC" w:rsidRDefault="000300A4" w:rsidP="000300A4">
      <w:pPr>
        <w:ind w:firstLine="851"/>
        <w:jc w:val="both"/>
        <w:rPr>
          <w:rFonts w:eastAsia="Calibri"/>
          <w:szCs w:val="24"/>
        </w:rPr>
      </w:pPr>
      <w:r w:rsidRPr="00684EEC">
        <w:rPr>
          <w:rFonts w:eastAsia="Calibri"/>
          <w:szCs w:val="24"/>
        </w:rPr>
        <w:t xml:space="preserve">5.13. Prie Ekspozicijos tematikos ir bendro ekspozicijos dizaino turi būti priderinta vaizdinė Ekspozicijos informacija. </w:t>
      </w:r>
    </w:p>
    <w:p w14:paraId="6A4ED359" w14:textId="77777777" w:rsidR="000300A4" w:rsidRPr="00684EEC" w:rsidRDefault="000300A4" w:rsidP="000300A4">
      <w:pPr>
        <w:ind w:firstLine="851"/>
        <w:jc w:val="both"/>
        <w:rPr>
          <w:rFonts w:eastAsia="Calibri"/>
          <w:szCs w:val="24"/>
        </w:rPr>
      </w:pPr>
      <w:r w:rsidRPr="00684EEC">
        <w:rPr>
          <w:rFonts w:eastAsia="Calibri"/>
          <w:szCs w:val="24"/>
        </w:rPr>
        <w:t>5.14. Ekspozicija turi būti visiškai įrengta likus vienai dienai iki parodos atidarymo – 9 val. ryto.</w:t>
      </w:r>
    </w:p>
    <w:p w14:paraId="6D0EE8C7" w14:textId="77777777" w:rsidR="000300A4" w:rsidRPr="00684EEC" w:rsidRDefault="000300A4" w:rsidP="000300A4">
      <w:pPr>
        <w:ind w:firstLine="851"/>
        <w:jc w:val="both"/>
        <w:rPr>
          <w:rFonts w:eastAsia="Calibri"/>
          <w:szCs w:val="24"/>
        </w:rPr>
      </w:pPr>
      <w:r w:rsidRPr="00684EEC">
        <w:rPr>
          <w:rFonts w:eastAsia="Calibri"/>
          <w:szCs w:val="24"/>
        </w:rPr>
        <w:t>6. Projekto pateikėjas turi teikti šias paslaugas:</w:t>
      </w:r>
    </w:p>
    <w:p w14:paraId="700514A6" w14:textId="77777777" w:rsidR="000300A4" w:rsidRPr="00684EEC" w:rsidRDefault="000300A4" w:rsidP="000300A4">
      <w:pPr>
        <w:ind w:firstLine="851"/>
        <w:jc w:val="both"/>
        <w:rPr>
          <w:rFonts w:eastAsia="Calibri"/>
          <w:szCs w:val="24"/>
        </w:rPr>
      </w:pPr>
      <w:r w:rsidRPr="00684EEC">
        <w:rPr>
          <w:rFonts w:eastAsia="Calibri"/>
          <w:szCs w:val="24"/>
        </w:rPr>
        <w:lastRenderedPageBreak/>
        <w:t>6.1. Tiekėjas turės parengti detalų Ekspozicijos projektą, pratęsiantį kasmet vyksiančios parodos Lietuvos Ekspozicijos idėjinį ir stendo vizualinį vientisumą, taip pat atlikti Ekspozicijos nuvežimo–parvežimo maršrutu Vilnius–Berlynas–Vilnius, montavimo ir demontavimo, dekoravimo, išlaikymo bei aptarnavimo visą parodos laiką paslaugas; numatyti visų reikmenų, eksponatų ir produktų surinkimą Lietuvoje ir sandėliavimo parodos teritorijoje paslaugų užsakymą (atsižvelgiant, kad parodoje bus demonstruojami maisto produktai, jų kokybė sandėliuojant bei transportuojant neturi nukentėti).</w:t>
      </w:r>
    </w:p>
    <w:p w14:paraId="0DF615F9" w14:textId="77777777" w:rsidR="000300A4" w:rsidRPr="00684EEC" w:rsidRDefault="000300A4" w:rsidP="000300A4">
      <w:pPr>
        <w:tabs>
          <w:tab w:val="left" w:pos="1843"/>
        </w:tabs>
        <w:ind w:firstLine="851"/>
        <w:jc w:val="both"/>
        <w:rPr>
          <w:rFonts w:eastAsia="Calibri"/>
          <w:szCs w:val="24"/>
        </w:rPr>
      </w:pPr>
      <w:r w:rsidRPr="00684EEC">
        <w:rPr>
          <w:rFonts w:eastAsia="Calibri"/>
          <w:szCs w:val="24"/>
        </w:rPr>
        <w:t>6.2. Sumontuoti ir išmontuoti Ekspoziciją laikantis parodos organizatoriaus nustatytų terminų ir reikalavimų.</w:t>
      </w:r>
    </w:p>
    <w:p w14:paraId="34B5BA10" w14:textId="77777777" w:rsidR="000300A4" w:rsidRPr="00684EEC" w:rsidRDefault="000300A4" w:rsidP="000300A4">
      <w:pPr>
        <w:tabs>
          <w:tab w:val="left" w:pos="1843"/>
        </w:tabs>
        <w:ind w:firstLine="851"/>
        <w:jc w:val="both"/>
        <w:rPr>
          <w:rFonts w:eastAsia="Calibri"/>
          <w:szCs w:val="24"/>
        </w:rPr>
      </w:pPr>
      <w:r w:rsidRPr="00684EEC">
        <w:rPr>
          <w:rFonts w:eastAsia="Calibri"/>
          <w:szCs w:val="24"/>
        </w:rPr>
        <w:t>6.3. Jeigu pastačius stendą bus būtina jį perstatyti ar pakeisti pagal organizatorių reikalavimus, išlaidas padengti savo lėšomis.</w:t>
      </w:r>
    </w:p>
    <w:p w14:paraId="3AAFD207" w14:textId="77777777" w:rsidR="000300A4" w:rsidRPr="00684EEC" w:rsidRDefault="000300A4" w:rsidP="000300A4">
      <w:pPr>
        <w:tabs>
          <w:tab w:val="left" w:pos="1843"/>
        </w:tabs>
        <w:ind w:firstLine="851"/>
        <w:jc w:val="both"/>
        <w:rPr>
          <w:rFonts w:eastAsia="Calibri"/>
          <w:szCs w:val="24"/>
        </w:rPr>
      </w:pPr>
      <w:r w:rsidRPr="00684EEC">
        <w:rPr>
          <w:rFonts w:eastAsia="Calibri"/>
          <w:szCs w:val="24"/>
        </w:rPr>
        <w:t>6.4. Numatyti Ekspozicijos dydžio pasikeitimus (plius / minus 5 kv. m), išlaidas padengti savo lėšomis.</w:t>
      </w:r>
    </w:p>
    <w:p w14:paraId="061924B2" w14:textId="77777777" w:rsidR="000300A4" w:rsidRPr="00684EEC" w:rsidRDefault="000300A4" w:rsidP="000300A4">
      <w:pPr>
        <w:tabs>
          <w:tab w:val="left" w:pos="1843"/>
        </w:tabs>
        <w:ind w:firstLine="851"/>
        <w:jc w:val="both"/>
        <w:rPr>
          <w:rFonts w:eastAsia="Calibri"/>
          <w:szCs w:val="24"/>
        </w:rPr>
      </w:pPr>
      <w:r w:rsidRPr="00684EEC">
        <w:rPr>
          <w:rFonts w:eastAsia="Calibri"/>
          <w:szCs w:val="24"/>
        </w:rPr>
        <w:t>6.5.  Užsakyti ir apmokėti paslaugas, būtinas Ekspozicijos nepriekaištingam funkcionavimui visą parodos laiką – užtikrinti karšto ir šalto vandens, elektros tiekimą, nuotekų įrangą, iki 100 KW įtampos elektros prietaisų instaliaciją, valymo paslaugas, indų, ūkio prekių  ir įrankių įsigijimo ir/arba ar nuomos paslaugas, vaizdo, garso aparatūros nuomos bei prijungimo paslaugas.</w:t>
      </w:r>
    </w:p>
    <w:p w14:paraId="0DA18574" w14:textId="77777777" w:rsidR="000300A4" w:rsidRPr="00684EEC" w:rsidRDefault="000300A4" w:rsidP="000300A4">
      <w:pPr>
        <w:tabs>
          <w:tab w:val="left" w:pos="1985"/>
        </w:tabs>
        <w:ind w:firstLine="851"/>
        <w:jc w:val="both"/>
        <w:rPr>
          <w:rFonts w:eastAsia="Calibri"/>
          <w:szCs w:val="24"/>
        </w:rPr>
      </w:pPr>
      <w:r w:rsidRPr="00684EEC">
        <w:rPr>
          <w:rFonts w:eastAsia="Calibri"/>
          <w:szCs w:val="24"/>
        </w:rPr>
        <w:t xml:space="preserve">6.6. Kadangi kepimui bus naudojama keptuvė, </w:t>
      </w:r>
      <w:proofErr w:type="spellStart"/>
      <w:r w:rsidRPr="00684EEC">
        <w:rPr>
          <w:rFonts w:eastAsia="Calibri"/>
          <w:szCs w:val="24"/>
        </w:rPr>
        <w:t>konvekcinė</w:t>
      </w:r>
      <w:proofErr w:type="spellEnd"/>
      <w:r w:rsidRPr="00684EEC">
        <w:rPr>
          <w:rFonts w:eastAsia="Calibri"/>
          <w:szCs w:val="24"/>
        </w:rPr>
        <w:t xml:space="preserve"> krosnelė ir elektrinė viryklė ir kita virtuvės įranga, būtina gauti visus reikiamus šios technikos naudojimo leidimus.</w:t>
      </w:r>
    </w:p>
    <w:p w14:paraId="08895CE1" w14:textId="77777777" w:rsidR="000300A4" w:rsidRPr="00684EEC" w:rsidRDefault="000300A4" w:rsidP="000300A4">
      <w:pPr>
        <w:tabs>
          <w:tab w:val="left" w:pos="1985"/>
        </w:tabs>
        <w:ind w:firstLine="851"/>
        <w:jc w:val="both"/>
        <w:rPr>
          <w:rFonts w:eastAsia="Calibri"/>
          <w:szCs w:val="24"/>
        </w:rPr>
      </w:pPr>
      <w:r w:rsidRPr="00684EEC">
        <w:rPr>
          <w:rFonts w:eastAsia="Calibri"/>
          <w:szCs w:val="24"/>
        </w:rPr>
        <w:t xml:space="preserve">6.7. Ekspozicijos techninius klausimus derinti su parodos organizatoriumi, gauti reikiamus leidimus Ekspozicijai įrengti ir aptarnauti, apmokėti parodos organizatoriaus pateiktas sąskaitas už suteiktas paslaugas, leidimus susijusius su Ekspozicijos statyba ir eksploatavimu. </w:t>
      </w:r>
    </w:p>
    <w:p w14:paraId="18BCDDE3" w14:textId="77777777" w:rsidR="000300A4" w:rsidRPr="00684EEC" w:rsidRDefault="000300A4" w:rsidP="000300A4">
      <w:pPr>
        <w:ind w:firstLine="851"/>
        <w:jc w:val="both"/>
        <w:rPr>
          <w:rFonts w:eastAsia="Calibri"/>
          <w:szCs w:val="24"/>
        </w:rPr>
      </w:pPr>
      <w:r w:rsidRPr="00684EEC">
        <w:rPr>
          <w:rFonts w:eastAsia="Calibri"/>
          <w:szCs w:val="24"/>
        </w:rPr>
        <w:t>6.8. Skirti už nuolatinę Ekspozicijos priežiūrą – likus vienai parai iki parodos pradžios ir visą parodos laiką – atsakingą asmenį, kuris turi užtikrinti tinkamą eksponatų bei produktų sandėliavimą bei kasdienį tiekimą į salę pagal dalyvių poreikį.</w:t>
      </w:r>
    </w:p>
    <w:p w14:paraId="2098FF25" w14:textId="77777777" w:rsidR="000300A4" w:rsidRPr="00684EEC" w:rsidRDefault="000300A4" w:rsidP="000300A4">
      <w:pPr>
        <w:ind w:firstLine="851"/>
        <w:jc w:val="both"/>
        <w:rPr>
          <w:rFonts w:eastAsia="Calibri"/>
          <w:szCs w:val="24"/>
        </w:rPr>
      </w:pPr>
      <w:r w:rsidRPr="00684EEC">
        <w:rPr>
          <w:rFonts w:eastAsia="Calibri"/>
          <w:szCs w:val="24"/>
        </w:rPr>
        <w:t>6.9. Užtikrinti Ekspozicijos apsaugą – likus vienai parai iki parodos pradžios ir visą parodos laiką ir vienai parai parodai pasibaigus.</w:t>
      </w:r>
    </w:p>
    <w:p w14:paraId="2880F254" w14:textId="77777777" w:rsidR="000300A4" w:rsidRPr="00684EEC" w:rsidRDefault="000300A4" w:rsidP="000300A4">
      <w:pPr>
        <w:ind w:hanging="284"/>
        <w:jc w:val="both"/>
        <w:rPr>
          <w:rFonts w:eastAsia="Calibri"/>
          <w:szCs w:val="24"/>
        </w:rPr>
      </w:pPr>
      <w:r w:rsidRPr="00684EEC">
        <w:rPr>
          <w:rFonts w:eastAsia="Calibri"/>
          <w:szCs w:val="24"/>
        </w:rPr>
        <w:t xml:space="preserve">                  6.10. Numatyti vietą gaminti tautinio paveldo lietuviškus patiekalus. Parinkti viešojo maitinimo įstaigą, gaminančią sertifikuotus tautinio paveldo patiekalus,  kuri rengs degustacijas, organizuos vaišes oficialioms delegacijoms, svečiams. Sudaryti sąlygas Lietuvos Ekspozicijoje pagaminti šaltus, karštus patiekalus bei gėrimus. Degustacijoms, svečių vaišinimui naudoti ES lygiu pripažintus lietuviškus produktus, sertifikuotus tautinio paveldo produktus bei patiekalus, tik Lietuvai būdingus produktus ir patiekalus. </w:t>
      </w:r>
    </w:p>
    <w:p w14:paraId="75DD49B8" w14:textId="77777777" w:rsidR="000300A4" w:rsidRPr="00684EEC" w:rsidRDefault="000300A4" w:rsidP="000300A4">
      <w:pPr>
        <w:ind w:firstLine="720"/>
        <w:jc w:val="both"/>
        <w:rPr>
          <w:rFonts w:eastAsia="Calibri"/>
          <w:szCs w:val="24"/>
        </w:rPr>
      </w:pPr>
      <w:r w:rsidRPr="00684EEC">
        <w:rPr>
          <w:rFonts w:eastAsia="Calibri"/>
          <w:szCs w:val="24"/>
        </w:rPr>
        <w:t>Užtikrinti, kad  Lietuvos Ekspozicijoje dirbtų ne mažiau kaip 2 profesionalios virėjos, ne mažiau kaip 2 maisto ruošėjos, ne mažiau kaip 3 padavėjai. Jie turės vilkėti lietuviškus stilizuotus tautinius drabužius arba drabužius su tautiškomis detalėmis, gebėti kalbėti vokiečių ar anglų kalbomis. Patiekalų pristatymo zonoje numatytas personalas rengs patiekalų ir maisto gaminių degustacijas, organizuos vaišes oficialioms delegacijoms, Ekspozicijos svečiams ir atliks visus su šiomis paslaugomis susijusius parengiamuosius darbus, vykdys apsirūpinimą žaliava maisto gaminimui, gamins patiekalus bei tieks svečiams.  Į pasiūlymo kainą tiekėjas turi įskaičiuoti Patiekalų pristatymo zonos personalo apgyvendinimo (4 paroms), kelionės Vilnius–Berlynas–Vilnius, visos su  komandiruotėmis susijusios išlaidos Šioje Ekspozicijos zonoje dirbantis personalas privalės turėti teisės aktų nustatyta tvarka išduotus galiojančius leidimus dirbti su maistu.</w:t>
      </w:r>
    </w:p>
    <w:p w14:paraId="45620371" w14:textId="77777777" w:rsidR="000300A4" w:rsidRPr="00684EEC" w:rsidRDefault="000300A4" w:rsidP="000300A4">
      <w:pPr>
        <w:ind w:firstLine="851"/>
        <w:jc w:val="both"/>
        <w:rPr>
          <w:rFonts w:eastAsia="Calibri"/>
          <w:szCs w:val="24"/>
        </w:rPr>
      </w:pPr>
      <w:r w:rsidRPr="00684EEC">
        <w:rPr>
          <w:rFonts w:eastAsia="Calibri"/>
          <w:szCs w:val="24"/>
        </w:rPr>
        <w:t xml:space="preserve">6.11. Organizuoti aptarnavimą vykdant degustacijas, priėmimus, susitikimus, spaudos konferencijas ir pristatymus. Užtikrinti ES lygiu pripažintų lietuviškų produktų, sertifikuotų tautinio paveldo produktų bei patiekalų, tik Lietuvai būdingų gaminių bei patiekalų gaminimą, pateikimą. Pirmą parodos dieną (datos ir laikas bus tikslinami) numatyti priėmimo organizavimą numatant lėšas ne mažiau kaip 100 asmenų (į pasiūlymo kainą įskaičiuoti kainą skiriant vienam asmeniui – 50 eurų su PVM), ne mažiau kaip 7 susitikimams su oficialiomis delegacijomis ne </w:t>
      </w:r>
      <w:r w:rsidRPr="00684EEC">
        <w:rPr>
          <w:rFonts w:eastAsia="Calibri"/>
          <w:szCs w:val="24"/>
        </w:rPr>
        <w:lastRenderedPageBreak/>
        <w:t>mažiau kaip 15 asmenų (į pasiūlymo kainą įskaičiuoti kainą skiriant vienam asmeniui – 25 eurų su PVM), degustacijoms visą parodos laiką, du kartus per dieną). Numatyti, kad priėmimo metu teritorija būtų aptverta atsižvelgiant į Ekspozicijos dizainą, kad negalėtų patekti pašaliniai asmenys. Būtina numatyti lengvai sustatomų stalų prieš renginį sumontavimo pirmajame ir antrajame stendo aukšte galimybę. Priėmimo metu suorganizuoti svečių maitinimą (furšeto forma). Išlaidos tenka tiekėjui. Visiems priėmimo svečiams, iš anksto suderinus su Perkančiąja organizacija, įteikti lietuviškų suvenyrų (galimi maisto gaminiai), 100 vnt. (bendra suvenyrams skirta suma – 800 eurų su PVM). Maistas turės būti gaminamas Ekspozicijos virtuvėlėje, kurioje turės būti reprezentacijai skirti indai, vienkartiniai indai, stalo įrankiai, darbiniai peiliai, puodai, keptuvės, servetėlių laikikliai, pjaustymo lentos, padėklai, staltiesės, šiukšlių maišai, šluostės, plovimo, valymo priemonės ir kitos būtinos ūkio prekės.</w:t>
      </w:r>
    </w:p>
    <w:p w14:paraId="5C2AD998" w14:textId="77777777" w:rsidR="000300A4" w:rsidRPr="00684EEC" w:rsidRDefault="000300A4" w:rsidP="000300A4">
      <w:pPr>
        <w:ind w:firstLine="851"/>
        <w:jc w:val="both"/>
        <w:rPr>
          <w:rFonts w:eastAsia="Calibri"/>
          <w:szCs w:val="24"/>
        </w:rPr>
      </w:pPr>
      <w:r w:rsidRPr="00684EEC">
        <w:rPr>
          <w:rFonts w:eastAsia="Calibri"/>
          <w:szCs w:val="24"/>
        </w:rPr>
        <w:t xml:space="preserve">6.12. Užtikrinti Ekspozicijos svečių aptarnavimo organizavimą visą parodos laiką (kava, arbata, vaisvandeniai, vanduo). Paslaugos teikėjas pagal su Perkančiąja organizacija suderintą asortimentą turės nupirkti maisto produktų, būtinų pristatymui, degustavimui, vaišinimui už 1500 eurų su PVM. Suteikti šių produktų pristatymo, tinkamo sandėliavimo, pakrovimo ir iškrovimo paslaugas.  </w:t>
      </w:r>
    </w:p>
    <w:p w14:paraId="72EA8A5C" w14:textId="77777777" w:rsidR="000300A4" w:rsidRPr="00684EEC" w:rsidRDefault="000300A4" w:rsidP="000300A4">
      <w:pPr>
        <w:ind w:firstLine="851"/>
        <w:jc w:val="both"/>
        <w:rPr>
          <w:rFonts w:eastAsia="Calibri"/>
          <w:szCs w:val="24"/>
        </w:rPr>
      </w:pPr>
      <w:r w:rsidRPr="00684EEC">
        <w:rPr>
          <w:rFonts w:eastAsia="Calibri"/>
          <w:szCs w:val="24"/>
        </w:rPr>
        <w:t xml:space="preserve">6.13. Iš anksto suderinus su Perkančiąja organizacija pateikti, ne mažiau kaip 20 vnt. suvenyrų, (gali būti: tautinio paveldo gaminiai, saldainiai, sūris, skilandis, duona, medus ir kt.) aukšto rango pareigūnams, kurių bendra vertė – 1500 eurų su PVM, bei 10 dovanų, kurių bendra vertė – 400 eurų su PVM, žemesnio rango pareigūnams dalyvaujantiems priėmimuose ar kitiems svečiams aplankiusiems Lietuvos Ekspoziciją parodos metu. </w:t>
      </w:r>
    </w:p>
    <w:p w14:paraId="2ACAEC13" w14:textId="77777777" w:rsidR="000300A4" w:rsidRPr="00684EEC" w:rsidRDefault="000300A4" w:rsidP="000300A4">
      <w:pPr>
        <w:ind w:firstLine="851"/>
        <w:jc w:val="both"/>
        <w:rPr>
          <w:rFonts w:eastAsia="Calibri"/>
          <w:szCs w:val="24"/>
        </w:rPr>
      </w:pPr>
      <w:r w:rsidRPr="00684EEC">
        <w:rPr>
          <w:rFonts w:eastAsia="Calibri"/>
          <w:szCs w:val="24"/>
        </w:rPr>
        <w:t xml:space="preserve">6.14. Berlyne organizuoti seminarą-konferenciją, skirtą socialiniams partneriams, žurnalistams, viešosios informacijos rengėjams, apmokėti renginio dalyvių (13 asmenų), kurie rinks informaciją, rengs pranešimus ir juos skaitys seminaro-konferencijos metu, kelionės ( lėktuvo bilietai, draudimai), apgyvendinimo 2-iem naktims ir transportavimo Lietuvoje ir Berlyne išlaidas . </w:t>
      </w:r>
    </w:p>
    <w:p w14:paraId="45CF6A19" w14:textId="77777777" w:rsidR="000300A4" w:rsidRPr="00684EEC" w:rsidRDefault="000300A4" w:rsidP="000300A4">
      <w:pPr>
        <w:ind w:firstLine="851"/>
        <w:jc w:val="both"/>
        <w:rPr>
          <w:rFonts w:eastAsia="Calibri"/>
          <w:szCs w:val="24"/>
        </w:rPr>
      </w:pPr>
      <w:r w:rsidRPr="00684EEC">
        <w:rPr>
          <w:rFonts w:eastAsia="Calibri"/>
          <w:szCs w:val="24"/>
        </w:rPr>
        <w:t xml:space="preserve">6.15.  Parūpinti leidimus kartu su oficialia Lietuvos delegacija atvykusiems į renginį asmenims, Ekspoziciją aptarnaujančiam personalui, automobiliams įvažiuoti į parodos teritoriją ir automobilių statymo leidimus. Organizuoti ir apmokėti oficialios delegacijos (preliminariai ne mažiau kaip 14 asmenų ) bei seminarų ir konferencijų dalyvių (13 asmenų ir lydinčio asmens) atstovų transportavimą. Parūpinti leidimą Perkančiosios organizacijos atstovui, vykdančiam Ekspozicijos informacinį aptarnavimą ir priežiūrą per visą parodos laikotarpį.  </w:t>
      </w:r>
    </w:p>
    <w:p w14:paraId="412608B7" w14:textId="77777777" w:rsidR="000300A4" w:rsidRPr="00684EEC" w:rsidRDefault="000300A4" w:rsidP="000300A4">
      <w:pPr>
        <w:tabs>
          <w:tab w:val="left" w:pos="1843"/>
        </w:tabs>
        <w:ind w:firstLine="851"/>
        <w:jc w:val="both"/>
        <w:rPr>
          <w:rFonts w:eastAsia="Calibri"/>
          <w:szCs w:val="24"/>
        </w:rPr>
      </w:pPr>
      <w:r w:rsidRPr="00684EEC">
        <w:rPr>
          <w:rFonts w:eastAsia="Calibri"/>
          <w:szCs w:val="24"/>
        </w:rPr>
        <w:t>6.16. Organizuoti ir atlikti Ekspozicijos reikmenų, įrangos, eksponatų surinkimą ir sandėliavimą Lietuvoje, transportavimą maršrutu Vilnius–Berlynas–Vilnius, numatyti preliminarias privalomų mokesčių sumas ir kitas su transportavimu susijusias išlaidas. Organizuoti ne mažiau kaip 16 žemės ūkio ir maisto pramonės ūkio subjektų eksponatų, reklaminės informacijos, reklaminės atributikos, dovanų ir kt. (preliminarus svoris – 6000 kg) transportavimą maršrutu Vilnius–Berlynas–Vilnius, apmokėti visas su transportavimu susijusių mokesčių išlaidas. Organizuoti ir vykdyti Ekspozicijos reikmenų, įrangos, eksponatų sandėliavimą ir saugojimą parodos teritorijoje, pakrovimo–iškrovimo darbus ir kitus darbus ir paslaugas susijusius su pristatymu į vietą (į Ekspoziciją), išlaidas paslaugos teikėjui padengti savo lėšomis.</w:t>
      </w:r>
    </w:p>
    <w:p w14:paraId="6B2920D5" w14:textId="77777777" w:rsidR="000300A4" w:rsidRPr="00684EEC" w:rsidRDefault="000300A4" w:rsidP="000300A4">
      <w:pPr>
        <w:ind w:firstLine="851"/>
        <w:jc w:val="both"/>
        <w:rPr>
          <w:rFonts w:eastAsia="Calibri"/>
          <w:szCs w:val="24"/>
        </w:rPr>
      </w:pPr>
      <w:r w:rsidRPr="00684EEC">
        <w:rPr>
          <w:rFonts w:eastAsia="Calibri"/>
          <w:szCs w:val="24"/>
        </w:rPr>
        <w:t xml:space="preserve">6.17. Teikėjas savo lėšomis turi padengti ne mažiau kaip 3 atlikėjų honorarus, komandiruotės išlaidas ne mažiau kaip 5 paras ir kelionės išlaidas kartu su instrumentais. Organizuoti gyvos muzikos bei bendro stendo įgarsinimą; numatyti muzikiniam fonui skirtą įrangą; maksimalus garso stiprumas neturi viršyti 70 </w:t>
      </w:r>
      <w:proofErr w:type="spellStart"/>
      <w:r w:rsidRPr="00684EEC">
        <w:rPr>
          <w:rFonts w:eastAsia="Calibri"/>
          <w:szCs w:val="24"/>
        </w:rPr>
        <w:t>db</w:t>
      </w:r>
      <w:proofErr w:type="spellEnd"/>
      <w:r w:rsidRPr="00684EEC">
        <w:rPr>
          <w:rFonts w:eastAsia="Calibri"/>
          <w:szCs w:val="24"/>
        </w:rPr>
        <w:t xml:space="preserve">, neturi būti garsiau už garsiakalbiais skelbiamą informaciją parodos salėje, kur išsidėsčiusi Lietuvos Ekspozicija; visiems atlikėjų atliekamiems kūriniams, saugomiems autorinių teisių, turi būti gauti ir apmokėti leidimai; skambančios muzikos sąrašas turi būti derinamas su Perkančiąja organizacija; gyvai muzikai atlikti ir kitiems renginiams būtina numatyti ne mažiau kaip 3 universalius mikrofonus su stovais, būtina įgarsinimo sistema; numatyti garso aparatūros įrengimą Patiekalų pristatymo zonoje. Neskambant gyvai muzikai, numatyti galimybę leisti muziką iš CD ir skambanti muzika </w:t>
      </w:r>
      <w:r w:rsidRPr="00684EEC">
        <w:rPr>
          <w:rFonts w:eastAsia="Calibri"/>
          <w:szCs w:val="24"/>
        </w:rPr>
        <w:lastRenderedPageBreak/>
        <w:t>taip pat turi nepažeisti autorinių teisių. Lietuviškų kūrinių įrašais visam parodos laikotarpiui pasirūpina paslaugos teikėjas.</w:t>
      </w:r>
    </w:p>
    <w:p w14:paraId="23DD68BE" w14:textId="77777777" w:rsidR="000300A4" w:rsidRPr="00684EEC" w:rsidRDefault="000300A4" w:rsidP="000300A4">
      <w:pPr>
        <w:ind w:firstLine="851"/>
        <w:jc w:val="both"/>
        <w:rPr>
          <w:rFonts w:eastAsia="Calibri"/>
          <w:szCs w:val="24"/>
        </w:rPr>
      </w:pPr>
      <w:r w:rsidRPr="00684EEC">
        <w:rPr>
          <w:rFonts w:eastAsia="Calibri"/>
          <w:szCs w:val="24"/>
        </w:rPr>
        <w:t>6.18. Užtikrinti 2 vokiečių ir/ arba anglų kalbos vertėjus pirmoms trims parodos dienoms.</w:t>
      </w:r>
    </w:p>
    <w:p w14:paraId="00080117" w14:textId="77777777" w:rsidR="000300A4" w:rsidRPr="00684EEC" w:rsidRDefault="000300A4" w:rsidP="000300A4">
      <w:pPr>
        <w:ind w:firstLine="851"/>
        <w:jc w:val="both"/>
        <w:rPr>
          <w:rFonts w:eastAsia="Calibri"/>
          <w:szCs w:val="24"/>
        </w:rPr>
      </w:pPr>
      <w:r w:rsidRPr="00684EEC">
        <w:rPr>
          <w:rFonts w:eastAsia="Calibri"/>
          <w:szCs w:val="24"/>
        </w:rPr>
        <w:t>6.19. Pasirašius sutartį įsigyti galiojantį visam parodos laikui savo veiklos (parodų ir ekspozicijų įrengimui) bendrosios civilinės atsakomybės draudimą ne mažesnei kaip 87 000 eurų sumai.</w:t>
      </w:r>
    </w:p>
    <w:p w14:paraId="4E1E8E72" w14:textId="77777777" w:rsidR="000300A4" w:rsidRPr="00684EEC" w:rsidRDefault="000300A4" w:rsidP="000300A4">
      <w:pPr>
        <w:ind w:firstLine="851"/>
        <w:jc w:val="both"/>
        <w:rPr>
          <w:rFonts w:eastAsia="Calibri"/>
          <w:szCs w:val="24"/>
        </w:rPr>
      </w:pPr>
      <w:r w:rsidRPr="00684EEC">
        <w:rPr>
          <w:rFonts w:eastAsia="Calibri"/>
          <w:szCs w:val="24"/>
        </w:rPr>
        <w:t>6.20. Visą parodos laiką Ekspozicijoje turi veikti belaidis interneto ryšys.</w:t>
      </w:r>
    </w:p>
    <w:p w14:paraId="054B8303" w14:textId="77777777" w:rsidR="000300A4" w:rsidRPr="00684EEC" w:rsidRDefault="000300A4" w:rsidP="000300A4">
      <w:pPr>
        <w:ind w:firstLine="851"/>
        <w:jc w:val="both"/>
        <w:rPr>
          <w:rFonts w:eastAsia="Calibri"/>
          <w:szCs w:val="24"/>
        </w:rPr>
      </w:pPr>
      <w:r w:rsidRPr="00684EEC">
        <w:rPr>
          <w:rFonts w:eastAsia="Calibri"/>
          <w:szCs w:val="24"/>
        </w:rPr>
        <w:t>6.21. Paslaugos teikėjas, suderinęs su Perkančiąja organizacija, nuolat turi teikti prašomą informaciją parodos organizatoriui pagal poreikį bei laikytis parodos organizatoriaus nustatytų sąlygų ir reikalavimų.</w:t>
      </w:r>
    </w:p>
    <w:p w14:paraId="3CEDB1CD" w14:textId="77777777" w:rsidR="000300A4" w:rsidRPr="00684EEC" w:rsidRDefault="000300A4" w:rsidP="000300A4">
      <w:pPr>
        <w:ind w:firstLine="851"/>
        <w:jc w:val="both"/>
        <w:rPr>
          <w:rFonts w:eastAsia="Calibri"/>
          <w:b/>
          <w:bCs/>
          <w:szCs w:val="24"/>
        </w:rPr>
      </w:pPr>
      <w:r w:rsidRPr="00684EEC">
        <w:rPr>
          <w:rFonts w:eastAsia="Calibri"/>
          <w:b/>
          <w:bCs/>
          <w:szCs w:val="24"/>
        </w:rPr>
        <w:t xml:space="preserve">6.22. Sutartis bus sudaroma dėl trijų ekspozicijų (parodų) 2023 m. 2024 m., 2025 m. įrengimo. </w:t>
      </w:r>
    </w:p>
    <w:p w14:paraId="05CAE9A8" w14:textId="77777777" w:rsidR="000300A4" w:rsidRPr="00684EEC" w:rsidRDefault="000300A4" w:rsidP="000300A4">
      <w:pPr>
        <w:ind w:firstLine="851"/>
        <w:jc w:val="both"/>
        <w:rPr>
          <w:rFonts w:eastAsia="Calibri"/>
          <w:szCs w:val="24"/>
        </w:rPr>
      </w:pPr>
      <w:r w:rsidRPr="00684EEC">
        <w:rPr>
          <w:rFonts w:eastAsia="Calibri"/>
          <w:b/>
          <w:bCs/>
          <w:szCs w:val="24"/>
        </w:rPr>
        <w:t>Perkančioji organizacija paslaugų gali nepirkti raštu pranešusi tiekėjui prieš 55 kalendorines dienas, vėliau pranešusi apie atsisakymą pirkti paslaugas, Perkančioji organizacija įsipareigoja sumokėti tiekėjui už faktiškai patirtas išlaidas</w:t>
      </w:r>
      <w:r w:rsidRPr="00684EEC">
        <w:rPr>
          <w:rFonts w:eastAsia="Calibri"/>
          <w:szCs w:val="24"/>
        </w:rPr>
        <w:t>.</w:t>
      </w:r>
    </w:p>
    <w:p w14:paraId="54727FE3" w14:textId="77777777" w:rsidR="000300A4" w:rsidRPr="00684EEC" w:rsidRDefault="000300A4" w:rsidP="000300A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lang w:eastAsia="lt-LT"/>
        </w:rPr>
      </w:pPr>
      <w:r w:rsidRPr="00684EEC">
        <w:rPr>
          <w:szCs w:val="24"/>
          <w:lang w:eastAsia="lt-LT"/>
        </w:rPr>
        <w:tab/>
        <w:t xml:space="preserve">6.23. </w:t>
      </w:r>
      <w:proofErr w:type="spellStart"/>
      <w:r w:rsidRPr="00684EEC">
        <w:rPr>
          <w:szCs w:val="24"/>
          <w:lang w:eastAsia="lt-LT"/>
        </w:rPr>
        <w:t>Messe</w:t>
      </w:r>
      <w:proofErr w:type="spellEnd"/>
      <w:r w:rsidRPr="00684EEC">
        <w:rPr>
          <w:szCs w:val="24"/>
          <w:lang w:eastAsia="lt-LT"/>
        </w:rPr>
        <w:t xml:space="preserve"> </w:t>
      </w:r>
      <w:proofErr w:type="spellStart"/>
      <w:r w:rsidRPr="00684EEC">
        <w:rPr>
          <w:szCs w:val="24"/>
          <w:lang w:eastAsia="lt-LT"/>
        </w:rPr>
        <w:t>Berlin</w:t>
      </w:r>
      <w:proofErr w:type="spellEnd"/>
      <w:r w:rsidRPr="00684EEC">
        <w:rPr>
          <w:szCs w:val="24"/>
          <w:lang w:eastAsia="lt-LT"/>
        </w:rPr>
        <w:t xml:space="preserve"> parodų rūmų techninius reikalavimus dviejų aukštų stendui galima rasti  parodos organizatorių pateikiamame techniniame apraše,  4.9 papunktyje (</w:t>
      </w:r>
      <w:proofErr w:type="spellStart"/>
      <w:r w:rsidRPr="00684EEC">
        <w:rPr>
          <w:szCs w:val="24"/>
          <w:lang w:eastAsia="lt-LT"/>
        </w:rPr>
        <w:t>Technical</w:t>
      </w:r>
      <w:proofErr w:type="spellEnd"/>
      <w:r w:rsidRPr="00684EEC">
        <w:rPr>
          <w:szCs w:val="24"/>
          <w:lang w:eastAsia="lt-LT"/>
        </w:rPr>
        <w:t xml:space="preserve"> </w:t>
      </w:r>
      <w:proofErr w:type="spellStart"/>
      <w:r w:rsidRPr="00684EEC">
        <w:rPr>
          <w:szCs w:val="24"/>
          <w:lang w:eastAsia="lt-LT"/>
        </w:rPr>
        <w:t>Guidelines</w:t>
      </w:r>
      <w:proofErr w:type="spellEnd"/>
      <w:r w:rsidRPr="00684EEC">
        <w:rPr>
          <w:szCs w:val="24"/>
          <w:lang w:eastAsia="lt-LT"/>
        </w:rPr>
        <w:t xml:space="preserve">). </w:t>
      </w:r>
      <w:r w:rsidRPr="00684EEC">
        <w:rPr>
          <w:szCs w:val="24"/>
          <w:lang w:eastAsia="lt-LT"/>
        </w:rPr>
        <w:br/>
        <w:t xml:space="preserve">Nuoroda kur galime rasti parodos organizatorių techninį aprašą: </w:t>
      </w:r>
      <w:r w:rsidRPr="00684EEC">
        <w:rPr>
          <w:szCs w:val="24"/>
          <w:lang w:eastAsia="lt-LT"/>
        </w:rPr>
        <w:br/>
      </w:r>
      <w:hyperlink r:id="rId12" w:history="1">
        <w:r w:rsidRPr="00684EEC">
          <w:rPr>
            <w:szCs w:val="24"/>
            <w:u w:val="single"/>
            <w:lang w:eastAsia="lt-LT"/>
          </w:rPr>
          <w:t>https://www.gruenewoche.de/globale-medien/globale-pdfs/downloads-english/technical-guidelines/technical-guidelines-berlin-expocenter-city.pdf</w:t>
        </w:r>
      </w:hyperlink>
      <w:r w:rsidRPr="00684EEC">
        <w:rPr>
          <w:szCs w:val="24"/>
          <w:lang w:eastAsia="lt-LT"/>
        </w:rPr>
        <w:t xml:space="preserve"> .</w:t>
      </w:r>
      <w:r w:rsidRPr="00684EEC">
        <w:rPr>
          <w:szCs w:val="24"/>
          <w:lang w:eastAsia="lt-LT"/>
        </w:rPr>
        <w:br/>
        <w:t xml:space="preserve">Visi kiti parodų organizatorių reikalavimai bei aktuali informacija dalyviams: </w:t>
      </w:r>
      <w:r w:rsidRPr="00684EEC">
        <w:rPr>
          <w:szCs w:val="24"/>
          <w:lang w:eastAsia="lt-LT"/>
        </w:rPr>
        <w:br/>
      </w:r>
      <w:hyperlink r:id="rId13" w:history="1">
        <w:r w:rsidRPr="00684EEC">
          <w:rPr>
            <w:szCs w:val="24"/>
            <w:u w:val="single"/>
            <w:lang w:eastAsia="lt-LT"/>
          </w:rPr>
          <w:t>https://www.gruenewoche.de/en/exhibit/preparation/</w:t>
        </w:r>
      </w:hyperlink>
      <w:r w:rsidRPr="00684EEC">
        <w:rPr>
          <w:szCs w:val="24"/>
          <w:lang w:eastAsia="lt-LT"/>
        </w:rPr>
        <w:t xml:space="preserve"> .</w:t>
      </w:r>
      <w:r w:rsidRPr="00684EEC">
        <w:rPr>
          <w:szCs w:val="24"/>
          <w:lang w:eastAsia="lt-LT"/>
        </w:rPr>
        <w:br/>
        <w:t xml:space="preserve">Pagrindinei reikalavimai antro aukšto konstrukcijoms: </w:t>
      </w:r>
      <w:r w:rsidRPr="00684EEC">
        <w:rPr>
          <w:szCs w:val="24"/>
          <w:lang w:eastAsia="lt-LT"/>
        </w:rPr>
        <w:br/>
        <w:t xml:space="preserve">1) </w:t>
      </w:r>
      <w:proofErr w:type="spellStart"/>
      <w:r w:rsidRPr="00684EEC">
        <w:rPr>
          <w:szCs w:val="24"/>
          <w:lang w:eastAsia="lt-LT"/>
        </w:rPr>
        <w:t>Аpkrova</w:t>
      </w:r>
      <w:proofErr w:type="spellEnd"/>
      <w:r w:rsidRPr="00684EEC">
        <w:rPr>
          <w:szCs w:val="24"/>
          <w:lang w:eastAsia="lt-LT"/>
        </w:rPr>
        <w:t xml:space="preserve"> - </w:t>
      </w:r>
      <w:proofErr w:type="spellStart"/>
      <w:r w:rsidRPr="00684EEC">
        <w:rPr>
          <w:szCs w:val="24"/>
          <w:lang w:eastAsia="lt-LT"/>
        </w:rPr>
        <w:t>qk</w:t>
      </w:r>
      <w:proofErr w:type="spellEnd"/>
      <w:r w:rsidRPr="00684EEC">
        <w:rPr>
          <w:szCs w:val="24"/>
          <w:lang w:eastAsia="lt-LT"/>
        </w:rPr>
        <w:t xml:space="preserve"> = 3.0 </w:t>
      </w:r>
      <w:proofErr w:type="spellStart"/>
      <w:r w:rsidRPr="00684EEC">
        <w:rPr>
          <w:szCs w:val="24"/>
          <w:lang w:eastAsia="lt-LT"/>
        </w:rPr>
        <w:t>kN</w:t>
      </w:r>
      <w:proofErr w:type="spellEnd"/>
      <w:r w:rsidRPr="00684EEC">
        <w:rPr>
          <w:szCs w:val="24"/>
          <w:lang w:eastAsia="lt-LT"/>
        </w:rPr>
        <w:t xml:space="preserve">/m2 . DIN EN 1991-1-1 / NA </w:t>
      </w:r>
      <w:r w:rsidRPr="00684EEC">
        <w:rPr>
          <w:szCs w:val="24"/>
          <w:lang w:eastAsia="lt-LT"/>
        </w:rPr>
        <w:br/>
        <w:t>,,</w:t>
      </w:r>
      <w:r w:rsidRPr="00684EEC">
        <w:rPr>
          <w:rFonts w:eastAsia="Calibri"/>
          <w:szCs w:val="24"/>
          <w:lang w:eastAsia="lt-LT"/>
        </w:rPr>
        <w:t xml:space="preserve"> </w:t>
      </w:r>
      <w:r w:rsidRPr="00684EEC">
        <w:rPr>
          <w:szCs w:val="24"/>
          <w:lang w:eastAsia="lt-LT"/>
        </w:rPr>
        <w:t xml:space="preserve">Jei prekybos lankytojai arba stendo / renginio personalas, dalyvaujantis diskusijose ar padedantis klientams yra ribojamas, baldai su stalais, kėdėmis išdėstyti laisvai arba diskusijų kabinose, tokia gyva apkrova [kat. C1] taikoma: </w:t>
      </w:r>
      <w:proofErr w:type="spellStart"/>
      <w:r w:rsidRPr="00684EEC">
        <w:rPr>
          <w:szCs w:val="24"/>
          <w:lang w:eastAsia="lt-LT"/>
        </w:rPr>
        <w:t>qk</w:t>
      </w:r>
      <w:proofErr w:type="spellEnd"/>
      <w:r w:rsidRPr="00684EEC">
        <w:rPr>
          <w:szCs w:val="24"/>
          <w:lang w:eastAsia="lt-LT"/>
        </w:rPr>
        <w:t xml:space="preserve"> = 3,0 </w:t>
      </w:r>
      <w:proofErr w:type="spellStart"/>
      <w:r w:rsidRPr="00684EEC">
        <w:rPr>
          <w:szCs w:val="24"/>
          <w:lang w:eastAsia="lt-LT"/>
        </w:rPr>
        <w:t>kN</w:t>
      </w:r>
      <w:proofErr w:type="spellEnd"/>
      <w:r w:rsidRPr="00684EEC">
        <w:rPr>
          <w:szCs w:val="24"/>
          <w:lang w:eastAsia="lt-LT"/>
        </w:rPr>
        <w:t>/m2“.</w:t>
      </w:r>
      <w:r w:rsidRPr="00684EEC">
        <w:rPr>
          <w:szCs w:val="24"/>
          <w:lang w:eastAsia="lt-LT"/>
        </w:rPr>
        <w:br/>
        <w:t>2) Laiptų plotis - min 1m, pakopų aukštis tame tarpe nuo 0.19 m iki 0.26m,  bei atitikti reikalavimams DIN 18065.</w:t>
      </w:r>
      <w:r w:rsidRPr="00684EEC">
        <w:rPr>
          <w:szCs w:val="24"/>
          <w:lang w:eastAsia="lt-LT"/>
        </w:rPr>
        <w:br/>
        <w:t xml:space="preserve">,,Jei antro aukšto plotas yra &lt;100 m², o jame leidžiamų žmonių skaičius yra ≤ 100 prekybos lankytojų, pakanka ne mažesnio kaip 1,0 m pločio laiptų. Visi laiptai visada turi būti statomi kaip privalomi laiptai. DIN 18065. Pakilimas (stovo aukštis) neturi viršyti 0,19 m.,  protektoriaus eigos (gylis) turi būti ne mažesnis kaip 0,26 m. </w:t>
      </w:r>
      <w:r w:rsidRPr="00684EEC">
        <w:rPr>
          <w:szCs w:val="24"/>
          <w:lang w:val="en-US" w:eastAsia="lt-LT"/>
        </w:rPr>
        <w:t>“.</w:t>
      </w:r>
      <w:r w:rsidRPr="00684EEC">
        <w:rPr>
          <w:szCs w:val="24"/>
          <w:lang w:eastAsia="lt-LT"/>
        </w:rPr>
        <w:t xml:space="preserve"> </w:t>
      </w:r>
    </w:p>
    <w:p w14:paraId="47A10799" w14:textId="77777777" w:rsidR="000300A4" w:rsidRPr="00684EEC" w:rsidRDefault="000300A4" w:rsidP="000300A4">
      <w:pPr>
        <w:tabs>
          <w:tab w:val="left" w:pos="1843"/>
        </w:tabs>
        <w:ind w:firstLine="851"/>
        <w:jc w:val="both"/>
        <w:rPr>
          <w:rFonts w:eastAsia="Calibri"/>
          <w:szCs w:val="24"/>
        </w:rPr>
      </w:pPr>
      <w:r w:rsidRPr="00684EEC">
        <w:rPr>
          <w:rFonts w:eastAsia="Calibri"/>
          <w:szCs w:val="24"/>
        </w:rPr>
        <w:t xml:space="preserve">7. Paslaugos teikėjas privalo Ekspozicijoje naudoti Perkančiosios organizacijos logotipą su užrašu „Lietuvos Respublikos žemės ūkio ministerija“ anglų kalba. Taip pat naudoti </w:t>
      </w:r>
      <w:r w:rsidRPr="00684EEC">
        <w:rPr>
          <w:szCs w:val="24"/>
        </w:rPr>
        <w:t xml:space="preserve">„Lithuania </w:t>
      </w:r>
      <w:proofErr w:type="spellStart"/>
      <w:r w:rsidRPr="00684EEC">
        <w:rPr>
          <w:szCs w:val="24"/>
        </w:rPr>
        <w:t>Co-create</w:t>
      </w:r>
      <w:proofErr w:type="spellEnd"/>
      <w:r w:rsidRPr="00684EEC">
        <w:rPr>
          <w:szCs w:val="24"/>
        </w:rPr>
        <w:t>“ logotipą, kuris yra patvirtintas Lietuvos prisistatymo užsienyje strategijoje 2020-2030 metams.</w:t>
      </w:r>
    </w:p>
    <w:p w14:paraId="07AD5426" w14:textId="77777777" w:rsidR="000300A4" w:rsidRPr="00684EEC" w:rsidRDefault="000300A4" w:rsidP="000300A4">
      <w:pPr>
        <w:tabs>
          <w:tab w:val="left" w:pos="1843"/>
        </w:tabs>
        <w:ind w:firstLine="851"/>
        <w:jc w:val="both"/>
        <w:rPr>
          <w:rFonts w:eastAsia="Calibri"/>
          <w:szCs w:val="24"/>
        </w:rPr>
      </w:pPr>
      <w:r w:rsidRPr="00684EEC">
        <w:rPr>
          <w:rFonts w:eastAsia="Calibri"/>
          <w:szCs w:val="24"/>
        </w:rPr>
        <w:t>8. Organizuoti ir vykdyti Ekspozicijos atnaujinimą pagal Perkančiosios organizacijos išsakytą poreikį, išlaidas padengti savo lėšomis.</w:t>
      </w:r>
    </w:p>
    <w:p w14:paraId="1F81E7EF" w14:textId="77777777" w:rsidR="000300A4" w:rsidRPr="00684EEC" w:rsidRDefault="000300A4" w:rsidP="000300A4">
      <w:pPr>
        <w:ind w:firstLine="851"/>
        <w:jc w:val="both"/>
        <w:rPr>
          <w:rFonts w:eastAsia="Calibri"/>
          <w:szCs w:val="24"/>
        </w:rPr>
      </w:pPr>
      <w:r w:rsidRPr="00684EEC">
        <w:rPr>
          <w:rFonts w:eastAsia="Calibri"/>
          <w:szCs w:val="24"/>
        </w:rPr>
        <w:t>9. Paslaugos teikėjai turi pateikti:</w:t>
      </w:r>
    </w:p>
    <w:p w14:paraId="55AB8328" w14:textId="77777777" w:rsidR="000300A4" w:rsidRPr="00684EEC" w:rsidRDefault="000300A4" w:rsidP="000300A4">
      <w:pPr>
        <w:ind w:firstLine="851"/>
        <w:jc w:val="both"/>
        <w:rPr>
          <w:rFonts w:eastAsia="Calibri"/>
          <w:szCs w:val="24"/>
        </w:rPr>
      </w:pPr>
      <w:r w:rsidRPr="00684EEC">
        <w:rPr>
          <w:rFonts w:eastAsia="Calibri"/>
          <w:szCs w:val="24"/>
        </w:rPr>
        <w:t xml:space="preserve">9.1. aprašymą (A4 formato), kuriame būtų išdėstyta </w:t>
      </w:r>
      <w:r w:rsidRPr="00684EEC">
        <w:rPr>
          <w:szCs w:val="24"/>
        </w:rPr>
        <w:t>Lietuvos ekspozicijos parodoje „Žalioji savaitė“ koncepcinis (idėjinis) projektas, techninis projektas, įgyvendinimas ir priežiūra</w:t>
      </w:r>
      <w:r w:rsidRPr="00684EEC">
        <w:rPr>
          <w:rFonts w:eastAsia="Calibri"/>
          <w:szCs w:val="24"/>
        </w:rPr>
        <w:t xml:space="preserve"> . </w:t>
      </w:r>
    </w:p>
    <w:p w14:paraId="2FD36C60" w14:textId="77777777" w:rsidR="000300A4" w:rsidRPr="00684EEC" w:rsidRDefault="000300A4" w:rsidP="000300A4">
      <w:pPr>
        <w:ind w:firstLine="851"/>
        <w:jc w:val="both"/>
        <w:rPr>
          <w:rFonts w:eastAsia="Calibri"/>
          <w:szCs w:val="24"/>
        </w:rPr>
      </w:pPr>
      <w:r w:rsidRPr="00684EEC">
        <w:rPr>
          <w:rFonts w:eastAsia="Calibri"/>
          <w:szCs w:val="24"/>
        </w:rPr>
        <w:t xml:space="preserve">(Taip pat pateikti techninėje specifikacijoje nurodytus dalyvių aprangos eskizus). </w:t>
      </w:r>
    </w:p>
    <w:p w14:paraId="5CF1665B" w14:textId="77777777" w:rsidR="000300A4" w:rsidRPr="00684EEC" w:rsidRDefault="000300A4" w:rsidP="000300A4">
      <w:pPr>
        <w:ind w:firstLine="851"/>
        <w:jc w:val="both"/>
        <w:rPr>
          <w:rFonts w:eastAsia="Calibri"/>
          <w:szCs w:val="24"/>
        </w:rPr>
      </w:pPr>
      <w:r w:rsidRPr="00684EEC">
        <w:rPr>
          <w:rFonts w:eastAsia="Calibri"/>
          <w:bCs/>
          <w:szCs w:val="24"/>
        </w:rPr>
        <w:t xml:space="preserve">9.2. </w:t>
      </w:r>
      <w:bookmarkStart w:id="0" w:name="_Hlk112058442"/>
      <w:r w:rsidRPr="00684EEC">
        <w:rPr>
          <w:rFonts w:eastAsia="Calibri"/>
          <w:bCs/>
          <w:szCs w:val="24"/>
        </w:rPr>
        <w:t xml:space="preserve">Ekspozicijos tarptautinėje žemės ūkio parodoje „Žalioji savaitė“ koncepcinio (idėjinio) projekto </w:t>
      </w:r>
      <w:r w:rsidRPr="00684EEC">
        <w:rPr>
          <w:rFonts w:eastAsia="Calibri"/>
          <w:iCs/>
          <w:szCs w:val="24"/>
        </w:rPr>
        <w:t>vizualizaciją</w:t>
      </w:r>
      <w:bookmarkEnd w:id="0"/>
      <w:r w:rsidRPr="00684EEC">
        <w:rPr>
          <w:rFonts w:eastAsia="Calibri"/>
          <w:iCs/>
          <w:szCs w:val="24"/>
        </w:rPr>
        <w:t>, pateikiant:</w:t>
      </w:r>
    </w:p>
    <w:p w14:paraId="33F095D7" w14:textId="77777777" w:rsidR="000300A4" w:rsidRPr="00684EEC" w:rsidRDefault="000300A4" w:rsidP="000300A4">
      <w:pPr>
        <w:ind w:firstLine="851"/>
        <w:jc w:val="both"/>
        <w:rPr>
          <w:rFonts w:eastAsia="Calibri"/>
          <w:szCs w:val="24"/>
        </w:rPr>
      </w:pPr>
      <w:r w:rsidRPr="00684EEC">
        <w:rPr>
          <w:rFonts w:eastAsia="Calibri"/>
          <w:iCs/>
          <w:szCs w:val="24"/>
        </w:rPr>
        <w:t>9.2.1. Ekspozicijos planą (M1:50);</w:t>
      </w:r>
    </w:p>
    <w:p w14:paraId="2FB11859" w14:textId="77777777" w:rsidR="000300A4" w:rsidRPr="00684EEC" w:rsidRDefault="000300A4" w:rsidP="000300A4">
      <w:pPr>
        <w:ind w:firstLine="851"/>
        <w:jc w:val="both"/>
        <w:rPr>
          <w:rFonts w:eastAsia="Calibri"/>
          <w:szCs w:val="24"/>
        </w:rPr>
      </w:pPr>
      <w:r w:rsidRPr="00684EEC">
        <w:rPr>
          <w:rFonts w:eastAsia="Calibri"/>
          <w:iCs/>
          <w:szCs w:val="24"/>
        </w:rPr>
        <w:t>9.2.2. charakteringas perspektyvas (iš ekspozicijos fasadinės pusės ir vidaus) 3D formatu;</w:t>
      </w:r>
    </w:p>
    <w:p w14:paraId="37FFCD7F" w14:textId="77777777" w:rsidR="000300A4" w:rsidRPr="00684EEC" w:rsidRDefault="000300A4" w:rsidP="000300A4">
      <w:pPr>
        <w:ind w:firstLine="851"/>
        <w:jc w:val="both"/>
        <w:rPr>
          <w:rFonts w:eastAsia="Calibri"/>
          <w:iCs/>
          <w:szCs w:val="24"/>
        </w:rPr>
      </w:pPr>
      <w:r w:rsidRPr="00684EEC">
        <w:rPr>
          <w:rFonts w:eastAsia="Calibri"/>
          <w:iCs/>
          <w:szCs w:val="24"/>
        </w:rPr>
        <w:t xml:space="preserve">9.2.3. paslaugos įgyvendinant projektą kainą be PVM ir su PVM </w:t>
      </w:r>
      <w:r w:rsidRPr="00684EEC">
        <w:rPr>
          <w:rFonts w:eastAsia="Calibri"/>
          <w:iCs/>
          <w:szCs w:val="24"/>
          <w:lang w:val="en-US"/>
        </w:rPr>
        <w:t xml:space="preserve">12 </w:t>
      </w:r>
      <w:r w:rsidRPr="00684EEC">
        <w:rPr>
          <w:rFonts w:eastAsia="Calibri"/>
          <w:iCs/>
          <w:szCs w:val="24"/>
        </w:rPr>
        <w:t xml:space="preserve">ir </w:t>
      </w:r>
      <w:r w:rsidRPr="00684EEC">
        <w:rPr>
          <w:rFonts w:eastAsia="Calibri"/>
          <w:iCs/>
          <w:szCs w:val="24"/>
          <w:lang w:val="en-US"/>
        </w:rPr>
        <w:t xml:space="preserve">36 </w:t>
      </w:r>
      <w:r w:rsidRPr="00684EEC">
        <w:rPr>
          <w:rFonts w:eastAsia="Calibri"/>
          <w:iCs/>
          <w:szCs w:val="24"/>
        </w:rPr>
        <w:t>mėnesiams.</w:t>
      </w:r>
    </w:p>
    <w:p w14:paraId="6B7B5FB2" w14:textId="77777777" w:rsidR="000300A4" w:rsidRPr="00684EEC" w:rsidRDefault="000300A4" w:rsidP="000300A4">
      <w:pPr>
        <w:ind w:firstLine="851"/>
        <w:jc w:val="both"/>
        <w:rPr>
          <w:rFonts w:eastAsia="Calibri"/>
          <w:szCs w:val="24"/>
        </w:rPr>
      </w:pPr>
      <w:r w:rsidRPr="00684EEC">
        <w:rPr>
          <w:rFonts w:eastAsia="Calibri"/>
          <w:szCs w:val="24"/>
        </w:rPr>
        <w:lastRenderedPageBreak/>
        <w:t xml:space="preserve">10. Informacija taip pat turi būti pateikta </w:t>
      </w:r>
      <w:proofErr w:type="spellStart"/>
      <w:r w:rsidRPr="00684EEC">
        <w:rPr>
          <w:rFonts w:eastAsia="Calibri"/>
          <w:szCs w:val="24"/>
        </w:rPr>
        <w:t>jpeg</w:t>
      </w:r>
      <w:proofErr w:type="spellEnd"/>
      <w:r w:rsidRPr="00684EEC">
        <w:rPr>
          <w:rFonts w:eastAsia="Calibri"/>
          <w:szCs w:val="24"/>
        </w:rPr>
        <w:t xml:space="preserve"> ar kitu lygiaverčiu formatu, kurio raiška turi būti ne mažesnė kaip 300 </w:t>
      </w:r>
      <w:proofErr w:type="spellStart"/>
      <w:r w:rsidRPr="00684EEC">
        <w:rPr>
          <w:rFonts w:eastAsia="Calibri"/>
          <w:szCs w:val="24"/>
        </w:rPr>
        <w:t>dpi</w:t>
      </w:r>
      <w:proofErr w:type="spellEnd"/>
      <w:r w:rsidRPr="00684EEC">
        <w:rPr>
          <w:rFonts w:eastAsia="Calibri"/>
          <w:szCs w:val="24"/>
        </w:rPr>
        <w:t>.</w:t>
      </w:r>
    </w:p>
    <w:p w14:paraId="77131257" w14:textId="77777777" w:rsidR="000300A4" w:rsidRPr="00684EEC" w:rsidRDefault="000300A4" w:rsidP="000300A4">
      <w:pPr>
        <w:ind w:firstLine="851"/>
        <w:jc w:val="both"/>
        <w:rPr>
          <w:rFonts w:eastAsia="Calibri"/>
          <w:szCs w:val="24"/>
        </w:rPr>
      </w:pPr>
      <w:r w:rsidRPr="00684EEC">
        <w:rPr>
          <w:rFonts w:eastAsia="Calibri"/>
          <w:szCs w:val="24"/>
        </w:rPr>
        <w:t>11. Šio konkurso objektas nedalomas. Daliniai projekto pasiūlymai (ne visam konkurso objektui) nebus nagrinėjami.</w:t>
      </w:r>
    </w:p>
    <w:p w14:paraId="31B39C5A" w14:textId="77777777" w:rsidR="000300A4" w:rsidRPr="00684EEC" w:rsidRDefault="000300A4" w:rsidP="000300A4">
      <w:pPr>
        <w:ind w:firstLine="851"/>
        <w:jc w:val="both"/>
        <w:rPr>
          <w:rFonts w:eastAsia="Calibri"/>
          <w:szCs w:val="24"/>
        </w:rPr>
      </w:pPr>
      <w:r w:rsidRPr="00684EEC">
        <w:rPr>
          <w:rFonts w:eastAsia="Calibri"/>
          <w:szCs w:val="24"/>
        </w:rPr>
        <w:t>12. Alternatyvių projektų pateikti negalima.</w:t>
      </w:r>
    </w:p>
    <w:p w14:paraId="5281EF34" w14:textId="77777777" w:rsidR="000300A4" w:rsidRPr="00684EEC" w:rsidRDefault="000300A4" w:rsidP="000300A4">
      <w:pPr>
        <w:autoSpaceDN w:val="0"/>
        <w:jc w:val="center"/>
        <w:rPr>
          <w:szCs w:val="24"/>
          <w:lang w:eastAsia="lt-LT"/>
        </w:rPr>
      </w:pPr>
    </w:p>
    <w:p w14:paraId="5DC274CE" w14:textId="77777777" w:rsidR="000300A4" w:rsidRPr="00684EEC" w:rsidRDefault="000300A4" w:rsidP="000300A4">
      <w:pPr>
        <w:tabs>
          <w:tab w:val="left" w:pos="142"/>
          <w:tab w:val="left" w:pos="851"/>
        </w:tabs>
        <w:autoSpaceDN w:val="0"/>
        <w:jc w:val="both"/>
        <w:rPr>
          <w:szCs w:val="24"/>
          <w:lang w:eastAsia="lt-LT"/>
        </w:rPr>
      </w:pPr>
      <w:r w:rsidRPr="00684EEC">
        <w:rPr>
          <w:b/>
          <w:szCs w:val="24"/>
          <w:lang w:eastAsia="lt-LT"/>
        </w:rPr>
        <w:tab/>
      </w:r>
      <w:r w:rsidRPr="00684EEC">
        <w:rPr>
          <w:b/>
          <w:szCs w:val="24"/>
          <w:lang w:eastAsia="lt-LT"/>
        </w:rPr>
        <w:tab/>
        <w:t>Projektui / Paslaugoms įsigyti skiriama suma yra 278 300 Eur su pridėtinės vertės mokesčiu (toliau – PVM) vienos ekspozicijos paslaugoms; 834 900 Eur su PVM trijų  ekspozicijų paslaugoms</w:t>
      </w:r>
      <w:r w:rsidRPr="00684EEC">
        <w:rPr>
          <w:szCs w:val="24"/>
          <w:lang w:eastAsia="lt-LT"/>
        </w:rPr>
        <w:t>.</w:t>
      </w:r>
    </w:p>
    <w:p w14:paraId="0807F7A7" w14:textId="77777777" w:rsidR="000300A4" w:rsidRPr="00684EEC" w:rsidRDefault="000300A4" w:rsidP="000300A4">
      <w:pPr>
        <w:rPr>
          <w:b/>
          <w:bCs/>
          <w:sz w:val="22"/>
          <w:u w:val="single"/>
        </w:rPr>
      </w:pPr>
      <w:r w:rsidRPr="00684EEC">
        <w:t>Renginiams taikomi reikalavimai (</w:t>
      </w:r>
      <w:r w:rsidRPr="00684EEC">
        <w:rPr>
          <w:b/>
          <w:bCs/>
          <w:u w:val="single"/>
        </w:rPr>
        <w:t>minimalūs yra privalomi):</w:t>
      </w:r>
    </w:p>
    <w:p w14:paraId="34B47BF7" w14:textId="77777777" w:rsidR="000300A4" w:rsidRPr="00684EEC" w:rsidRDefault="000300A4" w:rsidP="000300A4">
      <w:pPr>
        <w:ind w:firstLine="851"/>
        <w:jc w:val="both"/>
        <w:rPr>
          <w:szCs w:val="24"/>
        </w:rPr>
      </w:pPr>
      <w:r w:rsidRPr="00684EEC">
        <w:rPr>
          <w:szCs w:val="24"/>
          <w:lang w:val="en-US"/>
        </w:rPr>
        <w:t xml:space="preserve">13. </w:t>
      </w:r>
      <w:r w:rsidRPr="00684EEC">
        <w:rPr>
          <w:szCs w:val="24"/>
        </w:rPr>
        <w:t xml:space="preserve">Pirkimui yra taikomi aplinkos apsaugos kriterijai, patvirtinti </w:t>
      </w:r>
      <w:r w:rsidRPr="00684EEC">
        <w:rPr>
          <w:szCs w:val="24"/>
          <w:lang w:eastAsia="lt-LT"/>
        </w:rPr>
        <w:t>Lietuvos Respublikos aplinkos ministro 2011 m. birželio 28 d. įsakymu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(https://e-seimas.lrs.lt/portal/legalAct/lt/TAD/TAIS.403512/asr):</w:t>
      </w:r>
      <w:bookmarkStart w:id="1" w:name="part_afeba71af8514ecd988a2180bcd64567"/>
      <w:bookmarkEnd w:id="1"/>
    </w:p>
    <w:p w14:paraId="0B047259" w14:textId="77777777" w:rsidR="000300A4" w:rsidRPr="00684EEC" w:rsidRDefault="000300A4" w:rsidP="000300A4">
      <w:pPr>
        <w:ind w:firstLine="851"/>
        <w:jc w:val="both"/>
        <w:rPr>
          <w:szCs w:val="24"/>
        </w:rPr>
      </w:pPr>
      <w:bookmarkStart w:id="2" w:name="part_6aeafe30698d4013858983ec52802c92"/>
      <w:bookmarkEnd w:id="2"/>
      <w:r w:rsidRPr="00684EEC">
        <w:rPr>
          <w:b/>
          <w:bCs/>
          <w:szCs w:val="24"/>
        </w:rPr>
        <w:t>13.1.minimalūs</w:t>
      </w:r>
      <w:r w:rsidRPr="00684EEC">
        <w:rPr>
          <w:szCs w:val="24"/>
        </w:rPr>
        <w:t> aplinkos apsaugos kriterijai:</w:t>
      </w:r>
    </w:p>
    <w:p w14:paraId="44A37BFA" w14:textId="77777777" w:rsidR="000300A4" w:rsidRPr="00684EEC" w:rsidRDefault="000300A4" w:rsidP="000300A4">
      <w:pPr>
        <w:ind w:firstLine="851"/>
        <w:jc w:val="both"/>
        <w:rPr>
          <w:szCs w:val="24"/>
        </w:rPr>
      </w:pPr>
      <w:bookmarkStart w:id="3" w:name="part_db4a8fa0f630475ab533f3a78bff0032"/>
      <w:bookmarkEnd w:id="3"/>
      <w:r w:rsidRPr="00684EEC">
        <w:rPr>
          <w:szCs w:val="24"/>
        </w:rPr>
        <w:t>13.1.1. renginiuose naudojamas popierius, raštinės prekės turi atitikti minimalius aplinkos apsaugos kriterijus (1 produkto „Rašymui, spausdinimui, kopijavimui naudojamas perdirbtas popierius“; 2 produkto „Rašymui, spausdinimui, kopijavimui naudojamas popierius (pagamintas pirminės medienos plaušų pagrindu)“; 3 produkto „Raštinės reikmenys iš popieriaus ir kartono“ ir 4 produkto „Kitos raštinės prekės“ minimalius aplinkos apsaugos kriterijus);</w:t>
      </w:r>
    </w:p>
    <w:p w14:paraId="4ED7EFC6" w14:textId="77777777" w:rsidR="000300A4" w:rsidRPr="00684EEC" w:rsidRDefault="000300A4" w:rsidP="000300A4">
      <w:pPr>
        <w:ind w:firstLine="851"/>
        <w:jc w:val="both"/>
        <w:rPr>
          <w:szCs w:val="24"/>
        </w:rPr>
      </w:pPr>
      <w:bookmarkStart w:id="4" w:name="part_d162884ce3c343c9a3599d44a7e59a04"/>
      <w:bookmarkEnd w:id="4"/>
      <w:r w:rsidRPr="00684EEC">
        <w:rPr>
          <w:szCs w:val="24"/>
        </w:rPr>
        <w:t>13.1.2. atliekos turi būti rūšiuojamos jų susidarymo vietoje;</w:t>
      </w:r>
    </w:p>
    <w:p w14:paraId="4D16637C" w14:textId="77777777" w:rsidR="000300A4" w:rsidRPr="00684EEC" w:rsidRDefault="000300A4" w:rsidP="000300A4">
      <w:pPr>
        <w:ind w:firstLine="851"/>
        <w:jc w:val="both"/>
        <w:rPr>
          <w:szCs w:val="24"/>
        </w:rPr>
      </w:pPr>
      <w:bookmarkStart w:id="5" w:name="part_db2594e7f1aa4f368b3722bba2c82c26"/>
      <w:bookmarkEnd w:id="5"/>
      <w:r w:rsidRPr="00684EEC">
        <w:rPr>
          <w:szCs w:val="24"/>
        </w:rPr>
        <w:t xml:space="preserve">13.1.3. jeigu bus naudojama </w:t>
      </w:r>
      <w:proofErr w:type="spellStart"/>
      <w:r w:rsidRPr="00684EEC">
        <w:rPr>
          <w:szCs w:val="24"/>
        </w:rPr>
        <w:t>dalomoji</w:t>
      </w:r>
      <w:proofErr w:type="spellEnd"/>
      <w:r w:rsidRPr="00684EEC">
        <w:rPr>
          <w:szCs w:val="24"/>
        </w:rPr>
        <w:t xml:space="preserve"> medžiaga, ji gali būti išsiųsta renginio dalyviams elektroniniu paštu prieš renginį arba atspausdinta ant abiejų lapo pusių ir padalinta renginio dalyviams renginio metu.</w:t>
      </w:r>
    </w:p>
    <w:p w14:paraId="6EF35CBE" w14:textId="77777777" w:rsidR="000300A4" w:rsidRPr="00684EEC" w:rsidRDefault="000300A4" w:rsidP="000300A4">
      <w:pPr>
        <w:ind w:firstLine="851"/>
        <w:jc w:val="both"/>
        <w:rPr>
          <w:szCs w:val="24"/>
        </w:rPr>
      </w:pPr>
      <w:r w:rsidRPr="00684EEC">
        <w:rPr>
          <w:i/>
          <w:iCs/>
          <w:szCs w:val="24"/>
        </w:rPr>
        <w:t>Reikės pateikti (kartu su pasiūlymu): atitiktį reikalavimams įrodančius dokumentus</w:t>
      </w:r>
      <w:r w:rsidRPr="00684EEC">
        <w:rPr>
          <w:szCs w:val="24"/>
        </w:rPr>
        <w:t> (</w:t>
      </w:r>
      <w:r w:rsidRPr="00684EEC">
        <w:rPr>
          <w:szCs w:val="24"/>
          <w:lang w:val="en-US"/>
        </w:rPr>
        <w:t>13</w:t>
      </w:r>
      <w:r w:rsidRPr="00684EEC">
        <w:rPr>
          <w:szCs w:val="24"/>
        </w:rPr>
        <w:t>.1.1–13.1.3 papunkčiams): tiekėjo deklaracija arba kiti lygiaverčiai įrodymai.</w:t>
      </w:r>
    </w:p>
    <w:p w14:paraId="2C7B0589" w14:textId="77777777" w:rsidR="000300A4" w:rsidRPr="00684EEC" w:rsidRDefault="000300A4" w:rsidP="000300A4">
      <w:pPr>
        <w:jc w:val="both"/>
        <w:rPr>
          <w:szCs w:val="24"/>
          <w:lang w:eastAsia="lt-LT"/>
        </w:rPr>
      </w:pPr>
    </w:p>
    <w:p w14:paraId="0690237A" w14:textId="77777777" w:rsidR="000300A4" w:rsidRPr="00684EEC" w:rsidRDefault="000300A4" w:rsidP="000300A4">
      <w:pPr>
        <w:rPr>
          <w:szCs w:val="24"/>
          <w:lang w:eastAsia="lt-LT"/>
        </w:rPr>
      </w:pPr>
    </w:p>
    <w:tbl>
      <w:tblPr>
        <w:tblW w:w="9750" w:type="dxa"/>
        <w:tblLayout w:type="fixed"/>
        <w:tblLook w:val="04A0" w:firstRow="1" w:lastRow="0" w:firstColumn="1" w:lastColumn="0" w:noHBand="0" w:noVBand="1"/>
      </w:tblPr>
      <w:tblGrid>
        <w:gridCol w:w="5213"/>
        <w:gridCol w:w="4537"/>
      </w:tblGrid>
      <w:tr w:rsidR="000300A4" w:rsidRPr="00684EEC" w14:paraId="7646F4FA" w14:textId="77777777" w:rsidTr="00880629">
        <w:trPr>
          <w:trHeight w:val="70"/>
        </w:trPr>
        <w:tc>
          <w:tcPr>
            <w:tcW w:w="5211" w:type="dxa"/>
          </w:tcPr>
          <w:tbl>
            <w:tblPr>
              <w:tblW w:w="9735" w:type="dxa"/>
              <w:tblInd w:w="5" w:type="dxa"/>
              <w:tblLayout w:type="fixed"/>
              <w:tblLook w:val="04A0" w:firstRow="1" w:lastRow="0" w:firstColumn="1" w:lastColumn="0" w:noHBand="0" w:noVBand="1"/>
            </w:tblPr>
            <w:tblGrid>
              <w:gridCol w:w="5204"/>
              <w:gridCol w:w="4531"/>
            </w:tblGrid>
            <w:tr w:rsidR="00684EEC" w:rsidRPr="00684EEC" w14:paraId="79D240A4" w14:textId="77777777" w:rsidTr="00880629">
              <w:trPr>
                <w:trHeight w:val="70"/>
              </w:trPr>
              <w:tc>
                <w:tcPr>
                  <w:tcW w:w="5208" w:type="dxa"/>
                </w:tcPr>
                <w:p w14:paraId="6EA3EC64" w14:textId="77777777" w:rsidR="000300A4" w:rsidRPr="00684EEC" w:rsidRDefault="000300A4" w:rsidP="000300A4">
                  <w:pPr>
                    <w:tabs>
                      <w:tab w:val="left" w:pos="1276"/>
                    </w:tabs>
                    <w:overflowPunct w:val="0"/>
                    <w:autoSpaceDE w:val="0"/>
                    <w:autoSpaceDN w:val="0"/>
                    <w:adjustRightInd w:val="0"/>
                    <w:ind w:left="1701" w:hanging="1417"/>
                    <w:jc w:val="both"/>
                    <w:textAlignment w:val="baseline"/>
                    <w:outlineLvl w:val="4"/>
                    <w:rPr>
                      <w:b/>
                      <w:bCs/>
                      <w:iCs/>
                      <w:sz w:val="22"/>
                      <w:szCs w:val="24"/>
                      <w:lang w:eastAsia="lt-LT"/>
                    </w:rPr>
                  </w:pPr>
                  <w:r w:rsidRPr="00684EEC">
                    <w:rPr>
                      <w:b/>
                      <w:bCs/>
                      <w:iCs/>
                      <w:sz w:val="22"/>
                      <w:szCs w:val="24"/>
                      <w:lang w:eastAsia="lt-LT"/>
                    </w:rPr>
                    <w:t>UŽSAKOVAS</w:t>
                  </w:r>
                </w:p>
                <w:p w14:paraId="21B0A6B3" w14:textId="77777777" w:rsidR="000300A4" w:rsidRPr="00684EEC" w:rsidRDefault="000300A4" w:rsidP="000300A4">
                  <w:pPr>
                    <w:tabs>
                      <w:tab w:val="left" w:pos="1276"/>
                    </w:tabs>
                    <w:overflowPunct w:val="0"/>
                    <w:autoSpaceDE w:val="0"/>
                    <w:autoSpaceDN w:val="0"/>
                    <w:adjustRightInd w:val="0"/>
                    <w:ind w:left="1701" w:hanging="1417"/>
                    <w:jc w:val="both"/>
                    <w:textAlignment w:val="baseline"/>
                    <w:outlineLvl w:val="4"/>
                    <w:rPr>
                      <w:b/>
                      <w:bCs/>
                      <w:iCs/>
                      <w:sz w:val="22"/>
                      <w:szCs w:val="24"/>
                      <w:lang w:eastAsia="lt-LT"/>
                    </w:rPr>
                  </w:pPr>
                  <w:r w:rsidRPr="00684EEC">
                    <w:rPr>
                      <w:b/>
                      <w:bCs/>
                      <w:iCs/>
                      <w:sz w:val="22"/>
                      <w:szCs w:val="24"/>
                      <w:lang w:eastAsia="lt-LT"/>
                    </w:rPr>
                    <w:t>Lietuvos Respublikos žemės ūkio ministerija</w:t>
                  </w:r>
                </w:p>
                <w:p w14:paraId="10F7E9F0" w14:textId="77777777" w:rsidR="000300A4" w:rsidRPr="00684EEC" w:rsidRDefault="000300A4" w:rsidP="000300A4">
                  <w:pPr>
                    <w:tabs>
                      <w:tab w:val="left" w:pos="1276"/>
                    </w:tabs>
                    <w:overflowPunct w:val="0"/>
                    <w:autoSpaceDE w:val="0"/>
                    <w:autoSpaceDN w:val="0"/>
                    <w:adjustRightInd w:val="0"/>
                    <w:ind w:left="1701" w:hanging="1417"/>
                    <w:jc w:val="both"/>
                    <w:textAlignment w:val="baseline"/>
                    <w:outlineLvl w:val="4"/>
                    <w:rPr>
                      <w:bCs/>
                      <w:iCs/>
                      <w:sz w:val="22"/>
                      <w:szCs w:val="24"/>
                      <w:lang w:eastAsia="lt-LT"/>
                    </w:rPr>
                  </w:pPr>
                </w:p>
                <w:p w14:paraId="11D6458D" w14:textId="77777777" w:rsidR="000300A4" w:rsidRPr="00684EEC" w:rsidRDefault="000300A4" w:rsidP="000300A4">
                  <w:pPr>
                    <w:tabs>
                      <w:tab w:val="left" w:pos="1276"/>
                    </w:tabs>
                    <w:overflowPunct w:val="0"/>
                    <w:autoSpaceDE w:val="0"/>
                    <w:autoSpaceDN w:val="0"/>
                    <w:adjustRightInd w:val="0"/>
                    <w:ind w:left="1701" w:hanging="1417"/>
                    <w:jc w:val="both"/>
                    <w:textAlignment w:val="baseline"/>
                    <w:outlineLvl w:val="4"/>
                    <w:rPr>
                      <w:bCs/>
                      <w:iCs/>
                      <w:sz w:val="22"/>
                      <w:szCs w:val="24"/>
                      <w:lang w:eastAsia="lt-LT"/>
                    </w:rPr>
                  </w:pPr>
                  <w:r w:rsidRPr="00684EEC">
                    <w:rPr>
                      <w:bCs/>
                      <w:iCs/>
                      <w:sz w:val="22"/>
                      <w:szCs w:val="24"/>
                      <w:lang w:eastAsia="lt-LT"/>
                    </w:rPr>
                    <w:t>Ministerijos kancleris</w:t>
                  </w:r>
                </w:p>
                <w:p w14:paraId="01794E8D" w14:textId="77777777" w:rsidR="000300A4" w:rsidRPr="00684EEC" w:rsidRDefault="000300A4" w:rsidP="000300A4">
                  <w:pPr>
                    <w:tabs>
                      <w:tab w:val="left" w:pos="1276"/>
                    </w:tabs>
                    <w:overflowPunct w:val="0"/>
                    <w:autoSpaceDE w:val="0"/>
                    <w:autoSpaceDN w:val="0"/>
                    <w:adjustRightInd w:val="0"/>
                    <w:ind w:left="1701" w:hanging="1417"/>
                    <w:jc w:val="both"/>
                    <w:textAlignment w:val="baseline"/>
                    <w:outlineLvl w:val="4"/>
                    <w:rPr>
                      <w:bCs/>
                      <w:iCs/>
                      <w:sz w:val="20"/>
                      <w:szCs w:val="24"/>
                      <w:lang w:eastAsia="lt-LT"/>
                    </w:rPr>
                  </w:pPr>
                  <w:r w:rsidRPr="00684EEC">
                    <w:rPr>
                      <w:bCs/>
                      <w:iCs/>
                      <w:sz w:val="22"/>
                      <w:szCs w:val="24"/>
                      <w:lang w:eastAsia="lt-LT"/>
                    </w:rPr>
                    <w:t>Valdas Aleknavičius</w:t>
                  </w:r>
                </w:p>
              </w:tc>
              <w:tc>
                <w:tcPr>
                  <w:tcW w:w="4534" w:type="dxa"/>
                </w:tcPr>
                <w:p w14:paraId="25C72BAD" w14:textId="77777777" w:rsidR="000300A4" w:rsidRPr="00684EEC" w:rsidRDefault="000300A4" w:rsidP="000300A4">
                  <w:pPr>
                    <w:tabs>
                      <w:tab w:val="left" w:pos="1276"/>
                    </w:tabs>
                    <w:overflowPunct w:val="0"/>
                    <w:autoSpaceDE w:val="0"/>
                    <w:autoSpaceDN w:val="0"/>
                    <w:adjustRightInd w:val="0"/>
                    <w:ind w:left="1701" w:right="-17" w:hanging="1417"/>
                    <w:jc w:val="both"/>
                    <w:textAlignment w:val="baseline"/>
                    <w:outlineLvl w:val="4"/>
                    <w:rPr>
                      <w:b/>
                      <w:bCs/>
                      <w:iCs/>
                      <w:sz w:val="22"/>
                      <w:szCs w:val="24"/>
                      <w:lang w:eastAsia="lt-LT"/>
                    </w:rPr>
                  </w:pPr>
                  <w:r w:rsidRPr="00684EEC">
                    <w:rPr>
                      <w:b/>
                      <w:bCs/>
                      <w:iCs/>
                      <w:sz w:val="22"/>
                      <w:szCs w:val="24"/>
                      <w:lang w:eastAsia="lt-LT"/>
                    </w:rPr>
                    <w:t>PASLAUGŲ TEIKĖJAS</w:t>
                  </w:r>
                </w:p>
                <w:p w14:paraId="64E34504" w14:textId="77777777" w:rsidR="000300A4" w:rsidRPr="00684EEC" w:rsidRDefault="000300A4" w:rsidP="000300A4">
                  <w:pPr>
                    <w:tabs>
                      <w:tab w:val="left" w:pos="1276"/>
                    </w:tabs>
                    <w:overflowPunct w:val="0"/>
                    <w:autoSpaceDE w:val="0"/>
                    <w:autoSpaceDN w:val="0"/>
                    <w:adjustRightInd w:val="0"/>
                    <w:ind w:left="1701" w:right="-17" w:hanging="1417"/>
                    <w:jc w:val="both"/>
                    <w:textAlignment w:val="baseline"/>
                    <w:outlineLvl w:val="4"/>
                    <w:rPr>
                      <w:b/>
                      <w:bCs/>
                      <w:iCs/>
                      <w:sz w:val="22"/>
                      <w:szCs w:val="24"/>
                      <w:lang w:eastAsia="lt-LT"/>
                    </w:rPr>
                  </w:pPr>
                  <w:r w:rsidRPr="00684EEC">
                    <w:rPr>
                      <w:b/>
                      <w:bCs/>
                      <w:iCs/>
                      <w:sz w:val="22"/>
                      <w:szCs w:val="24"/>
                      <w:lang w:eastAsia="lt-LT"/>
                    </w:rPr>
                    <w:t>UAB „Ekspozicijų centras“</w:t>
                  </w:r>
                </w:p>
                <w:p w14:paraId="7DDBA67E" w14:textId="77777777" w:rsidR="000300A4" w:rsidRPr="00684EEC" w:rsidRDefault="000300A4" w:rsidP="000300A4">
                  <w:pPr>
                    <w:tabs>
                      <w:tab w:val="left" w:pos="1276"/>
                    </w:tabs>
                    <w:overflowPunct w:val="0"/>
                    <w:autoSpaceDE w:val="0"/>
                    <w:autoSpaceDN w:val="0"/>
                    <w:adjustRightInd w:val="0"/>
                    <w:ind w:left="1701" w:right="-17" w:hanging="1417"/>
                    <w:jc w:val="both"/>
                    <w:textAlignment w:val="baseline"/>
                    <w:outlineLvl w:val="4"/>
                    <w:rPr>
                      <w:bCs/>
                      <w:iCs/>
                      <w:sz w:val="22"/>
                      <w:szCs w:val="24"/>
                      <w:lang w:eastAsia="lt-LT"/>
                    </w:rPr>
                  </w:pPr>
                </w:p>
                <w:p w14:paraId="6E8F37D7" w14:textId="77777777" w:rsidR="000300A4" w:rsidRPr="00684EEC" w:rsidRDefault="000300A4" w:rsidP="000300A4">
                  <w:pPr>
                    <w:tabs>
                      <w:tab w:val="left" w:pos="1276"/>
                    </w:tabs>
                    <w:overflowPunct w:val="0"/>
                    <w:autoSpaceDE w:val="0"/>
                    <w:autoSpaceDN w:val="0"/>
                    <w:adjustRightInd w:val="0"/>
                    <w:ind w:left="1701" w:right="-17" w:hanging="1417"/>
                    <w:jc w:val="both"/>
                    <w:textAlignment w:val="baseline"/>
                    <w:outlineLvl w:val="4"/>
                    <w:rPr>
                      <w:bCs/>
                      <w:iCs/>
                      <w:sz w:val="22"/>
                      <w:szCs w:val="24"/>
                      <w:lang w:eastAsia="lt-LT"/>
                    </w:rPr>
                  </w:pPr>
                  <w:r w:rsidRPr="00684EEC">
                    <w:rPr>
                      <w:bCs/>
                      <w:iCs/>
                      <w:sz w:val="22"/>
                      <w:szCs w:val="24"/>
                      <w:lang w:eastAsia="lt-LT"/>
                    </w:rPr>
                    <w:t>(Pareigos)</w:t>
                  </w:r>
                </w:p>
                <w:p w14:paraId="075E2DEB" w14:textId="77777777" w:rsidR="000300A4" w:rsidRPr="00684EEC" w:rsidRDefault="000300A4" w:rsidP="000300A4">
                  <w:pPr>
                    <w:tabs>
                      <w:tab w:val="left" w:pos="1276"/>
                    </w:tabs>
                    <w:overflowPunct w:val="0"/>
                    <w:autoSpaceDE w:val="0"/>
                    <w:autoSpaceDN w:val="0"/>
                    <w:adjustRightInd w:val="0"/>
                    <w:ind w:left="1701" w:right="-17" w:hanging="1417"/>
                    <w:jc w:val="both"/>
                    <w:textAlignment w:val="baseline"/>
                    <w:outlineLvl w:val="4"/>
                    <w:rPr>
                      <w:bCs/>
                      <w:iCs/>
                      <w:sz w:val="22"/>
                      <w:szCs w:val="24"/>
                      <w:lang w:eastAsia="lt-LT"/>
                    </w:rPr>
                  </w:pPr>
                  <w:r w:rsidRPr="00684EEC">
                    <w:rPr>
                      <w:bCs/>
                      <w:iCs/>
                      <w:sz w:val="22"/>
                      <w:szCs w:val="24"/>
                      <w:lang w:eastAsia="lt-LT"/>
                    </w:rPr>
                    <w:t xml:space="preserve">                                              </w:t>
                  </w:r>
                </w:p>
                <w:p w14:paraId="431438C2" w14:textId="77777777" w:rsidR="000300A4" w:rsidRPr="00684EEC" w:rsidRDefault="000300A4" w:rsidP="000300A4">
                  <w:pPr>
                    <w:tabs>
                      <w:tab w:val="left" w:pos="1276"/>
                    </w:tabs>
                    <w:overflowPunct w:val="0"/>
                    <w:autoSpaceDE w:val="0"/>
                    <w:autoSpaceDN w:val="0"/>
                    <w:adjustRightInd w:val="0"/>
                    <w:ind w:left="1701" w:right="-17" w:hanging="1417"/>
                    <w:jc w:val="both"/>
                    <w:textAlignment w:val="baseline"/>
                    <w:outlineLvl w:val="4"/>
                    <w:rPr>
                      <w:bCs/>
                      <w:iCs/>
                      <w:sz w:val="20"/>
                      <w:szCs w:val="24"/>
                      <w:lang w:eastAsia="lt-LT"/>
                    </w:rPr>
                  </w:pPr>
                  <w:r w:rsidRPr="00684EEC">
                    <w:rPr>
                      <w:bCs/>
                      <w:iCs/>
                      <w:sz w:val="22"/>
                      <w:szCs w:val="24"/>
                      <w:lang w:eastAsia="lt-LT"/>
                    </w:rPr>
                    <w:t>(Vardas, pavardė)</w:t>
                  </w:r>
                </w:p>
              </w:tc>
            </w:tr>
          </w:tbl>
          <w:p w14:paraId="730405BC" w14:textId="0B44EF7B" w:rsidR="000300A4" w:rsidRPr="00684EEC" w:rsidRDefault="000300A4" w:rsidP="00880629">
            <w:pPr>
              <w:rPr>
                <w:bCs/>
                <w:iCs/>
                <w:szCs w:val="24"/>
                <w:lang w:eastAsia="lt-LT"/>
              </w:rPr>
            </w:pPr>
          </w:p>
        </w:tc>
        <w:tc>
          <w:tcPr>
            <w:tcW w:w="4536" w:type="dxa"/>
          </w:tcPr>
          <w:p w14:paraId="2E8F2EE3" w14:textId="77777777" w:rsidR="000300A4" w:rsidRPr="00684EEC" w:rsidRDefault="000300A4" w:rsidP="00880629">
            <w:pPr>
              <w:rPr>
                <w:b/>
                <w:iCs/>
                <w:szCs w:val="24"/>
                <w:lang w:eastAsia="lt-LT"/>
              </w:rPr>
            </w:pPr>
            <w:r w:rsidRPr="00684EEC">
              <w:rPr>
                <w:b/>
                <w:iCs/>
                <w:szCs w:val="24"/>
                <w:lang w:eastAsia="lt-LT"/>
              </w:rPr>
              <w:t>Paslaugų teikėjas</w:t>
            </w:r>
          </w:p>
          <w:p w14:paraId="722EF31B" w14:textId="77777777" w:rsidR="000300A4" w:rsidRPr="00684EEC" w:rsidRDefault="000300A4" w:rsidP="00880629">
            <w:pPr>
              <w:rPr>
                <w:b/>
                <w:iCs/>
                <w:szCs w:val="24"/>
                <w:lang w:eastAsia="lt-LT"/>
              </w:rPr>
            </w:pPr>
            <w:r w:rsidRPr="00684EEC">
              <w:rPr>
                <w:b/>
                <w:iCs/>
                <w:szCs w:val="24"/>
                <w:lang w:eastAsia="lt-LT"/>
              </w:rPr>
              <w:t>UAB „Ekspozicijų centras“</w:t>
            </w:r>
          </w:p>
          <w:p w14:paraId="123C8F04" w14:textId="77777777" w:rsidR="000300A4" w:rsidRPr="00684EEC" w:rsidRDefault="000300A4" w:rsidP="00880629">
            <w:pPr>
              <w:rPr>
                <w:b/>
                <w:iCs/>
                <w:szCs w:val="24"/>
                <w:lang w:eastAsia="lt-LT"/>
              </w:rPr>
            </w:pPr>
          </w:p>
          <w:p w14:paraId="3266C651" w14:textId="53E37508" w:rsidR="001003B5" w:rsidRPr="00684EEC" w:rsidRDefault="001003B5" w:rsidP="001003B5">
            <w:pPr>
              <w:ind w:right="-17"/>
              <w:jc w:val="both"/>
              <w:rPr>
                <w:rFonts w:eastAsia="Calibri"/>
                <w:szCs w:val="24"/>
              </w:rPr>
            </w:pPr>
            <w:r w:rsidRPr="00684EEC">
              <w:rPr>
                <w:rFonts w:eastAsia="Calibri"/>
                <w:szCs w:val="24"/>
              </w:rPr>
              <w:t>Direktorius</w:t>
            </w:r>
          </w:p>
          <w:p w14:paraId="64038660" w14:textId="2BD2DFE1" w:rsidR="000300A4" w:rsidRPr="00684EEC" w:rsidRDefault="001003B5" w:rsidP="001003B5">
            <w:pPr>
              <w:rPr>
                <w:bCs/>
                <w:iCs/>
                <w:szCs w:val="24"/>
                <w:lang w:eastAsia="lt-LT"/>
              </w:rPr>
            </w:pPr>
            <w:r w:rsidRPr="00684EEC">
              <w:rPr>
                <w:rFonts w:eastAsia="Calibri"/>
                <w:szCs w:val="24"/>
              </w:rPr>
              <w:t xml:space="preserve">Erikas </w:t>
            </w:r>
            <w:proofErr w:type="spellStart"/>
            <w:r w:rsidRPr="00684EEC">
              <w:rPr>
                <w:rFonts w:eastAsia="Calibri"/>
                <w:szCs w:val="24"/>
              </w:rPr>
              <w:t>Piskunovas</w:t>
            </w:r>
            <w:proofErr w:type="spellEnd"/>
          </w:p>
        </w:tc>
      </w:tr>
    </w:tbl>
    <w:p w14:paraId="1B310E70" w14:textId="77777777" w:rsidR="000300A4" w:rsidRPr="00684EEC" w:rsidRDefault="000300A4" w:rsidP="000300A4">
      <w:pPr>
        <w:ind w:left="7080" w:hanging="559"/>
        <w:rPr>
          <w:sz w:val="22"/>
          <w:szCs w:val="24"/>
          <w:lang w:eastAsia="lt-LT"/>
        </w:rPr>
      </w:pPr>
    </w:p>
    <w:p w14:paraId="44039CA7" w14:textId="77777777" w:rsidR="000300A4" w:rsidRPr="00684EEC" w:rsidRDefault="000300A4" w:rsidP="000300A4">
      <w:pPr>
        <w:ind w:left="7080" w:hanging="559"/>
        <w:rPr>
          <w:sz w:val="22"/>
          <w:szCs w:val="24"/>
          <w:lang w:eastAsia="lt-LT"/>
        </w:rPr>
      </w:pPr>
    </w:p>
    <w:p w14:paraId="599D94D3" w14:textId="77777777" w:rsidR="000300A4" w:rsidRPr="00684EEC" w:rsidRDefault="000300A4" w:rsidP="000300A4">
      <w:pPr>
        <w:ind w:left="7080" w:hanging="559"/>
        <w:rPr>
          <w:sz w:val="22"/>
          <w:szCs w:val="24"/>
          <w:lang w:eastAsia="lt-LT"/>
        </w:rPr>
      </w:pPr>
    </w:p>
    <w:p w14:paraId="0D633A8C" w14:textId="77777777" w:rsidR="000300A4" w:rsidRPr="00684EEC" w:rsidRDefault="000300A4" w:rsidP="000300A4">
      <w:pPr>
        <w:ind w:left="7080" w:hanging="559"/>
        <w:rPr>
          <w:sz w:val="22"/>
          <w:szCs w:val="24"/>
          <w:lang w:eastAsia="lt-LT"/>
        </w:rPr>
      </w:pPr>
    </w:p>
    <w:p w14:paraId="32C9C2CF" w14:textId="77777777" w:rsidR="000300A4" w:rsidRPr="00684EEC" w:rsidRDefault="000300A4" w:rsidP="000300A4">
      <w:pPr>
        <w:ind w:left="7080" w:hanging="559"/>
        <w:rPr>
          <w:sz w:val="22"/>
          <w:szCs w:val="24"/>
          <w:lang w:eastAsia="lt-LT"/>
        </w:rPr>
      </w:pPr>
    </w:p>
    <w:p w14:paraId="014350A7" w14:textId="77777777" w:rsidR="000300A4" w:rsidRPr="00684EEC" w:rsidRDefault="000300A4" w:rsidP="000300A4">
      <w:pPr>
        <w:ind w:left="7080" w:hanging="559"/>
        <w:rPr>
          <w:sz w:val="22"/>
          <w:szCs w:val="24"/>
          <w:lang w:eastAsia="lt-LT"/>
        </w:rPr>
      </w:pPr>
    </w:p>
    <w:p w14:paraId="0E79B4CB" w14:textId="77777777" w:rsidR="000300A4" w:rsidRPr="00684EEC" w:rsidRDefault="000300A4" w:rsidP="000300A4">
      <w:pPr>
        <w:ind w:left="7080" w:hanging="559"/>
        <w:rPr>
          <w:sz w:val="22"/>
          <w:szCs w:val="24"/>
          <w:lang w:eastAsia="lt-LT"/>
        </w:rPr>
      </w:pPr>
    </w:p>
    <w:p w14:paraId="6E1983F8" w14:textId="77777777" w:rsidR="000300A4" w:rsidRPr="00684EEC" w:rsidRDefault="000300A4" w:rsidP="000300A4">
      <w:pPr>
        <w:ind w:left="7080" w:hanging="559"/>
        <w:rPr>
          <w:sz w:val="22"/>
          <w:szCs w:val="24"/>
          <w:lang w:eastAsia="lt-LT"/>
        </w:rPr>
      </w:pPr>
    </w:p>
    <w:p w14:paraId="63E8BD96" w14:textId="77777777" w:rsidR="000300A4" w:rsidRPr="00684EEC" w:rsidRDefault="000300A4" w:rsidP="000300A4">
      <w:pPr>
        <w:rPr>
          <w:sz w:val="22"/>
          <w:szCs w:val="24"/>
          <w:lang w:eastAsia="lt-LT"/>
        </w:rPr>
      </w:pPr>
    </w:p>
    <w:p w14:paraId="72BE08B8" w14:textId="77777777" w:rsidR="000300A4" w:rsidRPr="00684EEC" w:rsidRDefault="000300A4" w:rsidP="000300A4">
      <w:pPr>
        <w:ind w:left="7080" w:hanging="559"/>
        <w:rPr>
          <w:sz w:val="22"/>
          <w:szCs w:val="24"/>
          <w:lang w:eastAsia="lt-LT"/>
        </w:rPr>
      </w:pPr>
    </w:p>
    <w:p w14:paraId="7F6163E4" w14:textId="77777777" w:rsidR="000300A4" w:rsidRPr="00684EEC" w:rsidRDefault="000300A4" w:rsidP="000300A4">
      <w:pPr>
        <w:ind w:left="7080" w:hanging="559"/>
        <w:rPr>
          <w:sz w:val="22"/>
          <w:szCs w:val="24"/>
          <w:lang w:eastAsia="lt-LT"/>
        </w:rPr>
        <w:sectPr w:rsidR="000300A4" w:rsidRPr="00684EEC" w:rsidSect="000300A4">
          <w:pgSz w:w="11906" w:h="16838"/>
          <w:pgMar w:top="1134" w:right="1134" w:bottom="1134" w:left="1644" w:header="567" w:footer="567" w:gutter="0"/>
          <w:pgNumType w:start="1"/>
          <w:cols w:space="1296"/>
          <w:formProt w:val="0"/>
          <w:titlePg/>
          <w:docGrid w:linePitch="326" w:charSpace="-6145"/>
        </w:sectPr>
      </w:pPr>
    </w:p>
    <w:p w14:paraId="56421524" w14:textId="77777777" w:rsidR="000300A4" w:rsidRPr="00684EEC" w:rsidRDefault="000300A4" w:rsidP="000300A4">
      <w:pPr>
        <w:ind w:left="6804" w:hanging="567"/>
        <w:rPr>
          <w:sz w:val="22"/>
          <w:szCs w:val="24"/>
          <w:lang w:eastAsia="lt-LT"/>
        </w:rPr>
      </w:pPr>
      <w:r w:rsidRPr="00684EEC">
        <w:rPr>
          <w:sz w:val="22"/>
          <w:szCs w:val="24"/>
          <w:lang w:eastAsia="lt-LT"/>
        </w:rPr>
        <w:lastRenderedPageBreak/>
        <w:t xml:space="preserve">202 m. _____________d. </w:t>
      </w:r>
    </w:p>
    <w:p w14:paraId="4031F4E6" w14:textId="77777777" w:rsidR="000300A4" w:rsidRPr="00684EEC" w:rsidRDefault="000300A4" w:rsidP="000300A4">
      <w:pPr>
        <w:tabs>
          <w:tab w:val="left" w:pos="9923"/>
        </w:tabs>
        <w:ind w:left="6804" w:right="641" w:hanging="567"/>
        <w:rPr>
          <w:sz w:val="22"/>
          <w:szCs w:val="24"/>
          <w:lang w:eastAsia="lt-LT"/>
        </w:rPr>
      </w:pPr>
      <w:r w:rsidRPr="00684EEC">
        <w:rPr>
          <w:sz w:val="22"/>
          <w:szCs w:val="24"/>
          <w:lang w:eastAsia="lt-LT"/>
        </w:rPr>
        <w:t xml:space="preserve">sutarties Nr.       </w:t>
      </w:r>
    </w:p>
    <w:p w14:paraId="578CE7D5" w14:textId="77777777" w:rsidR="000300A4" w:rsidRPr="00684EEC" w:rsidRDefault="000300A4" w:rsidP="000300A4">
      <w:pPr>
        <w:ind w:left="6804" w:hanging="567"/>
        <w:rPr>
          <w:sz w:val="22"/>
          <w:szCs w:val="24"/>
          <w:lang w:eastAsia="lt-LT"/>
        </w:rPr>
      </w:pPr>
      <w:r w:rsidRPr="00684EEC">
        <w:rPr>
          <w:sz w:val="22"/>
          <w:szCs w:val="24"/>
          <w:lang w:eastAsia="lt-LT"/>
        </w:rPr>
        <w:t xml:space="preserve"> 2 priedas</w:t>
      </w:r>
    </w:p>
    <w:p w14:paraId="53A6ACC5" w14:textId="77777777" w:rsidR="000300A4" w:rsidRPr="00684EEC" w:rsidRDefault="000300A4" w:rsidP="000300A4">
      <w:pPr>
        <w:spacing w:after="120"/>
        <w:ind w:right="639"/>
        <w:jc w:val="right"/>
        <w:rPr>
          <w:b/>
          <w:sz w:val="22"/>
          <w:szCs w:val="24"/>
          <w:lang w:eastAsia="lt-LT"/>
        </w:rPr>
      </w:pPr>
    </w:p>
    <w:p w14:paraId="3C3EEBF7" w14:textId="77777777" w:rsidR="000300A4" w:rsidRPr="00684EEC" w:rsidRDefault="000300A4" w:rsidP="000300A4">
      <w:pPr>
        <w:widowControl w:val="0"/>
        <w:jc w:val="center"/>
        <w:rPr>
          <w:b/>
          <w:caps/>
          <w:sz w:val="22"/>
          <w:szCs w:val="24"/>
          <w:lang w:eastAsia="lt-LT"/>
        </w:rPr>
      </w:pPr>
    </w:p>
    <w:p w14:paraId="54EF39DF" w14:textId="77777777" w:rsidR="000300A4" w:rsidRPr="00684EEC" w:rsidRDefault="000300A4" w:rsidP="000300A4">
      <w:pPr>
        <w:widowControl w:val="0"/>
        <w:jc w:val="center"/>
        <w:rPr>
          <w:b/>
          <w:caps/>
          <w:sz w:val="22"/>
          <w:szCs w:val="24"/>
          <w:lang w:eastAsia="lt-LT"/>
        </w:rPr>
      </w:pPr>
      <w:r w:rsidRPr="00684EEC">
        <w:rPr>
          <w:b/>
          <w:caps/>
          <w:sz w:val="22"/>
          <w:szCs w:val="24"/>
          <w:lang w:eastAsia="lt-LT"/>
        </w:rPr>
        <w:t>Konfidencialumo pasižadėjimas</w:t>
      </w:r>
    </w:p>
    <w:p w14:paraId="788C035D" w14:textId="77777777" w:rsidR="000300A4" w:rsidRPr="00684EEC" w:rsidRDefault="000300A4" w:rsidP="000300A4">
      <w:pPr>
        <w:widowControl w:val="0"/>
        <w:jc w:val="center"/>
        <w:rPr>
          <w:b/>
          <w:caps/>
          <w:sz w:val="22"/>
          <w:szCs w:val="24"/>
          <w:lang w:eastAsia="lt-LT"/>
        </w:rPr>
      </w:pPr>
    </w:p>
    <w:p w14:paraId="2E6A0172" w14:textId="77777777" w:rsidR="000300A4" w:rsidRPr="00684EEC" w:rsidRDefault="000300A4" w:rsidP="000300A4">
      <w:pPr>
        <w:jc w:val="center"/>
        <w:rPr>
          <w:sz w:val="22"/>
          <w:szCs w:val="24"/>
          <w:lang w:eastAsia="lt-LT"/>
        </w:rPr>
      </w:pPr>
      <w:r w:rsidRPr="00684EEC">
        <w:rPr>
          <w:sz w:val="22"/>
          <w:szCs w:val="24"/>
          <w:lang w:eastAsia="lt-LT"/>
        </w:rPr>
        <w:t>20 m._____________ __ d. Nr. ____</w:t>
      </w:r>
    </w:p>
    <w:p w14:paraId="33C6333A" w14:textId="77777777" w:rsidR="000300A4" w:rsidRPr="00684EEC" w:rsidRDefault="000300A4" w:rsidP="000300A4">
      <w:pPr>
        <w:jc w:val="center"/>
        <w:rPr>
          <w:sz w:val="22"/>
          <w:szCs w:val="24"/>
          <w:lang w:eastAsia="lt-LT"/>
        </w:rPr>
      </w:pPr>
      <w:r w:rsidRPr="00684EEC">
        <w:rPr>
          <w:sz w:val="22"/>
          <w:szCs w:val="24"/>
          <w:lang w:eastAsia="lt-LT"/>
        </w:rPr>
        <w:t>__________________</w:t>
      </w:r>
    </w:p>
    <w:p w14:paraId="55A8167B" w14:textId="77777777" w:rsidR="000300A4" w:rsidRPr="00684EEC" w:rsidRDefault="000300A4" w:rsidP="000300A4">
      <w:pPr>
        <w:jc w:val="center"/>
        <w:rPr>
          <w:szCs w:val="24"/>
          <w:vertAlign w:val="superscript"/>
          <w:lang w:eastAsia="lt-LT"/>
        </w:rPr>
      </w:pPr>
      <w:r w:rsidRPr="00684EEC">
        <w:rPr>
          <w:szCs w:val="24"/>
          <w:vertAlign w:val="superscript"/>
          <w:lang w:eastAsia="lt-LT"/>
        </w:rPr>
        <w:t>(vieta)</w:t>
      </w:r>
    </w:p>
    <w:p w14:paraId="2C73416E" w14:textId="77777777" w:rsidR="000300A4" w:rsidRPr="00684EEC" w:rsidRDefault="000300A4" w:rsidP="000300A4">
      <w:pPr>
        <w:ind w:firstLine="567"/>
        <w:jc w:val="both"/>
        <w:rPr>
          <w:sz w:val="22"/>
          <w:szCs w:val="24"/>
          <w:lang w:eastAsia="lt-LT"/>
        </w:rPr>
      </w:pPr>
      <w:r w:rsidRPr="00684EEC">
        <w:rPr>
          <w:bCs/>
          <w:sz w:val="22"/>
          <w:szCs w:val="24"/>
          <w:lang w:eastAsia="lt-LT"/>
        </w:rPr>
        <w:t>Aš, žemiau pasirašęs (-</w:t>
      </w:r>
      <w:proofErr w:type="spellStart"/>
      <w:r w:rsidRPr="00684EEC">
        <w:rPr>
          <w:bCs/>
          <w:sz w:val="22"/>
          <w:szCs w:val="24"/>
          <w:lang w:eastAsia="lt-LT"/>
        </w:rPr>
        <w:t>iusi</w:t>
      </w:r>
      <w:proofErr w:type="spellEnd"/>
      <w:r w:rsidRPr="00684EEC">
        <w:rPr>
          <w:bCs/>
          <w:sz w:val="22"/>
          <w:szCs w:val="24"/>
          <w:lang w:eastAsia="lt-LT"/>
        </w:rPr>
        <w:t>),</w:t>
      </w:r>
      <w:r w:rsidRPr="00684EEC">
        <w:rPr>
          <w:b/>
          <w:sz w:val="22"/>
          <w:szCs w:val="24"/>
          <w:lang w:eastAsia="lt-LT"/>
        </w:rPr>
        <w:t xml:space="preserve"> ___________________________________________________</w:t>
      </w:r>
      <w:r w:rsidRPr="00684EEC">
        <w:rPr>
          <w:sz w:val="22"/>
          <w:szCs w:val="24"/>
          <w:lang w:eastAsia="lt-LT"/>
        </w:rPr>
        <w:t>, a. k. (</w:t>
      </w:r>
      <w:r w:rsidRPr="00684EEC">
        <w:rPr>
          <w:i/>
          <w:sz w:val="22"/>
          <w:szCs w:val="24"/>
          <w:lang w:eastAsia="lt-LT"/>
        </w:rPr>
        <w:t>arba kiti duomenys, pagal kuriuos galima identifikuoti asmenį, t. y. gimimo data ir adresas</w:t>
      </w:r>
      <w:r w:rsidRPr="00684EEC">
        <w:rPr>
          <w:sz w:val="22"/>
          <w:szCs w:val="24"/>
          <w:lang w:eastAsia="lt-LT"/>
        </w:rPr>
        <w:t>) _______________________________________________________________________________________, kontaktinė informacija (telefono numeris, elektroninio pašto adresas) _______________________________________________________________________________________:</w:t>
      </w:r>
    </w:p>
    <w:p w14:paraId="5CA1DD25" w14:textId="77777777" w:rsidR="000300A4" w:rsidRPr="00684EEC" w:rsidRDefault="000300A4" w:rsidP="000300A4">
      <w:pPr>
        <w:numPr>
          <w:ilvl w:val="0"/>
          <w:numId w:val="1"/>
        </w:numPr>
        <w:tabs>
          <w:tab w:val="left" w:pos="900"/>
        </w:tabs>
        <w:spacing w:line="276" w:lineRule="auto"/>
        <w:ind w:firstLine="539"/>
        <w:jc w:val="both"/>
        <w:rPr>
          <w:b/>
          <w:bCs/>
          <w:sz w:val="22"/>
          <w:szCs w:val="24"/>
          <w:lang w:eastAsia="lt-LT"/>
        </w:rPr>
      </w:pPr>
      <w:r w:rsidRPr="00684EEC">
        <w:rPr>
          <w:b/>
          <w:bCs/>
          <w:sz w:val="22"/>
          <w:szCs w:val="24"/>
          <w:lang w:eastAsia="lt-LT"/>
        </w:rPr>
        <w:t xml:space="preserve">Esu informuotas (-a), </w:t>
      </w:r>
      <w:r w:rsidRPr="00684EEC">
        <w:rPr>
          <w:bCs/>
          <w:sz w:val="22"/>
          <w:szCs w:val="24"/>
          <w:lang w:eastAsia="lt-LT"/>
        </w:rPr>
        <w:t>kad konfidencialią informaciją sudaro:</w:t>
      </w:r>
      <w:r w:rsidRPr="00684EEC">
        <w:rPr>
          <w:b/>
          <w:bCs/>
          <w:sz w:val="22"/>
          <w:szCs w:val="24"/>
          <w:lang w:eastAsia="lt-LT"/>
        </w:rPr>
        <w:t xml:space="preserve"> </w:t>
      </w:r>
    </w:p>
    <w:p w14:paraId="48ADB985" w14:textId="77777777" w:rsidR="000300A4" w:rsidRPr="00684EEC" w:rsidRDefault="000300A4" w:rsidP="000300A4">
      <w:pPr>
        <w:numPr>
          <w:ilvl w:val="1"/>
          <w:numId w:val="1"/>
        </w:numPr>
        <w:tabs>
          <w:tab w:val="left" w:pos="0"/>
        </w:tabs>
        <w:spacing w:line="276" w:lineRule="auto"/>
        <w:ind w:left="0" w:firstLine="540"/>
        <w:jc w:val="both"/>
        <w:rPr>
          <w:b/>
          <w:bCs/>
          <w:sz w:val="22"/>
          <w:szCs w:val="24"/>
          <w:lang w:eastAsia="lt-LT"/>
        </w:rPr>
      </w:pPr>
      <w:r w:rsidRPr="00684EEC">
        <w:rPr>
          <w:sz w:val="22"/>
          <w:szCs w:val="24"/>
          <w:lang w:eastAsia="lt-LT"/>
        </w:rPr>
        <w:t>bet kokios formos informacija, susijusi su Lietuvos Respublikos žemės ūkio ministerijai (toliau – Ministerija) pavestų funkcijų atlikimu, kurios praradimas gali kelti pavojų Ministerijos veiklai ar informacijos saugumui;</w:t>
      </w:r>
    </w:p>
    <w:p w14:paraId="4BB2FE6E" w14:textId="77777777" w:rsidR="000300A4" w:rsidRPr="00684EEC" w:rsidRDefault="000300A4" w:rsidP="000300A4">
      <w:pPr>
        <w:numPr>
          <w:ilvl w:val="1"/>
          <w:numId w:val="1"/>
        </w:numPr>
        <w:tabs>
          <w:tab w:val="left" w:pos="709"/>
        </w:tabs>
        <w:spacing w:line="276" w:lineRule="auto"/>
        <w:ind w:left="0" w:firstLine="540"/>
        <w:jc w:val="both"/>
        <w:rPr>
          <w:b/>
          <w:bCs/>
          <w:sz w:val="22"/>
          <w:szCs w:val="24"/>
          <w:lang w:eastAsia="lt-LT"/>
        </w:rPr>
      </w:pPr>
      <w:r w:rsidRPr="00684EEC">
        <w:rPr>
          <w:sz w:val="22"/>
          <w:szCs w:val="24"/>
          <w:lang w:eastAsia="lt-LT"/>
        </w:rPr>
        <w:t>komercinė paslaptis, t. y. žinios, susijusios su Ministerijos ar jos klientų ūkine ir finansine veikla, kurių paskelbimas gali padaryti materialinės žalos, pakenkti prestižui ar turėti kitų neigiamų pasekmių Ministerijai ar jos klientams, įskaitant paramos administravimo, Ministerijos ūkinės veiklos ir kitų procedūrų metu gautą informaciją.</w:t>
      </w:r>
    </w:p>
    <w:p w14:paraId="2CD79702" w14:textId="77777777" w:rsidR="000300A4" w:rsidRPr="00684EEC" w:rsidRDefault="000300A4" w:rsidP="000300A4">
      <w:pPr>
        <w:numPr>
          <w:ilvl w:val="0"/>
          <w:numId w:val="1"/>
        </w:numPr>
        <w:tabs>
          <w:tab w:val="left" w:pos="900"/>
        </w:tabs>
        <w:spacing w:line="276" w:lineRule="auto"/>
        <w:ind w:firstLine="540"/>
        <w:jc w:val="both"/>
        <w:rPr>
          <w:b/>
          <w:bCs/>
          <w:sz w:val="22"/>
          <w:szCs w:val="24"/>
          <w:lang w:eastAsia="lt-LT"/>
        </w:rPr>
      </w:pPr>
      <w:r w:rsidRPr="00684EEC">
        <w:rPr>
          <w:b/>
          <w:bCs/>
          <w:sz w:val="22"/>
          <w:szCs w:val="24"/>
          <w:lang w:eastAsia="lt-LT"/>
        </w:rPr>
        <w:t xml:space="preserve">Įsipareigoju: </w:t>
      </w:r>
    </w:p>
    <w:p w14:paraId="65C8E16B" w14:textId="77777777" w:rsidR="000300A4" w:rsidRPr="00684EEC" w:rsidRDefault="000300A4" w:rsidP="000300A4">
      <w:pPr>
        <w:numPr>
          <w:ilvl w:val="1"/>
          <w:numId w:val="1"/>
        </w:numPr>
        <w:tabs>
          <w:tab w:val="left" w:pos="990"/>
        </w:tabs>
        <w:spacing w:line="276" w:lineRule="auto"/>
        <w:ind w:left="0" w:firstLine="540"/>
        <w:jc w:val="both"/>
        <w:rPr>
          <w:b/>
          <w:bCs/>
          <w:sz w:val="22"/>
          <w:szCs w:val="24"/>
          <w:lang w:eastAsia="lt-LT"/>
        </w:rPr>
      </w:pPr>
      <w:r w:rsidRPr="00684EEC">
        <w:rPr>
          <w:sz w:val="22"/>
          <w:szCs w:val="24"/>
          <w:lang w:eastAsia="lt-LT"/>
        </w:rPr>
        <w:t>saugoti ir tik įstatymų bei kitų teisės aktų nustatytais tikslais ir tvarka naudoti konfidencialią informaciją, kuri man taps žinoma, – tiek, kiek to reikalauja Lietuvos Respublikos teisės aktai;</w:t>
      </w:r>
    </w:p>
    <w:p w14:paraId="667CC0D4" w14:textId="77777777" w:rsidR="000300A4" w:rsidRPr="00684EEC" w:rsidRDefault="000300A4" w:rsidP="000300A4">
      <w:pPr>
        <w:numPr>
          <w:ilvl w:val="1"/>
          <w:numId w:val="1"/>
        </w:numPr>
        <w:spacing w:line="276" w:lineRule="auto"/>
        <w:ind w:left="0" w:firstLine="540"/>
        <w:jc w:val="both"/>
        <w:rPr>
          <w:sz w:val="22"/>
          <w:szCs w:val="24"/>
          <w:lang w:eastAsia="lt-LT"/>
        </w:rPr>
      </w:pPr>
      <w:r w:rsidRPr="00684EEC">
        <w:rPr>
          <w:sz w:val="22"/>
          <w:szCs w:val="24"/>
          <w:lang w:eastAsia="lt-LT"/>
        </w:rPr>
        <w:t>neatskleisti konfidencialios informacijos be Ministerijos išankstinio raštiško sutikimo;</w:t>
      </w:r>
    </w:p>
    <w:p w14:paraId="5AFE61A0" w14:textId="77777777" w:rsidR="000300A4" w:rsidRPr="00684EEC" w:rsidRDefault="000300A4" w:rsidP="000300A4">
      <w:pPr>
        <w:numPr>
          <w:ilvl w:val="1"/>
          <w:numId w:val="1"/>
        </w:numPr>
        <w:spacing w:line="276" w:lineRule="auto"/>
        <w:ind w:left="0" w:firstLine="540"/>
        <w:jc w:val="both"/>
        <w:rPr>
          <w:sz w:val="22"/>
          <w:szCs w:val="24"/>
          <w:lang w:eastAsia="lt-LT"/>
        </w:rPr>
      </w:pPr>
      <w:r w:rsidRPr="00684EEC">
        <w:rPr>
          <w:sz w:val="22"/>
          <w:szCs w:val="24"/>
          <w:lang w:eastAsia="lt-LT"/>
        </w:rPr>
        <w:t>man patikėtus dokumentus, kuriuose yra konfidencialios informacijos, saugoti taip, kad tretieji asmenys neturėtų galimybės su jais susipažinti ar pasinaudoti. Pasibaigus teisiniams santykiams, visa konfidenciali informacija lieka Ministerijos nuosavybė.</w:t>
      </w:r>
    </w:p>
    <w:p w14:paraId="6BF42471" w14:textId="77777777" w:rsidR="000300A4" w:rsidRPr="00684EEC" w:rsidRDefault="000300A4" w:rsidP="000300A4">
      <w:pPr>
        <w:jc w:val="both"/>
        <w:rPr>
          <w:sz w:val="22"/>
          <w:szCs w:val="24"/>
          <w:lang w:eastAsia="lt-LT"/>
        </w:rPr>
      </w:pPr>
    </w:p>
    <w:p w14:paraId="102703C8" w14:textId="77777777" w:rsidR="000300A4" w:rsidRPr="00684EEC" w:rsidRDefault="000300A4" w:rsidP="000300A4">
      <w:pPr>
        <w:spacing w:after="120"/>
        <w:ind w:right="459"/>
        <w:jc w:val="center"/>
        <w:rPr>
          <w:sz w:val="22"/>
          <w:szCs w:val="24"/>
          <w:lang w:eastAsia="lt-LT"/>
        </w:rPr>
      </w:pPr>
    </w:p>
    <w:p w14:paraId="43C8C588" w14:textId="77777777" w:rsidR="000300A4" w:rsidRPr="00684EEC" w:rsidRDefault="000300A4" w:rsidP="000300A4">
      <w:pPr>
        <w:spacing w:after="120"/>
        <w:ind w:right="459"/>
        <w:jc w:val="center"/>
        <w:rPr>
          <w:sz w:val="22"/>
          <w:szCs w:val="24"/>
          <w:lang w:eastAsia="lt-LT"/>
        </w:rPr>
      </w:pPr>
    </w:p>
    <w:tbl>
      <w:tblPr>
        <w:tblW w:w="9735" w:type="dxa"/>
        <w:tblInd w:w="5" w:type="dxa"/>
        <w:tblLayout w:type="fixed"/>
        <w:tblLook w:val="04A0" w:firstRow="1" w:lastRow="0" w:firstColumn="1" w:lastColumn="0" w:noHBand="0" w:noVBand="1"/>
      </w:tblPr>
      <w:tblGrid>
        <w:gridCol w:w="5204"/>
        <w:gridCol w:w="4531"/>
      </w:tblGrid>
      <w:tr w:rsidR="000300A4" w:rsidRPr="00684EEC" w14:paraId="3AD9304A" w14:textId="77777777" w:rsidTr="00880629">
        <w:trPr>
          <w:trHeight w:val="70"/>
        </w:trPr>
        <w:tc>
          <w:tcPr>
            <w:tcW w:w="5208" w:type="dxa"/>
          </w:tcPr>
          <w:p w14:paraId="084EBCE4" w14:textId="77777777" w:rsidR="000300A4" w:rsidRPr="00684EEC" w:rsidRDefault="000300A4" w:rsidP="00880629">
            <w:pPr>
              <w:tabs>
                <w:tab w:val="left" w:pos="1276"/>
              </w:tabs>
              <w:overflowPunct w:val="0"/>
              <w:autoSpaceDE w:val="0"/>
              <w:autoSpaceDN w:val="0"/>
              <w:adjustRightInd w:val="0"/>
              <w:ind w:left="1701" w:hanging="1417"/>
              <w:jc w:val="both"/>
              <w:textAlignment w:val="baseline"/>
              <w:outlineLvl w:val="4"/>
              <w:rPr>
                <w:b/>
                <w:bCs/>
                <w:iCs/>
                <w:sz w:val="22"/>
                <w:szCs w:val="24"/>
                <w:lang w:eastAsia="lt-LT"/>
              </w:rPr>
            </w:pPr>
            <w:r w:rsidRPr="00684EEC">
              <w:rPr>
                <w:b/>
                <w:bCs/>
                <w:iCs/>
                <w:sz w:val="22"/>
                <w:szCs w:val="24"/>
                <w:lang w:eastAsia="lt-LT"/>
              </w:rPr>
              <w:t>UŽSAKOVAS</w:t>
            </w:r>
          </w:p>
          <w:p w14:paraId="4FB11912" w14:textId="77777777" w:rsidR="000300A4" w:rsidRPr="00684EEC" w:rsidRDefault="000300A4" w:rsidP="00880629">
            <w:pPr>
              <w:tabs>
                <w:tab w:val="left" w:pos="1276"/>
              </w:tabs>
              <w:overflowPunct w:val="0"/>
              <w:autoSpaceDE w:val="0"/>
              <w:autoSpaceDN w:val="0"/>
              <w:adjustRightInd w:val="0"/>
              <w:ind w:left="1701" w:hanging="1417"/>
              <w:jc w:val="both"/>
              <w:textAlignment w:val="baseline"/>
              <w:outlineLvl w:val="4"/>
              <w:rPr>
                <w:b/>
                <w:bCs/>
                <w:iCs/>
                <w:sz w:val="22"/>
                <w:szCs w:val="24"/>
                <w:lang w:eastAsia="lt-LT"/>
              </w:rPr>
            </w:pPr>
            <w:r w:rsidRPr="00684EEC">
              <w:rPr>
                <w:b/>
                <w:bCs/>
                <w:iCs/>
                <w:sz w:val="22"/>
                <w:szCs w:val="24"/>
                <w:lang w:eastAsia="lt-LT"/>
              </w:rPr>
              <w:t>Lietuvos Respublikos žemės ūkio ministerija</w:t>
            </w:r>
          </w:p>
          <w:p w14:paraId="581BA1C0" w14:textId="77777777" w:rsidR="000300A4" w:rsidRPr="00684EEC" w:rsidRDefault="000300A4" w:rsidP="00880629">
            <w:pPr>
              <w:tabs>
                <w:tab w:val="left" w:pos="1276"/>
              </w:tabs>
              <w:overflowPunct w:val="0"/>
              <w:autoSpaceDE w:val="0"/>
              <w:autoSpaceDN w:val="0"/>
              <w:adjustRightInd w:val="0"/>
              <w:ind w:left="1701" w:hanging="1417"/>
              <w:jc w:val="both"/>
              <w:textAlignment w:val="baseline"/>
              <w:outlineLvl w:val="4"/>
              <w:rPr>
                <w:bCs/>
                <w:iCs/>
                <w:sz w:val="22"/>
                <w:szCs w:val="24"/>
                <w:lang w:eastAsia="lt-LT"/>
              </w:rPr>
            </w:pPr>
          </w:p>
          <w:p w14:paraId="37193744" w14:textId="40F441C1" w:rsidR="000300A4" w:rsidRPr="00684EEC" w:rsidRDefault="000300A4" w:rsidP="00880629">
            <w:pPr>
              <w:tabs>
                <w:tab w:val="left" w:pos="1276"/>
              </w:tabs>
              <w:overflowPunct w:val="0"/>
              <w:autoSpaceDE w:val="0"/>
              <w:autoSpaceDN w:val="0"/>
              <w:adjustRightInd w:val="0"/>
              <w:ind w:left="1701" w:hanging="1417"/>
              <w:jc w:val="both"/>
              <w:textAlignment w:val="baseline"/>
              <w:outlineLvl w:val="4"/>
              <w:rPr>
                <w:bCs/>
                <w:iCs/>
                <w:sz w:val="22"/>
                <w:szCs w:val="24"/>
                <w:lang w:eastAsia="lt-LT"/>
              </w:rPr>
            </w:pPr>
            <w:r w:rsidRPr="00684EEC">
              <w:rPr>
                <w:bCs/>
                <w:iCs/>
                <w:sz w:val="22"/>
                <w:szCs w:val="24"/>
                <w:lang w:eastAsia="lt-LT"/>
              </w:rPr>
              <w:t>Ministerijos kancleris</w:t>
            </w:r>
          </w:p>
          <w:p w14:paraId="44715B7E" w14:textId="2B3DB8ED" w:rsidR="000300A4" w:rsidRPr="00684EEC" w:rsidRDefault="009B1ABC" w:rsidP="009B1ABC">
            <w:pPr>
              <w:tabs>
                <w:tab w:val="left" w:pos="1276"/>
              </w:tabs>
              <w:overflowPunct w:val="0"/>
              <w:autoSpaceDE w:val="0"/>
              <w:autoSpaceDN w:val="0"/>
              <w:adjustRightInd w:val="0"/>
              <w:jc w:val="both"/>
              <w:textAlignment w:val="baseline"/>
              <w:outlineLvl w:val="4"/>
              <w:rPr>
                <w:bCs/>
                <w:iCs/>
                <w:sz w:val="20"/>
                <w:szCs w:val="24"/>
                <w:lang w:eastAsia="lt-LT"/>
              </w:rPr>
            </w:pPr>
            <w:r w:rsidRPr="00684EEC">
              <w:rPr>
                <w:bCs/>
                <w:iCs/>
                <w:sz w:val="22"/>
                <w:szCs w:val="24"/>
                <w:lang w:eastAsia="lt-LT"/>
              </w:rPr>
              <w:t xml:space="preserve">    </w:t>
            </w:r>
            <w:r w:rsidR="000300A4" w:rsidRPr="00684EEC">
              <w:rPr>
                <w:bCs/>
                <w:iCs/>
                <w:sz w:val="22"/>
                <w:szCs w:val="24"/>
                <w:lang w:eastAsia="lt-LT"/>
              </w:rPr>
              <w:t xml:space="preserve"> Valdas Aleknavičius</w:t>
            </w:r>
          </w:p>
        </w:tc>
        <w:tc>
          <w:tcPr>
            <w:tcW w:w="4534" w:type="dxa"/>
          </w:tcPr>
          <w:p w14:paraId="4BCFBA21" w14:textId="77777777" w:rsidR="000300A4" w:rsidRPr="00684EEC" w:rsidRDefault="000300A4" w:rsidP="00880629">
            <w:pPr>
              <w:tabs>
                <w:tab w:val="left" w:pos="1276"/>
              </w:tabs>
              <w:overflowPunct w:val="0"/>
              <w:autoSpaceDE w:val="0"/>
              <w:autoSpaceDN w:val="0"/>
              <w:adjustRightInd w:val="0"/>
              <w:ind w:left="1701" w:right="-17" w:hanging="1417"/>
              <w:jc w:val="both"/>
              <w:textAlignment w:val="baseline"/>
              <w:outlineLvl w:val="4"/>
              <w:rPr>
                <w:b/>
                <w:bCs/>
                <w:iCs/>
                <w:sz w:val="22"/>
                <w:szCs w:val="24"/>
                <w:lang w:eastAsia="lt-LT"/>
              </w:rPr>
            </w:pPr>
            <w:r w:rsidRPr="00684EEC">
              <w:rPr>
                <w:b/>
                <w:bCs/>
                <w:iCs/>
                <w:sz w:val="22"/>
                <w:szCs w:val="24"/>
                <w:lang w:eastAsia="lt-LT"/>
              </w:rPr>
              <w:t>PASLAUGŲ TEIKĖJAS</w:t>
            </w:r>
          </w:p>
          <w:p w14:paraId="3C308B33" w14:textId="389CDC5E" w:rsidR="000300A4" w:rsidRPr="00684EEC" w:rsidRDefault="000300A4" w:rsidP="00880629">
            <w:pPr>
              <w:tabs>
                <w:tab w:val="left" w:pos="1276"/>
              </w:tabs>
              <w:overflowPunct w:val="0"/>
              <w:autoSpaceDE w:val="0"/>
              <w:autoSpaceDN w:val="0"/>
              <w:adjustRightInd w:val="0"/>
              <w:ind w:left="1701" w:right="-17" w:hanging="1417"/>
              <w:jc w:val="both"/>
              <w:textAlignment w:val="baseline"/>
              <w:outlineLvl w:val="4"/>
              <w:rPr>
                <w:b/>
                <w:bCs/>
                <w:iCs/>
                <w:sz w:val="22"/>
                <w:szCs w:val="24"/>
                <w:lang w:eastAsia="lt-LT"/>
              </w:rPr>
            </w:pPr>
            <w:r w:rsidRPr="00684EEC">
              <w:rPr>
                <w:b/>
                <w:bCs/>
                <w:iCs/>
                <w:sz w:val="22"/>
                <w:szCs w:val="24"/>
                <w:lang w:eastAsia="lt-LT"/>
              </w:rPr>
              <w:t>UAB „Ekspozicijų centras“</w:t>
            </w:r>
          </w:p>
          <w:p w14:paraId="74BED3E4" w14:textId="77777777" w:rsidR="000300A4" w:rsidRPr="00684EEC" w:rsidRDefault="000300A4" w:rsidP="00880629">
            <w:pPr>
              <w:tabs>
                <w:tab w:val="left" w:pos="1276"/>
              </w:tabs>
              <w:overflowPunct w:val="0"/>
              <w:autoSpaceDE w:val="0"/>
              <w:autoSpaceDN w:val="0"/>
              <w:adjustRightInd w:val="0"/>
              <w:ind w:left="1701" w:right="-17" w:hanging="1417"/>
              <w:jc w:val="both"/>
              <w:textAlignment w:val="baseline"/>
              <w:outlineLvl w:val="4"/>
              <w:rPr>
                <w:bCs/>
                <w:iCs/>
                <w:sz w:val="22"/>
                <w:szCs w:val="24"/>
                <w:lang w:eastAsia="lt-LT"/>
              </w:rPr>
            </w:pPr>
          </w:p>
          <w:p w14:paraId="75E98957" w14:textId="6AA1BAF7" w:rsidR="009B1ABC" w:rsidRPr="00684EEC" w:rsidRDefault="009B1ABC" w:rsidP="009B1ABC">
            <w:pPr>
              <w:ind w:right="-17"/>
              <w:jc w:val="both"/>
              <w:rPr>
                <w:rFonts w:eastAsia="Calibri"/>
                <w:szCs w:val="24"/>
              </w:rPr>
            </w:pPr>
            <w:r w:rsidRPr="00684EEC">
              <w:rPr>
                <w:rFonts w:eastAsia="Calibri"/>
                <w:szCs w:val="24"/>
              </w:rPr>
              <w:t xml:space="preserve">     Direktorius</w:t>
            </w:r>
          </w:p>
          <w:p w14:paraId="2A2A7BB9" w14:textId="1B46BE07" w:rsidR="000300A4" w:rsidRPr="00684EEC" w:rsidRDefault="009B1ABC" w:rsidP="009B1ABC">
            <w:pPr>
              <w:tabs>
                <w:tab w:val="left" w:pos="1276"/>
              </w:tabs>
              <w:overflowPunct w:val="0"/>
              <w:autoSpaceDE w:val="0"/>
              <w:autoSpaceDN w:val="0"/>
              <w:adjustRightInd w:val="0"/>
              <w:ind w:left="1701" w:right="-17" w:hanging="1417"/>
              <w:jc w:val="both"/>
              <w:textAlignment w:val="baseline"/>
              <w:outlineLvl w:val="4"/>
              <w:rPr>
                <w:bCs/>
                <w:iCs/>
                <w:sz w:val="20"/>
                <w:szCs w:val="24"/>
                <w:lang w:eastAsia="lt-LT"/>
              </w:rPr>
            </w:pPr>
            <w:r w:rsidRPr="00684EEC">
              <w:rPr>
                <w:rFonts w:eastAsia="Calibri"/>
                <w:szCs w:val="24"/>
              </w:rPr>
              <w:t xml:space="preserve">Erikas </w:t>
            </w:r>
            <w:proofErr w:type="spellStart"/>
            <w:r w:rsidRPr="00684EEC">
              <w:rPr>
                <w:rFonts w:eastAsia="Calibri"/>
                <w:szCs w:val="24"/>
              </w:rPr>
              <w:t>Piskunovas</w:t>
            </w:r>
            <w:proofErr w:type="spellEnd"/>
          </w:p>
        </w:tc>
      </w:tr>
    </w:tbl>
    <w:p w14:paraId="391E56AF" w14:textId="77777777" w:rsidR="000300A4" w:rsidRPr="00684EEC" w:rsidRDefault="000300A4" w:rsidP="000300A4">
      <w:pPr>
        <w:rPr>
          <w:sz w:val="22"/>
          <w:szCs w:val="22"/>
          <w:lang w:eastAsia="lt-LT"/>
        </w:rPr>
      </w:pPr>
    </w:p>
    <w:p w14:paraId="5BF03C35" w14:textId="77777777" w:rsidR="000300A4" w:rsidRPr="00684EEC" w:rsidRDefault="000300A4" w:rsidP="000300A4">
      <w:pPr>
        <w:widowControl w:val="0"/>
        <w:tabs>
          <w:tab w:val="right" w:leader="underscore" w:pos="9639"/>
        </w:tabs>
        <w:rPr>
          <w:b/>
          <w:szCs w:val="24"/>
          <w:lang w:eastAsia="lt-LT"/>
        </w:rPr>
      </w:pPr>
    </w:p>
    <w:p w14:paraId="2A42A5C8" w14:textId="77777777" w:rsidR="000300A4" w:rsidRPr="00684EEC" w:rsidRDefault="000300A4" w:rsidP="000300A4">
      <w:pPr>
        <w:rPr>
          <w:szCs w:val="24"/>
        </w:rPr>
      </w:pPr>
    </w:p>
    <w:p w14:paraId="753D7729" w14:textId="77777777" w:rsidR="000300A4" w:rsidRPr="00684EEC" w:rsidRDefault="000300A4"/>
    <w:sectPr w:rsidR="000300A4" w:rsidRPr="00684EEC">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70FACD" w14:textId="77777777" w:rsidR="008A1E68" w:rsidRDefault="008A1E68" w:rsidP="000300A4">
      <w:r>
        <w:separator/>
      </w:r>
    </w:p>
  </w:endnote>
  <w:endnote w:type="continuationSeparator" w:id="0">
    <w:p w14:paraId="420D4C2D" w14:textId="77777777" w:rsidR="008A1E68" w:rsidRDefault="008A1E68" w:rsidP="000300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77E4BD" w14:textId="77777777" w:rsidR="008A1E68" w:rsidRDefault="008A1E68" w:rsidP="000300A4">
      <w:r>
        <w:separator/>
      </w:r>
    </w:p>
  </w:footnote>
  <w:footnote w:type="continuationSeparator" w:id="0">
    <w:p w14:paraId="783BC0E3" w14:textId="77777777" w:rsidR="008A1E68" w:rsidRDefault="008A1E68" w:rsidP="000300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DEAC0B" w14:textId="77777777" w:rsidR="00B62651" w:rsidRDefault="009C3F07">
    <w:pPr>
      <w:pStyle w:val="Antrats"/>
      <w:jc w:val="center"/>
    </w:pPr>
    <w:r>
      <w:fldChar w:fldCharType="begin"/>
    </w:r>
    <w:r>
      <w:instrText>PAGE</w:instrText>
    </w:r>
    <w:r>
      <w:fldChar w:fldCharType="separate"/>
    </w:r>
    <w:r>
      <w:rPr>
        <w:noProof/>
      </w:rPr>
      <w:t>5</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A56CF" w14:textId="373B03B2" w:rsidR="00B62651" w:rsidRDefault="00D56974">
    <w:pPr>
      <w:pStyle w:val="Antrats"/>
      <w:jc w:val="center"/>
    </w:pPr>
  </w:p>
  <w:p w14:paraId="2DA1359E" w14:textId="77777777" w:rsidR="00B62651" w:rsidRDefault="00D5697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755BA3"/>
    <w:multiLevelType w:val="multilevel"/>
    <w:tmpl w:val="37DEC5E4"/>
    <w:lvl w:ilvl="0">
      <w:start w:val="1"/>
      <w:numFmt w:val="decimal"/>
      <w:lvlText w:val="%1."/>
      <w:lvlJc w:val="left"/>
      <w:pPr>
        <w:tabs>
          <w:tab w:val="num" w:pos="284"/>
        </w:tabs>
        <w:ind w:left="0" w:firstLine="0"/>
      </w:pPr>
      <w:rPr>
        <w:rFonts w:hint="default"/>
        <w:b/>
      </w:rPr>
    </w:lvl>
    <w:lvl w:ilvl="1">
      <w:start w:val="1"/>
      <w:numFmt w:val="decimal"/>
      <w:lvlText w:val="%1.%2."/>
      <w:lvlJc w:val="left"/>
      <w:pPr>
        <w:tabs>
          <w:tab w:val="num" w:pos="1107"/>
        </w:tabs>
        <w:ind w:left="1107" w:hanging="567"/>
      </w:pPr>
      <w:rPr>
        <w:rFonts w:hint="default"/>
        <w:b w:val="0"/>
        <w:i w:val="0"/>
      </w:rPr>
    </w:lvl>
    <w:lvl w:ilvl="2">
      <w:start w:val="1"/>
      <w:numFmt w:val="decimal"/>
      <w:lvlText w:val="%1.%2.%3."/>
      <w:lvlJc w:val="left"/>
      <w:pPr>
        <w:tabs>
          <w:tab w:val="num" w:pos="1531"/>
        </w:tabs>
        <w:ind w:left="1531" w:hanging="680"/>
      </w:pPr>
      <w:rPr>
        <w:rFonts w:hint="default"/>
        <w:b w:val="0"/>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40E8574C"/>
    <w:multiLevelType w:val="multilevel"/>
    <w:tmpl w:val="139E0C3C"/>
    <w:lvl w:ilvl="0">
      <w:start w:val="1"/>
      <w:numFmt w:val="decimal"/>
      <w:lvlText w:val="%1."/>
      <w:lvlJc w:val="left"/>
      <w:pPr>
        <w:ind w:left="1656" w:hanging="360"/>
      </w:pPr>
      <w:rPr>
        <w:rFonts w:hint="default"/>
      </w:rPr>
    </w:lvl>
    <w:lvl w:ilvl="1">
      <w:start w:val="3"/>
      <w:numFmt w:val="decimal"/>
      <w:isLgl/>
      <w:lvlText w:val="%1.%2."/>
      <w:lvlJc w:val="left"/>
      <w:pPr>
        <w:ind w:left="1716" w:hanging="420"/>
      </w:pPr>
      <w:rPr>
        <w:rFonts w:hint="default"/>
      </w:rPr>
    </w:lvl>
    <w:lvl w:ilvl="2">
      <w:start w:val="1"/>
      <w:numFmt w:val="decimal"/>
      <w:isLgl/>
      <w:lvlText w:val="%1.%2.%3."/>
      <w:lvlJc w:val="left"/>
      <w:pPr>
        <w:ind w:left="2016" w:hanging="720"/>
      </w:pPr>
      <w:rPr>
        <w:rFonts w:hint="default"/>
      </w:rPr>
    </w:lvl>
    <w:lvl w:ilvl="3">
      <w:start w:val="1"/>
      <w:numFmt w:val="decimal"/>
      <w:isLgl/>
      <w:lvlText w:val="%1.%2.%3.%4."/>
      <w:lvlJc w:val="left"/>
      <w:pPr>
        <w:ind w:left="2016" w:hanging="720"/>
      </w:pPr>
      <w:rPr>
        <w:rFonts w:hint="default"/>
      </w:rPr>
    </w:lvl>
    <w:lvl w:ilvl="4">
      <w:start w:val="1"/>
      <w:numFmt w:val="decimal"/>
      <w:isLgl/>
      <w:lvlText w:val="%1.%2.%3.%4.%5."/>
      <w:lvlJc w:val="left"/>
      <w:pPr>
        <w:ind w:left="2376" w:hanging="1080"/>
      </w:pPr>
      <w:rPr>
        <w:rFonts w:hint="default"/>
      </w:rPr>
    </w:lvl>
    <w:lvl w:ilvl="5">
      <w:start w:val="1"/>
      <w:numFmt w:val="decimal"/>
      <w:isLgl/>
      <w:lvlText w:val="%1.%2.%3.%4.%5.%6."/>
      <w:lvlJc w:val="left"/>
      <w:pPr>
        <w:ind w:left="2376" w:hanging="1080"/>
      </w:pPr>
      <w:rPr>
        <w:rFonts w:hint="default"/>
      </w:rPr>
    </w:lvl>
    <w:lvl w:ilvl="6">
      <w:start w:val="1"/>
      <w:numFmt w:val="decimal"/>
      <w:isLgl/>
      <w:lvlText w:val="%1.%2.%3.%4.%5.%6.%7."/>
      <w:lvlJc w:val="left"/>
      <w:pPr>
        <w:ind w:left="2736" w:hanging="1440"/>
      </w:pPr>
      <w:rPr>
        <w:rFonts w:hint="default"/>
      </w:rPr>
    </w:lvl>
    <w:lvl w:ilvl="7">
      <w:start w:val="1"/>
      <w:numFmt w:val="decimal"/>
      <w:isLgl/>
      <w:lvlText w:val="%1.%2.%3.%4.%5.%6.%7.%8."/>
      <w:lvlJc w:val="left"/>
      <w:pPr>
        <w:ind w:left="2736" w:hanging="1440"/>
      </w:pPr>
      <w:rPr>
        <w:rFonts w:hint="default"/>
      </w:rPr>
    </w:lvl>
    <w:lvl w:ilvl="8">
      <w:start w:val="1"/>
      <w:numFmt w:val="decimal"/>
      <w:isLgl/>
      <w:lvlText w:val="%1.%2.%3.%4.%5.%6.%7.%8.%9."/>
      <w:lvlJc w:val="left"/>
      <w:pPr>
        <w:ind w:left="3096" w:hanging="1800"/>
      </w:pPr>
      <w:rPr>
        <w:rFonts w:hint="default"/>
      </w:rPr>
    </w:lvl>
  </w:abstractNum>
  <w:abstractNum w:abstractNumId="2" w15:restartNumberingAfterBreak="0">
    <w:nsid w:val="65861B75"/>
    <w:multiLevelType w:val="hybridMultilevel"/>
    <w:tmpl w:val="713A1C0E"/>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669F257E"/>
    <w:multiLevelType w:val="hybridMultilevel"/>
    <w:tmpl w:val="C9CC49AE"/>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98623024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05827239">
    <w:abstractNumId w:val="3"/>
  </w:num>
  <w:num w:numId="3" w16cid:durableId="1223564082">
    <w:abstractNumId w:val="2"/>
  </w:num>
  <w:num w:numId="4" w16cid:durableId="11671310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00A4"/>
    <w:rsid w:val="000300A4"/>
    <w:rsid w:val="000478FA"/>
    <w:rsid w:val="00085249"/>
    <w:rsid w:val="000C58B6"/>
    <w:rsid w:val="001003B5"/>
    <w:rsid w:val="0020290D"/>
    <w:rsid w:val="00223893"/>
    <w:rsid w:val="002E29C3"/>
    <w:rsid w:val="0055139A"/>
    <w:rsid w:val="00566560"/>
    <w:rsid w:val="005F28EB"/>
    <w:rsid w:val="00684EEC"/>
    <w:rsid w:val="00727A43"/>
    <w:rsid w:val="008735EF"/>
    <w:rsid w:val="008A1E68"/>
    <w:rsid w:val="009B1ABC"/>
    <w:rsid w:val="009C3F07"/>
    <w:rsid w:val="00AA53F9"/>
    <w:rsid w:val="00C77891"/>
    <w:rsid w:val="00D56974"/>
    <w:rsid w:val="00DB2EE3"/>
    <w:rsid w:val="00E6391C"/>
    <w:rsid w:val="00F51EC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E8B07B"/>
  <w15:chartTrackingRefBased/>
  <w15:docId w15:val="{CE339726-3B30-4BDB-882C-FBBDD49AD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300A4"/>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Char"/>
    <w:basedOn w:val="prastasis"/>
    <w:link w:val="AntratsDiagrama"/>
    <w:uiPriority w:val="99"/>
    <w:rsid w:val="000300A4"/>
    <w:pPr>
      <w:tabs>
        <w:tab w:val="center" w:pos="4153"/>
        <w:tab w:val="right" w:pos="8306"/>
      </w:tabs>
      <w:jc w:val="both"/>
    </w:p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basedOn w:val="Numatytasispastraiposriftas"/>
    <w:link w:val="Antrats"/>
    <w:uiPriority w:val="99"/>
    <w:rsid w:val="000300A4"/>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0300A4"/>
    <w:pPr>
      <w:tabs>
        <w:tab w:val="center" w:pos="4819"/>
        <w:tab w:val="right" w:pos="9638"/>
      </w:tabs>
    </w:pPr>
  </w:style>
  <w:style w:type="character" w:customStyle="1" w:styleId="PoratDiagrama">
    <w:name w:val="Poraštė Diagrama"/>
    <w:basedOn w:val="Numatytasispastraiposriftas"/>
    <w:link w:val="Porat"/>
    <w:uiPriority w:val="99"/>
    <w:rsid w:val="000300A4"/>
    <w:rPr>
      <w:rFonts w:ascii="Times New Roman" w:eastAsia="Times New Roman" w:hAnsi="Times New Roman" w:cs="Times New Roman"/>
      <w:sz w:val="24"/>
      <w:szCs w:val="20"/>
    </w:rPr>
  </w:style>
  <w:style w:type="character" w:styleId="Hipersaitas">
    <w:name w:val="Hyperlink"/>
    <w:basedOn w:val="Numatytasispastraiposriftas"/>
    <w:uiPriority w:val="99"/>
    <w:unhideWhenUsed/>
    <w:rsid w:val="002E29C3"/>
    <w:rPr>
      <w:color w:val="0563C1" w:themeColor="hyperlink"/>
      <w:u w:val="single"/>
    </w:rPr>
  </w:style>
  <w:style w:type="character" w:styleId="Neapdorotaspaminjimas">
    <w:name w:val="Unresolved Mention"/>
    <w:basedOn w:val="Numatytasispastraiposriftas"/>
    <w:uiPriority w:val="99"/>
    <w:semiHidden/>
    <w:unhideWhenUsed/>
    <w:rsid w:val="002E29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valdas@expo.lt" TargetMode="External"/><Relationship Id="rId13" Type="http://schemas.openxmlformats.org/officeDocument/2006/relationships/hyperlink" Target="https://www.gruenewoche.de/en/exhibit/preparation/" TargetMode="External"/><Relationship Id="rId3" Type="http://schemas.openxmlformats.org/officeDocument/2006/relationships/settings" Target="settings.xml"/><Relationship Id="rId7" Type="http://schemas.openxmlformats.org/officeDocument/2006/relationships/hyperlink" Target="mailto:nijole.gumbriene@zum.lt" TargetMode="External"/><Relationship Id="rId12" Type="http://schemas.openxmlformats.org/officeDocument/2006/relationships/hyperlink" Target="https://www.gruenewoche.de/globale-medien/globale-pdfs/downloads-english/technical-guidelines/technical-guidelines-berlin-expocenter-city.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daiva@expo.lt"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17</Pages>
  <Words>38187</Words>
  <Characters>21767</Characters>
  <Application>Microsoft Office Word</Application>
  <DocSecurity>0</DocSecurity>
  <Lines>181</Lines>
  <Paragraphs>119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59835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Dalia Sereikaitė</dc:creator>
  <cp:keywords/>
  <dc:description/>
  <cp:lastModifiedBy>Dalia Sereikaitė</cp:lastModifiedBy>
  <cp:revision>2</cp:revision>
  <dcterms:created xsi:type="dcterms:W3CDTF">2022-11-30T14:30:00Z</dcterms:created>
  <dcterms:modified xsi:type="dcterms:W3CDTF">2022-11-30T14:30:00Z</dcterms:modified>
</cp:coreProperties>
</file>