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81EB" w14:textId="2DBFA26A" w:rsidR="00F94AF7" w:rsidRPr="006D20CC" w:rsidRDefault="00F94AF7" w:rsidP="0041781C">
      <w:pPr>
        <w:spacing w:after="0" w:line="240" w:lineRule="auto"/>
        <w:jc w:val="center"/>
        <w:rPr>
          <w:rFonts w:ascii="Times New Roman" w:eastAsia="Times New Roman" w:hAnsi="Times New Roman" w:cs="Times New Roman"/>
          <w:b/>
          <w:caps/>
          <w:sz w:val="24"/>
          <w:szCs w:val="20"/>
          <w:lang w:val="lt-LT"/>
        </w:rPr>
      </w:pPr>
      <w:r w:rsidRPr="006D20CC">
        <w:rPr>
          <w:rFonts w:ascii="Times New Roman" w:eastAsia="Times New Roman" w:hAnsi="Times New Roman" w:cs="Times New Roman"/>
          <w:b/>
          <w:caps/>
          <w:sz w:val="24"/>
          <w:szCs w:val="20"/>
          <w:lang w:val="lt-LT"/>
        </w:rPr>
        <w:t>Preliminario</w:t>
      </w:r>
      <w:r w:rsidR="00F64956">
        <w:rPr>
          <w:rFonts w:ascii="Times New Roman" w:eastAsia="Times New Roman" w:hAnsi="Times New Roman" w:cs="Times New Roman"/>
          <w:b/>
          <w:caps/>
          <w:sz w:val="24"/>
          <w:szCs w:val="20"/>
          <w:lang w:val="lt-LT"/>
        </w:rPr>
        <w:t>Ji</w:t>
      </w:r>
      <w:r>
        <w:rPr>
          <w:rFonts w:ascii="Times New Roman" w:eastAsia="Times New Roman" w:hAnsi="Times New Roman" w:cs="Times New Roman"/>
          <w:b/>
          <w:caps/>
          <w:sz w:val="24"/>
          <w:szCs w:val="20"/>
          <w:lang w:val="lt-LT"/>
        </w:rPr>
        <w:t xml:space="preserve"> </w:t>
      </w:r>
      <w:r w:rsidRPr="006D20CC">
        <w:rPr>
          <w:rFonts w:ascii="Times New Roman" w:eastAsia="Times New Roman" w:hAnsi="Times New Roman" w:cs="Times New Roman"/>
          <w:b/>
          <w:caps/>
          <w:sz w:val="24"/>
          <w:szCs w:val="20"/>
          <w:lang w:val="lt-LT"/>
        </w:rPr>
        <w:t>sutarti</w:t>
      </w:r>
      <w:r w:rsidR="00F64956">
        <w:rPr>
          <w:rFonts w:ascii="Times New Roman" w:eastAsia="Times New Roman" w:hAnsi="Times New Roman" w:cs="Times New Roman"/>
          <w:b/>
          <w:caps/>
          <w:sz w:val="24"/>
          <w:szCs w:val="20"/>
          <w:lang w:val="lt-LT"/>
        </w:rPr>
        <w:t>S</w:t>
      </w:r>
    </w:p>
    <w:p w14:paraId="0C46F136" w14:textId="4D4BCD1D" w:rsidR="00F94AF7" w:rsidRDefault="00F94AF7" w:rsidP="00F94AF7">
      <w:pPr>
        <w:spacing w:after="0" w:line="240" w:lineRule="auto"/>
        <w:jc w:val="center"/>
        <w:rPr>
          <w:rFonts w:ascii="Times New Roman" w:eastAsia="Times New Roman" w:hAnsi="Times New Roman" w:cs="Times New Roman"/>
          <w:b/>
          <w:sz w:val="24"/>
          <w:szCs w:val="24"/>
          <w:lang w:val="lt-LT"/>
        </w:rPr>
      </w:pPr>
      <w:r w:rsidRPr="006D20CC">
        <w:rPr>
          <w:rFonts w:ascii="Times New Roman" w:eastAsia="Times New Roman" w:hAnsi="Times New Roman" w:cs="Times New Roman"/>
          <w:b/>
          <w:caps/>
          <w:sz w:val="24"/>
          <w:szCs w:val="20"/>
          <w:lang w:val="lt-LT"/>
        </w:rPr>
        <w:t xml:space="preserve">dėl </w:t>
      </w:r>
      <w:r w:rsidRPr="00276215">
        <w:rPr>
          <w:rFonts w:ascii="Times New Roman" w:hAnsi="Times New Roman" w:cs="Times New Roman"/>
          <w:b/>
          <w:sz w:val="24"/>
          <w:szCs w:val="24"/>
          <w:lang w:val="lt-LT"/>
        </w:rPr>
        <w:t>PRETENDENTŲ Į ŠVIETIMO ĮSTAIGŲ (IŠSKYRUS AUKŠTĄSIAS MOKYKLAS) VADOVUS KOMPETENCIJŲ VERTINIMO PASLAUGŲ</w:t>
      </w:r>
    </w:p>
    <w:p w14:paraId="18A05A1E" w14:textId="77777777" w:rsidR="00F94AF7" w:rsidRPr="006D20CC" w:rsidRDefault="00F94AF7" w:rsidP="00F94AF7">
      <w:pPr>
        <w:spacing w:after="0" w:line="240" w:lineRule="auto"/>
        <w:jc w:val="center"/>
        <w:rPr>
          <w:rFonts w:ascii="Times New Roman" w:eastAsia="Times New Roman" w:hAnsi="Times New Roman" w:cs="Times New Roman"/>
          <w:b/>
          <w:caps/>
          <w:sz w:val="24"/>
          <w:szCs w:val="20"/>
          <w:lang w:val="lt-LT"/>
        </w:rPr>
      </w:pPr>
    </w:p>
    <w:p w14:paraId="5AADFEE6" w14:textId="19697F1E" w:rsidR="00F94AF7" w:rsidRPr="006D20CC" w:rsidRDefault="00F94AF7" w:rsidP="00F94AF7">
      <w:pPr>
        <w:spacing w:after="0" w:line="240" w:lineRule="auto"/>
        <w:jc w:val="center"/>
        <w:rPr>
          <w:rFonts w:ascii="Times New Roman" w:eastAsia="Times New Roman" w:hAnsi="Times New Roman" w:cs="Times New Roman"/>
          <w:sz w:val="24"/>
          <w:szCs w:val="24"/>
          <w:lang w:val="lt-LT"/>
        </w:rPr>
      </w:pPr>
      <w:r w:rsidRPr="006D20CC">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022</w:t>
      </w:r>
      <w:r w:rsidRPr="006D20CC">
        <w:rPr>
          <w:rFonts w:ascii="Times New Roman" w:eastAsia="Times New Roman" w:hAnsi="Times New Roman" w:cs="Times New Roman"/>
          <w:sz w:val="24"/>
          <w:szCs w:val="24"/>
          <w:lang w:val="lt-LT"/>
        </w:rPr>
        <w:t xml:space="preserve"> m.   </w:t>
      </w:r>
      <w:r>
        <w:rPr>
          <w:rFonts w:ascii="Times New Roman" w:eastAsia="Times New Roman" w:hAnsi="Times New Roman" w:cs="Times New Roman"/>
          <w:sz w:val="24"/>
          <w:szCs w:val="24"/>
          <w:lang w:val="lt-LT"/>
        </w:rPr>
        <w:t>________________  Nr. _____</w:t>
      </w:r>
    </w:p>
    <w:p w14:paraId="60189AC4" w14:textId="77777777" w:rsidR="00F94AF7" w:rsidRPr="006D20CC" w:rsidRDefault="00F94AF7" w:rsidP="00F94AF7">
      <w:pPr>
        <w:spacing w:after="0" w:line="240" w:lineRule="auto"/>
        <w:ind w:left="288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6D20CC">
        <w:rPr>
          <w:rFonts w:ascii="Times New Roman" w:eastAsia="Times New Roman" w:hAnsi="Times New Roman" w:cs="Times New Roman"/>
          <w:sz w:val="24"/>
          <w:szCs w:val="24"/>
          <w:lang w:val="lt-LT"/>
        </w:rPr>
        <w:t>Vilnius </w:t>
      </w:r>
    </w:p>
    <w:p w14:paraId="2AF6298C" w14:textId="77777777" w:rsidR="00F94AF7" w:rsidRPr="006D20CC" w:rsidRDefault="00F94AF7" w:rsidP="00F94AF7">
      <w:pPr>
        <w:spacing w:after="0" w:line="240" w:lineRule="auto"/>
        <w:jc w:val="center"/>
        <w:rPr>
          <w:rFonts w:ascii="Times New Roman" w:eastAsia="Times New Roman" w:hAnsi="Times New Roman" w:cs="Times New Roman"/>
          <w:sz w:val="24"/>
          <w:szCs w:val="24"/>
          <w:lang w:val="lt-LT"/>
        </w:rPr>
      </w:pPr>
    </w:p>
    <w:p w14:paraId="40A49941" w14:textId="4085B07D" w:rsidR="00F94AF7" w:rsidRPr="00B11022" w:rsidRDefault="00F94AF7" w:rsidP="00A87391">
      <w:pPr>
        <w:spacing w:after="0" w:line="240" w:lineRule="auto"/>
        <w:ind w:firstLine="709"/>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 xml:space="preserve">Nacionalinė švietimo agentūra, </w:t>
      </w:r>
      <w:r w:rsidR="006637E4">
        <w:rPr>
          <w:rFonts w:ascii="Times New Roman" w:eastAsia="Calibri" w:hAnsi="Times New Roman" w:cs="Times New Roman"/>
          <w:color w:val="323130"/>
          <w:sz w:val="24"/>
          <w:szCs w:val="24"/>
          <w:shd w:val="clear" w:color="auto" w:fill="FFFFFF"/>
          <w:lang w:val="lt-LT"/>
        </w:rPr>
        <w:t xml:space="preserve">atstovaujama Ugdymo turinio departamento direktoriaus, </w:t>
      </w:r>
      <w:r w:rsidR="00C76554" w:rsidRPr="00B40628">
        <w:rPr>
          <w:rFonts w:ascii="Times New Roman" w:eastAsia="Calibri" w:hAnsi="Times New Roman" w:cs="Times New Roman"/>
          <w:sz w:val="24"/>
          <w:szCs w:val="24"/>
          <w:shd w:val="clear" w:color="auto" w:fill="FFFFFF"/>
          <w:lang w:val="lt-LT"/>
        </w:rPr>
        <w:t xml:space="preserve">einančio direktoriaus pareigas </w:t>
      </w:r>
      <w:r w:rsidR="006637E4">
        <w:rPr>
          <w:rFonts w:ascii="Times New Roman" w:eastAsia="Calibri" w:hAnsi="Times New Roman" w:cs="Times New Roman"/>
          <w:sz w:val="24"/>
          <w:szCs w:val="24"/>
          <w:shd w:val="clear" w:color="auto" w:fill="FFFFFF"/>
          <w:lang w:val="lt-LT"/>
        </w:rPr>
        <w:t>Vaino Brazdeikio</w:t>
      </w:r>
      <w:r w:rsidR="006637E4">
        <w:rPr>
          <w:rFonts w:ascii="Times New Roman" w:hAnsi="Times New Roman" w:cs="Times New Roman"/>
          <w:i/>
          <w:color w:val="000000"/>
          <w:sz w:val="24"/>
          <w:szCs w:val="24"/>
          <w:lang w:val="lt-LT"/>
        </w:rPr>
        <w:t>,</w:t>
      </w:r>
      <w:r w:rsidR="006637E4">
        <w:rPr>
          <w:rFonts w:ascii="Times New Roman" w:hAnsi="Times New Roman" w:cs="Times New Roman"/>
          <w:color w:val="000000"/>
          <w:sz w:val="24"/>
          <w:szCs w:val="24"/>
          <w:lang w:val="lt-LT"/>
        </w:rPr>
        <w:t xml:space="preserve"> veikiančio </w:t>
      </w:r>
      <w:r w:rsidRPr="00B11022">
        <w:rPr>
          <w:rFonts w:ascii="Times New Roman" w:eastAsia="Times New Roman" w:hAnsi="Times New Roman" w:cs="Times New Roman"/>
          <w:color w:val="000000"/>
          <w:sz w:val="24"/>
          <w:szCs w:val="24"/>
          <w:lang w:val="lt-LT"/>
        </w:rPr>
        <w:t>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w:t>
      </w:r>
      <w:r w:rsidR="00017AFA">
        <w:rPr>
          <w:rFonts w:ascii="Times New Roman" w:eastAsia="Times New Roman" w:hAnsi="Times New Roman" w:cs="Times New Roman"/>
          <w:color w:val="000000"/>
          <w:sz w:val="24"/>
          <w:szCs w:val="24"/>
          <w:lang w:val="lt-LT"/>
        </w:rPr>
        <w:t>6</w:t>
      </w:r>
      <w:r w:rsidRPr="00B11022">
        <w:rPr>
          <w:rFonts w:ascii="Times New Roman" w:eastAsia="Times New Roman" w:hAnsi="Times New Roman" w:cs="Times New Roman"/>
          <w:color w:val="000000"/>
          <w:sz w:val="24"/>
          <w:szCs w:val="24"/>
          <w:lang w:val="lt-LT"/>
        </w:rPr>
        <w:t xml:space="preserve"> papunkčiu, (toliau – </w:t>
      </w:r>
      <w:r w:rsidR="00B17E1B" w:rsidRPr="00EA4248">
        <w:rPr>
          <w:rFonts w:ascii="Times New Roman" w:eastAsia="Times New Roman" w:hAnsi="Times New Roman" w:cs="Times New Roman"/>
          <w:sz w:val="24"/>
          <w:szCs w:val="24"/>
          <w:lang w:val="lt-LT" w:eastAsia="lt-LT"/>
        </w:rPr>
        <w:t>Paslaugų gavėjas</w:t>
      </w:r>
      <w:r w:rsidRPr="00B11022">
        <w:rPr>
          <w:rFonts w:ascii="Times New Roman" w:eastAsia="Times New Roman" w:hAnsi="Times New Roman" w:cs="Times New Roman"/>
          <w:color w:val="000000"/>
          <w:sz w:val="24"/>
          <w:szCs w:val="24"/>
          <w:lang w:val="lt-LT"/>
        </w:rPr>
        <w:t>) ir</w:t>
      </w:r>
      <w:r w:rsidRPr="00276215">
        <w:rPr>
          <w:rFonts w:ascii="Times New Roman" w:eastAsia="Times New Roman" w:hAnsi="Times New Roman" w:cs="Times New Roman"/>
          <w:color w:val="000000"/>
          <w:sz w:val="24"/>
          <w:szCs w:val="24"/>
          <w:lang w:val="lt-LT"/>
        </w:rPr>
        <w:t xml:space="preserve"> p</w:t>
      </w:r>
      <w:r w:rsidRPr="00B11022">
        <w:rPr>
          <w:rFonts w:ascii="Times New Roman" w:hAnsi="Times New Roman" w:cs="Times New Roman"/>
          <w:sz w:val="24"/>
          <w:szCs w:val="24"/>
          <w:lang w:val="lt-LT"/>
        </w:rPr>
        <w:t xml:space="preserve">retendentų į švietimo įstaigų (išskyrus aukštąsias mokyklas) vadovus kompetencijų vertinimo </w:t>
      </w:r>
      <w:r w:rsidRPr="00B11022">
        <w:rPr>
          <w:rFonts w:ascii="Times New Roman" w:eastAsia="Times New Roman" w:hAnsi="Times New Roman" w:cs="Times New Roman"/>
          <w:color w:val="000000"/>
          <w:sz w:val="24"/>
          <w:szCs w:val="24"/>
          <w:lang w:val="lt-LT"/>
        </w:rPr>
        <w:t xml:space="preserve">paslaugų teikėjas </w:t>
      </w:r>
      <w:r w:rsidR="00410CB1">
        <w:rPr>
          <w:rFonts w:ascii="Times New Roman" w:hAnsi="Times New Roman" w:cs="Times New Roman"/>
          <w:bCs/>
          <w:sz w:val="24"/>
          <w:szCs w:val="24"/>
          <w:lang w:val="lt-LT"/>
        </w:rPr>
        <w:t>Giedrė Mateikienė</w:t>
      </w:r>
      <w:r w:rsidR="001C0F87" w:rsidRPr="00921704">
        <w:rPr>
          <w:rStyle w:val="clear"/>
          <w:rFonts w:ascii="Times New Roman" w:hAnsi="Times New Roman" w:cs="Times New Roman"/>
          <w:sz w:val="24"/>
          <w:szCs w:val="24"/>
          <w:lang w:val="da-DK"/>
        </w:rPr>
        <w:t>, a</w:t>
      </w:r>
      <w:r w:rsidR="00A87391" w:rsidRPr="00A87391">
        <w:rPr>
          <w:rFonts w:ascii="Times New Roman" w:eastAsia="Times New Roman" w:hAnsi="Times New Roman" w:cs="Times New Roman"/>
          <w:color w:val="000000"/>
          <w:sz w:val="24"/>
          <w:szCs w:val="24"/>
          <w:lang w:val="lt-LT"/>
        </w:rPr>
        <w:t xml:space="preserve"> </w:t>
      </w:r>
      <w:r w:rsidRPr="00B11022">
        <w:rPr>
          <w:rFonts w:ascii="Times New Roman" w:eastAsia="Times New Roman" w:hAnsi="Times New Roman" w:cs="Times New Roman"/>
          <w:color w:val="000000"/>
          <w:sz w:val="24"/>
          <w:szCs w:val="24"/>
          <w:lang w:val="lt-LT"/>
        </w:rPr>
        <w:t xml:space="preserve">(toliau – </w:t>
      </w:r>
      <w:r w:rsidR="00B17E1B" w:rsidRPr="00EA4248">
        <w:rPr>
          <w:rFonts w:ascii="Times New Roman" w:eastAsia="Times New Roman" w:hAnsi="Times New Roman" w:cs="Times New Roman"/>
          <w:sz w:val="24"/>
          <w:szCs w:val="24"/>
          <w:lang w:val="lt-LT" w:eastAsia="lt-LT"/>
        </w:rPr>
        <w:t>Paslaugų teikėjas</w:t>
      </w:r>
      <w:r w:rsidRPr="00B11022">
        <w:rPr>
          <w:rFonts w:ascii="Times New Roman" w:eastAsia="Times New Roman" w:hAnsi="Times New Roman" w:cs="Times New Roman"/>
          <w:color w:val="000000"/>
          <w:sz w:val="24"/>
          <w:szCs w:val="24"/>
          <w:lang w:val="lt-LT"/>
        </w:rPr>
        <w:t>), toliau kiekvienas atskirai vadinamas šalimi, o abu kartu – šalimis, sudaro šią preliminariąją s</w:t>
      </w:r>
      <w:r w:rsidRPr="00B11022">
        <w:rPr>
          <w:rFonts w:ascii="Times New Roman" w:eastAsia="Times New Roman" w:hAnsi="Times New Roman" w:cs="Times New Roman"/>
          <w:iCs/>
          <w:color w:val="000000"/>
          <w:sz w:val="24"/>
          <w:szCs w:val="24"/>
          <w:lang w:val="lt-LT"/>
        </w:rPr>
        <w:t>utartį (toliau – sutartis)</w:t>
      </w:r>
      <w:r w:rsidRPr="00B11022">
        <w:rPr>
          <w:rFonts w:ascii="Times New Roman" w:eastAsia="Times New Roman" w:hAnsi="Times New Roman" w:cs="Times New Roman"/>
          <w:color w:val="000000"/>
          <w:sz w:val="24"/>
          <w:szCs w:val="24"/>
          <w:lang w:val="lt-LT"/>
        </w:rPr>
        <w:t xml:space="preserve"> ir susitaria dėl toliau išvardytų sąlygų.</w:t>
      </w:r>
    </w:p>
    <w:p w14:paraId="059831B4" w14:textId="371C442E" w:rsidR="00F94AF7" w:rsidRPr="00B11022" w:rsidRDefault="00F94AF7" w:rsidP="00F94AF7">
      <w:pPr>
        <w:tabs>
          <w:tab w:val="num" w:pos="1080"/>
        </w:tabs>
        <w:spacing w:after="0" w:line="240" w:lineRule="auto"/>
        <w:ind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ar-SA"/>
        </w:rPr>
        <w:t xml:space="preserve">Sutartis sudaryta vadovaujantis </w:t>
      </w:r>
      <w:r w:rsidRPr="00276215">
        <w:rPr>
          <w:rFonts w:ascii="Times New Roman" w:eastAsia="Times New Roman" w:hAnsi="Times New Roman" w:cs="Times New Roman"/>
          <w:color w:val="000000"/>
          <w:sz w:val="24"/>
          <w:szCs w:val="24"/>
          <w:lang w:val="lt-LT"/>
        </w:rPr>
        <w:t>P</w:t>
      </w:r>
      <w:r w:rsidRPr="00B11022">
        <w:rPr>
          <w:rFonts w:ascii="Times New Roman" w:hAnsi="Times New Roman" w:cs="Times New Roman"/>
          <w:sz w:val="24"/>
          <w:szCs w:val="24"/>
          <w:lang w:val="lt-LT"/>
        </w:rPr>
        <w:t xml:space="preserve">retendentų į švietimo įstaigų (išskyrus aukštąsias mokyklas) vadovus kompetencijų vertinimo </w:t>
      </w:r>
      <w:r w:rsidRPr="00B11022">
        <w:rPr>
          <w:rFonts w:ascii="Times New Roman" w:eastAsia="Times New Roman" w:hAnsi="Times New Roman" w:cs="Times New Roman"/>
          <w:color w:val="000000"/>
          <w:sz w:val="24"/>
          <w:szCs w:val="24"/>
          <w:lang w:val="lt-LT"/>
        </w:rPr>
        <w:t>paslaugų</w:t>
      </w:r>
      <w:r w:rsidRPr="00B11022">
        <w:rPr>
          <w:rFonts w:ascii="Times New Roman" w:hAnsi="Times New Roman" w:cs="Times New Roman"/>
          <w:sz w:val="24"/>
          <w:szCs w:val="24"/>
          <w:lang w:val="lt-LT" w:eastAsia="lt-LT"/>
        </w:rPr>
        <w:t xml:space="preserve"> </w:t>
      </w:r>
      <w:r w:rsidRPr="00B11022">
        <w:rPr>
          <w:rFonts w:ascii="Times New Roman" w:eastAsia="Times New Roman" w:hAnsi="Times New Roman" w:cs="Times New Roman"/>
          <w:sz w:val="24"/>
          <w:szCs w:val="24"/>
          <w:lang w:val="lt-LT" w:eastAsia="lt-LT"/>
        </w:rPr>
        <w:t>pirkimo</w:t>
      </w:r>
      <w:r w:rsidRPr="00B11022">
        <w:rPr>
          <w:rFonts w:ascii="Times New Roman" w:eastAsia="Times New Roman" w:hAnsi="Times New Roman" w:cs="Times New Roman"/>
          <w:sz w:val="24"/>
          <w:szCs w:val="24"/>
          <w:lang w:val="lt-LT" w:eastAsia="ar-SA"/>
        </w:rPr>
        <w:t xml:space="preserve">, vykdyto tarptautinio atviro konkurso būdu </w:t>
      </w:r>
      <w:r w:rsidRPr="00B11022">
        <w:rPr>
          <w:rFonts w:ascii="Times New Roman" w:eastAsia="Times New Roman" w:hAnsi="Times New Roman" w:cs="Times New Roman"/>
          <w:sz w:val="24"/>
          <w:szCs w:val="24"/>
          <w:lang w:val="lt-LT" w:eastAsia="ar-SA"/>
        </w:rPr>
        <w:lastRenderedPageBreak/>
        <w:t xml:space="preserve">(CVP IS Nr. </w:t>
      </w:r>
      <w:r w:rsidR="001C0F87" w:rsidRPr="00D778E1">
        <w:rPr>
          <w:rFonts w:ascii="Times New Roman" w:hAnsi="Times New Roman" w:cs="Times New Roman"/>
          <w:color w:val="333333"/>
          <w:sz w:val="24"/>
          <w:szCs w:val="24"/>
          <w:shd w:val="clear" w:color="auto" w:fill="FFFFFF"/>
          <w:lang w:val="lt-LT"/>
        </w:rPr>
        <w:t>625671</w:t>
      </w:r>
      <w:r w:rsidRPr="00B11022">
        <w:rPr>
          <w:rFonts w:ascii="Times New Roman" w:eastAsia="Times New Roman" w:hAnsi="Times New Roman" w:cs="Times New Roman"/>
          <w:sz w:val="24"/>
          <w:szCs w:val="24"/>
          <w:lang w:val="lt-LT" w:eastAsia="ar-SA"/>
        </w:rPr>
        <w:t xml:space="preserve">) </w:t>
      </w:r>
      <w:r w:rsidRPr="00B11022">
        <w:rPr>
          <w:rFonts w:ascii="Times New Roman" w:eastAsia="Times New Roman" w:hAnsi="Times New Roman" w:cs="Times New Roman"/>
          <w:sz w:val="24"/>
          <w:szCs w:val="24"/>
          <w:lang w:val="lt-LT"/>
        </w:rPr>
        <w:t>viešojo pirkimo komisijos</w:t>
      </w:r>
      <w:r w:rsidRPr="00B11022">
        <w:rPr>
          <w:rFonts w:ascii="Times New Roman" w:eastAsia="Times New Roman" w:hAnsi="Times New Roman" w:cs="Times New Roman"/>
          <w:sz w:val="24"/>
          <w:szCs w:val="24"/>
          <w:lang w:val="lt-LT" w:eastAsia="ar-SA"/>
        </w:rPr>
        <w:t xml:space="preserve"> sprendimu pripažinus teikėjo pateikt</w:t>
      </w:r>
      <w:r w:rsidR="00B17E1B">
        <w:rPr>
          <w:rFonts w:ascii="Times New Roman" w:eastAsia="Times New Roman" w:hAnsi="Times New Roman" w:cs="Times New Roman"/>
          <w:sz w:val="24"/>
          <w:szCs w:val="24"/>
          <w:lang w:val="lt-LT" w:eastAsia="ar-SA"/>
        </w:rPr>
        <w:t>us</w:t>
      </w:r>
      <w:r w:rsidRPr="00B11022">
        <w:rPr>
          <w:rFonts w:ascii="Times New Roman" w:eastAsia="Times New Roman" w:hAnsi="Times New Roman" w:cs="Times New Roman"/>
          <w:sz w:val="24"/>
          <w:szCs w:val="24"/>
          <w:lang w:val="lt-LT" w:eastAsia="ar-SA"/>
        </w:rPr>
        <w:t xml:space="preserve"> pasiūlym</w:t>
      </w:r>
      <w:r w:rsidR="00B17E1B">
        <w:rPr>
          <w:rFonts w:ascii="Times New Roman" w:eastAsia="Times New Roman" w:hAnsi="Times New Roman" w:cs="Times New Roman"/>
          <w:sz w:val="24"/>
          <w:szCs w:val="24"/>
          <w:lang w:val="lt-LT" w:eastAsia="ar-SA"/>
        </w:rPr>
        <w:t>us</w:t>
      </w:r>
      <w:r w:rsidRPr="00B11022">
        <w:rPr>
          <w:rFonts w:ascii="Times New Roman" w:eastAsia="Times New Roman" w:hAnsi="Times New Roman" w:cs="Times New Roman"/>
          <w:sz w:val="24"/>
          <w:szCs w:val="24"/>
          <w:lang w:val="lt-LT" w:eastAsia="ar-SA"/>
        </w:rPr>
        <w:t xml:space="preserve"> laimėjusi</w:t>
      </w:r>
      <w:r w:rsidR="00B17E1B">
        <w:rPr>
          <w:rFonts w:ascii="Times New Roman" w:eastAsia="Times New Roman" w:hAnsi="Times New Roman" w:cs="Times New Roman"/>
          <w:sz w:val="24"/>
          <w:szCs w:val="24"/>
          <w:lang w:val="lt-LT" w:eastAsia="ar-SA"/>
        </w:rPr>
        <w:t>ais</w:t>
      </w:r>
      <w:r w:rsidRPr="00B11022">
        <w:rPr>
          <w:rFonts w:ascii="Times New Roman" w:eastAsia="Times New Roman" w:hAnsi="Times New Roman" w:cs="Times New Roman"/>
          <w:sz w:val="24"/>
          <w:szCs w:val="24"/>
          <w:lang w:val="lt-LT" w:eastAsia="ar-SA"/>
        </w:rPr>
        <w:t>.</w:t>
      </w:r>
    </w:p>
    <w:p w14:paraId="3AB766C3" w14:textId="77777777" w:rsidR="00F94AF7" w:rsidRPr="00B11022" w:rsidRDefault="00F94AF7" w:rsidP="00F94AF7">
      <w:pPr>
        <w:spacing w:after="0" w:line="240" w:lineRule="auto"/>
        <w:ind w:firstLine="709"/>
        <w:rPr>
          <w:rFonts w:ascii="Times New Roman" w:eastAsia="Calibri" w:hAnsi="Times New Roman" w:cs="Times New Roman"/>
          <w:sz w:val="24"/>
          <w:szCs w:val="24"/>
          <w:lang w:val="lt-LT" w:eastAsia="ar-SA"/>
        </w:rPr>
      </w:pPr>
      <w:r w:rsidRPr="00B11022">
        <w:rPr>
          <w:rFonts w:ascii="Times New Roman" w:eastAsia="Times New Roman" w:hAnsi="Times New Roman" w:cs="Times New Roman"/>
          <w:sz w:val="24"/>
          <w:szCs w:val="24"/>
          <w:lang w:val="lt-LT" w:eastAsia="ar-SA"/>
        </w:rPr>
        <w:t xml:space="preserve">Sutartis sudaryta vadovaujantis Lietuvos Respublikos civiliniu kodeksu, viešųjų pirkimų įstatymu </w:t>
      </w:r>
      <w:r w:rsidRPr="00B11022">
        <w:rPr>
          <w:rFonts w:ascii="Times New Roman" w:eastAsia="Calibri" w:hAnsi="Times New Roman" w:cs="Times New Roman"/>
          <w:sz w:val="24"/>
          <w:szCs w:val="24"/>
          <w:lang w:val="lt-LT" w:eastAsia="ar-SA"/>
        </w:rPr>
        <w:t>ir kitais viešuosius pirkimus reglamentuojančiais teisės aktais bei pirkimo sąlygomis.</w:t>
      </w:r>
    </w:p>
    <w:p w14:paraId="28EE0C4D" w14:textId="77777777" w:rsidR="00F94AF7" w:rsidRPr="00B11022" w:rsidRDefault="00F94AF7" w:rsidP="00F94AF7">
      <w:pPr>
        <w:spacing w:after="0" w:line="240" w:lineRule="auto"/>
        <w:ind w:left="-360" w:firstLine="900"/>
        <w:rPr>
          <w:rFonts w:ascii="Times New Roman" w:eastAsia="Calibri" w:hAnsi="Times New Roman" w:cs="Times New Roman"/>
          <w:sz w:val="24"/>
          <w:szCs w:val="24"/>
          <w:lang w:val="lt-LT" w:eastAsia="ar-SA"/>
        </w:rPr>
      </w:pPr>
    </w:p>
    <w:p w14:paraId="4F1B4A1B" w14:textId="0F61DE77" w:rsidR="0042551E" w:rsidRPr="00B11022" w:rsidRDefault="00F94AF7" w:rsidP="0042551E">
      <w:pPr>
        <w:spacing w:after="0" w:line="240" w:lineRule="auto"/>
        <w:ind w:right="5" w:firstLine="540"/>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1. Sutarties dalykas</w:t>
      </w:r>
    </w:p>
    <w:p w14:paraId="64F6CBC4" w14:textId="77777777" w:rsidR="0042551E" w:rsidRPr="00B11022" w:rsidRDefault="0042551E" w:rsidP="0042551E">
      <w:pPr>
        <w:spacing w:after="0" w:line="240" w:lineRule="auto"/>
        <w:ind w:right="5" w:firstLine="540"/>
        <w:rPr>
          <w:rFonts w:ascii="Times New Roman" w:eastAsia="Times New Roman" w:hAnsi="Times New Roman" w:cs="Times New Roman"/>
          <w:sz w:val="24"/>
          <w:szCs w:val="24"/>
          <w:lang w:val="lt-LT" w:eastAsia="lt-LT"/>
        </w:rPr>
      </w:pPr>
    </w:p>
    <w:p w14:paraId="6AF415DC" w14:textId="77777777" w:rsidR="0042551E" w:rsidRPr="00B11022" w:rsidRDefault="0042551E" w:rsidP="0042551E">
      <w:pPr>
        <w:spacing w:after="0" w:line="240" w:lineRule="auto"/>
        <w:ind w:right="5" w:firstLine="709"/>
        <w:rPr>
          <w:rFonts w:ascii="Times New Roman" w:eastAsia="Calibri" w:hAnsi="Times New Roman" w:cs="Times New Roman"/>
          <w:b/>
          <w:sz w:val="24"/>
          <w:szCs w:val="24"/>
          <w:lang w:val="lt-LT" w:eastAsia="ar-SA"/>
        </w:rPr>
      </w:pPr>
      <w:r w:rsidRPr="00B11022">
        <w:rPr>
          <w:rFonts w:ascii="Times New Roman" w:eastAsia="Times New Roman" w:hAnsi="Times New Roman" w:cs="Times New Roman"/>
          <w:sz w:val="24"/>
          <w:szCs w:val="24"/>
          <w:lang w:val="lt-LT" w:eastAsia="lt-LT"/>
        </w:rPr>
        <w:t xml:space="preserve">1.1. </w:t>
      </w:r>
      <w:r w:rsidRPr="00B11022">
        <w:rPr>
          <w:rFonts w:ascii="Times New Roman" w:hAnsi="Times New Roman" w:cs="Times New Roman"/>
          <w:sz w:val="24"/>
          <w:szCs w:val="24"/>
          <w:lang w:val="lt-LT" w:eastAsia="lt-LT"/>
        </w:rPr>
        <w:t xml:space="preserve">Pretendentų į švietimo įstaigų (išskyrus aukštąsias mokyklas) vadovus kompetencijų vertinimo paslaugos, vykdomos </w:t>
      </w:r>
      <w:r w:rsidRPr="00B11022">
        <w:rPr>
          <w:rFonts w:ascii="Times New Roman" w:hAnsi="Times New Roman" w:cs="Times New Roman"/>
          <w:bCs/>
          <w:sz w:val="24"/>
          <w:szCs w:val="24"/>
          <w:lang w:val="lt-LT" w:eastAsia="lt-LT"/>
        </w:rPr>
        <w:t xml:space="preserve">vadovaujantis Kvalifikacinių reikalavimų valstybinių ir savivaldybių švietimo įstaigų (išskyrus aukštąsias mokyklas) vadovams aprašu, </w:t>
      </w:r>
      <w:r w:rsidRPr="00B11022">
        <w:rPr>
          <w:rFonts w:ascii="Times New Roman" w:hAnsi="Times New Roman" w:cs="Times New Roman"/>
          <w:color w:val="000000"/>
          <w:sz w:val="24"/>
          <w:szCs w:val="24"/>
          <w:lang w:val="lt-LT" w:eastAsia="lt-LT"/>
        </w:rPr>
        <w:t>patvirtinto Lietuvos Respublikos švietimo, mokslo ir sporto ministro 2011 m. liepos 1 d. įsakymu Nr. V-1194 „Dėl Kvalifikacinių reikalavimų valstybinių ir savivaldybių švietimo įstaigų (išskyrus aukštąsias mokyklas) vadovams aprašo patvirtinimo“.</w:t>
      </w:r>
      <w:r w:rsidRPr="00B11022">
        <w:rPr>
          <w:rFonts w:ascii="Times New Roman" w:hAnsi="Times New Roman" w:cs="Times New Roman"/>
          <w:bCs/>
          <w:sz w:val="24"/>
          <w:szCs w:val="24"/>
          <w:lang w:val="lt-LT" w:eastAsia="lt-LT"/>
        </w:rPr>
        <w:t xml:space="preserve"> </w:t>
      </w:r>
    </w:p>
    <w:p w14:paraId="30F79C33" w14:textId="77777777" w:rsidR="0042551E" w:rsidRPr="00B11022" w:rsidRDefault="0042551E" w:rsidP="0042551E">
      <w:pPr>
        <w:spacing w:after="0" w:line="240" w:lineRule="auto"/>
        <w:ind w:right="5" w:firstLine="709"/>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1.2. Reikalavimai paslaugoms nustatyti sutarties 1 priede „Techninė specifikacija“ (toliau 1 priedas), kuris yra neatskiriama šios sutarties dalis. </w:t>
      </w:r>
    </w:p>
    <w:p w14:paraId="26300CFF" w14:textId="77777777" w:rsidR="0042551E" w:rsidRPr="00B11022" w:rsidRDefault="0042551E" w:rsidP="0042551E">
      <w:pPr>
        <w:spacing w:after="0" w:line="240" w:lineRule="auto"/>
        <w:ind w:right="5"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rPr>
        <w:t>1.3. Preliminarioji sutartis įsigalioja nuo pasirašymo ir galioja 36 mėnesius</w:t>
      </w:r>
      <w:r w:rsidRPr="00B11022">
        <w:rPr>
          <w:rFonts w:ascii="Times New Roman" w:eastAsia="Times New Roman" w:hAnsi="Times New Roman" w:cs="Times New Roman"/>
          <w:sz w:val="24"/>
          <w:szCs w:val="24"/>
          <w:lang w:val="lt-LT" w:eastAsia="lt-LT"/>
        </w:rPr>
        <w:t>.</w:t>
      </w:r>
    </w:p>
    <w:p w14:paraId="1C6F5C85" w14:textId="5270783E" w:rsidR="0042551E" w:rsidRPr="00B11022" w:rsidRDefault="0042551E" w:rsidP="0042551E">
      <w:pPr>
        <w:spacing w:after="0" w:line="240" w:lineRule="auto"/>
        <w:ind w:right="5" w:firstLine="709"/>
        <w:rPr>
          <w:rFonts w:ascii="Times New Roman" w:eastAsia="Times New Roman" w:hAnsi="Times New Roman" w:cs="Times New Roman"/>
          <w:i/>
          <w:sz w:val="24"/>
          <w:szCs w:val="24"/>
          <w:lang w:val="lt-LT"/>
        </w:rPr>
      </w:pPr>
      <w:r w:rsidRPr="00B11022">
        <w:rPr>
          <w:rFonts w:ascii="Times New Roman" w:eastAsia="Times New Roman" w:hAnsi="Times New Roman" w:cs="Times New Roman"/>
          <w:sz w:val="24"/>
          <w:szCs w:val="24"/>
          <w:lang w:val="lt-LT" w:eastAsia="lt-LT"/>
        </w:rPr>
        <w:t xml:space="preserve">1.4. Šios preliminariosios sutarties pagrindu su </w:t>
      </w:r>
      <w:r w:rsidR="0003101B" w:rsidRPr="00EA4248">
        <w:rPr>
          <w:rFonts w:ascii="Times New Roman" w:eastAsia="Times New Roman" w:hAnsi="Times New Roman" w:cs="Times New Roman"/>
          <w:sz w:val="24"/>
          <w:szCs w:val="24"/>
          <w:lang w:val="lt-LT" w:eastAsia="lt-LT"/>
        </w:rPr>
        <w:t>Paslaugų teikėj</w:t>
      </w:r>
      <w:r w:rsidR="0003101B">
        <w:rPr>
          <w:rFonts w:ascii="Times New Roman" w:eastAsia="Times New Roman" w:hAnsi="Times New Roman" w:cs="Times New Roman"/>
          <w:sz w:val="24"/>
          <w:szCs w:val="24"/>
          <w:lang w:val="lt-LT" w:eastAsia="lt-LT"/>
        </w:rPr>
        <w:t>u</w:t>
      </w:r>
      <w:r w:rsidRPr="00B11022">
        <w:rPr>
          <w:rFonts w:ascii="Times New Roman" w:eastAsia="Times New Roman" w:hAnsi="Times New Roman" w:cs="Times New Roman"/>
          <w:sz w:val="24"/>
          <w:szCs w:val="24"/>
          <w:lang w:val="lt-LT" w:eastAsia="lt-LT"/>
        </w:rPr>
        <w:t xml:space="preserve"> bus sudaroma(-os) atskira(-os) pagrindinė(s) paslaugų teikimo sutartis(-ys), kurioje(-se) bus aptariamos konkrečios paslaugų teikimo sąlygos. </w:t>
      </w:r>
    </w:p>
    <w:p w14:paraId="773D1189" w14:textId="77777777" w:rsidR="0042551E" w:rsidRPr="00B11022" w:rsidRDefault="0042551E" w:rsidP="0042551E">
      <w:pPr>
        <w:spacing w:after="0" w:line="240" w:lineRule="auto"/>
        <w:ind w:left="-360" w:firstLine="900"/>
        <w:rPr>
          <w:rFonts w:ascii="Times New Roman" w:eastAsia="Times New Roman" w:hAnsi="Times New Roman" w:cs="Times New Roman"/>
          <w:color w:val="000000"/>
          <w:sz w:val="24"/>
          <w:szCs w:val="24"/>
          <w:lang w:val="lt-LT"/>
        </w:rPr>
      </w:pPr>
    </w:p>
    <w:p w14:paraId="7CD6AFF3" w14:textId="77777777" w:rsidR="0042551E" w:rsidRPr="00B11022" w:rsidRDefault="0042551E" w:rsidP="0042551E">
      <w:pPr>
        <w:autoSpaceDN w:val="0"/>
        <w:spacing w:after="0" w:line="240" w:lineRule="auto"/>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2. Sutarties kaina</w:t>
      </w:r>
    </w:p>
    <w:p w14:paraId="5328EECB" w14:textId="77777777" w:rsidR="0042551E" w:rsidRPr="00B11022" w:rsidRDefault="0042551E" w:rsidP="0042551E">
      <w:pPr>
        <w:spacing w:after="0" w:line="240" w:lineRule="auto"/>
        <w:ind w:left="357"/>
        <w:rPr>
          <w:rFonts w:ascii="Times New Roman" w:eastAsia="Calibri" w:hAnsi="Times New Roman" w:cs="Times New Roman"/>
          <w:b/>
          <w:sz w:val="24"/>
          <w:szCs w:val="24"/>
          <w:lang w:val="lt-LT" w:eastAsia="ar-SA"/>
        </w:rPr>
      </w:pPr>
    </w:p>
    <w:p w14:paraId="645DC2C7" w14:textId="3FC1D311" w:rsidR="0042551E" w:rsidRPr="00B11022" w:rsidRDefault="0003101B" w:rsidP="0042551E">
      <w:pPr>
        <w:pStyle w:val="Sraopastraipa"/>
        <w:numPr>
          <w:ilvl w:val="1"/>
          <w:numId w:val="44"/>
        </w:numPr>
        <w:tabs>
          <w:tab w:val="num" w:pos="993"/>
        </w:tabs>
        <w:autoSpaceDN w:val="0"/>
        <w:spacing w:after="0" w:line="240" w:lineRule="auto"/>
        <w:ind w:left="0" w:firstLine="851"/>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lt-LT"/>
        </w:rPr>
        <w:t>Paslaugų teikėj</w:t>
      </w:r>
      <w:r>
        <w:rPr>
          <w:rFonts w:ascii="Times New Roman" w:eastAsia="Times New Roman" w:hAnsi="Times New Roman" w:cs="Times New Roman"/>
          <w:sz w:val="24"/>
          <w:szCs w:val="24"/>
          <w:lang w:val="lt-LT" w:eastAsia="lt-LT"/>
        </w:rPr>
        <w:t>ui</w:t>
      </w:r>
      <w:r w:rsidR="0042551E" w:rsidRPr="00B11022">
        <w:rPr>
          <w:rFonts w:ascii="Times New Roman" w:eastAsia="Calibri" w:hAnsi="Times New Roman" w:cs="Times New Roman"/>
          <w:sz w:val="24"/>
          <w:szCs w:val="24"/>
          <w:lang w:val="lt-LT"/>
        </w:rPr>
        <w:t xml:space="preserve"> už tinkamai suteiktas paslaugas yra mokama taikant </w:t>
      </w:r>
      <w:r w:rsidR="0042551E" w:rsidRPr="00B11022">
        <w:rPr>
          <w:rFonts w:ascii="Times New Roman" w:eastAsia="Calibri" w:hAnsi="Times New Roman" w:cs="Times New Roman"/>
          <w:iCs/>
          <w:sz w:val="24"/>
          <w:szCs w:val="24"/>
          <w:lang w:val="lt-LT" w:eastAsia="ar-SA"/>
        </w:rPr>
        <w:t xml:space="preserve">šį (šiuos) </w:t>
      </w:r>
      <w:r w:rsidR="0042551E" w:rsidRPr="00B11022">
        <w:rPr>
          <w:rFonts w:ascii="Times New Roman" w:eastAsia="Calibri" w:hAnsi="Times New Roman" w:cs="Times New Roman"/>
          <w:iCs/>
          <w:sz w:val="24"/>
          <w:szCs w:val="24"/>
          <w:lang w:val="lt-LT"/>
        </w:rPr>
        <w:t>įkainį (įkainius)</w:t>
      </w:r>
      <w:r w:rsidR="0042551E" w:rsidRPr="00B11022">
        <w:rPr>
          <w:rFonts w:ascii="Times New Roman" w:eastAsia="Calibri" w:hAnsi="Times New Roman" w:cs="Times New Roman"/>
          <w:sz w:val="24"/>
          <w:szCs w:val="24"/>
          <w:lang w:val="lt-LT"/>
        </w:rPr>
        <w:t>:</w:t>
      </w:r>
    </w:p>
    <w:p w14:paraId="7C062EBF" w14:textId="02BB1942" w:rsidR="0042551E" w:rsidRPr="00B11022" w:rsidRDefault="00355665" w:rsidP="00355665">
      <w:pPr>
        <w:pStyle w:val="Sraopastraipa"/>
        <w:numPr>
          <w:ilvl w:val="2"/>
          <w:numId w:val="44"/>
        </w:numPr>
        <w:autoSpaceDN w:val="0"/>
        <w:spacing w:after="0" w:line="240" w:lineRule="auto"/>
        <w:ind w:left="1418" w:hanging="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42551E"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w:t>
      </w:r>
      <w:r w:rsidR="0003101B">
        <w:rPr>
          <w:rFonts w:ascii="Times New Roman" w:eastAsia="Times New Roman" w:hAnsi="Times New Roman" w:cs="Times New Roman"/>
          <w:sz w:val="24"/>
          <w:szCs w:val="24"/>
          <w:lang w:val="lt-LT" w:eastAsia="lt-LT"/>
        </w:rPr>
        <w:t>as</w:t>
      </w:r>
      <w:r w:rsidR="0042551E" w:rsidRPr="00B11022">
        <w:rPr>
          <w:rFonts w:ascii="Times New Roman" w:eastAsia="Calibri" w:hAnsi="Times New Roman" w:cs="Times New Roman"/>
          <w:sz w:val="24"/>
          <w:szCs w:val="24"/>
          <w:lang w:val="lt-LT"/>
        </w:rPr>
        <w:t xml:space="preserve"> pasiūlymą pateikė 1 pirkimo daliai</w:t>
      </w:r>
    </w:p>
    <w:tbl>
      <w:tblPr>
        <w:tblStyle w:val="Lentelstinklelis"/>
        <w:tblW w:w="0" w:type="auto"/>
        <w:tblLook w:val="04A0" w:firstRow="1" w:lastRow="0" w:firstColumn="1" w:lastColumn="0" w:noHBand="0" w:noVBand="1"/>
      </w:tblPr>
      <w:tblGrid>
        <w:gridCol w:w="4815"/>
        <w:gridCol w:w="4814"/>
      </w:tblGrid>
      <w:tr w:rsidR="0042551E" w:rsidRPr="00B11022" w14:paraId="11677175" w14:textId="77777777" w:rsidTr="0003101B">
        <w:tc>
          <w:tcPr>
            <w:tcW w:w="4817" w:type="dxa"/>
            <w:vAlign w:val="center"/>
          </w:tcPr>
          <w:p w14:paraId="143C4927"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67CF2911"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355665" w14:paraId="00058AB4" w14:textId="77777777" w:rsidTr="0003101B">
        <w:tc>
          <w:tcPr>
            <w:tcW w:w="4817" w:type="dxa"/>
          </w:tcPr>
          <w:p w14:paraId="487847C8"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(1-asis vertintojas)</w:t>
            </w:r>
          </w:p>
        </w:tc>
        <w:tc>
          <w:tcPr>
            <w:tcW w:w="4817" w:type="dxa"/>
          </w:tcPr>
          <w:p w14:paraId="496698ED" w14:textId="419C7841" w:rsidR="0042551E" w:rsidRPr="00B11022" w:rsidRDefault="00B17E1B"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200 Eur (du šimtai eurų 0 ct)</w:t>
            </w:r>
          </w:p>
        </w:tc>
      </w:tr>
    </w:tbl>
    <w:p w14:paraId="6FA6BD41" w14:textId="67F80DB6" w:rsidR="0042551E" w:rsidRPr="00B11022" w:rsidRDefault="00355665" w:rsidP="00D778E1">
      <w:pPr>
        <w:pStyle w:val="Sraopastraipa"/>
        <w:numPr>
          <w:ilvl w:val="2"/>
          <w:numId w:val="44"/>
        </w:numPr>
        <w:autoSpaceDN w:val="0"/>
        <w:spacing w:after="0" w:line="240" w:lineRule="auto"/>
        <w:ind w:left="1418" w:hanging="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42551E"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teikėjas</w:t>
      </w:r>
      <w:r w:rsidR="0042551E" w:rsidRPr="00B11022">
        <w:rPr>
          <w:rFonts w:ascii="Times New Roman" w:eastAsia="Calibri" w:hAnsi="Times New Roman" w:cs="Times New Roman"/>
          <w:sz w:val="24"/>
          <w:szCs w:val="24"/>
          <w:lang w:val="lt-LT"/>
        </w:rPr>
        <w:t xml:space="preserve"> pasiūlymą pateikė 2 pirkimo daliai</w:t>
      </w:r>
    </w:p>
    <w:tbl>
      <w:tblPr>
        <w:tblStyle w:val="Lentelstinklelis"/>
        <w:tblW w:w="0" w:type="auto"/>
        <w:tblLook w:val="04A0" w:firstRow="1" w:lastRow="0" w:firstColumn="1" w:lastColumn="0" w:noHBand="0" w:noVBand="1"/>
      </w:tblPr>
      <w:tblGrid>
        <w:gridCol w:w="4815"/>
        <w:gridCol w:w="4814"/>
      </w:tblGrid>
      <w:tr w:rsidR="0042551E" w:rsidRPr="00B11022" w14:paraId="3A0CDE5D" w14:textId="77777777" w:rsidTr="0003101B">
        <w:trPr>
          <w:tblHeader/>
        </w:trPr>
        <w:tc>
          <w:tcPr>
            <w:tcW w:w="4817" w:type="dxa"/>
            <w:vAlign w:val="center"/>
          </w:tcPr>
          <w:p w14:paraId="6AB76AB6"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1985B8BD"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355665" w14:paraId="4AB6DAE4" w14:textId="77777777" w:rsidTr="0003101B">
        <w:tc>
          <w:tcPr>
            <w:tcW w:w="4817" w:type="dxa"/>
          </w:tcPr>
          <w:p w14:paraId="1ABB5600"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(2-asis vertintojas)</w:t>
            </w:r>
          </w:p>
        </w:tc>
        <w:tc>
          <w:tcPr>
            <w:tcW w:w="4817" w:type="dxa"/>
          </w:tcPr>
          <w:p w14:paraId="1FDF0B07" w14:textId="7136266D" w:rsidR="0042551E" w:rsidRPr="00B11022" w:rsidRDefault="00B17E1B"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100 Eur (vienas šimtas eurų 0 ct)</w:t>
            </w:r>
          </w:p>
        </w:tc>
      </w:tr>
    </w:tbl>
    <w:p w14:paraId="63F84461" w14:textId="77777777" w:rsidR="0042551E" w:rsidRPr="00B11022" w:rsidRDefault="0042551E" w:rsidP="0042551E">
      <w:pPr>
        <w:autoSpaceDN w:val="0"/>
        <w:rPr>
          <w:rFonts w:ascii="Times New Roman" w:eastAsia="Calibri" w:hAnsi="Times New Roman" w:cs="Times New Roman"/>
          <w:sz w:val="24"/>
          <w:szCs w:val="24"/>
          <w:lang w:val="lt-LT"/>
        </w:rPr>
      </w:pPr>
    </w:p>
    <w:p w14:paraId="46641820" w14:textId="74187EDA" w:rsidR="0042551E" w:rsidRPr="00B11022" w:rsidRDefault="0042551E" w:rsidP="00D778E1">
      <w:pPr>
        <w:pStyle w:val="Sraopastraipa"/>
        <w:numPr>
          <w:ilvl w:val="2"/>
          <w:numId w:val="44"/>
        </w:numPr>
        <w:autoSpaceDN w:val="0"/>
        <w:spacing w:after="0" w:line="240" w:lineRule="auto"/>
        <w:ind w:left="156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teikėjas</w:t>
      </w:r>
      <w:r w:rsidRPr="00B11022">
        <w:rPr>
          <w:rFonts w:ascii="Times New Roman" w:eastAsia="Calibri" w:hAnsi="Times New Roman" w:cs="Times New Roman"/>
          <w:sz w:val="24"/>
          <w:szCs w:val="24"/>
          <w:lang w:val="lt-LT"/>
        </w:rPr>
        <w:t xml:space="preserve"> pasiūlymą pateikė 3 pirkimo daliai</w:t>
      </w:r>
    </w:p>
    <w:tbl>
      <w:tblPr>
        <w:tblStyle w:val="Lentelstinklelis"/>
        <w:tblW w:w="0" w:type="auto"/>
        <w:tblLook w:val="04A0" w:firstRow="1" w:lastRow="0" w:firstColumn="1" w:lastColumn="0" w:noHBand="0" w:noVBand="1"/>
      </w:tblPr>
      <w:tblGrid>
        <w:gridCol w:w="4815"/>
        <w:gridCol w:w="4814"/>
      </w:tblGrid>
      <w:tr w:rsidR="0042551E" w:rsidRPr="00B11022" w14:paraId="0BD1B1D5" w14:textId="77777777" w:rsidTr="0003101B">
        <w:trPr>
          <w:tblHeader/>
        </w:trPr>
        <w:tc>
          <w:tcPr>
            <w:tcW w:w="4817" w:type="dxa"/>
            <w:vAlign w:val="center"/>
          </w:tcPr>
          <w:p w14:paraId="08FE6A21"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233A3A0C"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B11022" w14:paraId="06E00B5D" w14:textId="77777777" w:rsidTr="0003101B">
        <w:tc>
          <w:tcPr>
            <w:tcW w:w="4817" w:type="dxa"/>
          </w:tcPr>
          <w:p w14:paraId="069FF932"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(3-asis vertintojas, vertinantis pretendento vadovavimo ugdymui ir mokymuisi kompetenciją)</w:t>
            </w:r>
          </w:p>
        </w:tc>
        <w:tc>
          <w:tcPr>
            <w:tcW w:w="4817" w:type="dxa"/>
          </w:tcPr>
          <w:p w14:paraId="4227AB36" w14:textId="470E6747" w:rsidR="0042551E" w:rsidRPr="00B11022" w:rsidRDefault="00757D8D"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14:paraId="5C20B2F8" w14:textId="7F4AD3E6" w:rsidR="0042551E" w:rsidRPr="00B11022" w:rsidRDefault="0042551E" w:rsidP="0042551E">
      <w:pPr>
        <w:pStyle w:val="Sraopastraipa"/>
        <w:numPr>
          <w:ilvl w:val="1"/>
          <w:numId w:val="44"/>
        </w:numPr>
        <w:autoSpaceDN w:val="0"/>
        <w:spacing w:after="0" w:line="240" w:lineRule="auto"/>
        <w:ind w:left="0" w:firstLine="71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Į sutarties įkainį įeina visos kitos </w:t>
      </w:r>
      <w:r w:rsidR="008C7A75">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aslaugų teikėjo išlaidos ir visi mokesčiai</w:t>
      </w:r>
      <w:r w:rsidR="008C7A75">
        <w:rPr>
          <w:rFonts w:ascii="Times New Roman" w:eastAsia="Calibri" w:hAnsi="Times New Roman" w:cs="Times New Roman"/>
          <w:sz w:val="24"/>
          <w:szCs w:val="24"/>
          <w:lang w:val="lt-LT"/>
        </w:rPr>
        <w:t>.</w:t>
      </w:r>
    </w:p>
    <w:p w14:paraId="15D981C4" w14:textId="20179EFF" w:rsidR="003F499E" w:rsidRPr="00B11022" w:rsidRDefault="00355665" w:rsidP="003F499E">
      <w:pPr>
        <w:numPr>
          <w:ilvl w:val="1"/>
          <w:numId w:val="44"/>
        </w:numPr>
        <w:tabs>
          <w:tab w:val="num" w:pos="993"/>
        </w:tabs>
        <w:autoSpaceDN w:val="0"/>
        <w:spacing w:after="0" w:line="240" w:lineRule="auto"/>
        <w:ind w:left="0"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3F499E" w:rsidRPr="00B11022">
        <w:rPr>
          <w:rFonts w:ascii="Times New Roman" w:eastAsia="Calibri" w:hAnsi="Times New Roman" w:cs="Times New Roman"/>
          <w:sz w:val="24"/>
          <w:szCs w:val="24"/>
          <w:lang w:val="lt-LT"/>
        </w:rPr>
        <w:t>Paslaugų įkainis dėl rinkos kainų lygio pasikeitimo gali būti perskaičiuojamas tokiomis sąlygomis.</w:t>
      </w:r>
    </w:p>
    <w:p w14:paraId="5453E929" w14:textId="1A63BE8E"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2.4.1.</w:t>
      </w:r>
      <w:r w:rsidRPr="00B11022">
        <w:rPr>
          <w:rFonts w:ascii="Times New Roman" w:eastAsia="Calibri" w:hAnsi="Times New Roman" w:cs="Times New Roman"/>
          <w:color w:val="000000"/>
          <w:sz w:val="24"/>
          <w:szCs w:val="24"/>
          <w:lang w:val="lt-LT"/>
        </w:rPr>
        <w:t xml:space="preserve"> </w:t>
      </w:r>
      <w:r w:rsidRPr="00B11022">
        <w:rPr>
          <w:rFonts w:ascii="Times New Roman" w:eastAsia="Calibri" w:hAnsi="Times New Roman" w:cs="Times New Roman"/>
          <w:sz w:val="24"/>
          <w:szCs w:val="24"/>
          <w:lang w:val="lt-LT"/>
        </w:rPr>
        <w:t>Bet kuri Sutarties šalis Sutarties galiojimo metu turi teisę inicijuoti Sutartyje numatytų įkainių perskaičiavimą (keitimą) ne anksčiau kaip po 12 (dvylikos) mėnesių nuo Sutarties įsigaliojimo;</w:t>
      </w:r>
    </w:p>
    <w:p w14:paraId="3224A323" w14:textId="7F921A4F" w:rsidR="003F499E" w:rsidRPr="00B11022" w:rsidRDefault="003F499E" w:rsidP="003F499E">
      <w:pPr>
        <w:autoSpaceDN w:val="0"/>
        <w:spacing w:after="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2.4.2. Įkainiai Sutarties galiojimo laikotarpiu galės būti perskaičiuojami ne dažniau kaip vieną kartą per 12 (dvylikos) mėnesių laikotarpį; </w:t>
      </w:r>
    </w:p>
    <w:p w14:paraId="42933601" w14:textId="0FE197AB"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2.4.3. Perskaičiavimas atliekamas esant toliau nustatytoms aplinkybėms: </w:t>
      </w:r>
    </w:p>
    <w:p w14:paraId="248B985C"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1) jeigu Lietuvos Respublikos vartojimo prekių ir paslaugų kainų sukauptas pokytis, apskaičiuoti pagal vartotojų kainų indeksą, nuo sutarties sudarymo datos(jei atliekamas pirmas įkainio perskaičiavimas) arba nuo pastarajo įkainių perskaičiavimo (jeigu atliekamas antrasis įkainio perskaičiavimas) pagal Lietuvos Respublikos statistikos departamento duomenis viršija  5 (penkis) arba -5 (penkis) procentus; </w:t>
      </w:r>
    </w:p>
    <w:p w14:paraId="1A60CCA7"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2) įkainių perskaičiavimą inicijuojanti Šalis turi informuoti kitą Šalį raštu apie pageidavimą perskaičiuoti įkainius; </w:t>
      </w:r>
    </w:p>
    <w:p w14:paraId="0E97E43C"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3) įkainiai perskaičiuojami pagal žemiau pateiktą formulę: </w:t>
      </w:r>
    </w:p>
    <w:p w14:paraId="741B82CC"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Cpn = Sn x ( 1 + I / 100 ) </w:t>
      </w:r>
    </w:p>
    <w:p w14:paraId="5E75C45E"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Cpn – perskaičiuotas Paslaugoms taikomas įkainis; </w:t>
      </w:r>
    </w:p>
    <w:p w14:paraId="66FB3884"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Sn – Sutartyje numatytas Paslaugoms taikomas įkainis;(arba perskaičiuotas Paslaugos įkainis po pastorojo įkainio perskaičiavimo) </w:t>
      </w:r>
    </w:p>
    <w:p w14:paraId="4EB40F25"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I – vartotojimo prekių ir paslaugų kainų pokytis, apskaičiuoti pagal vartotojų kainų indeksą; </w:t>
      </w:r>
    </w:p>
    <w:p w14:paraId="6CB5ED8F"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3) duomenų šaltinis - </w:t>
      </w:r>
      <w:hyperlink r:id="rId13" w:history="1">
        <w:r w:rsidRPr="00B11022">
          <w:rPr>
            <w:rStyle w:val="Hipersaitas"/>
            <w:rFonts w:ascii="Times New Roman" w:eastAsia="Calibri" w:hAnsi="Times New Roman" w:cs="Times New Roman"/>
            <w:sz w:val="24"/>
            <w:szCs w:val="24"/>
            <w:lang w:val="lt-LT"/>
          </w:rPr>
          <w:t>http://www.stat.gov.lt</w:t>
        </w:r>
      </w:hyperlink>
      <w:r w:rsidRPr="00B11022">
        <w:rPr>
          <w:rFonts w:ascii="Times New Roman" w:eastAsia="Calibri" w:hAnsi="Times New Roman" w:cs="Times New Roman"/>
          <w:sz w:val="24"/>
          <w:szCs w:val="24"/>
          <w:lang w:val="lt-LT"/>
        </w:rPr>
        <w:t xml:space="preserve">; </w:t>
      </w:r>
    </w:p>
    <w:p w14:paraId="1A676F1A"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 xml:space="preserve">           4) perskaičiuoti įkainiai įsigalioja nuo abiejų Šalių susitarimo dėl Sutarties pakeitimo pasirašymo dienos, jei pačiame susitarime nenumatyta kitaip. </w:t>
      </w:r>
    </w:p>
    <w:p w14:paraId="52DA2565" w14:textId="5C84351D"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2.4.4. Už Paslaugas, užsakytas iki susitarimo dėl įkainių perskaičiavimo pasirašymo dienos, Pirkėjas apmoka taikant iki tol galiojusius įkainius, o už Paslaugas, užsakytas po susitarimo pasirašymo dienos, Paslaugų teikėjui bus apmokama taikant apskaičiuotus įkainius po perskaičiavimo. </w:t>
      </w:r>
    </w:p>
    <w:p w14:paraId="0C7B2143" w14:textId="77777777" w:rsidR="0042551E" w:rsidRPr="00B11022" w:rsidRDefault="0042551E" w:rsidP="0042551E">
      <w:pPr>
        <w:tabs>
          <w:tab w:val="num" w:pos="993"/>
          <w:tab w:val="num" w:pos="1141"/>
        </w:tabs>
        <w:autoSpaceDN w:val="0"/>
        <w:spacing w:after="0" w:line="240" w:lineRule="auto"/>
        <w:rPr>
          <w:rFonts w:ascii="Times New Roman" w:eastAsia="Calibri" w:hAnsi="Times New Roman" w:cs="Times New Roman"/>
          <w:sz w:val="24"/>
          <w:szCs w:val="24"/>
          <w:lang w:val="lt-LT"/>
        </w:rPr>
      </w:pPr>
    </w:p>
    <w:p w14:paraId="6AB7C00F" w14:textId="77777777" w:rsidR="0042551E" w:rsidRPr="00B11022" w:rsidRDefault="0042551E" w:rsidP="0042551E">
      <w:pPr>
        <w:autoSpaceDN w:val="0"/>
        <w:spacing w:after="0" w:line="240" w:lineRule="auto"/>
        <w:ind w:left="357"/>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3. Atsiskaitymų tvarka</w:t>
      </w:r>
    </w:p>
    <w:p w14:paraId="264FEC8C" w14:textId="77777777" w:rsidR="0042551E" w:rsidRPr="00B11022" w:rsidRDefault="0042551E" w:rsidP="0042551E">
      <w:pPr>
        <w:autoSpaceDN w:val="0"/>
        <w:spacing w:after="0" w:line="240" w:lineRule="auto"/>
        <w:ind w:left="357"/>
        <w:rPr>
          <w:rFonts w:ascii="Times New Roman" w:eastAsia="Calibri" w:hAnsi="Times New Roman" w:cs="Times New Roman"/>
          <w:sz w:val="24"/>
          <w:szCs w:val="24"/>
          <w:lang w:val="lt-LT"/>
        </w:rPr>
      </w:pPr>
    </w:p>
    <w:p w14:paraId="63327C51" w14:textId="1CB2619B" w:rsidR="0042551E" w:rsidRPr="00B11022" w:rsidRDefault="0042551E" w:rsidP="0042551E">
      <w:pPr>
        <w:autoSpaceDN w:val="0"/>
        <w:spacing w:after="0" w:line="240" w:lineRule="auto"/>
        <w:ind w:firstLine="709"/>
        <w:rPr>
          <w:rFonts w:ascii="Times New Roman" w:eastAsia="Calibri" w:hAnsi="Times New Roman" w:cs="Times New Roman"/>
          <w:b/>
          <w:sz w:val="24"/>
          <w:szCs w:val="24"/>
          <w:lang w:val="lt-LT" w:eastAsia="ar-SA"/>
        </w:rPr>
      </w:pPr>
      <w:r w:rsidRPr="00B11022">
        <w:rPr>
          <w:rFonts w:ascii="Times New Roman" w:eastAsia="Calibri" w:hAnsi="Times New Roman" w:cs="Times New Roman"/>
          <w:sz w:val="24"/>
          <w:szCs w:val="24"/>
          <w:lang w:val="lt-LT"/>
        </w:rPr>
        <w:tab/>
        <w:t xml:space="preserve">3.1. Už tinkamai suteiktas paslaugas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 xml:space="preserve">aslaugų gavėjas su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aslaugų teikėju atsiskaito pagal iš paslaugų teikėjo gautas sąskaitas faktūras ne vėliau kaip per 30 kalendorinių dienų nuo paslaugų perdavimo–priėmimo akto pasirašymo ir (ar) sąskaitos faktūros gavimo dienos.</w:t>
      </w:r>
    </w:p>
    <w:p w14:paraId="22D817E1" w14:textId="02572EE9" w:rsidR="0042551E" w:rsidRPr="00B11022" w:rsidRDefault="0042551E" w:rsidP="0042551E">
      <w:pPr>
        <w:autoSpaceDN w:val="0"/>
        <w:spacing w:after="0" w:line="240" w:lineRule="auto"/>
        <w:ind w:firstLine="709"/>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ab/>
      </w:r>
      <w:r w:rsidRPr="00B11022">
        <w:rPr>
          <w:rFonts w:ascii="Times New Roman" w:eastAsia="Calibri" w:hAnsi="Times New Roman" w:cs="Times New Roman"/>
          <w:sz w:val="24"/>
          <w:szCs w:val="24"/>
          <w:lang w:val="lt-LT" w:eastAsia="ar-SA"/>
        </w:rPr>
        <w:t>3.2</w:t>
      </w:r>
      <w:r w:rsidRPr="00B11022">
        <w:rPr>
          <w:rFonts w:ascii="Times New Roman" w:eastAsia="Calibri" w:hAnsi="Times New Roman" w:cs="Times New Roman"/>
          <w:b/>
          <w:sz w:val="24"/>
          <w:szCs w:val="24"/>
          <w:lang w:val="lt-LT" w:eastAsia="ar-SA"/>
        </w:rPr>
        <w:t>.</w:t>
      </w:r>
      <w:r w:rsidRPr="00B11022">
        <w:rPr>
          <w:rFonts w:ascii="Times New Roman" w:eastAsia="Calibri" w:hAnsi="Times New Roman" w:cs="Times New Roman"/>
          <w:sz w:val="24"/>
          <w:szCs w:val="24"/>
          <w:lang w:val="lt-LT"/>
        </w:rPr>
        <w:t xml:space="preserve">Paslaugų teikėjas turi pateikti sąskaitą faktūrą per informacinę sistemą „E. sąskaita“, kuri pasiekiama adresu </w:t>
      </w:r>
      <w:hyperlink r:id="rId14" w:history="1">
        <w:r w:rsidRPr="00B11022">
          <w:rPr>
            <w:rStyle w:val="Hipersaitas"/>
            <w:rFonts w:ascii="Times New Roman" w:eastAsia="Calibri" w:hAnsi="Times New Roman" w:cs="Times New Roman"/>
            <w:sz w:val="24"/>
            <w:szCs w:val="24"/>
            <w:lang w:val="lt-LT"/>
          </w:rPr>
          <w:t>www.esaskaita.eu</w:t>
        </w:r>
      </w:hyperlink>
      <w:r w:rsidRPr="00B11022">
        <w:rPr>
          <w:rFonts w:ascii="Times New Roman" w:eastAsia="Calibri" w:hAnsi="Times New Roman" w:cs="Times New Roman"/>
          <w:sz w:val="24"/>
          <w:szCs w:val="24"/>
          <w:lang w:val="lt-LT"/>
        </w:rPr>
        <w:t>.</w:t>
      </w:r>
      <w:r w:rsidRPr="00B11022">
        <w:rPr>
          <w:rFonts w:ascii="Times New Roman" w:eastAsia="Times New Roman" w:hAnsi="Times New Roman" w:cs="Times New Roman"/>
          <w:iCs/>
          <w:sz w:val="24"/>
          <w:szCs w:val="24"/>
          <w:lang w:val="lt-LT"/>
        </w:rPr>
        <w:t xml:space="preserve"> </w:t>
      </w:r>
      <w:r w:rsidRPr="00B11022">
        <w:rPr>
          <w:rFonts w:ascii="Times New Roman" w:eastAsia="Calibri" w:hAnsi="Times New Roman" w:cs="Times New Roman"/>
          <w:iCs/>
          <w:sz w:val="24"/>
          <w:szCs w:val="24"/>
          <w:lang w:val="lt-LT"/>
        </w:rPr>
        <w:t>Kitas sąskaitos pateikimas nėra galimas.</w:t>
      </w:r>
    </w:p>
    <w:p w14:paraId="5718CE28" w14:textId="52FFF6DF"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b/>
          <w:sz w:val="24"/>
          <w:szCs w:val="24"/>
          <w:lang w:val="lt-LT" w:eastAsia="ar-SA"/>
        </w:rPr>
        <w:tab/>
      </w:r>
      <w:r w:rsidRPr="00B11022">
        <w:rPr>
          <w:rFonts w:ascii="Times New Roman" w:eastAsia="Calibri" w:hAnsi="Times New Roman" w:cs="Times New Roman"/>
          <w:sz w:val="24"/>
          <w:szCs w:val="24"/>
          <w:lang w:val="lt-LT"/>
        </w:rPr>
        <w:t xml:space="preserve">3.3. Paslaugų gavėjas apmoka už faktiškai tinkamai suteiktas paslaugas. Tinkamai suteiktos paslaugos perduodamos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 xml:space="preserve">aslaugų teikėjui ir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Calibri" w:hAnsi="Times New Roman" w:cs="Times New Roman"/>
          <w:sz w:val="24"/>
          <w:szCs w:val="24"/>
          <w:lang w:val="lt-LT"/>
        </w:rPr>
        <w:t xml:space="preserve"> pasirašius paslaugų perdavimo–priėmimo aktą</w:t>
      </w:r>
      <w:r w:rsidRPr="00B11022">
        <w:rPr>
          <w:rFonts w:ascii="Times New Roman" w:eastAsia="Calibri" w:hAnsi="Times New Roman" w:cs="Times New Roman"/>
          <w:bCs/>
          <w:sz w:val="24"/>
          <w:szCs w:val="24"/>
          <w:lang w:val="lt-LT"/>
        </w:rPr>
        <w:t xml:space="preserve">. </w:t>
      </w:r>
      <w:r w:rsidRPr="00B11022">
        <w:rPr>
          <w:rFonts w:ascii="Times New Roman" w:eastAsia="Calibri" w:hAnsi="Times New Roman" w:cs="Times New Roman"/>
          <w:sz w:val="24"/>
          <w:szCs w:val="24"/>
          <w:lang w:val="lt-LT"/>
        </w:rPr>
        <w:t xml:space="preserve">Paslaugų teikėjas paslaugų perdavimo–priėmimo aktą už suteiktas paslaugas parengia ir paslaugų gavėjui suderinti pateikia per 5 darbo dienas po paslaugų suteikimo ir ne vėliau kaip iki einamojo mėnesio 5 dienos už praėjusį mėnesį. </w:t>
      </w:r>
    </w:p>
    <w:p w14:paraId="6DA9AFF1" w14:textId="05AA8262"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ab/>
        <w:t xml:space="preserve">3.4. </w:t>
      </w:r>
      <w:r w:rsidRPr="00B11022">
        <w:rPr>
          <w:rFonts w:ascii="Times New Roman" w:eastAsia="Times New Roman" w:hAnsi="Times New Roman" w:cs="Times New Roman"/>
          <w:sz w:val="24"/>
          <w:szCs w:val="24"/>
          <w:lang w:val="lt-LT"/>
        </w:rPr>
        <w:t xml:space="preserve">Už tinkamai per einamąjį mėnesį suteiktas vertinimo paslaugas,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pateikia pasirašytus perdavimo-priėmimo aktus ir sąskaitas faktūras. </w:t>
      </w:r>
    </w:p>
    <w:p w14:paraId="21CFA178" w14:textId="77777777"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ab/>
        <w:t xml:space="preserve">3.5. Šios sutarties 3.1-3.4 pp. nurodyti apmokėjimai laikomi įvykdytais, kai pinigai išsiunčiami bankiniu pavedimu į paslaugų teikėjo nurodytą (-as) sąskaitą (-as). </w:t>
      </w:r>
    </w:p>
    <w:p w14:paraId="3572483E" w14:textId="77777777" w:rsidR="0042551E" w:rsidRPr="00B11022" w:rsidRDefault="0042551E" w:rsidP="0042551E">
      <w:pPr>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ab/>
      </w:r>
    </w:p>
    <w:p w14:paraId="7C4A4F95" w14:textId="77777777" w:rsidR="0042551E" w:rsidRPr="00B11022" w:rsidRDefault="0042551E" w:rsidP="0042551E">
      <w:pPr>
        <w:spacing w:after="0" w:line="360" w:lineRule="auto"/>
        <w:ind w:right="5" w:firstLine="567"/>
        <w:jc w:val="center"/>
        <w:rPr>
          <w:rFonts w:ascii="Times New Roman" w:eastAsia="Times New Roman" w:hAnsi="Times New Roman" w:cs="Times New Roman"/>
          <w:b/>
          <w:sz w:val="24"/>
          <w:szCs w:val="24"/>
          <w:lang w:val="lt-LT"/>
        </w:rPr>
      </w:pPr>
      <w:r w:rsidRPr="00B11022">
        <w:rPr>
          <w:rFonts w:ascii="Times New Roman" w:eastAsia="Times New Roman" w:hAnsi="Times New Roman" w:cs="Times New Roman"/>
          <w:b/>
          <w:sz w:val="24"/>
          <w:szCs w:val="24"/>
          <w:lang w:val="lt-LT"/>
        </w:rPr>
        <w:t>4. Šalių įsipareigojimai</w:t>
      </w:r>
    </w:p>
    <w:p w14:paraId="49DBF7E5" w14:textId="79588BC4"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bCs/>
          <w:sz w:val="24"/>
          <w:szCs w:val="24"/>
          <w:lang w:val="lt-LT"/>
        </w:rPr>
        <w:t xml:space="preserve">4.1. </w:t>
      </w:r>
      <w:r w:rsidRPr="00B11022">
        <w:rPr>
          <w:rFonts w:ascii="Times New Roman" w:eastAsia="Times New Roman" w:hAnsi="Times New Roman" w:cs="Times New Roman"/>
          <w:color w:val="000000"/>
          <w:sz w:val="24"/>
          <w:szCs w:val="24"/>
          <w:lang w:val="lt-LT"/>
        </w:rPr>
        <w:t>Pasirašydamas</w:t>
      </w:r>
      <w:r w:rsidRPr="00B11022">
        <w:rPr>
          <w:rFonts w:ascii="Times New Roman" w:eastAsia="Times New Roman" w:hAnsi="Times New Roman" w:cs="Times New Roman"/>
          <w:bCs/>
          <w:sz w:val="24"/>
          <w:szCs w:val="24"/>
          <w:lang w:val="lt-LT"/>
        </w:rPr>
        <w:t xml:space="preserve"> šią preliminariąją sutartį,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color w:val="000000"/>
          <w:sz w:val="24"/>
          <w:szCs w:val="24"/>
          <w:lang w:val="lt-LT"/>
        </w:rPr>
        <w:t xml:space="preserve"> įsipareigoja:</w:t>
      </w:r>
    </w:p>
    <w:p w14:paraId="16C1F445"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4.1.1. tinkamai teikti paslaugas pagal Techninę užduotį (preliminariosios sutarties 1 priedas) ir sudarytų pagrindinių sutarčių sąlygas;</w:t>
      </w:r>
    </w:p>
    <w:p w14:paraId="29C4BA02"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 xml:space="preserve">4.1.2. kviečiamas sutikti sudaryti pagrindines sutartis ir teikti paslaugas bet kokio dydžio Agentūros suformuotose vertintojų grupėse ne mažiau kaip 2 (du) kartus per mėnesį; </w:t>
      </w:r>
    </w:p>
    <w:p w14:paraId="7B20A861" w14:textId="54F6D7D0"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color w:val="000000"/>
          <w:sz w:val="24"/>
          <w:szCs w:val="24"/>
          <w:lang w:val="lt-LT"/>
        </w:rPr>
        <w:t>4.1.3. gavęs</w:t>
      </w:r>
      <w:r w:rsidRPr="00B11022">
        <w:rPr>
          <w:rFonts w:ascii="Times New Roman" w:eastAsia="Times New Roman" w:hAnsi="Times New Roman" w:cs="Times New Roman"/>
          <w:sz w:val="24"/>
          <w:szCs w:val="24"/>
          <w:lang w:val="lt-LT"/>
        </w:rPr>
        <w:t xml:space="preserve"> informaciją apie planuojamą konkretaus pretendento</w:t>
      </w:r>
      <w:r w:rsidRPr="00B11022">
        <w:rPr>
          <w:rFonts w:ascii="Times New Roman" w:hAnsi="Times New Roman" w:cs="Times New Roman"/>
          <w:sz w:val="24"/>
          <w:szCs w:val="24"/>
          <w:lang w:val="lt-LT" w:eastAsia="lt-LT"/>
        </w:rPr>
        <w:t xml:space="preserve"> į švietimo įstaigų (išskyrus aukštąsias mokyklas) vadovus kompetencijų vertinimą</w:t>
      </w:r>
      <w:r w:rsidRPr="00B11022">
        <w:rPr>
          <w:rFonts w:ascii="Times New Roman" w:eastAsia="Times New Roman" w:hAnsi="Times New Roman" w:cs="Times New Roman"/>
          <w:sz w:val="24"/>
          <w:szCs w:val="24"/>
          <w:lang w:val="lt-LT"/>
        </w:rPr>
        <w:t xml:space="preserve">, nedelsdamas pranešti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apie turimus viešuosius ir privačius interesus ar kitas problemas, galinčias turėti įtakos kokybiškam  vertinimui;</w:t>
      </w:r>
    </w:p>
    <w:p w14:paraId="75DB65FD" w14:textId="7E69E5AB" w:rsidR="0063290C" w:rsidRPr="00B11022" w:rsidRDefault="0063290C" w:rsidP="0063290C">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4.1.4.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patvirtina ir garantuoja, kad tiek šios Sutarties sudarymo, tiek visą jos galiojimo laiką jis, su juo susijusios įmonės ir jo subtiekėjai (jeigu taikoma) nėra ir nebus subjektai, dėl kurių įgyvendinamos tarptautinės sankcijos, o taip pat nėra ir nebus sudarę sandorių, kurių vykdymas prieštarautų Lietuvos Respublikoje įgyvendinamoms tarptautinėms sankcijoms. Vertintojas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w:t>
      </w:r>
      <w:r w:rsidRPr="00B11022">
        <w:rPr>
          <w:rFonts w:ascii="Times New Roman" w:eastAsia="Times New Roman" w:hAnsi="Times New Roman" w:cs="Times New Roman"/>
          <w:sz w:val="24"/>
          <w:szCs w:val="24"/>
          <w:lang w:val="lt-LT"/>
        </w:rPr>
        <w:lastRenderedPageBreak/>
        <w:t xml:space="preserve">įsipareigojimų pažeidimo rizikai,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įsipareigoja nedelsiant informuoti apie tai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ą</w:t>
      </w:r>
      <w:r w:rsidRPr="00B11022">
        <w:rPr>
          <w:rFonts w:ascii="Times New Roman" w:eastAsia="Times New Roman" w:hAnsi="Times New Roman" w:cs="Times New Roman"/>
          <w:sz w:val="24"/>
          <w:szCs w:val="24"/>
          <w:lang w:val="lt-LT"/>
        </w:rPr>
        <w:t>. Šios sąlygos galioja visu Pirkimo procedūrų metu ir visu Sutarties su 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 xml:space="preserve"> su subtiekėjo/ -ais) galiojimo laikotarpiu. Šiame Sutarties punkte nustatytų reikalavimų pažeidimas ir/ ar nesilaikymas laikomas esminiu Sutarties pažeidimu ir suteikia teisę </w:t>
      </w:r>
      <w:r w:rsidR="00C959A8" w:rsidRPr="00B11022">
        <w:rPr>
          <w:rFonts w:ascii="Times New Roman" w:eastAsia="Calibri" w:hAnsi="Times New Roman" w:cs="Times New Roman"/>
          <w:sz w:val="24"/>
          <w:szCs w:val="24"/>
          <w:lang w:val="lt-LT"/>
        </w:rPr>
        <w:t>Paslaugų gavėj</w:t>
      </w:r>
      <w:r w:rsidR="00C959A8">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šalinti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iš pirkimo procedūrų, atisakyti sudaryti su juo pirkimo sutartį, nedelsiant be įspėjimo nutraukti bet kokią arba visas sutartis su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 neprivalant sumokėti jokių baudų, atlyginti jokios žalos ar išmokėti kokios nors kompensacijos ar grąžinti pinigų</w:t>
      </w:r>
      <w:r w:rsidR="00C959A8">
        <w:rPr>
          <w:rFonts w:ascii="Times New Roman" w:eastAsia="Times New Roman" w:hAnsi="Times New Roman" w:cs="Times New Roman"/>
          <w:sz w:val="24"/>
          <w:szCs w:val="24"/>
          <w:lang w:val="lt-LT"/>
        </w:rPr>
        <w:t xml:space="preserve">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ir/ ar jo subtiekėjui, gali atšaukti bet kurį ar visus Užsakymus ir (arba) visai ar iš dalies sustabdyti, panaikinti bet kurias sutartis su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w:t>
      </w:r>
    </w:p>
    <w:p w14:paraId="7CE4909E" w14:textId="35FF7625" w:rsidR="0063290C" w:rsidRPr="00B11022" w:rsidRDefault="0063290C" w:rsidP="0063290C">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4.1.5. viso Sutarties galiojimo laikotarpiu užtikrinti atitiktį VPĮ 37 straipsnio 9 dalies, 45 straipsnio 2</w:t>
      </w:r>
      <w:r w:rsidRPr="00B11022">
        <w:rPr>
          <w:rFonts w:ascii="Times New Roman" w:eastAsia="Times New Roman" w:hAnsi="Times New Roman" w:cs="Times New Roman"/>
          <w:sz w:val="24"/>
          <w:szCs w:val="24"/>
          <w:vertAlign w:val="superscript"/>
          <w:lang w:val="lt-LT"/>
        </w:rPr>
        <w:t>1</w:t>
      </w:r>
      <w:r w:rsidRPr="00B11022">
        <w:rPr>
          <w:rFonts w:ascii="Times New Roman" w:eastAsia="Times New Roman" w:hAnsi="Times New Roman" w:cs="Times New Roman"/>
          <w:sz w:val="24"/>
          <w:szCs w:val="24"/>
          <w:lang w:val="lt-LT"/>
        </w:rPr>
        <w:t xml:space="preserve"> dalies ir 47 straipsnio 9 dalies reikalavimams“ ;</w:t>
      </w:r>
    </w:p>
    <w:p w14:paraId="47DC9F63" w14:textId="355C13FE" w:rsidR="0063290C" w:rsidRPr="00B11022" w:rsidRDefault="0063290C" w:rsidP="0063290C">
      <w:pPr>
        <w:pStyle w:val="Body2"/>
        <w:spacing w:after="0"/>
        <w:rPr>
          <w:rFonts w:cs="Times New Roman"/>
          <w:sz w:val="24"/>
          <w:szCs w:val="24"/>
          <w:lang w:val="lt-LT"/>
        </w:rPr>
      </w:pPr>
      <w:r w:rsidRPr="00B11022">
        <w:rPr>
          <w:rFonts w:eastAsia="Times New Roman" w:cs="Times New Roman"/>
          <w:sz w:val="24"/>
          <w:szCs w:val="24"/>
          <w:lang w:val="lt-LT"/>
        </w:rPr>
        <w:t xml:space="preserve">            4.1.6. </w:t>
      </w:r>
      <w:r w:rsidRPr="00B11022">
        <w:rPr>
          <w:rFonts w:cs="Times New Roman"/>
          <w:sz w:val="24"/>
          <w:szCs w:val="24"/>
          <w:lang w:val="lt-LT"/>
        </w:rPr>
        <w:t>nedelsiant, bet ne vėliau nei per 5 darbo dienas, informuoti Paslaugų gavėją, jei atsiranda aplinkybės, atitinkančios VPĮ 37 straipsnio 9 dalies ar 45 straipsnio 2</w:t>
      </w:r>
      <w:r w:rsidRPr="00B11022">
        <w:rPr>
          <w:rFonts w:cs="Times New Roman"/>
          <w:sz w:val="24"/>
          <w:szCs w:val="24"/>
          <w:vertAlign w:val="superscript"/>
          <w:lang w:val="lt-LT"/>
        </w:rPr>
        <w:t>1</w:t>
      </w:r>
      <w:r w:rsidRPr="00B11022">
        <w:rPr>
          <w:rFonts w:cs="Times New Roman"/>
          <w:sz w:val="24"/>
          <w:szCs w:val="24"/>
          <w:lang w:val="lt-LT"/>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w:t>
      </w:r>
      <w:r w:rsidRPr="00B11022">
        <w:rPr>
          <w:rFonts w:cs="Times New Roman"/>
          <w:sz w:val="24"/>
          <w:szCs w:val="24"/>
          <w:lang w:val="lt-LT"/>
        </w:rPr>
        <w:lastRenderedPageBreak/>
        <w:t>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B11022">
        <w:rPr>
          <w:rStyle w:val="Puslapioinaosnuoroda"/>
          <w:rFonts w:cs="Times New Roman"/>
          <w:sz w:val="24"/>
          <w:szCs w:val="24"/>
          <w:lang w:val="lt-LT"/>
        </w:rPr>
        <w:footnoteReference w:id="1"/>
      </w:r>
      <w:r w:rsidRPr="00B11022">
        <w:rPr>
          <w:rFonts w:cs="Times New Roman"/>
          <w:sz w:val="24"/>
          <w:szCs w:val="24"/>
          <w:lang w:val="lt-LT"/>
        </w:rPr>
        <w:t xml:space="preserve"> šios Sutarties vykdymui  į neprastesnių reikalavimų prekes, kurios ir kurių gamintojas atitinka nurodytus reikalavimus“.</w:t>
      </w:r>
    </w:p>
    <w:p w14:paraId="2EE88049" w14:textId="3F9CCAE1"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bCs/>
          <w:sz w:val="24"/>
          <w:szCs w:val="24"/>
          <w:lang w:val="lt-LT"/>
        </w:rPr>
        <w:t xml:space="preserve">4.2. </w:t>
      </w:r>
      <w:r w:rsidRPr="00B11022">
        <w:rPr>
          <w:rFonts w:ascii="Times New Roman" w:eastAsia="Times New Roman" w:hAnsi="Times New Roman" w:cs="Times New Roman"/>
          <w:color w:val="000000"/>
          <w:sz w:val="24"/>
          <w:szCs w:val="24"/>
          <w:lang w:val="lt-LT"/>
        </w:rPr>
        <w:t>Pasirašydama</w:t>
      </w:r>
      <w:r w:rsidRPr="00B11022">
        <w:rPr>
          <w:rFonts w:ascii="Times New Roman" w:eastAsia="Times New Roman" w:hAnsi="Times New Roman" w:cs="Times New Roman"/>
          <w:bCs/>
          <w:sz w:val="24"/>
          <w:szCs w:val="24"/>
          <w:lang w:val="lt-LT"/>
        </w:rPr>
        <w:t xml:space="preserve"> šią preliminariąją sutartį, </w:t>
      </w:r>
      <w:r w:rsidR="00C959A8" w:rsidRPr="00B11022">
        <w:rPr>
          <w:rFonts w:ascii="Times New Roman" w:eastAsia="Calibri" w:hAnsi="Times New Roman" w:cs="Times New Roman"/>
          <w:sz w:val="24"/>
          <w:szCs w:val="24"/>
          <w:lang w:val="lt-LT"/>
        </w:rPr>
        <w:t>Paslaugų gavėj</w:t>
      </w:r>
      <w:r w:rsidR="00C959A8">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įsipareigoja</w:t>
      </w:r>
      <w:r w:rsidRPr="00B11022">
        <w:rPr>
          <w:rFonts w:ascii="Times New Roman" w:eastAsia="Times New Roman" w:hAnsi="Times New Roman" w:cs="Times New Roman"/>
          <w:color w:val="000000"/>
          <w:sz w:val="24"/>
          <w:szCs w:val="24"/>
          <w:lang w:val="lt-LT"/>
        </w:rPr>
        <w:t>:</w:t>
      </w:r>
    </w:p>
    <w:p w14:paraId="288E2B7D" w14:textId="4EC77B51"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4.2.1. </w:t>
      </w:r>
      <w:r w:rsidR="00C959A8" w:rsidRPr="00B11022">
        <w:rPr>
          <w:rFonts w:cs="Times New Roman"/>
          <w:sz w:val="24"/>
          <w:szCs w:val="24"/>
          <w:lang w:val="lt-LT"/>
        </w:rPr>
        <w:t>Paslaugų teikėjui</w:t>
      </w:r>
      <w:r w:rsidRPr="00B11022">
        <w:rPr>
          <w:rFonts w:ascii="Times New Roman" w:eastAsia="Times New Roman" w:hAnsi="Times New Roman" w:cs="Times New Roman"/>
          <w:sz w:val="24"/>
          <w:szCs w:val="24"/>
          <w:lang w:val="lt-LT"/>
        </w:rPr>
        <w:t xml:space="preserve"> sumokėti už kokybiškai ir laiku atliktus darbus ir pateiktas ataskaitas (ar jos dalis) pagal šios sutarties pagrindu sudarytas pagrindines </w:t>
      </w:r>
      <w:r w:rsidRPr="00B11022">
        <w:rPr>
          <w:rFonts w:ascii="Times New Roman" w:eastAsia="Times New Roman" w:hAnsi="Times New Roman" w:cs="Times New Roman"/>
          <w:color w:val="000000"/>
          <w:sz w:val="24"/>
          <w:szCs w:val="24"/>
          <w:lang w:val="lt-LT"/>
        </w:rPr>
        <w:t xml:space="preserve">paslaugų teikimo </w:t>
      </w:r>
      <w:r w:rsidRPr="00B11022">
        <w:rPr>
          <w:rFonts w:ascii="Times New Roman" w:eastAsia="Times New Roman" w:hAnsi="Times New Roman" w:cs="Times New Roman"/>
          <w:sz w:val="24"/>
          <w:szCs w:val="24"/>
          <w:lang w:val="lt-LT"/>
        </w:rPr>
        <w:t>sutartis;</w:t>
      </w:r>
    </w:p>
    <w:p w14:paraId="71273260" w14:textId="55D2A2AC"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4.2.2. konsultuoti </w:t>
      </w:r>
      <w:r w:rsidR="00C959A8" w:rsidRPr="00C01B0B">
        <w:rPr>
          <w:rFonts w:ascii="Times New Roman" w:hAnsi="Times New Roman" w:cs="Times New Roman"/>
          <w:sz w:val="24"/>
          <w:szCs w:val="24"/>
          <w:lang w:val="lt-LT"/>
        </w:rPr>
        <w:t>Paslaugų teikėjus</w:t>
      </w:r>
      <w:r w:rsidRPr="00B11022">
        <w:rPr>
          <w:rFonts w:ascii="Times New Roman" w:eastAsia="Times New Roman" w:hAnsi="Times New Roman" w:cs="Times New Roman"/>
          <w:sz w:val="24"/>
          <w:szCs w:val="24"/>
          <w:lang w:val="lt-LT"/>
        </w:rPr>
        <w:t xml:space="preserve"> </w:t>
      </w:r>
      <w:r w:rsidRPr="00B11022">
        <w:rPr>
          <w:rFonts w:ascii="Times New Roman" w:hAnsi="Times New Roman" w:cs="Times New Roman"/>
          <w:sz w:val="24"/>
          <w:szCs w:val="24"/>
          <w:lang w:val="lt-LT" w:eastAsia="lt-LT"/>
        </w:rPr>
        <w:t>pretendentų į švietimo įstaigų (išskyrus aukštąsias mokyklas) vadovus kompetencijų vertinimo</w:t>
      </w:r>
      <w:r w:rsidRPr="00B11022">
        <w:rPr>
          <w:rFonts w:ascii="Times New Roman" w:eastAsia="Times New Roman" w:hAnsi="Times New Roman" w:cs="Times New Roman"/>
          <w:sz w:val="24"/>
          <w:szCs w:val="24"/>
          <w:lang w:val="lt-LT"/>
        </w:rPr>
        <w:t xml:space="preserve"> vykdymo ir organizavimo klausimais;</w:t>
      </w:r>
    </w:p>
    <w:p w14:paraId="07C47029" w14:textId="0CB78EEF"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4.2.3. organizuoti </w:t>
      </w:r>
      <w:r w:rsidR="00C959A8" w:rsidRPr="006C69D6">
        <w:rPr>
          <w:rFonts w:ascii="Times New Roman" w:hAnsi="Times New Roman" w:cs="Times New Roman"/>
          <w:sz w:val="24"/>
          <w:szCs w:val="24"/>
          <w:lang w:val="lt-LT"/>
        </w:rPr>
        <w:t>Paslaugų teikėj</w:t>
      </w:r>
      <w:r w:rsidR="00C959A8">
        <w:rPr>
          <w:rFonts w:ascii="Times New Roman" w:hAnsi="Times New Roman" w:cs="Times New Roman"/>
          <w:sz w:val="24"/>
          <w:szCs w:val="24"/>
          <w:lang w:val="lt-LT"/>
        </w:rPr>
        <w:t>ams</w:t>
      </w:r>
      <w:r w:rsidRPr="00B11022">
        <w:rPr>
          <w:rFonts w:ascii="Times New Roman" w:eastAsia="Times New Roman" w:hAnsi="Times New Roman" w:cs="Times New Roman"/>
          <w:sz w:val="24"/>
          <w:szCs w:val="24"/>
          <w:lang w:val="lt-LT"/>
        </w:rPr>
        <w:t xml:space="preserve"> kvalifikacijos tobulinimo renginius.</w:t>
      </w:r>
    </w:p>
    <w:p w14:paraId="160F7BEF" w14:textId="77777777" w:rsidR="0042551E" w:rsidRPr="00B11022" w:rsidRDefault="0042551E" w:rsidP="0003410E">
      <w:pPr>
        <w:spacing w:after="0" w:line="240" w:lineRule="auto"/>
        <w:outlineLvl w:val="0"/>
        <w:rPr>
          <w:rFonts w:ascii="Times New Roman" w:eastAsia="Times New Roman" w:hAnsi="Times New Roman" w:cs="Times New Roman"/>
          <w:sz w:val="24"/>
          <w:szCs w:val="24"/>
          <w:lang w:val="lt-LT"/>
        </w:rPr>
      </w:pPr>
    </w:p>
    <w:p w14:paraId="6B124BA6" w14:textId="77777777" w:rsidR="0042551E" w:rsidRPr="00B11022" w:rsidRDefault="0042551E" w:rsidP="0042551E">
      <w:pPr>
        <w:spacing w:after="0" w:line="240" w:lineRule="auto"/>
        <w:ind w:left="-360" w:firstLine="900"/>
        <w:jc w:val="center"/>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b/>
          <w:sz w:val="24"/>
          <w:szCs w:val="24"/>
          <w:lang w:val="lt-LT" w:eastAsia="lt-LT"/>
        </w:rPr>
        <w:t>5. Paslaugų teikėjo, su kuriuo bus sudaroma pagrindinė sutartis, nustatymo tvarka</w:t>
      </w:r>
    </w:p>
    <w:p w14:paraId="37ED189D" w14:textId="77777777" w:rsidR="0042551E" w:rsidRPr="00B11022" w:rsidRDefault="0042551E" w:rsidP="0042551E">
      <w:pPr>
        <w:spacing w:after="0" w:line="240" w:lineRule="auto"/>
        <w:ind w:firstLine="1296"/>
        <w:rPr>
          <w:rFonts w:ascii="Times New Roman" w:eastAsia="Times New Roman" w:hAnsi="Times New Roman" w:cs="Times New Roman"/>
          <w:sz w:val="24"/>
          <w:szCs w:val="24"/>
          <w:lang w:val="lt-LT"/>
        </w:rPr>
      </w:pPr>
    </w:p>
    <w:p w14:paraId="4D7D6998" w14:textId="77777777" w:rsidR="00F64956" w:rsidRPr="00B11022" w:rsidRDefault="00F64956" w:rsidP="00F64956">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sz w:val="24"/>
          <w:szCs w:val="24"/>
          <w:lang w:val="lt-LT"/>
        </w:rPr>
        <w:t>5.1. Pagrindinės p</w:t>
      </w:r>
      <w:r w:rsidRPr="00B11022">
        <w:rPr>
          <w:rFonts w:ascii="Times New Roman" w:eastAsia="Times New Roman" w:hAnsi="Times New Roman" w:cs="Times New Roman"/>
          <w:color w:val="000000"/>
          <w:sz w:val="24"/>
          <w:szCs w:val="24"/>
          <w:lang w:val="lt-LT"/>
        </w:rPr>
        <w:t>aslaugų teikimo</w:t>
      </w:r>
      <w:r w:rsidRPr="00B11022">
        <w:rPr>
          <w:rFonts w:ascii="Times New Roman" w:eastAsia="Times New Roman" w:hAnsi="Times New Roman" w:cs="Times New Roman"/>
          <w:sz w:val="24"/>
          <w:szCs w:val="24"/>
          <w:lang w:val="lt-LT"/>
        </w:rPr>
        <w:t xml:space="preserve"> sutartys šios preliminariosios sutarties pagrindu sudaromos kiekvieną kartą </w:t>
      </w:r>
      <w:r w:rsidRPr="00B11022">
        <w:rPr>
          <w:rFonts w:ascii="Times New Roman" w:eastAsia="Times New Roman" w:hAnsi="Times New Roman" w:cs="Times New Roman"/>
          <w:bCs/>
          <w:sz w:val="24"/>
          <w:szCs w:val="24"/>
          <w:lang w:val="lt-LT"/>
        </w:rPr>
        <w:t xml:space="preserve">atsiradus paslaugų teikimo poreikiui. Vertintojas (kai sutartis sudaryta su fiziniu asmeniu) pagrindinių paslaugų teikimo sutarčių pasirašymo metu turėtų turėti teisę verstis </w:t>
      </w:r>
      <w:r w:rsidRPr="00B11022">
        <w:rPr>
          <w:rFonts w:ascii="Times New Roman" w:eastAsia="Times New Roman" w:hAnsi="Times New Roman" w:cs="Times New Roman"/>
          <w:bCs/>
          <w:sz w:val="24"/>
          <w:szCs w:val="24"/>
          <w:lang w:val="lt-LT"/>
        </w:rPr>
        <w:lastRenderedPageBreak/>
        <w:t>švietimui būdingų paslaugų veikla (turėti individualios veiklos pažymą, verslo liudijimą ar kitą teisės aktais nustatytą leidimą).</w:t>
      </w:r>
    </w:p>
    <w:p w14:paraId="5F48BB6B" w14:textId="77777777" w:rsidR="00F64956" w:rsidRPr="00B11022" w:rsidRDefault="00F64956" w:rsidP="00F64956">
      <w:pPr>
        <w:pStyle w:val="Sraopastraipa"/>
        <w:widowControl w:val="0"/>
        <w:numPr>
          <w:ilvl w:val="1"/>
          <w:numId w:val="45"/>
        </w:numPr>
        <w:tabs>
          <w:tab w:val="left" w:pos="567"/>
          <w:tab w:val="left" w:pos="709"/>
          <w:tab w:val="left" w:pos="1134"/>
          <w:tab w:val="left" w:pos="1560"/>
          <w:tab w:val="left" w:pos="1701"/>
        </w:tabs>
        <w:autoSpaceDE w:val="0"/>
        <w:autoSpaceDN w:val="0"/>
        <w:adjustRightInd w:val="0"/>
        <w:spacing w:after="0" w:line="240" w:lineRule="auto"/>
        <w:ind w:left="0" w:firstLine="709"/>
        <w:rPr>
          <w:rFonts w:ascii="Times New Roman" w:hAnsi="Times New Roman" w:cs="Times New Roman"/>
          <w:sz w:val="24"/>
          <w:szCs w:val="24"/>
          <w:lang w:val="lt-LT" w:eastAsia="lt-LT"/>
        </w:rPr>
      </w:pPr>
      <w:r w:rsidRPr="00B11022">
        <w:rPr>
          <w:rFonts w:ascii="Times New Roman" w:hAnsi="Times New Roman" w:cs="Times New Roman"/>
          <w:sz w:val="24"/>
          <w:szCs w:val="24"/>
          <w:lang w:val="lt-LT" w:eastAsia="lt-LT"/>
        </w:rPr>
        <w:t>Dėl kompetencijų vertinimo paslaugų įsigijimo kiekvieną mėnesį preliminariųjų sutarčių pagrindu bus sudaromos pagrindinės pirkimo sutartys. Sudarant pagrindines pirkimo sutartis, šalys negali daryti esminių preliminariųjų sutarčių sąlygų pakeitimų. Pagrindinės pirkimo sutartys sudaromos atnaujinant tiekėjų varžymąsi dėl kitą mėnesį suplanuotų pretendentų kompetencijų vertinimų. Atnaujinto tiekėjų varžymosi procedūrose dalyvauja preliminariąją sutartį sudarę tiekėjai. Jei preliminarioji sutartis sudaryta su vienu tiekėju, atnaujintas varžymasis nevykdomas.</w:t>
      </w:r>
    </w:p>
    <w:p w14:paraId="044AD17D" w14:textId="77777777" w:rsidR="00F64956" w:rsidRPr="00B11022" w:rsidRDefault="00F64956" w:rsidP="00F64956">
      <w:pPr>
        <w:pStyle w:val="Sraopastraipa"/>
        <w:widowControl w:val="0"/>
        <w:numPr>
          <w:ilvl w:val="1"/>
          <w:numId w:val="45"/>
        </w:numPr>
        <w:tabs>
          <w:tab w:val="left" w:pos="993"/>
          <w:tab w:val="left" w:pos="1560"/>
          <w:tab w:val="left" w:pos="1701"/>
        </w:tabs>
        <w:autoSpaceDE w:val="0"/>
        <w:autoSpaceDN w:val="0"/>
        <w:adjustRightInd w:val="0"/>
        <w:spacing w:after="0" w:line="240" w:lineRule="auto"/>
        <w:ind w:left="0" w:firstLine="567"/>
        <w:rPr>
          <w:rFonts w:ascii="Times New Roman" w:hAnsi="Times New Roman" w:cs="Times New Roman"/>
          <w:sz w:val="24"/>
          <w:szCs w:val="24"/>
          <w:lang w:val="lt-LT" w:eastAsia="lt-LT"/>
        </w:rPr>
      </w:pPr>
      <w:r w:rsidRPr="00B11022">
        <w:rPr>
          <w:rFonts w:ascii="Times New Roman" w:hAnsi="Times New Roman" w:cs="Times New Roman"/>
          <w:sz w:val="24"/>
          <w:szCs w:val="24"/>
          <w:lang w:val="lt-LT" w:eastAsia="lt-LT"/>
        </w:rPr>
        <w:t>Vykdydama atnaujintą tiekėjų varžymąsi, Agentūra vadovausis tokiomis pačiomis sąlygomis, kurios buvo taikomos sudarant preliminariąją sutartį, arba prireikus tiksliau suformuluotomis sąlygomis ar kitomis pirkimo dokumentuose nurodytomis sąlygomis. Atnaujintą tiekėjų varžymąsi Agentūra vykdys pagal šią procedūrą:</w:t>
      </w:r>
    </w:p>
    <w:p w14:paraId="4553652D"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5.3.1. iki einamojo mėnesio 20 d. </w:t>
      </w:r>
      <w:r>
        <w:rPr>
          <w:rFonts w:ascii="Times New Roman" w:eastAsia="Times New Roman" w:hAnsi="Times New Roman" w:cs="Times New Roman"/>
          <w:sz w:val="24"/>
          <w:szCs w:val="24"/>
          <w:lang w:val="lt-LT" w:eastAsia="lt-LT"/>
        </w:rPr>
        <w:t>arba prieš 10 d. iki planuojamo vertinimo pradžios (jei vertinimus numatoma vykdyti ne nuo mėnesio pradžios) CVP IS priemonėmis</w:t>
      </w:r>
      <w:r w:rsidRPr="00B11022">
        <w:rPr>
          <w:rFonts w:ascii="Times New Roman" w:eastAsia="Times New Roman" w:hAnsi="Times New Roman" w:cs="Times New Roman"/>
          <w:sz w:val="24"/>
          <w:szCs w:val="24"/>
          <w:lang w:val="lt-LT" w:eastAsia="lt-LT"/>
        </w:rPr>
        <w:t xml:space="preserve"> kreipiasi į tiekėjus ir pateikia jiems kitą</w:t>
      </w:r>
      <w:r w:rsidRPr="00B11022">
        <w:rPr>
          <w:rFonts w:ascii="Times New Roman" w:eastAsia="Times New Roman" w:hAnsi="Times New Roman" w:cs="Times New Roman"/>
          <w:color w:val="FF0000"/>
          <w:sz w:val="24"/>
          <w:szCs w:val="24"/>
          <w:lang w:val="lt-LT" w:eastAsia="lt-LT"/>
        </w:rPr>
        <w:t xml:space="preserve"> </w:t>
      </w:r>
      <w:r w:rsidRPr="00B11022">
        <w:rPr>
          <w:rFonts w:ascii="Times New Roman" w:eastAsia="Times New Roman" w:hAnsi="Times New Roman" w:cs="Times New Roman"/>
          <w:sz w:val="24"/>
          <w:szCs w:val="24"/>
          <w:lang w:val="lt-LT" w:eastAsia="lt-LT"/>
        </w:rPr>
        <w:t xml:space="preserve">mėnesį suplanuotų pretendentų kompetencijų vertinimų grafiką bei prašo per 3 darbo dienas </w:t>
      </w:r>
      <w:r>
        <w:rPr>
          <w:rFonts w:ascii="Times New Roman" w:eastAsia="Times New Roman" w:hAnsi="Times New Roman" w:cs="Times New Roman"/>
          <w:sz w:val="24"/>
          <w:szCs w:val="24"/>
          <w:lang w:val="lt-LT" w:eastAsia="lt-LT"/>
        </w:rPr>
        <w:t>CVP IS priemonėmis</w:t>
      </w:r>
      <w:r w:rsidRPr="00B11022">
        <w:rPr>
          <w:rFonts w:ascii="Times New Roman" w:eastAsia="Times New Roman" w:hAnsi="Times New Roman" w:cs="Times New Roman"/>
          <w:sz w:val="24"/>
          <w:szCs w:val="24"/>
          <w:lang w:val="lt-LT" w:eastAsia="lt-LT"/>
        </w:rPr>
        <w:t xml:space="preserve"> pateikti pasiūlymus dėl tiekėjui tinkamų vertinimo datų, pirkimo dalies (dalių), kurioje (kuriose) tiekėjas dalyvauja teikdamas pasiūlymą, įkainių</w:t>
      </w:r>
      <w:r w:rsidRPr="00B11022">
        <w:rPr>
          <w:rFonts w:ascii="Times New Roman" w:eastAsia="Times New Roman" w:hAnsi="Times New Roman" w:cs="Times New Roman"/>
          <w:color w:val="FF0000"/>
          <w:sz w:val="24"/>
          <w:szCs w:val="24"/>
          <w:lang w:val="lt-LT" w:eastAsia="lt-LT"/>
        </w:rPr>
        <w:t xml:space="preserve"> </w:t>
      </w:r>
      <w:r w:rsidRPr="00B11022">
        <w:rPr>
          <w:rFonts w:ascii="Times New Roman" w:eastAsia="Times New Roman" w:hAnsi="Times New Roman" w:cs="Times New Roman"/>
          <w:sz w:val="24"/>
          <w:szCs w:val="24"/>
          <w:lang w:val="lt-LT" w:eastAsia="lt-LT"/>
        </w:rPr>
        <w:t xml:space="preserve">(jei siūlo paslaugos teikimą mažesne kaina nei įvardyta preliminarioje sutartyje)  bei dėl konkrečios pirkimo sutarties sudarymo. Kvietime pateikti pasiūlymą, be kitos informacijos, turi būti nurodytas reikalavimas tiekėjui patvirtinti, kad Europos bendrajame viešųjų pirkimų dokumente nurodyta informacija, kuri pateikta perkančiajai organizacijai, teikiant pasiūlymą dėl preliminariosios sutarties </w:t>
      </w:r>
      <w:r w:rsidRPr="00B11022">
        <w:rPr>
          <w:rFonts w:ascii="Times New Roman" w:eastAsia="Times New Roman" w:hAnsi="Times New Roman" w:cs="Times New Roman"/>
          <w:sz w:val="24"/>
          <w:szCs w:val="24"/>
          <w:lang w:val="lt-LT" w:eastAsia="lt-LT"/>
        </w:rPr>
        <w:lastRenderedPageBreak/>
        <w:t>sudarymo, yra nepasikeitusi, arba, jei pasikeitusi, pateikti aktualią informaciją;</w:t>
      </w:r>
    </w:p>
    <w:p w14:paraId="2B5D551A"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5.3.2. nustato kiekvieno pirkimo atveju pakankamą pasiūlymų pateikimo terminą (ne mažiau kaip 3 darbo dienos);</w:t>
      </w:r>
    </w:p>
    <w:p w14:paraId="3696938C"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5.3.3. užtikrina, kad pasiūlymai išliktų konfidencialūs iki jų pateikimo termino pabaigos;</w:t>
      </w:r>
    </w:p>
    <w:p w14:paraId="49A7382D"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5.3.4. pasibaigus pasiūlymų pateikimo terminui, jei liko vertinimų, kuriems negauta reikiamo skaičiaus pasiūlymų arba pateikusieji pasiūlymus vertintojai turėjo nusišalinti, sekančią darbo dieną pakartotinai kreipiasi į tiekėjus teikti pasiūlymus likusiems vertinimams (pakartotinai teikiamų pasiūlymų pateikimo terminas – 2 darbo dienos);</w:t>
      </w:r>
    </w:p>
    <w:p w14:paraId="2F22F9C7" w14:textId="77777777" w:rsidR="00F64956" w:rsidRDefault="00F64956" w:rsidP="00F64956">
      <w:pPr>
        <w:spacing w:after="0" w:line="240" w:lineRule="auto"/>
        <w:ind w:firstLine="709"/>
        <w:outlineLvl w:val="0"/>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5.3.5. iki mėnesio 28 d. </w:t>
      </w:r>
      <w:r>
        <w:rPr>
          <w:rFonts w:ascii="Times New Roman" w:eastAsia="Times New Roman" w:hAnsi="Times New Roman" w:cs="Times New Roman"/>
          <w:sz w:val="24"/>
          <w:szCs w:val="24"/>
          <w:lang w:val="lt-LT" w:eastAsia="lt-LT"/>
        </w:rPr>
        <w:t xml:space="preserve">arba prieš 3 d. iki planuojamo vertinimo pradžios (jei vertinimus numatoma vykdyti ne nuo mėnesio pradžios) </w:t>
      </w:r>
      <w:r w:rsidRPr="00B11022">
        <w:rPr>
          <w:rFonts w:ascii="Times New Roman" w:eastAsia="Times New Roman" w:hAnsi="Times New Roman" w:cs="Times New Roman"/>
          <w:sz w:val="24"/>
          <w:szCs w:val="24"/>
          <w:lang w:val="lt-LT" w:eastAsia="lt-LT"/>
        </w:rPr>
        <w:t>išrenka laimėjusį pasiūlymą pateikusį tiekėją, vadovaudamasi pirkimo dokumentuose ir preliminariojoje sutartyje nustatytais pasiūlymų vertinimo kriterijais, ir su šį pasiūlymą pateikusiu tiekėju (tiekėjais) sudaro pirkimo sutartį</w:t>
      </w:r>
      <w:r>
        <w:rPr>
          <w:rFonts w:ascii="Times New Roman" w:eastAsia="Times New Roman" w:hAnsi="Times New Roman" w:cs="Times New Roman"/>
          <w:sz w:val="24"/>
          <w:szCs w:val="24"/>
          <w:lang w:val="lt-LT" w:eastAsia="lt-LT"/>
        </w:rPr>
        <w:t>.</w:t>
      </w:r>
    </w:p>
    <w:p w14:paraId="6BD5228E" w14:textId="77777777" w:rsidR="00F64956" w:rsidRPr="00D778E1" w:rsidRDefault="00F64956" w:rsidP="00F64956">
      <w:pPr>
        <w:pStyle w:val="Sraopastraipa"/>
        <w:tabs>
          <w:tab w:val="left" w:pos="851"/>
        </w:tabs>
        <w:spacing w:after="0" w:line="240" w:lineRule="auto"/>
        <w:ind w:left="0" w:firstLine="709"/>
        <w:rPr>
          <w:rFonts w:ascii="Times New Roman" w:eastAsia="Calibri" w:hAnsi="Times New Roman" w:cs="Times New Roman"/>
          <w:sz w:val="24"/>
          <w:szCs w:val="24"/>
          <w:lang w:val="lt-LT"/>
        </w:rPr>
      </w:pPr>
      <w:r>
        <w:rPr>
          <w:rFonts w:ascii="Times New Roman" w:eastAsia="Times New Roman" w:hAnsi="Times New Roman" w:cs="Times New Roman"/>
          <w:bCs/>
          <w:sz w:val="24"/>
          <w:szCs w:val="24"/>
          <w:lang w:val="lt-LT"/>
        </w:rPr>
        <w:t xml:space="preserve">5.3.6. </w:t>
      </w:r>
      <w:r w:rsidRPr="00D778E1">
        <w:rPr>
          <w:rFonts w:ascii="Times New Roman" w:eastAsia="Calibri" w:hAnsi="Times New Roman" w:cs="Times New Roman"/>
          <w:sz w:val="24"/>
          <w:szCs w:val="24"/>
          <w:lang w:val="lt-LT"/>
        </w:rPr>
        <w:t>Laimėjusį pasiūlymą pateikęs tiekėjas bus nustatomas atsižvelgiant į mažiausią pasiūlytą paslaugos kainą ir (ar) kitas sąlygas.</w:t>
      </w:r>
    </w:p>
    <w:p w14:paraId="6A9B8490" w14:textId="77777777" w:rsidR="00F64956" w:rsidRPr="00B11022" w:rsidRDefault="00F64956" w:rsidP="00F64956">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bCs/>
          <w:sz w:val="24"/>
          <w:szCs w:val="24"/>
          <w:lang w:val="lt-LT"/>
        </w:rPr>
        <w:t xml:space="preserve">5.4. Agentūra formuoja vertintojų grupes ir </w:t>
      </w:r>
      <w:r w:rsidRPr="00B11022">
        <w:rPr>
          <w:rFonts w:ascii="Times New Roman" w:eastAsia="Times New Roman" w:hAnsi="Times New Roman" w:cs="Times New Roman"/>
          <w:sz w:val="24"/>
          <w:szCs w:val="24"/>
          <w:lang w:val="lt-LT"/>
        </w:rPr>
        <w:t xml:space="preserve">remdamasi preliminariosios sutarties sąlygomis siūlo sudaryti pagrindines </w:t>
      </w:r>
      <w:r w:rsidRPr="00B11022">
        <w:rPr>
          <w:rFonts w:ascii="Times New Roman" w:eastAsia="Times New Roman" w:hAnsi="Times New Roman" w:cs="Times New Roman"/>
          <w:color w:val="000000"/>
          <w:sz w:val="24"/>
          <w:szCs w:val="24"/>
          <w:lang w:val="lt-LT"/>
        </w:rPr>
        <w:t xml:space="preserve">paslaugų teikimo </w:t>
      </w:r>
      <w:r w:rsidRPr="00B11022">
        <w:rPr>
          <w:rFonts w:ascii="Times New Roman" w:eastAsia="Times New Roman" w:hAnsi="Times New Roman" w:cs="Times New Roman"/>
          <w:sz w:val="24"/>
          <w:szCs w:val="24"/>
          <w:lang w:val="lt-LT"/>
        </w:rPr>
        <w:t xml:space="preserve">sutartis. Vertintojas ir Agentūra susirašinėjimą vertintojų grupių formavimo ir sutarčių rengimo klausimais vykdo </w:t>
      </w:r>
      <w:r w:rsidRPr="00B11022">
        <w:rPr>
          <w:rFonts w:ascii="Times New Roman" w:eastAsia="Times New Roman" w:hAnsi="Times New Roman" w:cs="Times New Roman"/>
          <w:bCs/>
          <w:sz w:val="24"/>
          <w:szCs w:val="24"/>
          <w:lang w:val="lt-LT"/>
        </w:rPr>
        <w:t xml:space="preserve">elektroniniu paštu. </w:t>
      </w:r>
    </w:p>
    <w:p w14:paraId="6B398690" w14:textId="77777777" w:rsidR="00F64956" w:rsidRPr="00B11022" w:rsidRDefault="00F64956" w:rsidP="00F64956">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5.5. Jei vertintojas </w:t>
      </w:r>
      <w:r w:rsidRPr="00B11022">
        <w:rPr>
          <w:rFonts w:ascii="Times New Roman" w:eastAsia="Times New Roman" w:hAnsi="Times New Roman" w:cs="Times New Roman"/>
          <w:color w:val="000000"/>
          <w:sz w:val="24"/>
          <w:szCs w:val="24"/>
          <w:lang w:val="lt-LT"/>
        </w:rPr>
        <w:t xml:space="preserve">atsisako sudaryti pagrindinę paslaugų teikimo sutartį Agentūros pasiūlytomis sąlygomis arba </w:t>
      </w:r>
      <w:r w:rsidRPr="00B11022">
        <w:rPr>
          <w:rFonts w:ascii="Times New Roman" w:eastAsia="Times New Roman" w:hAnsi="Times New Roman" w:cs="Times New Roman"/>
          <w:sz w:val="24"/>
          <w:szCs w:val="24"/>
          <w:lang w:val="lt-LT"/>
        </w:rPr>
        <w:t>kviečiamas neatvyksta Agentūros nurodytu laiku į nurodytą vietą</w:t>
      </w:r>
      <w:r w:rsidRPr="00B11022">
        <w:rPr>
          <w:rFonts w:ascii="Times New Roman" w:eastAsia="Times New Roman" w:hAnsi="Times New Roman" w:cs="Times New Roman"/>
          <w:color w:val="000000"/>
          <w:sz w:val="24"/>
          <w:szCs w:val="24"/>
          <w:lang w:val="lt-LT"/>
        </w:rPr>
        <w:t xml:space="preserve"> aptarti pagrindinės sutarties,</w:t>
      </w:r>
      <w:r w:rsidRPr="00B11022">
        <w:rPr>
          <w:rFonts w:ascii="Times New Roman" w:eastAsia="Times New Roman" w:hAnsi="Times New Roman" w:cs="Times New Roman"/>
          <w:sz w:val="24"/>
          <w:szCs w:val="24"/>
          <w:lang w:val="lt-LT"/>
        </w:rPr>
        <w:t xml:space="preserve"> laikoma, kad jis atsisakė sudaryti pagrindinę sutartį. Tuomet Agentūra įsipareigoja ta pačia tvarka siūlyti sudaryti pagrindinę sutartį kitam vertintojui, su kuriuo </w:t>
      </w:r>
      <w:r w:rsidRPr="00B11022">
        <w:rPr>
          <w:rFonts w:ascii="Times New Roman" w:eastAsia="Times New Roman" w:hAnsi="Times New Roman" w:cs="Times New Roman"/>
          <w:sz w:val="24"/>
          <w:szCs w:val="24"/>
          <w:lang w:val="lt-LT"/>
        </w:rPr>
        <w:lastRenderedPageBreak/>
        <w:t xml:space="preserve">yra sudaryta preliminarioji sutartis ir kurio pasiūlymas atrenkamas pagal preliminariojoje sutartyje nurodytus atrankos kriterijus. </w:t>
      </w:r>
    </w:p>
    <w:p w14:paraId="601B8028" w14:textId="77777777" w:rsidR="0042551E" w:rsidRPr="00B11022" w:rsidRDefault="0042551E" w:rsidP="0042551E">
      <w:pPr>
        <w:spacing w:after="0" w:line="240" w:lineRule="auto"/>
        <w:ind w:firstLine="709"/>
        <w:rPr>
          <w:rFonts w:ascii="Times New Roman" w:eastAsia="Times New Roman" w:hAnsi="Times New Roman" w:cs="Times New Roman"/>
          <w:sz w:val="24"/>
          <w:szCs w:val="24"/>
          <w:lang w:val="lt-LT"/>
        </w:rPr>
      </w:pPr>
    </w:p>
    <w:p w14:paraId="1A106735" w14:textId="77777777" w:rsidR="0042551E" w:rsidRPr="00B11022" w:rsidRDefault="0042551E" w:rsidP="0042551E">
      <w:pPr>
        <w:ind w:left="426"/>
        <w:jc w:val="center"/>
        <w:rPr>
          <w:rFonts w:ascii="Times New Roman" w:hAnsi="Times New Roman" w:cs="Times New Roman"/>
          <w:b/>
          <w:sz w:val="24"/>
          <w:szCs w:val="24"/>
          <w:lang w:val="lt-LT" w:eastAsia="lt-LT"/>
        </w:rPr>
      </w:pPr>
      <w:r w:rsidRPr="00B11022">
        <w:rPr>
          <w:rFonts w:ascii="Times New Roman" w:hAnsi="Times New Roman" w:cs="Times New Roman"/>
          <w:b/>
          <w:sz w:val="24"/>
          <w:szCs w:val="24"/>
          <w:lang w:val="lt-LT" w:eastAsia="lt-LT"/>
        </w:rPr>
        <w:t>6. Prievolių įvykdymo užtikrinimas</w:t>
      </w:r>
    </w:p>
    <w:p w14:paraId="02542C95" w14:textId="089BF6E6"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caps/>
          <w:sz w:val="24"/>
          <w:szCs w:val="24"/>
          <w:lang w:val="lt-LT"/>
        </w:rPr>
        <w:t xml:space="preserve">6.1. </w:t>
      </w:r>
      <w:r w:rsidRPr="00B11022">
        <w:rPr>
          <w:rFonts w:ascii="Times New Roman" w:eastAsia="Times New Roman" w:hAnsi="Times New Roman" w:cs="Times New Roman"/>
          <w:sz w:val="24"/>
          <w:szCs w:val="24"/>
          <w:lang w:val="lt-LT"/>
        </w:rPr>
        <w:t xml:space="preserve">Jeigu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netinkamai vykdo preliminariosios sutarties 4.1. papunktyje numatytus įsipareigojimus, turi sumokėti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ui</w:t>
      </w:r>
      <w:r w:rsidRPr="00B11022">
        <w:rPr>
          <w:rFonts w:ascii="Times New Roman" w:eastAsia="Times New Roman" w:hAnsi="Times New Roman" w:cs="Times New Roman"/>
          <w:bCs/>
          <w:sz w:val="24"/>
          <w:szCs w:val="24"/>
          <w:lang w:val="lt-LT"/>
        </w:rPr>
        <w:t xml:space="preserve"> </w:t>
      </w:r>
      <w:r w:rsidRPr="00B11022">
        <w:rPr>
          <w:rFonts w:ascii="Times New Roman" w:eastAsia="Times New Roman" w:hAnsi="Times New Roman" w:cs="Times New Roman"/>
          <w:sz w:val="24"/>
          <w:szCs w:val="24"/>
          <w:lang w:val="lt-LT"/>
        </w:rPr>
        <w:t>100,00 Eur (vieno šimto eurų</w:t>
      </w:r>
      <w:r w:rsidRPr="00B11022">
        <w:rPr>
          <w:rFonts w:ascii="Times New Roman" w:eastAsia="Times New Roman" w:hAnsi="Times New Roman" w:cs="Times New Roman"/>
          <w:bCs/>
          <w:sz w:val="24"/>
          <w:szCs w:val="24"/>
          <w:lang w:val="lt-LT"/>
        </w:rPr>
        <w:t xml:space="preserve">) dydžio baudą už kiekvieną pažeidimo atvejį. Bauda nereikalaujama, jeigu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per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nustatytą papildomą protingą terminą ištaiso preliminariosios sutarties vykdymo trūkumus. Jeigu dėl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padarytų Sutarties vykdymo pažeidimų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faktiškai patirtų tiesioginių </w:t>
      </w:r>
      <w:r w:rsidRPr="00B11022">
        <w:rPr>
          <w:rFonts w:ascii="Times New Roman" w:eastAsia="Times New Roman" w:hAnsi="Times New Roman" w:cs="Times New Roman"/>
          <w:bCs/>
          <w:iCs/>
          <w:sz w:val="24"/>
          <w:szCs w:val="24"/>
          <w:lang w:val="lt-LT"/>
        </w:rPr>
        <w:t>nuostolių dydis viršija</w:t>
      </w:r>
      <w:r w:rsidRPr="00B11022">
        <w:rPr>
          <w:rFonts w:ascii="Times New Roman" w:eastAsia="Times New Roman" w:hAnsi="Times New Roman" w:cs="Times New Roman"/>
          <w:bCs/>
          <w:sz w:val="24"/>
          <w:szCs w:val="24"/>
          <w:lang w:val="lt-LT"/>
        </w:rPr>
        <w:t xml:space="preserve"> nustatytą </w:t>
      </w:r>
      <w:r w:rsidRPr="00B11022">
        <w:rPr>
          <w:rFonts w:ascii="Times New Roman" w:eastAsia="Times New Roman" w:hAnsi="Times New Roman" w:cs="Times New Roman"/>
          <w:bCs/>
          <w:iCs/>
          <w:sz w:val="24"/>
          <w:szCs w:val="24"/>
          <w:lang w:val="lt-LT"/>
        </w:rPr>
        <w:t>baudą</w:t>
      </w:r>
      <w:r w:rsidRPr="00B11022">
        <w:rPr>
          <w:rFonts w:ascii="Times New Roman" w:eastAsia="Times New Roman" w:hAnsi="Times New Roman" w:cs="Times New Roman"/>
          <w:bCs/>
          <w:sz w:val="24"/>
          <w:szCs w:val="24"/>
          <w:lang w:val="lt-LT"/>
        </w:rPr>
        <w:t xml:space="preserve">,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turi teisę reikalauti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w:t>
      </w:r>
      <w:r w:rsidRPr="00B11022">
        <w:rPr>
          <w:rFonts w:ascii="Times New Roman" w:eastAsia="Times New Roman" w:hAnsi="Times New Roman" w:cs="Times New Roman"/>
          <w:bCs/>
          <w:iCs/>
          <w:sz w:val="24"/>
          <w:szCs w:val="24"/>
          <w:lang w:val="lt-LT"/>
        </w:rPr>
        <w:t>atlyginti</w:t>
      </w:r>
      <w:r w:rsidRPr="00B11022">
        <w:rPr>
          <w:rFonts w:ascii="Times New Roman" w:eastAsia="Times New Roman" w:hAnsi="Times New Roman" w:cs="Times New Roman"/>
          <w:bCs/>
          <w:sz w:val="24"/>
          <w:szCs w:val="24"/>
          <w:lang w:val="lt-LT"/>
        </w:rPr>
        <w:t xml:space="preserve"> tokius </w:t>
      </w:r>
      <w:r w:rsidRPr="00B11022">
        <w:rPr>
          <w:rFonts w:ascii="Times New Roman" w:eastAsia="Times New Roman" w:hAnsi="Times New Roman" w:cs="Times New Roman"/>
          <w:bCs/>
          <w:iCs/>
          <w:sz w:val="24"/>
          <w:szCs w:val="24"/>
          <w:lang w:val="lt-LT"/>
        </w:rPr>
        <w:t>nuostolius.</w:t>
      </w:r>
    </w:p>
    <w:p w14:paraId="723EF8D0" w14:textId="625B7A1E" w:rsidR="0042551E" w:rsidRPr="00B11022" w:rsidRDefault="0042551E" w:rsidP="0042551E">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bCs/>
          <w:sz w:val="24"/>
          <w:szCs w:val="24"/>
          <w:lang w:val="lt-LT"/>
        </w:rPr>
        <w:t xml:space="preserve">6.2.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uždelsusi atsiskaityti už suteiktas paslaugas, už kiekvieną uždelstą dieną moka 0,02 proc. dydžio delspinigius nuo nesumokėtos sumos.</w:t>
      </w:r>
      <w:r w:rsidRPr="00B11022">
        <w:rPr>
          <w:rFonts w:ascii="Times New Roman" w:eastAsia="Times New Roman" w:hAnsi="Times New Roman" w:cs="Times New Roman"/>
          <w:bCs/>
          <w:sz w:val="24"/>
          <w:szCs w:val="24"/>
          <w:lang w:val="lt-LT"/>
        </w:rPr>
        <w:t xml:space="preserve"> </w:t>
      </w:r>
    </w:p>
    <w:p w14:paraId="74DC359A" w14:textId="77777777" w:rsidR="0042551E" w:rsidRPr="00B11022" w:rsidRDefault="0042551E" w:rsidP="0042551E">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sz w:val="24"/>
          <w:szCs w:val="24"/>
          <w:lang w:val="lt-LT"/>
        </w:rPr>
        <w:t>6.3. Šioje</w:t>
      </w:r>
      <w:r w:rsidRPr="00B11022">
        <w:rPr>
          <w:rFonts w:ascii="Times New Roman" w:eastAsia="Times New Roman" w:hAnsi="Times New Roman" w:cs="Times New Roman"/>
          <w:bCs/>
          <w:sz w:val="24"/>
          <w:szCs w:val="24"/>
          <w:lang w:val="lt-LT"/>
        </w:rPr>
        <w:t xml:space="preserve"> dalyje nurodytos netesybos (baudos, delspinigiai) turi būti sumokėti ne vėliau kaip per </w:t>
      </w:r>
      <w:r w:rsidRPr="00B11022">
        <w:rPr>
          <w:rFonts w:ascii="Times New Roman" w:eastAsia="Times New Roman" w:hAnsi="Times New Roman" w:cs="Times New Roman"/>
          <w:sz w:val="24"/>
          <w:szCs w:val="24"/>
          <w:lang w:val="lt-LT"/>
        </w:rPr>
        <w:t>10 (dešimt</w:t>
      </w:r>
      <w:r w:rsidRPr="00B11022">
        <w:rPr>
          <w:rFonts w:ascii="Times New Roman" w:eastAsia="Times New Roman" w:hAnsi="Times New Roman" w:cs="Times New Roman"/>
          <w:bCs/>
          <w:sz w:val="24"/>
          <w:szCs w:val="24"/>
          <w:lang w:val="lt-LT"/>
        </w:rPr>
        <w:t>) dienų nuo atitinkamo kitos šalies rašytinio prašymo gavimo.</w:t>
      </w:r>
    </w:p>
    <w:p w14:paraId="3F015765" w14:textId="77777777" w:rsidR="0042551E" w:rsidRPr="00B11022" w:rsidRDefault="0042551E" w:rsidP="0042551E">
      <w:pPr>
        <w:keepNext/>
        <w:spacing w:after="0" w:line="240" w:lineRule="auto"/>
        <w:ind w:firstLine="567"/>
        <w:outlineLvl w:val="0"/>
        <w:rPr>
          <w:rFonts w:ascii="Times New Roman" w:eastAsia="Times New Roman" w:hAnsi="Times New Roman" w:cs="Times New Roman"/>
          <w:caps/>
          <w:sz w:val="24"/>
          <w:szCs w:val="24"/>
          <w:lang w:val="lt-LT"/>
        </w:rPr>
      </w:pPr>
    </w:p>
    <w:p w14:paraId="3182A0AC" w14:textId="77777777" w:rsidR="0042551E" w:rsidRPr="00B11022" w:rsidRDefault="0042551E" w:rsidP="0042551E">
      <w:pPr>
        <w:tabs>
          <w:tab w:val="left" w:pos="709"/>
        </w:tabs>
        <w:spacing w:after="0" w:line="240" w:lineRule="auto"/>
        <w:jc w:val="center"/>
        <w:rPr>
          <w:rFonts w:ascii="Times New Roman" w:eastAsia="Times New Roman" w:hAnsi="Times New Roman" w:cs="Times New Roman"/>
          <w:b/>
          <w:sz w:val="24"/>
          <w:szCs w:val="24"/>
          <w:lang w:val="lt-LT"/>
        </w:rPr>
      </w:pPr>
      <w:r w:rsidRPr="00B11022">
        <w:rPr>
          <w:rFonts w:ascii="Times New Roman" w:hAnsi="Times New Roman" w:cs="Times New Roman"/>
          <w:b/>
          <w:sz w:val="24"/>
          <w:szCs w:val="24"/>
          <w:lang w:val="lt-LT" w:eastAsia="lt-LT"/>
        </w:rPr>
        <w:t>7. Šalių ginčų sprendimas</w:t>
      </w:r>
    </w:p>
    <w:p w14:paraId="7B5ABE4C" w14:textId="77777777" w:rsidR="0042551E" w:rsidRPr="00B11022" w:rsidRDefault="0042551E" w:rsidP="0042551E">
      <w:pPr>
        <w:tabs>
          <w:tab w:val="left" w:pos="709"/>
        </w:tabs>
        <w:spacing w:after="0" w:line="240" w:lineRule="auto"/>
        <w:rPr>
          <w:rFonts w:ascii="Times New Roman" w:eastAsia="Times New Roman" w:hAnsi="Times New Roman" w:cs="Times New Roman"/>
          <w:b/>
          <w:sz w:val="24"/>
          <w:szCs w:val="24"/>
          <w:lang w:val="lt-LT"/>
        </w:rPr>
      </w:pPr>
    </w:p>
    <w:p w14:paraId="63436550" w14:textId="77777777"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lastRenderedPageBreak/>
        <w:t xml:space="preserve">7.1. Šalys sieks, </w:t>
      </w:r>
      <w:r w:rsidRPr="00B11022">
        <w:rPr>
          <w:rFonts w:ascii="Times New Roman" w:eastAsia="Times New Roman" w:hAnsi="Times New Roman" w:cs="Times New Roman"/>
          <w:bCs/>
          <w:sz w:val="24"/>
          <w:szCs w:val="24"/>
          <w:lang w:val="lt-LT"/>
        </w:rPr>
        <w:t>kad</w:t>
      </w:r>
      <w:r w:rsidRPr="00B11022">
        <w:rPr>
          <w:rFonts w:ascii="Times New Roman" w:eastAsia="Times New Roman" w:hAnsi="Times New Roman" w:cs="Times New Roman"/>
          <w:sz w:val="24"/>
          <w:szCs w:val="24"/>
          <w:lang w:val="lt-LT"/>
        </w:rPr>
        <w:t xml:space="preserve"> visi ginčai, nesutarimai ir pretenzijos, kurios gali kilti dėl šios </w:t>
      </w:r>
      <w:r w:rsidRPr="00B11022">
        <w:rPr>
          <w:rFonts w:ascii="Times New Roman" w:eastAsia="Times New Roman" w:hAnsi="Times New Roman" w:cs="Times New Roman"/>
          <w:bCs/>
          <w:sz w:val="24"/>
          <w:szCs w:val="24"/>
          <w:lang w:val="lt-LT"/>
        </w:rPr>
        <w:t>preliminariosios</w:t>
      </w:r>
      <w:r w:rsidRPr="00B11022">
        <w:rPr>
          <w:rFonts w:ascii="Times New Roman" w:eastAsia="Times New Roman" w:hAnsi="Times New Roman" w:cs="Times New Roman"/>
          <w:sz w:val="24"/>
          <w:szCs w:val="24"/>
          <w:lang w:val="lt-LT"/>
        </w:rPr>
        <w:t xml:space="preserve"> sutarties galiojimo, vykdymo, taikymo ir/ar aiškinimo būtų sprendžiami šalių geranoriškų derybų būdu.</w:t>
      </w:r>
    </w:p>
    <w:p w14:paraId="2B92AA12" w14:textId="6A68C350"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t xml:space="preserve">7.2. Jei tarp šalių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įstatymų nustatyta tvarka pagal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sz w:val="24"/>
          <w:szCs w:val="24"/>
          <w:lang w:val="lt-LT"/>
        </w:rPr>
        <w:t xml:space="preserve"> buveinės vietą. </w:t>
      </w:r>
    </w:p>
    <w:p w14:paraId="34933F9E" w14:textId="77777777" w:rsidR="0042551E" w:rsidRPr="00B11022" w:rsidRDefault="0042551E" w:rsidP="0042551E">
      <w:pPr>
        <w:tabs>
          <w:tab w:val="left" w:pos="0"/>
        </w:tabs>
        <w:spacing w:after="0" w:line="240" w:lineRule="auto"/>
        <w:ind w:firstLine="709"/>
        <w:rPr>
          <w:rFonts w:ascii="Times New Roman" w:eastAsia="Calibri" w:hAnsi="Times New Roman" w:cs="Times New Roman"/>
          <w:b/>
          <w:sz w:val="24"/>
          <w:szCs w:val="24"/>
          <w:lang w:val="lt-LT" w:eastAsia="lt-LT"/>
        </w:rPr>
      </w:pPr>
    </w:p>
    <w:p w14:paraId="0FFC6A64" w14:textId="77777777" w:rsidR="0042551E" w:rsidRPr="00B11022" w:rsidRDefault="0042551E" w:rsidP="0042551E">
      <w:pPr>
        <w:keepNext/>
        <w:spacing w:after="0" w:line="240" w:lineRule="auto"/>
        <w:jc w:val="center"/>
        <w:outlineLvl w:val="0"/>
        <w:rPr>
          <w:rFonts w:ascii="Times New Roman" w:eastAsia="Times New Roman" w:hAnsi="Times New Roman" w:cs="Times New Roman"/>
          <w:b/>
          <w:caps/>
          <w:sz w:val="24"/>
          <w:szCs w:val="24"/>
          <w:lang w:val="lt-LT"/>
        </w:rPr>
      </w:pPr>
      <w:r w:rsidRPr="00B11022">
        <w:rPr>
          <w:rFonts w:ascii="Times New Roman" w:hAnsi="Times New Roman" w:cs="Times New Roman"/>
          <w:b/>
          <w:sz w:val="24"/>
          <w:szCs w:val="24"/>
          <w:lang w:val="lt-LT" w:eastAsia="lt-LT"/>
        </w:rPr>
        <w:t>8. Sutarties nutraukimo tvarka</w:t>
      </w:r>
    </w:p>
    <w:p w14:paraId="618A3792" w14:textId="77777777" w:rsidR="0042551E" w:rsidRPr="00B11022" w:rsidRDefault="0042551E" w:rsidP="0042551E">
      <w:pPr>
        <w:keepNext/>
        <w:spacing w:after="0" w:line="240" w:lineRule="auto"/>
        <w:ind w:left="1080"/>
        <w:outlineLvl w:val="0"/>
        <w:rPr>
          <w:rFonts w:ascii="Times New Roman" w:eastAsia="Times New Roman" w:hAnsi="Times New Roman" w:cs="Times New Roman"/>
          <w:b/>
          <w:caps/>
          <w:sz w:val="24"/>
          <w:szCs w:val="24"/>
          <w:lang w:val="lt-LT"/>
        </w:rPr>
      </w:pPr>
    </w:p>
    <w:p w14:paraId="0E82D38E" w14:textId="7F29FBCC"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8.1.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 xml:space="preserve">as </w:t>
      </w:r>
      <w:r w:rsidRPr="00B11022">
        <w:rPr>
          <w:rFonts w:ascii="Times New Roman" w:eastAsia="Times New Roman" w:hAnsi="Times New Roman" w:cs="Times New Roman"/>
          <w:sz w:val="24"/>
          <w:szCs w:val="24"/>
          <w:lang w:val="lt-LT"/>
        </w:rPr>
        <w:t xml:space="preserve">bet kuriuo metu turi teisę vienašališkai nutraukti preliminariąją sutartį, įspėdama vertintoją ne vėliau kaip prieš 30 dienų iki preliminariosios sutarties nutraukimo dienos. Tokiu atveju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privalo sumokėti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už iki nutraukimo tinkamai suteiktas paslaugas.</w:t>
      </w:r>
    </w:p>
    <w:p w14:paraId="4BFA9732" w14:textId="1F127A95"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8.2.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vienašališkai preliminariąją sutartį turi teisę nutraukti, jei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sistemingai teikia paslaugas netinkamai ir (ar) nekokybiškai ir (ar) nevykdo kitų preliminariojoje sutartyje numatytų įsipareigojimų. Tokiu atveju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apie sutarties nutraukimą privalo įspėti ne vėliau kaip prieš 10 dienų iki preliminariosios sutarties nutraukimo dienos.</w:t>
      </w:r>
    </w:p>
    <w:p w14:paraId="50D10533" w14:textId="16FCA7E3" w:rsidR="00B75F13"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8.3.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vienašališkai preliminariąją sutartį turi teisę nutraukti, jei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nepagrįstai, nuo dėl jos priklausančių priežasčių, vėluoja atsiskaityti už tinkamai suteiktas </w:t>
      </w:r>
      <w:r w:rsidRPr="00B11022">
        <w:rPr>
          <w:rFonts w:ascii="Times New Roman" w:eastAsia="Times New Roman" w:hAnsi="Times New Roman" w:cs="Times New Roman"/>
          <w:sz w:val="24"/>
          <w:szCs w:val="24"/>
          <w:lang w:val="lt-LT"/>
        </w:rPr>
        <w:lastRenderedPageBreak/>
        <w:t xml:space="preserve">paslaugas daugiau, nei 50 (penkiasdešimt) dienų. Tokiu atveju </w:t>
      </w:r>
      <w:r w:rsidR="00817FE9" w:rsidRPr="006C69D6">
        <w:rPr>
          <w:rFonts w:ascii="Times New Roman" w:hAnsi="Times New Roman" w:cs="Times New Roman"/>
          <w:sz w:val="24"/>
          <w:szCs w:val="24"/>
          <w:lang w:val="lt-LT"/>
        </w:rPr>
        <w:t>Paslaugų teikėj</w:t>
      </w:r>
      <w:r w:rsidR="00817FE9">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apie sutarties nutraukimą privalo įspėti </w:t>
      </w:r>
      <w:r w:rsidR="00817FE9" w:rsidRPr="00B11022">
        <w:rPr>
          <w:rFonts w:ascii="Times New Roman" w:eastAsia="Calibri" w:hAnsi="Times New Roman" w:cs="Times New Roman"/>
          <w:sz w:val="24"/>
          <w:szCs w:val="24"/>
          <w:lang w:val="lt-LT"/>
        </w:rPr>
        <w:t>Paslaugų gavėj</w:t>
      </w:r>
      <w:r w:rsidR="00817FE9">
        <w:rPr>
          <w:rFonts w:ascii="Times New Roman" w:eastAsia="Calibri"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ne vėliau kaip prieš 10 dienų iki preliminariosios sutarties nutraukimo dienos.</w:t>
      </w:r>
    </w:p>
    <w:p w14:paraId="6787443C" w14:textId="57D73CDF" w:rsidR="0042551E" w:rsidRPr="00B11022" w:rsidRDefault="00B75F13" w:rsidP="00467C57">
      <w:pPr>
        <w:pStyle w:val="Sraopastraipa"/>
        <w:tabs>
          <w:tab w:val="left" w:pos="709"/>
          <w:tab w:val="left" w:pos="1560"/>
        </w:tabs>
        <w:spacing w:after="0" w:line="240" w:lineRule="auto"/>
        <w:ind w:left="0" w:right="-1"/>
        <w:rPr>
          <w:rFonts w:eastAsia="Times New Roman"/>
          <w:lang w:val="lt-LT"/>
        </w:rPr>
      </w:pPr>
      <w:r>
        <w:rPr>
          <w:rFonts w:ascii="Times New Roman" w:eastAsia="Times New Roman" w:hAnsi="Times New Roman" w:cs="Times New Roman"/>
          <w:sz w:val="24"/>
          <w:szCs w:val="24"/>
          <w:lang w:val="lt-LT"/>
        </w:rPr>
        <w:tab/>
        <w:t xml:space="preserve">8.4. </w:t>
      </w:r>
      <w:r w:rsidRPr="00276215">
        <w:rPr>
          <w:rFonts w:ascii="Times New Roman" w:hAnsi="Times New Roman"/>
          <w:sz w:val="24"/>
          <w:szCs w:val="24"/>
          <w:lang w:val="lt-LT"/>
        </w:rPr>
        <w:t xml:space="preserve">Paslaugos įgyvendinimo laikotarpiu iš esmės pasikeitus </w:t>
      </w:r>
      <w:r w:rsidRPr="00276215">
        <w:rPr>
          <w:rFonts w:ascii="Times New Roman" w:hAnsi="Times New Roman"/>
          <w:bCs/>
          <w:sz w:val="24"/>
          <w:szCs w:val="24"/>
          <w:lang w:val="lt-LT" w:eastAsia="lt-LT"/>
        </w:rPr>
        <w:t>Kvalifikacinių reikalavimų valstybinių ir savivaldybių švietimo įstaigų (išskyrus aukštąsias mokyklas) vadovams aprašui vertinimo preliminariosios sutartys gali būti nutraukiamos abipusiu raštišku susitarimu</w:t>
      </w:r>
    </w:p>
    <w:p w14:paraId="4B51A14A" w14:textId="77777777" w:rsidR="0042551E" w:rsidRPr="00B11022" w:rsidRDefault="0042551E" w:rsidP="0042551E">
      <w:pPr>
        <w:keepNext/>
        <w:spacing w:after="0" w:line="240" w:lineRule="auto"/>
        <w:outlineLvl w:val="0"/>
        <w:rPr>
          <w:rFonts w:ascii="Times New Roman" w:eastAsia="Times New Roman" w:hAnsi="Times New Roman" w:cs="Times New Roman"/>
          <w:b/>
          <w:caps/>
          <w:sz w:val="24"/>
          <w:szCs w:val="24"/>
          <w:lang w:val="lt-LT"/>
        </w:rPr>
      </w:pPr>
    </w:p>
    <w:p w14:paraId="15A57884" w14:textId="77777777" w:rsidR="0042551E" w:rsidRPr="00B11022" w:rsidRDefault="0042551E" w:rsidP="0042551E">
      <w:pPr>
        <w:ind w:left="426"/>
        <w:jc w:val="center"/>
        <w:rPr>
          <w:rFonts w:ascii="Times New Roman" w:hAnsi="Times New Roman" w:cs="Times New Roman"/>
          <w:b/>
          <w:sz w:val="24"/>
          <w:szCs w:val="24"/>
          <w:lang w:val="lt-LT" w:eastAsia="lt-LT"/>
        </w:rPr>
      </w:pPr>
      <w:r w:rsidRPr="00B11022">
        <w:rPr>
          <w:rFonts w:ascii="Times New Roman" w:hAnsi="Times New Roman" w:cs="Times New Roman"/>
          <w:b/>
          <w:sz w:val="24"/>
          <w:szCs w:val="24"/>
          <w:lang w:val="lt-LT" w:eastAsia="lt-LT"/>
        </w:rPr>
        <w:t>9. Kitos nuostatos</w:t>
      </w:r>
    </w:p>
    <w:p w14:paraId="080D1142"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9.1. Sutartis sudaroma dviem vienodą teisinę galią turinčiais egzemplioriais – po vieną kiekvienai Šaliai. </w:t>
      </w:r>
    </w:p>
    <w:p w14:paraId="785BD861" w14:textId="6E8485ED" w:rsidR="0042551E"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t xml:space="preserve">9.2. Nė viena iš </w:t>
      </w:r>
      <w:r w:rsidRPr="00B11022">
        <w:rPr>
          <w:rFonts w:ascii="Times New Roman" w:eastAsia="Times New Roman" w:hAnsi="Times New Roman" w:cs="Times New Roman"/>
          <w:iCs/>
          <w:sz w:val="24"/>
          <w:szCs w:val="24"/>
          <w:lang w:val="lt-LT"/>
        </w:rPr>
        <w:t>Šalių</w:t>
      </w:r>
      <w:r w:rsidRPr="00B11022">
        <w:rPr>
          <w:rFonts w:ascii="Times New Roman" w:eastAsia="Times New Roman" w:hAnsi="Times New Roman" w:cs="Times New Roman"/>
          <w:i/>
          <w:iCs/>
          <w:sz w:val="24"/>
          <w:szCs w:val="24"/>
          <w:lang w:val="lt-LT"/>
        </w:rPr>
        <w:t xml:space="preserve"> </w:t>
      </w:r>
      <w:r w:rsidRPr="00B11022">
        <w:rPr>
          <w:rFonts w:ascii="Times New Roman" w:eastAsia="Times New Roman" w:hAnsi="Times New Roman" w:cs="Times New Roman"/>
          <w:sz w:val="24"/>
          <w:szCs w:val="24"/>
          <w:lang w:val="lt-LT"/>
        </w:rPr>
        <w:t xml:space="preserve">neatsako už preliminariosios sutarties neįvykdymą ar netinkamą įvykdymą, jeigu ji įrodo, kad šios sutarties neįvykdė ar netinkamai įvykdė dėl </w:t>
      </w:r>
      <w:r w:rsidRPr="00B11022">
        <w:rPr>
          <w:rFonts w:ascii="Times New Roman" w:eastAsia="Times New Roman" w:hAnsi="Times New Roman" w:cs="Times New Roman"/>
          <w:i/>
          <w:sz w:val="24"/>
          <w:szCs w:val="24"/>
          <w:lang w:val="lt-LT"/>
        </w:rPr>
        <w:t>force majeure</w:t>
      </w:r>
      <w:r w:rsidRPr="00B11022">
        <w:rPr>
          <w:rFonts w:ascii="Times New Roman" w:eastAsia="Times New Roman" w:hAnsi="Times New Roman" w:cs="Times New Roman"/>
          <w:sz w:val="24"/>
          <w:szCs w:val="24"/>
          <w:lang w:val="lt-LT"/>
        </w:rPr>
        <w:t xml:space="preserve"> (nenugalimos jėgos) aplinkybių, kurių ji negalėjo kontroliuoti bei protingai numatyti šios sutarties sudarymo ir vykdymo metu, ir kad negalėjo užkirsti kelio tokių aplinkybių ar jų pasekmių atsiradimui. </w:t>
      </w:r>
      <w:r w:rsidRPr="00B11022">
        <w:rPr>
          <w:rFonts w:ascii="Times New Roman" w:eastAsia="Times New Roman" w:hAnsi="Times New Roman" w:cs="Times New Roman"/>
          <w:iCs/>
          <w:sz w:val="24"/>
          <w:szCs w:val="24"/>
          <w:lang w:val="lt-LT"/>
        </w:rPr>
        <w:t>Nenugalimos jėgos aplinkybėmis</w:t>
      </w:r>
      <w:r w:rsidRPr="00B11022">
        <w:rPr>
          <w:rFonts w:ascii="Times New Roman" w:eastAsia="Times New Roman" w:hAnsi="Times New Roman" w:cs="Times New Roman"/>
          <w:sz w:val="24"/>
          <w:szCs w:val="24"/>
          <w:lang w:val="lt-LT"/>
        </w:rPr>
        <w:t xml:space="preserve"> yra laikomos aplinkybės, nurodytos galiojančiuose Lietuvos Respublikos teisės aktuose.</w:t>
      </w:r>
      <w:r w:rsidRPr="00B11022">
        <w:rPr>
          <w:rFonts w:ascii="Times New Roman" w:eastAsia="Times New Roman" w:hAnsi="Times New Roman" w:cs="Times New Roman"/>
          <w:b/>
          <w:sz w:val="24"/>
          <w:szCs w:val="24"/>
          <w:lang w:val="lt-LT"/>
        </w:rPr>
        <w:t xml:space="preserve"> </w:t>
      </w:r>
    </w:p>
    <w:p w14:paraId="03632131" w14:textId="3BC34ADD" w:rsidR="00817FE9" w:rsidRPr="00EA4248" w:rsidRDefault="00817FE9" w:rsidP="00C01B0B">
      <w:pPr>
        <w:pStyle w:val="Body2"/>
        <w:numPr>
          <w:ilvl w:val="1"/>
          <w:numId w:val="48"/>
        </w:numPr>
        <w:tabs>
          <w:tab w:val="left" w:pos="851"/>
          <w:tab w:val="left" w:pos="993"/>
        </w:tabs>
        <w:spacing w:after="0"/>
        <w:rPr>
          <w:rFonts w:cs="Times New Roman"/>
          <w:color w:val="auto"/>
          <w:sz w:val="24"/>
          <w:szCs w:val="24"/>
          <w:lang w:val="lt-LT"/>
        </w:rPr>
      </w:pPr>
      <w:r>
        <w:rPr>
          <w:rFonts w:cs="Times New Roman"/>
          <w:color w:val="auto"/>
          <w:sz w:val="24"/>
          <w:szCs w:val="24"/>
          <w:lang w:val="lt-LT"/>
        </w:rPr>
        <w:t xml:space="preserve"> </w:t>
      </w:r>
      <w:r w:rsidRPr="00EA4248">
        <w:rPr>
          <w:rFonts w:cs="Times New Roman"/>
          <w:color w:val="auto"/>
          <w:sz w:val="24"/>
          <w:szCs w:val="24"/>
          <w:lang w:val="lt-LT"/>
        </w:rPr>
        <w:t>Sutartis turi</w:t>
      </w:r>
      <w:r>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0CFD1A1D" w14:textId="4E828DDA" w:rsidR="00817FE9" w:rsidRPr="006B3189" w:rsidRDefault="00817FE9" w:rsidP="00817FE9">
      <w:pPr>
        <w:pStyle w:val="Body2"/>
        <w:tabs>
          <w:tab w:val="left" w:pos="851"/>
          <w:tab w:val="left" w:pos="993"/>
        </w:tabs>
        <w:spacing w:after="0"/>
        <w:ind w:left="567"/>
        <w:rPr>
          <w:rFonts w:cs="Times New Roman"/>
          <w:color w:val="auto"/>
          <w:sz w:val="24"/>
          <w:szCs w:val="24"/>
          <w:lang w:val="lt-LT"/>
        </w:rPr>
      </w:pPr>
      <w:r>
        <w:rPr>
          <w:rFonts w:cs="Times New Roman"/>
          <w:sz w:val="24"/>
          <w:szCs w:val="24"/>
          <w:lang w:val="lt-LT"/>
        </w:rPr>
        <w:t>9</w:t>
      </w:r>
      <w:r w:rsidRPr="006B3189">
        <w:rPr>
          <w:rFonts w:cs="Times New Roman"/>
          <w:sz w:val="24"/>
          <w:szCs w:val="24"/>
          <w:lang w:val="lt-LT"/>
        </w:rPr>
        <w:t>.</w:t>
      </w:r>
      <w:r>
        <w:rPr>
          <w:rFonts w:cs="Times New Roman"/>
          <w:sz w:val="24"/>
          <w:szCs w:val="24"/>
          <w:lang w:val="lt-LT"/>
        </w:rPr>
        <w:t>3</w:t>
      </w:r>
      <w:r w:rsidRPr="006B3189">
        <w:rPr>
          <w:rFonts w:cs="Times New Roman"/>
          <w:sz w:val="24"/>
          <w:szCs w:val="24"/>
          <w:lang w:val="lt-LT"/>
        </w:rPr>
        <w:t>.</w:t>
      </w:r>
      <w:r w:rsidR="00355665">
        <w:rPr>
          <w:rFonts w:cs="Times New Roman"/>
          <w:sz w:val="24"/>
          <w:szCs w:val="24"/>
          <w:lang w:val="lt-LT"/>
        </w:rPr>
        <w:t>1.</w:t>
      </w:r>
      <w:r w:rsidRPr="006B3189">
        <w:rPr>
          <w:rFonts w:cs="Times New Roman"/>
          <w:sz w:val="24"/>
          <w:szCs w:val="24"/>
          <w:lang w:val="lt-LT"/>
        </w:rPr>
        <w:t xml:space="preserve"> 1 priedas „Techninė specifikacija“;</w:t>
      </w:r>
    </w:p>
    <w:p w14:paraId="6D12C02B" w14:textId="7687B2E3" w:rsidR="00817FE9" w:rsidRPr="00C01B0B" w:rsidRDefault="00817FE9" w:rsidP="00C01B0B">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9.3.</w:t>
      </w:r>
      <w:r w:rsidR="00355665">
        <w:rPr>
          <w:rFonts w:cs="Times New Roman"/>
          <w:color w:val="auto"/>
          <w:sz w:val="24"/>
          <w:szCs w:val="24"/>
          <w:lang w:val="lt-LT"/>
        </w:rPr>
        <w:t>2.</w:t>
      </w:r>
      <w:r>
        <w:rPr>
          <w:rFonts w:cs="Times New Roman"/>
          <w:color w:val="auto"/>
          <w:sz w:val="24"/>
          <w:szCs w:val="24"/>
          <w:lang w:val="lt-LT"/>
        </w:rPr>
        <w:t xml:space="preserve"> </w:t>
      </w:r>
      <w:r w:rsidRPr="00EA4248">
        <w:rPr>
          <w:rFonts w:cs="Times New Roman"/>
          <w:color w:val="auto"/>
          <w:sz w:val="24"/>
          <w:szCs w:val="24"/>
          <w:lang w:val="lt-LT"/>
        </w:rPr>
        <w:t>2 priedas „Pasiūlymas“</w:t>
      </w:r>
      <w:r>
        <w:rPr>
          <w:rFonts w:cs="Times New Roman"/>
          <w:color w:val="auto"/>
          <w:sz w:val="24"/>
          <w:szCs w:val="24"/>
          <w:lang w:val="lt-LT"/>
        </w:rPr>
        <w:t>.</w:t>
      </w:r>
    </w:p>
    <w:p w14:paraId="01A176DF" w14:textId="77777777" w:rsidR="0042551E" w:rsidRPr="00B11022" w:rsidRDefault="0042551E" w:rsidP="00C01B0B">
      <w:pPr>
        <w:tabs>
          <w:tab w:val="left" w:pos="851"/>
        </w:tabs>
        <w:spacing w:after="0" w:line="240" w:lineRule="auto"/>
        <w:ind w:firstLine="567"/>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9.4. Šalių rekvizitai ir parašai:</w:t>
      </w:r>
    </w:p>
    <w:p w14:paraId="2A5A07E1" w14:textId="77777777" w:rsidR="0042551E" w:rsidRPr="00B11022" w:rsidRDefault="0042551E" w:rsidP="0042551E">
      <w:pPr>
        <w:spacing w:after="0" w:line="240" w:lineRule="auto"/>
        <w:ind w:firstLine="709"/>
        <w:rPr>
          <w:rFonts w:ascii="Times New Roman" w:eastAsia="Times New Roman" w:hAnsi="Times New Roman" w:cs="Times New Roman"/>
          <w:sz w:val="24"/>
          <w:szCs w:val="24"/>
          <w:lang w:val="lt-LT"/>
        </w:rPr>
      </w:pPr>
    </w:p>
    <w:tbl>
      <w:tblPr>
        <w:tblW w:w="0" w:type="auto"/>
        <w:tblLook w:val="04A0" w:firstRow="1" w:lastRow="0" w:firstColumn="1" w:lastColumn="0" w:noHBand="0" w:noVBand="1"/>
      </w:tblPr>
      <w:tblGrid>
        <w:gridCol w:w="4845"/>
        <w:gridCol w:w="4794"/>
      </w:tblGrid>
      <w:tr w:rsidR="00B8378D" w:rsidRPr="00EA4248" w14:paraId="154BD070" w14:textId="77777777" w:rsidTr="006C69D6">
        <w:tc>
          <w:tcPr>
            <w:tcW w:w="4927" w:type="dxa"/>
            <w:shd w:val="clear" w:color="auto" w:fill="auto"/>
          </w:tcPr>
          <w:p w14:paraId="5F014366" w14:textId="77777777" w:rsidR="00B8378D" w:rsidRPr="00EA4248" w:rsidRDefault="00B8378D" w:rsidP="006C69D6">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4E8393E5"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28CD8AFD"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7059DABB"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42293B6F"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42D9E2C5"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3BDD8A6A"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3D13DF19" w14:textId="0073AE6F"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r w:rsidR="004B56FC">
              <w:rPr>
                <w:rFonts w:ascii="Times New Roman" w:hAnsi="Times New Roman" w:cs="Times New Roman"/>
                <w:sz w:val="24"/>
                <w:szCs w:val="24"/>
                <w:lang w:val="lt-LT"/>
              </w:rPr>
              <w:t>0</w:t>
            </w:r>
          </w:p>
          <w:p w14:paraId="3E628CB6" w14:textId="77777777" w:rsidR="00B8378D" w:rsidRPr="00EA4248" w:rsidRDefault="00B8378D" w:rsidP="006C69D6">
            <w:pPr>
              <w:spacing w:after="0" w:line="240" w:lineRule="auto"/>
              <w:rPr>
                <w:rFonts w:ascii="Times New Roman" w:hAnsi="Times New Roman" w:cs="Times New Roman"/>
                <w:sz w:val="24"/>
                <w:szCs w:val="24"/>
                <w:lang w:val="lt-LT"/>
              </w:rPr>
            </w:pPr>
          </w:p>
          <w:p w14:paraId="65BCF8A8" w14:textId="77777777" w:rsidR="00B8378D" w:rsidRDefault="00B8378D" w:rsidP="006C69D6">
            <w:pPr>
              <w:spacing w:after="0" w:line="240" w:lineRule="auto"/>
              <w:rPr>
                <w:rFonts w:ascii="Times New Roman" w:hAnsi="Times New Roman" w:cs="Times New Roman"/>
                <w:sz w:val="24"/>
                <w:szCs w:val="24"/>
                <w:lang w:val="lt-LT"/>
              </w:rPr>
            </w:pPr>
          </w:p>
          <w:p w14:paraId="4D50894E" w14:textId="77777777" w:rsidR="00513939" w:rsidRDefault="00513939" w:rsidP="00513939">
            <w:pPr>
              <w:spacing w:after="0"/>
              <w:rPr>
                <w:rFonts w:ascii="Times New Roman" w:eastAsia="Calibri" w:hAnsi="Times New Roman" w:cs="Times New Roman"/>
                <w:color w:val="323130"/>
                <w:sz w:val="24"/>
                <w:szCs w:val="24"/>
                <w:shd w:val="clear" w:color="auto" w:fill="FFFFFF"/>
              </w:rPr>
            </w:pPr>
            <w:r w:rsidRPr="007B0B7D">
              <w:rPr>
                <w:rFonts w:ascii="Times New Roman" w:eastAsia="Calibri" w:hAnsi="Times New Roman" w:cs="Times New Roman"/>
                <w:color w:val="323130"/>
                <w:sz w:val="24"/>
                <w:szCs w:val="24"/>
                <w:shd w:val="clear" w:color="auto" w:fill="FFFFFF"/>
              </w:rPr>
              <w:t xml:space="preserve">Ugdymo turinio departamento direktorius, </w:t>
            </w:r>
          </w:p>
          <w:p w14:paraId="1FE3792B" w14:textId="77777777" w:rsidR="00C76554" w:rsidRDefault="00C76554" w:rsidP="00513939">
            <w:pPr>
              <w:spacing w:after="0"/>
              <w:rPr>
                <w:rFonts w:ascii="Times New Roman" w:eastAsia="Calibri" w:hAnsi="Times New Roman" w:cs="Times New Roman"/>
                <w:sz w:val="24"/>
                <w:szCs w:val="24"/>
                <w:shd w:val="clear" w:color="auto" w:fill="FFFFFF"/>
                <w:lang w:val="lt-LT"/>
              </w:rPr>
            </w:pPr>
            <w:r w:rsidRPr="00B40628">
              <w:rPr>
                <w:rFonts w:ascii="Times New Roman" w:eastAsia="Calibri" w:hAnsi="Times New Roman" w:cs="Times New Roman"/>
                <w:sz w:val="24"/>
                <w:szCs w:val="24"/>
                <w:shd w:val="clear" w:color="auto" w:fill="FFFFFF"/>
                <w:lang w:val="lt-LT"/>
              </w:rPr>
              <w:t>einan</w:t>
            </w:r>
            <w:r>
              <w:rPr>
                <w:rFonts w:ascii="Times New Roman" w:eastAsia="Calibri" w:hAnsi="Times New Roman" w:cs="Times New Roman"/>
                <w:sz w:val="24"/>
                <w:szCs w:val="24"/>
                <w:shd w:val="clear" w:color="auto" w:fill="FFFFFF"/>
                <w:lang w:val="lt-LT"/>
              </w:rPr>
              <w:t>tis</w:t>
            </w:r>
            <w:r w:rsidRPr="00B40628">
              <w:rPr>
                <w:rFonts w:ascii="Times New Roman" w:eastAsia="Calibri" w:hAnsi="Times New Roman" w:cs="Times New Roman"/>
                <w:sz w:val="24"/>
                <w:szCs w:val="24"/>
                <w:shd w:val="clear" w:color="auto" w:fill="FFFFFF"/>
                <w:lang w:val="lt-LT"/>
              </w:rPr>
              <w:t xml:space="preserve"> direktoriaus pareigas </w:t>
            </w:r>
          </w:p>
          <w:p w14:paraId="794472B9" w14:textId="20094D34" w:rsidR="00513939" w:rsidRDefault="00513939" w:rsidP="00513939">
            <w:pPr>
              <w:spacing w:after="0"/>
            </w:pPr>
            <w:r w:rsidRPr="007B0B7D">
              <w:rPr>
                <w:rFonts w:ascii="Times New Roman" w:eastAsia="Calibri" w:hAnsi="Times New Roman" w:cs="Times New Roman"/>
                <w:sz w:val="24"/>
                <w:szCs w:val="24"/>
                <w:shd w:val="clear" w:color="auto" w:fill="FFFFFF"/>
              </w:rPr>
              <w:t>Vaino Brazdeiki</w:t>
            </w:r>
            <w:r>
              <w:rPr>
                <w:rFonts w:ascii="Times New Roman" w:eastAsia="Calibri" w:hAnsi="Times New Roman" w:cs="Times New Roman"/>
                <w:sz w:val="24"/>
                <w:szCs w:val="24"/>
                <w:shd w:val="clear" w:color="auto" w:fill="FFFFFF"/>
              </w:rPr>
              <w:t>s</w:t>
            </w:r>
          </w:p>
          <w:p w14:paraId="0D86C678" w14:textId="77777777" w:rsidR="00B8378D" w:rsidRPr="00EA4248" w:rsidRDefault="00B8378D" w:rsidP="006C69D6">
            <w:pPr>
              <w:spacing w:after="0" w:line="240" w:lineRule="auto"/>
              <w:jc w:val="left"/>
              <w:rPr>
                <w:rFonts w:ascii="Times New Roman" w:hAnsi="Times New Roman" w:cs="Times New Roman"/>
                <w:sz w:val="24"/>
                <w:szCs w:val="24"/>
                <w:lang w:val="lt-LT"/>
              </w:rPr>
            </w:pPr>
          </w:p>
        </w:tc>
        <w:tc>
          <w:tcPr>
            <w:tcW w:w="4927" w:type="dxa"/>
            <w:shd w:val="clear" w:color="auto" w:fill="auto"/>
          </w:tcPr>
          <w:p w14:paraId="0678907C" w14:textId="77777777" w:rsidR="00B8378D" w:rsidRPr="00EA4248" w:rsidRDefault="00B8378D" w:rsidP="006C69D6">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A4BA2F0" w14:textId="1C864F75" w:rsidR="00B8378D" w:rsidRPr="00D778E1" w:rsidRDefault="00410CB1" w:rsidP="006C69D6">
            <w:pPr>
              <w:spacing w:after="0" w:line="240" w:lineRule="auto"/>
              <w:rPr>
                <w:rFonts w:ascii="Times New Roman" w:eastAsia="Times New Roman" w:hAnsi="Times New Roman" w:cs="Times New Roman"/>
                <w:sz w:val="24"/>
                <w:szCs w:val="24"/>
                <w:lang w:val="lt-LT"/>
              </w:rPr>
            </w:pPr>
            <w:r>
              <w:rPr>
                <w:rFonts w:ascii="Times New Roman" w:hAnsi="Times New Roman" w:cs="Times New Roman"/>
                <w:bCs/>
                <w:sz w:val="24"/>
                <w:szCs w:val="24"/>
                <w:lang w:val="lt-LT"/>
              </w:rPr>
              <w:t>Giedrė Mateikienė</w:t>
            </w:r>
          </w:p>
          <w:p w14:paraId="3BBC379D" w14:textId="767831AE" w:rsidR="00970588" w:rsidRPr="00970588" w:rsidRDefault="00970588" w:rsidP="00970588">
            <w:pPr>
              <w:spacing w:after="0" w:line="240" w:lineRule="auto"/>
              <w:jc w:val="left"/>
              <w:rPr>
                <w:rFonts w:ascii="Times New Roman" w:eastAsia="Times New Roman" w:hAnsi="Times New Roman" w:cs="Times New Roman"/>
                <w:sz w:val="24"/>
                <w:szCs w:val="24"/>
                <w:lang w:val="lt-LT"/>
              </w:rPr>
            </w:pPr>
            <w:bookmarkStart w:id="0" w:name="_GoBack"/>
            <w:bookmarkEnd w:id="0"/>
            <w:r w:rsidRPr="00970588">
              <w:rPr>
                <w:rFonts w:ascii="Times New Roman" w:eastAsia="Times New Roman" w:hAnsi="Times New Roman" w:cs="Times New Roman"/>
                <w:sz w:val="24"/>
                <w:szCs w:val="24"/>
                <w:lang w:val="lt-LT"/>
              </w:rPr>
              <w:t xml:space="preserve"> </w:t>
            </w:r>
          </w:p>
          <w:p w14:paraId="01EBE6BF" w14:textId="77777777" w:rsidR="00B8378D" w:rsidRPr="000F6252" w:rsidRDefault="00B8378D" w:rsidP="006C69D6">
            <w:pPr>
              <w:spacing w:after="0" w:line="240" w:lineRule="auto"/>
              <w:rPr>
                <w:rFonts w:ascii="Times New Roman" w:eastAsia="Times New Roman" w:hAnsi="Times New Roman" w:cs="Times New Roman"/>
                <w:sz w:val="24"/>
                <w:szCs w:val="24"/>
              </w:rPr>
            </w:pPr>
          </w:p>
          <w:p w14:paraId="51FFE6DB" w14:textId="77777777" w:rsidR="00B8378D" w:rsidRPr="000F6252" w:rsidRDefault="00B8378D" w:rsidP="006C69D6">
            <w:pPr>
              <w:spacing w:after="0" w:line="240" w:lineRule="auto"/>
              <w:jc w:val="center"/>
              <w:rPr>
                <w:rFonts w:ascii="Times New Roman" w:eastAsia="Times New Roman" w:hAnsi="Times New Roman" w:cs="Times New Roman"/>
                <w:sz w:val="24"/>
                <w:szCs w:val="24"/>
              </w:rPr>
            </w:pPr>
          </w:p>
          <w:p w14:paraId="4309F65F" w14:textId="77777777" w:rsidR="00B12217" w:rsidRDefault="00B12217" w:rsidP="006C69D6">
            <w:pPr>
              <w:spacing w:after="0" w:line="240" w:lineRule="auto"/>
              <w:rPr>
                <w:rFonts w:ascii="Times New Roman" w:hAnsi="Times New Roman" w:cs="Times New Roman"/>
                <w:bCs/>
                <w:sz w:val="24"/>
                <w:szCs w:val="24"/>
              </w:rPr>
            </w:pPr>
          </w:p>
          <w:p w14:paraId="4E20691A" w14:textId="77777777" w:rsidR="00513939" w:rsidRDefault="00513939" w:rsidP="006C69D6">
            <w:pPr>
              <w:spacing w:after="0" w:line="240" w:lineRule="auto"/>
              <w:rPr>
                <w:rFonts w:ascii="Times New Roman" w:hAnsi="Times New Roman" w:cs="Times New Roman"/>
                <w:bCs/>
                <w:sz w:val="24"/>
                <w:szCs w:val="24"/>
              </w:rPr>
            </w:pPr>
          </w:p>
          <w:p w14:paraId="6148459D" w14:textId="51F20E6E" w:rsidR="00B8378D" w:rsidRPr="000F6252" w:rsidRDefault="00410CB1" w:rsidP="006C69D6">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Giedrė Mateikienė</w:t>
            </w:r>
          </w:p>
          <w:p w14:paraId="2CA371A7" w14:textId="77777777" w:rsidR="00B8378D" w:rsidRPr="00EA4248" w:rsidRDefault="00B8378D" w:rsidP="006C69D6">
            <w:pPr>
              <w:spacing w:after="0" w:line="240" w:lineRule="auto"/>
              <w:jc w:val="center"/>
              <w:rPr>
                <w:rFonts w:ascii="Times New Roman" w:eastAsia="Times New Roman" w:hAnsi="Times New Roman" w:cs="Times New Roman"/>
                <w:sz w:val="24"/>
                <w:szCs w:val="24"/>
                <w:lang w:val="lt-LT"/>
              </w:rPr>
            </w:pPr>
          </w:p>
        </w:tc>
      </w:tr>
    </w:tbl>
    <w:p w14:paraId="2FA36B9D" w14:textId="5949257E" w:rsidR="0042551E" w:rsidRDefault="0042551E" w:rsidP="00B8378D">
      <w:pPr>
        <w:spacing w:after="0" w:line="240" w:lineRule="auto"/>
        <w:rPr>
          <w:rFonts w:ascii="Times New Roman" w:eastAsia="Times New Roman" w:hAnsi="Times New Roman" w:cs="Times New Roman"/>
          <w:sz w:val="24"/>
          <w:szCs w:val="24"/>
          <w:lang w:val="lt-LT"/>
        </w:rPr>
      </w:pPr>
    </w:p>
    <w:p w14:paraId="49E2D9D4" w14:textId="1ECB6C11" w:rsidR="0070624F" w:rsidRDefault="0070624F" w:rsidP="00B8378D">
      <w:pPr>
        <w:spacing w:after="0" w:line="240" w:lineRule="auto"/>
        <w:rPr>
          <w:rFonts w:ascii="Times New Roman" w:eastAsia="Times New Roman" w:hAnsi="Times New Roman" w:cs="Times New Roman"/>
          <w:sz w:val="24"/>
          <w:szCs w:val="24"/>
          <w:lang w:val="lt-LT"/>
        </w:rPr>
      </w:pPr>
    </w:p>
    <w:p w14:paraId="7CFD77AD" w14:textId="22E52E32" w:rsidR="0070624F" w:rsidRDefault="0070624F" w:rsidP="00B8378D">
      <w:pPr>
        <w:spacing w:after="0" w:line="240" w:lineRule="auto"/>
        <w:rPr>
          <w:rFonts w:ascii="Times New Roman" w:eastAsia="Times New Roman" w:hAnsi="Times New Roman" w:cs="Times New Roman"/>
          <w:sz w:val="24"/>
          <w:szCs w:val="24"/>
          <w:lang w:val="lt-LT"/>
        </w:rPr>
      </w:pPr>
    </w:p>
    <w:p w14:paraId="4D2A01DD" w14:textId="5F9662FC" w:rsidR="0070624F" w:rsidRDefault="0070624F" w:rsidP="00B8378D">
      <w:pPr>
        <w:spacing w:after="0" w:line="240" w:lineRule="auto"/>
        <w:rPr>
          <w:rFonts w:ascii="Times New Roman" w:eastAsia="Times New Roman" w:hAnsi="Times New Roman" w:cs="Times New Roman"/>
          <w:sz w:val="24"/>
          <w:szCs w:val="24"/>
          <w:lang w:val="lt-LT"/>
        </w:rPr>
      </w:pPr>
    </w:p>
    <w:p w14:paraId="27604660" w14:textId="337888C6" w:rsidR="0070624F" w:rsidRDefault="0070624F" w:rsidP="00B8378D">
      <w:pPr>
        <w:spacing w:after="0" w:line="240" w:lineRule="auto"/>
        <w:rPr>
          <w:rFonts w:ascii="Times New Roman" w:eastAsia="Times New Roman" w:hAnsi="Times New Roman" w:cs="Times New Roman"/>
          <w:sz w:val="24"/>
          <w:szCs w:val="24"/>
          <w:lang w:val="lt-LT"/>
        </w:rPr>
      </w:pPr>
    </w:p>
    <w:p w14:paraId="3223DABD" w14:textId="248B5117" w:rsidR="0070624F" w:rsidRDefault="0070624F" w:rsidP="00B8378D">
      <w:pPr>
        <w:spacing w:after="0" w:line="240" w:lineRule="auto"/>
        <w:rPr>
          <w:rFonts w:ascii="Times New Roman" w:eastAsia="Times New Roman" w:hAnsi="Times New Roman" w:cs="Times New Roman"/>
          <w:sz w:val="24"/>
          <w:szCs w:val="24"/>
          <w:lang w:val="lt-LT"/>
        </w:rPr>
      </w:pPr>
    </w:p>
    <w:p w14:paraId="0FB29D53" w14:textId="524A34F2" w:rsidR="0070624F" w:rsidRDefault="0070624F" w:rsidP="00B8378D">
      <w:pPr>
        <w:spacing w:after="0" w:line="240" w:lineRule="auto"/>
        <w:rPr>
          <w:rFonts w:ascii="Times New Roman" w:eastAsia="Times New Roman" w:hAnsi="Times New Roman" w:cs="Times New Roman"/>
          <w:sz w:val="24"/>
          <w:szCs w:val="24"/>
          <w:lang w:val="lt-LT"/>
        </w:rPr>
      </w:pPr>
    </w:p>
    <w:p w14:paraId="03DDFFCF" w14:textId="76AB5E25" w:rsidR="0070624F" w:rsidRDefault="0070624F" w:rsidP="00B8378D">
      <w:pPr>
        <w:spacing w:after="0" w:line="240" w:lineRule="auto"/>
        <w:rPr>
          <w:rFonts w:ascii="Times New Roman" w:eastAsia="Times New Roman" w:hAnsi="Times New Roman" w:cs="Times New Roman"/>
          <w:sz w:val="24"/>
          <w:szCs w:val="24"/>
          <w:lang w:val="lt-LT"/>
        </w:rPr>
      </w:pPr>
    </w:p>
    <w:p w14:paraId="2747A941" w14:textId="0334E72D" w:rsidR="0070624F" w:rsidRDefault="0070624F" w:rsidP="00B8378D">
      <w:pPr>
        <w:spacing w:after="0" w:line="240" w:lineRule="auto"/>
        <w:rPr>
          <w:rFonts w:ascii="Times New Roman" w:eastAsia="Times New Roman" w:hAnsi="Times New Roman" w:cs="Times New Roman"/>
          <w:sz w:val="24"/>
          <w:szCs w:val="24"/>
          <w:lang w:val="lt-LT"/>
        </w:rPr>
      </w:pPr>
    </w:p>
    <w:p w14:paraId="1F95648B" w14:textId="413EEF02" w:rsidR="0070624F" w:rsidRDefault="0070624F" w:rsidP="00B8378D">
      <w:pPr>
        <w:spacing w:after="0" w:line="240" w:lineRule="auto"/>
        <w:rPr>
          <w:rFonts w:ascii="Times New Roman" w:eastAsia="Times New Roman" w:hAnsi="Times New Roman" w:cs="Times New Roman"/>
          <w:sz w:val="24"/>
          <w:szCs w:val="24"/>
          <w:lang w:val="lt-LT"/>
        </w:rPr>
      </w:pPr>
    </w:p>
    <w:p w14:paraId="2663E749" w14:textId="61ACA0E7" w:rsidR="0070624F" w:rsidRDefault="0070624F" w:rsidP="00B8378D">
      <w:pPr>
        <w:spacing w:after="0" w:line="240" w:lineRule="auto"/>
        <w:rPr>
          <w:rFonts w:ascii="Times New Roman" w:eastAsia="Times New Roman" w:hAnsi="Times New Roman" w:cs="Times New Roman"/>
          <w:sz w:val="24"/>
          <w:szCs w:val="24"/>
          <w:lang w:val="lt-LT"/>
        </w:rPr>
      </w:pPr>
    </w:p>
    <w:p w14:paraId="36A59F67" w14:textId="0AE0F1F6" w:rsidR="0070624F" w:rsidRDefault="0070624F" w:rsidP="00B8378D">
      <w:pPr>
        <w:spacing w:after="0" w:line="240" w:lineRule="auto"/>
        <w:rPr>
          <w:rFonts w:ascii="Times New Roman" w:eastAsia="Times New Roman" w:hAnsi="Times New Roman" w:cs="Times New Roman"/>
          <w:sz w:val="24"/>
          <w:szCs w:val="24"/>
          <w:lang w:val="lt-LT"/>
        </w:rPr>
      </w:pPr>
    </w:p>
    <w:p w14:paraId="72AF1F0A" w14:textId="4346B712" w:rsidR="0070624F" w:rsidRDefault="0070624F" w:rsidP="00B8378D">
      <w:pPr>
        <w:spacing w:after="0" w:line="240" w:lineRule="auto"/>
        <w:rPr>
          <w:rFonts w:ascii="Times New Roman" w:eastAsia="Times New Roman" w:hAnsi="Times New Roman" w:cs="Times New Roman"/>
          <w:sz w:val="24"/>
          <w:szCs w:val="24"/>
          <w:lang w:val="lt-LT"/>
        </w:rPr>
      </w:pPr>
    </w:p>
    <w:p w14:paraId="0AEA11DF" w14:textId="50BC53CE" w:rsidR="0070624F" w:rsidRDefault="0070624F" w:rsidP="00B8378D">
      <w:pPr>
        <w:spacing w:after="0" w:line="240" w:lineRule="auto"/>
        <w:rPr>
          <w:rFonts w:ascii="Times New Roman" w:eastAsia="Times New Roman" w:hAnsi="Times New Roman" w:cs="Times New Roman"/>
          <w:sz w:val="24"/>
          <w:szCs w:val="24"/>
          <w:lang w:val="lt-LT"/>
        </w:rPr>
      </w:pPr>
    </w:p>
    <w:p w14:paraId="63E7DDBA" w14:textId="513204E2" w:rsidR="0070624F" w:rsidRDefault="0070624F" w:rsidP="00B8378D">
      <w:pPr>
        <w:spacing w:after="0" w:line="240" w:lineRule="auto"/>
        <w:rPr>
          <w:rFonts w:ascii="Times New Roman" w:eastAsia="Times New Roman" w:hAnsi="Times New Roman" w:cs="Times New Roman"/>
          <w:sz w:val="24"/>
          <w:szCs w:val="24"/>
          <w:lang w:val="lt-LT"/>
        </w:rPr>
      </w:pPr>
    </w:p>
    <w:p w14:paraId="06F2238D" w14:textId="124A9CB6" w:rsidR="0070624F" w:rsidRDefault="0070624F" w:rsidP="00B8378D">
      <w:pPr>
        <w:spacing w:after="0" w:line="240" w:lineRule="auto"/>
        <w:rPr>
          <w:rFonts w:ascii="Times New Roman" w:eastAsia="Times New Roman" w:hAnsi="Times New Roman" w:cs="Times New Roman"/>
          <w:sz w:val="24"/>
          <w:szCs w:val="24"/>
          <w:lang w:val="lt-LT"/>
        </w:rPr>
      </w:pPr>
    </w:p>
    <w:p w14:paraId="536AA657" w14:textId="3D7C4899" w:rsidR="0070624F" w:rsidRDefault="0070624F" w:rsidP="00B8378D">
      <w:pPr>
        <w:spacing w:after="0" w:line="240" w:lineRule="auto"/>
        <w:rPr>
          <w:rFonts w:ascii="Times New Roman" w:eastAsia="Times New Roman" w:hAnsi="Times New Roman" w:cs="Times New Roman"/>
          <w:sz w:val="24"/>
          <w:szCs w:val="24"/>
          <w:lang w:val="lt-LT"/>
        </w:rPr>
      </w:pPr>
    </w:p>
    <w:p w14:paraId="63F9EC1F" w14:textId="05E4599A" w:rsidR="0070624F" w:rsidRDefault="0070624F" w:rsidP="00B8378D">
      <w:pPr>
        <w:spacing w:after="0" w:line="240" w:lineRule="auto"/>
        <w:rPr>
          <w:rFonts w:ascii="Times New Roman" w:eastAsia="Times New Roman" w:hAnsi="Times New Roman" w:cs="Times New Roman"/>
          <w:sz w:val="24"/>
          <w:szCs w:val="24"/>
          <w:lang w:val="lt-LT"/>
        </w:rPr>
      </w:pPr>
    </w:p>
    <w:p w14:paraId="244E117C" w14:textId="28476AB0" w:rsidR="0070624F" w:rsidRDefault="0070624F" w:rsidP="00B8378D">
      <w:pPr>
        <w:spacing w:after="0" w:line="240" w:lineRule="auto"/>
        <w:rPr>
          <w:rFonts w:ascii="Times New Roman" w:eastAsia="Times New Roman" w:hAnsi="Times New Roman" w:cs="Times New Roman"/>
          <w:sz w:val="24"/>
          <w:szCs w:val="24"/>
          <w:lang w:val="lt-LT"/>
        </w:rPr>
      </w:pPr>
    </w:p>
    <w:p w14:paraId="56D49915" w14:textId="3501AED8" w:rsidR="00467C57" w:rsidRDefault="00467C57" w:rsidP="00B8378D">
      <w:pPr>
        <w:spacing w:after="0" w:line="240" w:lineRule="auto"/>
        <w:rPr>
          <w:rFonts w:ascii="Times New Roman" w:eastAsia="Times New Roman" w:hAnsi="Times New Roman" w:cs="Times New Roman"/>
          <w:sz w:val="24"/>
          <w:szCs w:val="24"/>
          <w:lang w:val="lt-LT"/>
        </w:rPr>
      </w:pPr>
    </w:p>
    <w:p w14:paraId="23092952" w14:textId="77777777" w:rsidR="00467C57" w:rsidRDefault="00467C57" w:rsidP="00B8378D">
      <w:pPr>
        <w:spacing w:after="0" w:line="240" w:lineRule="auto"/>
        <w:rPr>
          <w:rFonts w:ascii="Times New Roman" w:eastAsia="Times New Roman" w:hAnsi="Times New Roman" w:cs="Times New Roman"/>
          <w:sz w:val="24"/>
          <w:szCs w:val="24"/>
          <w:lang w:val="lt-LT"/>
        </w:rPr>
      </w:pPr>
    </w:p>
    <w:p w14:paraId="6E9035A2" w14:textId="2D666C1B" w:rsidR="0070624F" w:rsidRDefault="0070624F" w:rsidP="00B8378D">
      <w:pPr>
        <w:spacing w:after="0" w:line="240" w:lineRule="auto"/>
        <w:rPr>
          <w:rFonts w:ascii="Times New Roman" w:eastAsia="Times New Roman" w:hAnsi="Times New Roman" w:cs="Times New Roman"/>
          <w:sz w:val="24"/>
          <w:szCs w:val="24"/>
          <w:lang w:val="lt-LT"/>
        </w:rPr>
      </w:pPr>
    </w:p>
    <w:p w14:paraId="4D4E2325" w14:textId="49A72C64" w:rsidR="0070624F" w:rsidRDefault="0070624F" w:rsidP="00B8378D">
      <w:pPr>
        <w:spacing w:after="0" w:line="240" w:lineRule="auto"/>
        <w:rPr>
          <w:rFonts w:ascii="Times New Roman" w:eastAsia="Times New Roman" w:hAnsi="Times New Roman" w:cs="Times New Roman"/>
          <w:sz w:val="24"/>
          <w:szCs w:val="24"/>
          <w:lang w:val="lt-LT"/>
        </w:rPr>
      </w:pPr>
    </w:p>
    <w:p w14:paraId="2D5ECC06" w14:textId="43ED2C23" w:rsidR="0070624F" w:rsidRPr="00B11022" w:rsidRDefault="0070624F" w:rsidP="00C01B0B">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priedas Nr. 1</w:t>
      </w:r>
    </w:p>
    <w:p w14:paraId="3C262AC0" w14:textId="77777777" w:rsidR="008F25DD" w:rsidRPr="00664213" w:rsidRDefault="008F25DD" w:rsidP="008F25DD">
      <w:pPr>
        <w:spacing w:after="0" w:line="240" w:lineRule="auto"/>
        <w:ind w:left="6542" w:hanging="21"/>
        <w:rPr>
          <w:rFonts w:ascii="Times New Roman" w:eastAsia="Times New Roman" w:hAnsi="Times New Roman" w:cs="Times New Roman"/>
          <w:sz w:val="24"/>
          <w:szCs w:val="24"/>
          <w:lang w:eastAsia="lt-LT"/>
        </w:rPr>
      </w:pPr>
      <w:bookmarkStart w:id="1" w:name="_Toc496767556"/>
    </w:p>
    <w:p w14:paraId="1F42E6D6" w14:textId="77777777" w:rsidR="008F25DD" w:rsidRPr="00756DFB" w:rsidRDefault="008F25DD" w:rsidP="008F25DD">
      <w:pPr>
        <w:tabs>
          <w:tab w:val="right" w:leader="underscore" w:pos="8505"/>
        </w:tabs>
        <w:spacing w:after="0" w:line="240" w:lineRule="auto"/>
        <w:jc w:val="center"/>
        <w:rPr>
          <w:rFonts w:ascii="Times New Roman" w:hAnsi="Times New Roman" w:cs="Times New Roman"/>
          <w:b/>
          <w:sz w:val="24"/>
          <w:szCs w:val="24"/>
        </w:rPr>
      </w:pPr>
      <w:r w:rsidRPr="00756DFB">
        <w:rPr>
          <w:rFonts w:ascii="Times New Roman" w:hAnsi="Times New Roman" w:cs="Times New Roman"/>
          <w:b/>
          <w:sz w:val="24"/>
          <w:szCs w:val="24"/>
        </w:rPr>
        <w:t>PRETENDENTŲ Į ŠVIETIMO ĮSTAIGŲ (IŠSKYRUS AUKŠTĄSIAS MOKYKLAS) VADOVUS KOMPETENCIJŲ VERTINIMO PASLAUGŲ PIRKIMO</w:t>
      </w:r>
    </w:p>
    <w:p w14:paraId="649E6679" w14:textId="77777777" w:rsidR="008F25DD" w:rsidRPr="004F1145" w:rsidRDefault="008F25DD" w:rsidP="008F25DD">
      <w:pPr>
        <w:pStyle w:val="Pavadinimas"/>
        <w:widowControl w:val="0"/>
        <w:tabs>
          <w:tab w:val="left" w:pos="851"/>
          <w:tab w:val="left" w:pos="1134"/>
        </w:tabs>
        <w:spacing w:line="360" w:lineRule="auto"/>
        <w:rPr>
          <w:rFonts w:ascii="Times New Roman" w:hAnsi="Times New Roman" w:cs="Times New Roman"/>
          <w:sz w:val="24"/>
          <w:szCs w:val="24"/>
        </w:rPr>
      </w:pPr>
      <w:r w:rsidRPr="004F1145">
        <w:rPr>
          <w:rFonts w:ascii="Times New Roman" w:hAnsi="Times New Roman" w:cs="Times New Roman"/>
          <w:sz w:val="24"/>
          <w:szCs w:val="24"/>
        </w:rPr>
        <w:t>TECHNINĖ SPECIFIKACIJA</w:t>
      </w:r>
      <w:r w:rsidRPr="004F1145">
        <w:rPr>
          <w:rFonts w:ascii="Times New Roman" w:hAnsi="Times New Roman" w:cs="Times New Roman"/>
          <w:b w:val="0"/>
          <w:sz w:val="24"/>
          <w:szCs w:val="24"/>
        </w:rPr>
        <w:t xml:space="preserve"> </w:t>
      </w:r>
    </w:p>
    <w:p w14:paraId="2BCE1BC8" w14:textId="77777777" w:rsidR="008F25DD" w:rsidRPr="00FD58F4" w:rsidRDefault="008F25DD" w:rsidP="008F25DD">
      <w:pPr>
        <w:widowControl w:val="0"/>
        <w:spacing w:after="0" w:line="240" w:lineRule="auto"/>
        <w:rPr>
          <w:rFonts w:ascii="Times New Roman" w:eastAsia="Times New Roman" w:hAnsi="Times New Roman" w:cs="Times New Roman"/>
          <w:b/>
          <w:sz w:val="24"/>
          <w:szCs w:val="24"/>
        </w:rPr>
      </w:pPr>
    </w:p>
    <w:p w14:paraId="1D0C89BF" w14:textId="77777777" w:rsidR="008F25DD" w:rsidRPr="00FD58F4" w:rsidRDefault="008F25DD" w:rsidP="008F25DD">
      <w:pPr>
        <w:pStyle w:val="Sraopastraipa"/>
        <w:numPr>
          <w:ilvl w:val="0"/>
          <w:numId w:val="46"/>
        </w:numPr>
        <w:spacing w:after="0" w:line="360" w:lineRule="auto"/>
        <w:jc w:val="center"/>
        <w:rPr>
          <w:rFonts w:ascii="Times New Roman" w:hAnsi="Times New Roman"/>
          <w:b/>
          <w:bCs/>
          <w:szCs w:val="24"/>
          <w:lang w:eastAsia="lt-LT"/>
        </w:rPr>
      </w:pPr>
      <w:r w:rsidRPr="00FD58F4">
        <w:rPr>
          <w:rFonts w:ascii="Times New Roman" w:hAnsi="Times New Roman"/>
          <w:b/>
          <w:bCs/>
          <w:caps/>
          <w:szCs w:val="24"/>
          <w:lang w:eastAsia="lt-LT"/>
        </w:rPr>
        <w:t>Bendroji</w:t>
      </w:r>
      <w:r w:rsidRPr="00FD58F4">
        <w:rPr>
          <w:rFonts w:ascii="Times New Roman" w:hAnsi="Times New Roman"/>
          <w:szCs w:val="24"/>
          <w:lang w:eastAsia="lt-LT"/>
        </w:rPr>
        <w:t xml:space="preserve"> </w:t>
      </w:r>
      <w:r w:rsidRPr="00FD58F4">
        <w:rPr>
          <w:rFonts w:ascii="Times New Roman" w:hAnsi="Times New Roman"/>
          <w:b/>
          <w:bCs/>
          <w:szCs w:val="24"/>
          <w:lang w:eastAsia="lt-LT"/>
        </w:rPr>
        <w:t>INFORMACIJA</w:t>
      </w:r>
    </w:p>
    <w:p w14:paraId="050D1FCF" w14:textId="522260C5" w:rsidR="008F25DD" w:rsidRPr="00D778E1" w:rsidRDefault="00355665" w:rsidP="00D778E1">
      <w:pPr>
        <w:pStyle w:val="Sraopastraipa"/>
        <w:numPr>
          <w:ilvl w:val="1"/>
          <w:numId w:val="46"/>
        </w:numPr>
        <w:tabs>
          <w:tab w:val="left" w:pos="851"/>
        </w:tabs>
        <w:spacing w:after="0" w:line="240" w:lineRule="auto"/>
        <w:ind w:left="0" w:firstLine="567"/>
        <w:rPr>
          <w:rFonts w:ascii="Times New Roman" w:hAnsi="Times New Roman"/>
          <w:sz w:val="24"/>
          <w:szCs w:val="24"/>
          <w:lang w:val="lt-LT" w:eastAsia="lt-LT"/>
        </w:rPr>
      </w:pPr>
      <w:r w:rsidRPr="00D778E1">
        <w:rPr>
          <w:rFonts w:ascii="Times New Roman" w:hAnsi="Times New Roman"/>
          <w:b/>
          <w:sz w:val="24"/>
          <w:szCs w:val="24"/>
          <w:lang w:val="lt-LT" w:eastAsia="lt-LT"/>
        </w:rPr>
        <w:t xml:space="preserve"> </w:t>
      </w:r>
      <w:r w:rsidR="008F25DD" w:rsidRPr="00D778E1">
        <w:rPr>
          <w:rFonts w:ascii="Times New Roman" w:hAnsi="Times New Roman"/>
          <w:b/>
          <w:sz w:val="24"/>
          <w:szCs w:val="24"/>
          <w:lang w:val="lt-LT" w:eastAsia="lt-LT"/>
        </w:rPr>
        <w:t xml:space="preserve">Perkančioji organizacija </w:t>
      </w:r>
      <w:r w:rsidR="00D778E1">
        <w:rPr>
          <w:rFonts w:ascii="Times New Roman" w:hAnsi="Times New Roman"/>
          <w:b/>
          <w:sz w:val="24"/>
          <w:szCs w:val="24"/>
          <w:lang w:val="lt-LT" w:eastAsia="lt-LT"/>
        </w:rPr>
        <w:t>–</w:t>
      </w:r>
      <w:r w:rsidR="008F25DD" w:rsidRPr="00D778E1">
        <w:rPr>
          <w:rFonts w:ascii="Times New Roman" w:hAnsi="Times New Roman"/>
          <w:b/>
          <w:sz w:val="24"/>
          <w:szCs w:val="24"/>
          <w:lang w:val="lt-LT" w:eastAsia="lt-LT"/>
        </w:rPr>
        <w:t xml:space="preserve"> </w:t>
      </w:r>
      <w:r w:rsidR="008F25DD" w:rsidRPr="00D778E1">
        <w:rPr>
          <w:rFonts w:ascii="Times New Roman" w:hAnsi="Times New Roman"/>
          <w:sz w:val="24"/>
          <w:szCs w:val="24"/>
          <w:lang w:val="lt-LT" w:eastAsia="lt-LT"/>
        </w:rPr>
        <w:t>Nacionalinė švietimo agentūra, K. Kalinausko g. 7, 0310</w:t>
      </w:r>
      <w:r w:rsidR="00D778E1" w:rsidRPr="00D778E1">
        <w:rPr>
          <w:rFonts w:ascii="Times New Roman" w:hAnsi="Times New Roman"/>
          <w:sz w:val="24"/>
          <w:szCs w:val="24"/>
          <w:lang w:val="lt-LT" w:eastAsia="lt-LT"/>
        </w:rPr>
        <w:t>7</w:t>
      </w:r>
      <w:r w:rsidR="008F25DD" w:rsidRPr="00D778E1">
        <w:rPr>
          <w:rFonts w:ascii="Times New Roman" w:hAnsi="Times New Roman"/>
          <w:sz w:val="24"/>
          <w:szCs w:val="24"/>
          <w:lang w:val="lt-LT" w:eastAsia="lt-LT"/>
        </w:rPr>
        <w:t xml:space="preserve"> Vilnius.</w:t>
      </w:r>
    </w:p>
    <w:p w14:paraId="6389FD3F" w14:textId="5EB9AE2F" w:rsidR="008F25DD" w:rsidRPr="00D778E1" w:rsidRDefault="00355665"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eastAsia="lt-LT"/>
        </w:rPr>
        <w:lastRenderedPageBreak/>
        <w:t xml:space="preserve"> </w:t>
      </w:r>
      <w:r w:rsidR="008F25DD" w:rsidRPr="00D778E1">
        <w:rPr>
          <w:rFonts w:ascii="Times New Roman" w:hAnsi="Times New Roman"/>
          <w:b/>
          <w:sz w:val="24"/>
          <w:szCs w:val="24"/>
          <w:lang w:val="lt-LT" w:eastAsia="lt-LT"/>
        </w:rPr>
        <w:t xml:space="preserve">Įvadinė informacija </w:t>
      </w:r>
    </w:p>
    <w:p w14:paraId="3FC54ACE" w14:textId="77777777" w:rsidR="008F25DD" w:rsidRPr="00D778E1" w:rsidRDefault="008F25DD" w:rsidP="008F25DD">
      <w:pPr>
        <w:spacing w:after="0" w:line="240" w:lineRule="auto"/>
        <w:ind w:firstLine="567"/>
        <w:textAlignment w:val="top"/>
        <w:rPr>
          <w:rFonts w:ascii="Times New Roman" w:hAnsi="Times New Roman" w:cs="Times New Roman"/>
          <w:sz w:val="24"/>
          <w:szCs w:val="24"/>
          <w:lang w:val="lt-LT"/>
        </w:rPr>
      </w:pPr>
      <w:r w:rsidRPr="00D778E1">
        <w:rPr>
          <w:rFonts w:ascii="Times New Roman" w:hAnsi="Times New Roman" w:cs="Times New Roman"/>
          <w:sz w:val="24"/>
          <w:szCs w:val="24"/>
          <w:lang w:val="lt-LT"/>
        </w:rPr>
        <w:t>Nacionalinė švietimo agentūra (</w:t>
      </w:r>
      <w:r w:rsidRPr="00D778E1">
        <w:rPr>
          <w:rFonts w:ascii="Times New Roman" w:eastAsia="Times New Roman" w:hAnsi="Times New Roman" w:cs="Times New Roman"/>
          <w:sz w:val="24"/>
          <w:szCs w:val="24"/>
          <w:lang w:val="lt-LT" w:eastAsia="lt-LT"/>
        </w:rPr>
        <w:t>toliau – NŠA, Perkančioji organizacija)</w:t>
      </w:r>
      <w:r w:rsidRPr="00D778E1">
        <w:rPr>
          <w:rFonts w:ascii="Times New Roman" w:hAnsi="Times New Roman" w:cs="Times New Roman"/>
          <w:sz w:val="24"/>
          <w:szCs w:val="24"/>
          <w:lang w:val="lt-LT"/>
        </w:rPr>
        <w:t xml:space="preserve"> yra švietimo pagalbos įstaiga teikianti informacinę, ekspertinę, konsultacinę ir kvalifikacijos tobulinimo pagalbą mokykloms (išskyrus mokslo ir studijų institucijas) (toliau – mokykla), kitiems švietimo teikėjams, švietimo pagalbos įstaigoms ir visų lygmenų švietimo vadybininkams.</w:t>
      </w:r>
    </w:p>
    <w:p w14:paraId="0ED3906A" w14:textId="77777777" w:rsidR="008F25DD" w:rsidRPr="00D778E1" w:rsidRDefault="008F25DD" w:rsidP="008F25DD">
      <w:pPr>
        <w:autoSpaceDE w:val="0"/>
        <w:autoSpaceDN w:val="0"/>
        <w:adjustRightInd w:val="0"/>
        <w:spacing w:after="0" w:line="240" w:lineRule="auto"/>
        <w:ind w:firstLine="567"/>
        <w:rPr>
          <w:rFonts w:ascii="Times New Roman" w:hAnsi="Times New Roman" w:cs="Times New Roman"/>
          <w:color w:val="000000"/>
          <w:sz w:val="24"/>
          <w:szCs w:val="24"/>
          <w:lang w:val="lt-LT" w:eastAsia="lt-LT"/>
        </w:rPr>
      </w:pPr>
      <w:r w:rsidRPr="00D778E1">
        <w:rPr>
          <w:rFonts w:ascii="Times New Roman" w:hAnsi="Times New Roman" w:cs="Times New Roman"/>
          <w:color w:val="000000"/>
          <w:sz w:val="24"/>
          <w:szCs w:val="24"/>
          <w:lang w:val="lt-LT" w:eastAsia="lt-LT"/>
        </w:rPr>
        <w:t>Vadovaujantis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(toliau – Aprašas) ir Konkurso valstybinių ir savivaldybių švietimo įstaigų (išskyrus aukštąsias mokyklas) vadovų pareigoms eiti tvarkos aprašo, patvirtinto Lietuvos Respublikos švietimo, mokslo ir sporto ministro 2011 m</w:t>
      </w:r>
      <w:r w:rsidRPr="00D778E1">
        <w:rPr>
          <w:rFonts w:ascii="Times New Roman" w:hAnsi="Times New Roman" w:cs="Times New Roman"/>
          <w:sz w:val="24"/>
          <w:szCs w:val="24"/>
          <w:lang w:val="lt-LT" w:eastAsia="lt-LT"/>
        </w:rPr>
        <w:t>. liepos 1 d. įsakymu Nr. V-1193 „Dėl Konkurso valstybinių ir savivaldybių švietimo įstaigų (išskyrus aukštąsias mokyklas) vadovų pareigoms eiti tvarkos aprašo patvirtinimo“,</w:t>
      </w:r>
      <w:r w:rsidRPr="00D778E1">
        <w:rPr>
          <w:rFonts w:ascii="Times New Roman" w:hAnsi="Times New Roman" w:cs="Times New Roman"/>
          <w:color w:val="000000"/>
          <w:sz w:val="24"/>
          <w:szCs w:val="24"/>
          <w:lang w:val="lt-LT" w:eastAsia="lt-LT"/>
        </w:rPr>
        <w:t xml:space="preserve"> nuostatomis, NŠA atlieka pretendentų, siekiančių tapti švietimo įstaigos (išskyrus aukštąsias mokyklas) vadovais, vadovavimo švietimo įstaigai (išskyrus aukštąsias mokyklas) kompetencijų vertinimą. </w:t>
      </w:r>
    </w:p>
    <w:p w14:paraId="6557E23C" w14:textId="77777777" w:rsidR="008F25DD" w:rsidRPr="00D778E1" w:rsidRDefault="008F25DD" w:rsidP="008F25DD">
      <w:pPr>
        <w:autoSpaceDE w:val="0"/>
        <w:autoSpaceDN w:val="0"/>
        <w:adjustRightInd w:val="0"/>
        <w:spacing w:after="0" w:line="240" w:lineRule="auto"/>
        <w:ind w:firstLine="567"/>
        <w:rPr>
          <w:rFonts w:ascii="Times New Roman" w:hAnsi="Times New Roman" w:cs="Times New Roman"/>
          <w:b/>
          <w:bCs/>
          <w:color w:val="000000"/>
          <w:sz w:val="24"/>
          <w:szCs w:val="24"/>
          <w:lang w:val="lt-LT" w:eastAsia="lt-LT"/>
        </w:rPr>
      </w:pPr>
      <w:r w:rsidRPr="00D778E1">
        <w:rPr>
          <w:rFonts w:ascii="Times New Roman" w:hAnsi="Times New Roman" w:cs="Times New Roman"/>
          <w:b/>
          <w:bCs/>
          <w:sz w:val="24"/>
          <w:szCs w:val="24"/>
          <w:lang w:val="lt-LT"/>
        </w:rPr>
        <w:t>Perkamą objektą sudaro:</w:t>
      </w:r>
    </w:p>
    <w:p w14:paraId="778F0CAF" w14:textId="77777777"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bookmarkStart w:id="2" w:name="_Hlk107314214"/>
      <w:r w:rsidRPr="00D778E1">
        <w:rPr>
          <w:rFonts w:ascii="Times New Roman" w:hAnsi="Times New Roman"/>
          <w:sz w:val="24"/>
          <w:szCs w:val="24"/>
          <w:lang w:val="lt-LT"/>
        </w:rPr>
        <w:t xml:space="preserve">Pretendentų į švietimo įstaigų (išskyrus aukštąsias mokyklas) vadovus kompetencijų vertinimas, </w:t>
      </w:r>
      <w:r w:rsidRPr="00D778E1">
        <w:rPr>
          <w:rFonts w:ascii="Times New Roman" w:hAnsi="Times New Roman"/>
          <w:bCs/>
          <w:sz w:val="24"/>
          <w:szCs w:val="24"/>
          <w:lang w:val="lt-LT" w:eastAsia="lt-LT"/>
        </w:rPr>
        <w:t>vadovaujantis Kvalifikacinių reikalavimų valstybinių ir savivaldybių švietimo įstaigų (išskyrus aukštąsias mokyklas) vadovams aprašu</w:t>
      </w:r>
      <w:r w:rsidRPr="00D778E1">
        <w:rPr>
          <w:rFonts w:ascii="Times New Roman" w:hAnsi="Times New Roman"/>
          <w:sz w:val="24"/>
          <w:szCs w:val="24"/>
          <w:lang w:val="lt-LT"/>
        </w:rPr>
        <w:t xml:space="preserve">. </w:t>
      </w:r>
      <w:bookmarkEnd w:id="2"/>
      <w:r w:rsidRPr="00D778E1">
        <w:rPr>
          <w:rFonts w:ascii="Times New Roman" w:hAnsi="Times New Roman"/>
          <w:sz w:val="24"/>
          <w:szCs w:val="24"/>
          <w:lang w:val="lt-LT"/>
        </w:rPr>
        <w:t xml:space="preserve">Preliminarus įvertintų pretendentų skaičius 36 mėn. sutarties galiojimo laikotarpiu – 850 (aštuoni šimtai penkiasdešimt). </w:t>
      </w:r>
    </w:p>
    <w:p w14:paraId="45E67D33" w14:textId="3E016768"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eastAsia="Times New Roman" w:hAnsi="Times New Roman" w:cs="Times New Roman"/>
          <w:bCs/>
          <w:sz w:val="24"/>
          <w:szCs w:val="24"/>
          <w:lang w:val="lt-LT" w:eastAsia="lt-LT"/>
        </w:rPr>
        <w:lastRenderedPageBreak/>
        <w:t>1-joje pirkimo objekto dalyje (pirmasis vertintojas)</w:t>
      </w:r>
      <w:r w:rsidR="00BB18F8" w:rsidRPr="00D778E1">
        <w:rPr>
          <w:rFonts w:ascii="Times New Roman" w:hAnsi="Times New Roman"/>
          <w:sz w:val="24"/>
          <w:szCs w:val="24"/>
          <w:lang w:val="lt-LT"/>
        </w:rPr>
        <w:t xml:space="preserve"> –</w:t>
      </w:r>
      <w:r w:rsidR="00BB18F8">
        <w:rPr>
          <w:rFonts w:ascii="Times New Roman" w:hAnsi="Times New Roman"/>
          <w:sz w:val="24"/>
          <w:szCs w:val="24"/>
          <w:lang w:val="lt-LT"/>
        </w:rPr>
        <w:t xml:space="preserve"> m</w:t>
      </w:r>
      <w:r w:rsidRPr="00D778E1">
        <w:rPr>
          <w:rFonts w:ascii="Times New Roman" w:hAnsi="Times New Roman"/>
          <w:sz w:val="24"/>
          <w:szCs w:val="24"/>
          <w:lang w:val="lt-LT"/>
        </w:rPr>
        <w:t>aksimalus perkamas individualių paslaugų teikėjų (vertintojų), su kuriais bus sudaromos preliminariosios sutartys, skaičius – 25 (dvidešimt penki).</w:t>
      </w:r>
    </w:p>
    <w:p w14:paraId="365DEF76" w14:textId="4400966B"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eastAsia="Times New Roman" w:hAnsi="Times New Roman" w:cs="Times New Roman"/>
          <w:bCs/>
          <w:sz w:val="24"/>
          <w:szCs w:val="24"/>
          <w:lang w:val="lt-LT" w:eastAsia="lt-LT"/>
        </w:rPr>
        <w:t>2-joje pirkimo objekto dalyje (antrasis vertintojas)</w:t>
      </w:r>
      <w:r w:rsidR="00BB18F8" w:rsidRPr="00D778E1">
        <w:rPr>
          <w:rFonts w:ascii="Times New Roman" w:hAnsi="Times New Roman"/>
          <w:sz w:val="24"/>
          <w:szCs w:val="24"/>
          <w:lang w:val="lt-LT"/>
        </w:rPr>
        <w:t xml:space="preserve"> – </w:t>
      </w:r>
      <w:r w:rsidR="00BB18F8">
        <w:rPr>
          <w:rFonts w:ascii="Times New Roman" w:hAnsi="Times New Roman"/>
          <w:sz w:val="24"/>
          <w:szCs w:val="24"/>
          <w:lang w:val="lt-LT"/>
        </w:rPr>
        <w:t>m</w:t>
      </w:r>
      <w:r w:rsidRPr="00D778E1">
        <w:rPr>
          <w:rFonts w:ascii="Times New Roman" w:hAnsi="Times New Roman"/>
          <w:sz w:val="24"/>
          <w:szCs w:val="24"/>
          <w:lang w:val="lt-LT"/>
        </w:rPr>
        <w:t>aksimalus perkamas individualių paslaugų teikėjų (vertintojų), su kuriais bus sudaromos preliminariosios sutartys, skaičius – 25 (dvidešimt penki).</w:t>
      </w:r>
    </w:p>
    <w:p w14:paraId="4CB844DA" w14:textId="65976461"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hAnsi="Times New Roman"/>
          <w:sz w:val="24"/>
          <w:szCs w:val="24"/>
          <w:lang w:val="lt-LT" w:eastAsia="lt-LT"/>
        </w:rPr>
        <w:t>3-joje pirkimo objekto dalyje (trečiasis vertintojas, vertinantis pretendento vadovavimo ugdymui ir mokymuisi kompetenciją)</w:t>
      </w:r>
      <w:r w:rsidR="00BB18F8" w:rsidRPr="00D778E1">
        <w:rPr>
          <w:rFonts w:ascii="Times New Roman" w:hAnsi="Times New Roman"/>
          <w:sz w:val="24"/>
          <w:szCs w:val="24"/>
          <w:lang w:val="lt-LT"/>
        </w:rPr>
        <w:t xml:space="preserve"> – </w:t>
      </w:r>
      <w:r w:rsidR="00BB18F8">
        <w:rPr>
          <w:rFonts w:ascii="Times New Roman" w:hAnsi="Times New Roman"/>
          <w:sz w:val="24"/>
          <w:szCs w:val="24"/>
          <w:lang w:val="lt-LT"/>
        </w:rPr>
        <w:t>m</w:t>
      </w:r>
      <w:r w:rsidRPr="00D778E1">
        <w:rPr>
          <w:rFonts w:ascii="Times New Roman" w:hAnsi="Times New Roman"/>
          <w:sz w:val="24"/>
          <w:szCs w:val="24"/>
          <w:lang w:val="lt-LT"/>
        </w:rPr>
        <w:t>aksimalus perkamas individualių paslaugų teikėjų (vertintojų), su kuriais bus sudaromos preliminariosios sutartys, skaičius – 20 (dvidešimt).</w:t>
      </w:r>
    </w:p>
    <w:p w14:paraId="543647DF" w14:textId="77777777" w:rsidR="008F25DD" w:rsidRPr="00D778E1" w:rsidRDefault="008F25DD" w:rsidP="008F25DD">
      <w:pPr>
        <w:pStyle w:val="Sraopastraipa"/>
        <w:tabs>
          <w:tab w:val="left" w:pos="851"/>
          <w:tab w:val="left" w:pos="1134"/>
        </w:tabs>
        <w:ind w:left="0" w:firstLine="426"/>
        <w:rPr>
          <w:rFonts w:ascii="Times New Roman" w:hAnsi="Times New Roman"/>
          <w:sz w:val="24"/>
          <w:szCs w:val="24"/>
          <w:lang w:val="lt-LT"/>
        </w:rPr>
      </w:pPr>
    </w:p>
    <w:p w14:paraId="41700656" w14:textId="77777777" w:rsidR="008F25DD" w:rsidRPr="00D778E1" w:rsidRDefault="008F25DD" w:rsidP="008F25DD">
      <w:pPr>
        <w:pStyle w:val="Sraopastraipa"/>
        <w:numPr>
          <w:ilvl w:val="0"/>
          <w:numId w:val="46"/>
        </w:numPr>
        <w:spacing w:after="0" w:line="240" w:lineRule="auto"/>
        <w:jc w:val="center"/>
        <w:rPr>
          <w:rFonts w:ascii="Times New Roman" w:hAnsi="Times New Roman"/>
          <w:b/>
          <w:sz w:val="24"/>
          <w:szCs w:val="24"/>
          <w:lang w:val="lt-LT" w:eastAsia="lt-LT"/>
        </w:rPr>
      </w:pPr>
      <w:r w:rsidRPr="00D778E1">
        <w:rPr>
          <w:rFonts w:ascii="Times New Roman" w:hAnsi="Times New Roman"/>
          <w:b/>
          <w:sz w:val="24"/>
          <w:szCs w:val="24"/>
          <w:lang w:val="lt-LT" w:eastAsia="lt-LT"/>
        </w:rPr>
        <w:t>TIKSLAS IR BENDRIEJI REIKALAVIMAI</w:t>
      </w:r>
    </w:p>
    <w:p w14:paraId="01AFE04C" w14:textId="77777777" w:rsidR="008F25DD" w:rsidRPr="00D778E1" w:rsidRDefault="008F25DD" w:rsidP="008F25DD">
      <w:pPr>
        <w:spacing w:after="0" w:line="240" w:lineRule="auto"/>
        <w:ind w:firstLine="851"/>
        <w:rPr>
          <w:rFonts w:ascii="Times New Roman" w:eastAsia="Times New Roman" w:hAnsi="Times New Roman" w:cs="Times New Roman"/>
          <w:b/>
          <w:sz w:val="24"/>
          <w:szCs w:val="24"/>
          <w:lang w:val="lt-LT" w:eastAsia="lt-LT"/>
        </w:rPr>
      </w:pPr>
    </w:p>
    <w:p w14:paraId="533C68EC"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rPr>
        <w:t>Pirkimo sutarties tikslas</w:t>
      </w:r>
    </w:p>
    <w:p w14:paraId="4F92111C" w14:textId="77777777" w:rsidR="008F25DD" w:rsidRPr="00D778E1" w:rsidRDefault="008F25DD" w:rsidP="008F25DD">
      <w:pPr>
        <w:pStyle w:val="Sraopastraipa"/>
        <w:tabs>
          <w:tab w:val="left" w:pos="851"/>
        </w:tabs>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Pirkimo sutarties tikslas – objektyvaus asmenų, siekiančių dalyvauti konkursuose švietimo įstaigų vadovų pareigoms eiti, kompetencijų vertinimo vykdymas užtikrinant vertinimo konfidencialumo, skaidrumo ir etiškumo principus.</w:t>
      </w:r>
    </w:p>
    <w:p w14:paraId="31A734D1"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bCs/>
          <w:sz w:val="24"/>
          <w:szCs w:val="24"/>
          <w:lang w:val="lt-LT" w:eastAsia="lt-LT"/>
        </w:rPr>
        <w:t>Bendrieji reikalavimai</w:t>
      </w:r>
      <w:r w:rsidRPr="00D778E1">
        <w:rPr>
          <w:rFonts w:ascii="Times New Roman" w:hAnsi="Times New Roman"/>
          <w:b/>
          <w:sz w:val="24"/>
          <w:szCs w:val="24"/>
          <w:lang w:val="lt-LT" w:eastAsia="lt-LT"/>
        </w:rPr>
        <w:t>:</w:t>
      </w:r>
    </w:p>
    <w:p w14:paraId="76A20100" w14:textId="77777777" w:rsidR="008F25DD" w:rsidRPr="00D778E1" w:rsidRDefault="008F25DD" w:rsidP="008F25DD">
      <w:pPr>
        <w:pStyle w:val="Sraopastraipa"/>
        <w:numPr>
          <w:ilvl w:val="2"/>
          <w:numId w:val="46"/>
        </w:numPr>
        <w:tabs>
          <w:tab w:val="left" w:pos="1134"/>
        </w:tabs>
        <w:spacing w:after="0" w:line="240" w:lineRule="auto"/>
        <w:ind w:left="0" w:firstLine="567"/>
        <w:rPr>
          <w:rFonts w:ascii="Times New Roman" w:hAnsi="Times New Roman"/>
          <w:sz w:val="24"/>
          <w:szCs w:val="24"/>
          <w:lang w:val="lt-LT" w:eastAsia="lt-LT"/>
        </w:rPr>
      </w:pPr>
      <w:r w:rsidRPr="00D778E1">
        <w:rPr>
          <w:rFonts w:ascii="Times New Roman" w:hAnsi="Times New Roman"/>
          <w:iCs/>
          <w:sz w:val="24"/>
          <w:szCs w:val="24"/>
          <w:lang w:val="lt-LT" w:eastAsia="lt-LT"/>
        </w:rPr>
        <w:t xml:space="preserve">Paslaugų teikėjas bet kokiame veiklų įgyvendinimo etape privalės atsižvelgti į Perkančiosios organizacijos teikiamas pastabas dėl vykdomų veiklų įgyvendinimo kokybės užtikrinimo. </w:t>
      </w:r>
      <w:r w:rsidRPr="00D778E1">
        <w:rPr>
          <w:rFonts w:ascii="Times New Roman" w:hAnsi="Times New Roman"/>
          <w:iCs/>
          <w:sz w:val="24"/>
          <w:szCs w:val="24"/>
          <w:lang w:val="lt-LT" w:eastAsia="lt-LT"/>
        </w:rPr>
        <w:lastRenderedPageBreak/>
        <w:t>Pastabos, kylančios dėl atrankų vykdymo, su specialistais (toliau – vertintojais) turi būti suderintos pasirašytinai;</w:t>
      </w:r>
    </w:p>
    <w:p w14:paraId="400D5D5A" w14:textId="77777777" w:rsidR="008F25DD" w:rsidRPr="00D778E1" w:rsidRDefault="008F25DD"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teikėjas privalės su Perkančiosios organizacijos specialistais bendradarbiauti, atsižvelgti į jų pastabas / pasiūlymus, taip pat suteikti prašomą informaciją, taip pat privalės dalyvauti Perkančiosios organizacijos vykdomuose vertintojų mokymuose;</w:t>
      </w:r>
    </w:p>
    <w:p w14:paraId="5BC32561" w14:textId="77777777" w:rsidR="008F25DD" w:rsidRPr="00D778E1" w:rsidRDefault="008F25DD"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vykdymo eigoje pasikeitus teisės aktams, atitinkamai gali keistis atskiros veiklos, kurios turės atitikti galiojančius teisės aktus;</w:t>
      </w:r>
    </w:p>
    <w:p w14:paraId="687DD25A" w14:textId="64CF3D1E" w:rsidR="008F25DD" w:rsidRPr="00D778E1" w:rsidRDefault="00355665"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 xml:space="preserve"> </w:t>
      </w:r>
      <w:r w:rsidR="008F25DD" w:rsidRPr="00D778E1">
        <w:rPr>
          <w:rFonts w:ascii="Times New Roman" w:hAnsi="Times New Roman"/>
          <w:sz w:val="24"/>
          <w:szCs w:val="24"/>
          <w:lang w:val="lt-LT" w:eastAsia="lt-LT"/>
        </w:rPr>
        <w:t>Perkančioji organizacija ne rečiau kaip kas 6 mėn. gali organizuoti bendrus vertinimo aptarimus, kuriuose turės dalyvauti Paslaugų teikėjas;</w:t>
      </w:r>
    </w:p>
    <w:p w14:paraId="3DFBB7EA" w14:textId="2A273F2C" w:rsidR="008F25DD" w:rsidRPr="00D778E1" w:rsidRDefault="00355665"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 xml:space="preserve"> </w:t>
      </w:r>
      <w:r w:rsidR="008F25DD" w:rsidRPr="00D778E1">
        <w:rPr>
          <w:rFonts w:ascii="Times New Roman" w:hAnsi="Times New Roman"/>
          <w:sz w:val="24"/>
          <w:szCs w:val="24"/>
          <w:lang w:val="lt-LT" w:eastAsia="lt-LT"/>
        </w:rPr>
        <w:t>Paslaugų teikėjui sudaromos sąlygos Perkančiosios organizacijos įstaigoje dirbti su vertinimo medžiaga.</w:t>
      </w:r>
    </w:p>
    <w:p w14:paraId="7CCB5117" w14:textId="77777777" w:rsidR="008F25DD" w:rsidRPr="00D778E1" w:rsidRDefault="008F25DD" w:rsidP="00D778E1">
      <w:pPr>
        <w:pStyle w:val="Sraopastraipa"/>
        <w:tabs>
          <w:tab w:val="left" w:pos="1134"/>
        </w:tabs>
        <w:spacing w:after="200"/>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2.2.6. Teikėjams keliami kvalifikacijos reikalavimai nustatyti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priedo „Vadovavimo valstybinei ir savivaldybės švietimo įstaigai (išskyrus aukštąją mokyklą) kompetencijų vertinimas, jam prilygintas vertinimas ir kompetencijų atitikties raiškos lygiams nustatymas“ 4.1 papunktyje.</w:t>
      </w:r>
    </w:p>
    <w:p w14:paraId="1EF2CB54" w14:textId="77777777" w:rsidR="008F25DD" w:rsidRPr="00D778E1" w:rsidRDefault="008F25DD" w:rsidP="008F25DD">
      <w:pPr>
        <w:pStyle w:val="Sraopastraipa"/>
        <w:tabs>
          <w:tab w:val="left" w:pos="851"/>
        </w:tabs>
        <w:ind w:left="426"/>
        <w:rPr>
          <w:rFonts w:ascii="Times New Roman" w:hAnsi="Times New Roman"/>
          <w:szCs w:val="24"/>
          <w:lang w:val="lt-LT" w:eastAsia="lt-LT"/>
        </w:rPr>
      </w:pPr>
    </w:p>
    <w:p w14:paraId="636F259D" w14:textId="77777777" w:rsidR="008F25DD" w:rsidRPr="00D778E1" w:rsidRDefault="008F25DD" w:rsidP="008F25DD">
      <w:pPr>
        <w:pStyle w:val="Sraopastraipa"/>
        <w:numPr>
          <w:ilvl w:val="0"/>
          <w:numId w:val="46"/>
        </w:numPr>
        <w:spacing w:after="0" w:line="240" w:lineRule="auto"/>
        <w:jc w:val="center"/>
        <w:rPr>
          <w:rFonts w:ascii="Times New Roman" w:hAnsi="Times New Roman"/>
          <w:b/>
          <w:bCs/>
          <w:szCs w:val="24"/>
          <w:lang w:val="lt-LT" w:eastAsia="lt-LT"/>
        </w:rPr>
      </w:pPr>
      <w:bookmarkStart w:id="3" w:name="_Hlk107314133"/>
      <w:r w:rsidRPr="00D778E1">
        <w:rPr>
          <w:rFonts w:ascii="Times New Roman" w:hAnsi="Times New Roman"/>
          <w:b/>
          <w:bCs/>
          <w:szCs w:val="24"/>
          <w:lang w:val="lt-LT" w:eastAsia="lt-LT"/>
        </w:rPr>
        <w:t>PASLAUGŲ APIMTYS IR REIKALAVIMAI</w:t>
      </w:r>
    </w:p>
    <w:bookmarkEnd w:id="3"/>
    <w:p w14:paraId="3A02D88B" w14:textId="77777777" w:rsidR="008F25DD" w:rsidRPr="00D778E1" w:rsidRDefault="008F25DD" w:rsidP="008F25DD">
      <w:pPr>
        <w:pStyle w:val="Sraopastraipa"/>
        <w:ind w:left="786"/>
        <w:rPr>
          <w:rFonts w:ascii="Times New Roman" w:hAnsi="Times New Roman"/>
          <w:b/>
          <w:bCs/>
          <w:szCs w:val="24"/>
          <w:lang w:val="lt-LT" w:eastAsia="lt-LT"/>
        </w:rPr>
      </w:pPr>
    </w:p>
    <w:p w14:paraId="1A3A248A" w14:textId="77777777" w:rsidR="008F25DD" w:rsidRPr="00D778E1" w:rsidRDefault="008F25DD" w:rsidP="008F25DD">
      <w:pPr>
        <w:pStyle w:val="Sraopastraipa"/>
        <w:numPr>
          <w:ilvl w:val="1"/>
          <w:numId w:val="46"/>
        </w:numPr>
        <w:tabs>
          <w:tab w:val="left" w:pos="99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lastRenderedPageBreak/>
        <w:t>Reikalavimai pretendentų į švietimo įstaigų (išskyrus aukštąsias mokyklas) vadovus kompetencijų vertinimo organizavimui:</w:t>
      </w:r>
    </w:p>
    <w:p w14:paraId="43988605"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Vertintojai sutarties galiojimo laikotarpiu preliminariai turės įvertinti iki 850 pretendentų į švietimo įstaigų </w:t>
      </w:r>
      <w:r w:rsidRPr="00D778E1">
        <w:rPr>
          <w:rFonts w:ascii="Times New Roman" w:hAnsi="Times New Roman" w:cs="Times New Roman"/>
          <w:bCs/>
          <w:sz w:val="24"/>
          <w:szCs w:val="24"/>
          <w:lang w:val="lt-LT" w:eastAsia="lt-LT"/>
        </w:rPr>
        <w:t>(išskyrus aukštąsias mokyklas</w:t>
      </w:r>
      <w:r w:rsidRPr="00D778E1">
        <w:rPr>
          <w:rFonts w:ascii="Times New Roman" w:hAnsi="Times New Roman" w:cs="Times New Roman"/>
          <w:sz w:val="24"/>
          <w:szCs w:val="24"/>
          <w:lang w:val="lt-LT"/>
        </w:rPr>
        <w:t xml:space="preserve">) </w:t>
      </w:r>
      <w:r w:rsidRPr="00D778E1">
        <w:rPr>
          <w:rFonts w:ascii="Times New Roman" w:hAnsi="Times New Roman" w:cs="Times New Roman"/>
          <w:sz w:val="24"/>
          <w:szCs w:val="24"/>
          <w:lang w:val="lt-LT" w:eastAsia="lt-LT"/>
        </w:rPr>
        <w:t>vadovus (toliau – pretendentas) kompetencijas.</w:t>
      </w:r>
    </w:p>
    <w:p w14:paraId="4D5A3705"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Vertintojai turės, esant poreikiui, dalyvauti apeliacinės komisijos, patvirtintos Nacionalinės švietimo agentūros direktoriaus įsakymu, organizuojamuose posėdžiuose, atlikti pakartotinius vertinimus Apeliacinės komisijos darbo tvarkoje numatytais terminais. Šiuo atveju, vieno pretendento pakartotinis vertinimas prilyginamas pusei vieno pretendento kompetencijų vertinimo ir atitinkamai sumažina Techninės specifikacijos 3.1.1. papunktyje nurodytus preliminarius vertinimų skaičius. </w:t>
      </w:r>
    </w:p>
    <w:p w14:paraId="18FDA66B"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Vertintojai privalo vadovautis tuo metu galiojančia vertinimą bei su juo susijusius procesus reglamentuojančia patvirtinta tvarka. Vertinimų laiką nustato Perkančioji organizacija – ne mažiau kaip 1 kartą ir ne daugiau kaip 8 kartus per savaitę (liepos-rugpjūčio mėn. ši nuostata gali būti netaikoma) 3–6 vertintojų grupėse.</w:t>
      </w:r>
    </w:p>
    <w:p w14:paraId="55E6040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Vertintojų skaičius vienam vertinimui turi būti toks, kad būtų užtikrintas principas, jog kiekvienas vertinamasis grupinėje užduotyje yra stebimas kelių vertintojų, o individualiose užduotyse – bent vieno vertintojo.</w:t>
      </w:r>
    </w:p>
    <w:p w14:paraId="743654D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Vertinimas vyksta ne ilgiau kaip 4 valandas (į šį laiką neįskaičiuojamos trumpos pertraukos pailsėti tarp užduočių) ir vykdomas 3–4 pretendentų grupėmis (kai vertinimas vykdomas </w:t>
      </w:r>
      <w:r w:rsidRPr="00D778E1">
        <w:rPr>
          <w:rFonts w:ascii="Times New Roman" w:hAnsi="Times New Roman" w:cs="Times New Roman"/>
          <w:sz w:val="24"/>
          <w:szCs w:val="24"/>
          <w:lang w:val="lt-LT" w:eastAsia="lt-LT"/>
        </w:rPr>
        <w:lastRenderedPageBreak/>
        <w:t xml:space="preserve">tiesiogiai). Vykdant vertinimą nuotoliniu būdu, grupės nesudaromos, kiekvienas pretendentas yra vertinamas individualiai. </w:t>
      </w:r>
    </w:p>
    <w:p w14:paraId="6362A2EF"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Vieną pretendentą vertina ne mažiau kaip 2 vertintojai.</w:t>
      </w:r>
    </w:p>
    <w:p w14:paraId="5A11A661"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Vertintojų funkcijos (vaidmenys):</w:t>
      </w:r>
    </w:p>
    <w:p w14:paraId="7228C53B" w14:textId="77777777" w:rsidR="008F25DD" w:rsidRPr="00D778E1" w:rsidRDefault="008F25DD" w:rsidP="008F25DD">
      <w:pPr>
        <w:pStyle w:val="Sraopastraipa"/>
        <w:numPr>
          <w:ilvl w:val="3"/>
          <w:numId w:val="46"/>
        </w:numPr>
        <w:tabs>
          <w:tab w:val="left" w:pos="993"/>
          <w:tab w:val="left" w:pos="1134"/>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Pirmasis vertintojas moderuoja vertinimą tiesiogiai bendraudamas su pretendentu, vertina pretendento asmeninio veiksmingumo, strateginio mąstymo ir pokyčių valdymo, mokėjimo mokytis, vadovavimo žmonėms kompetencijų raišką, pildo kompetencijų vertinimo matricą bei atsako už galutinės kompetencijų vertinimo ataskaitos ir rekomendacijų parengimą.</w:t>
      </w:r>
    </w:p>
    <w:p w14:paraId="21235B27" w14:textId="77777777" w:rsidR="008F25DD" w:rsidRPr="00D778E1" w:rsidRDefault="008F25DD" w:rsidP="008F25DD">
      <w:pPr>
        <w:pStyle w:val="Sraopastraipa"/>
        <w:numPr>
          <w:ilvl w:val="3"/>
          <w:numId w:val="46"/>
        </w:numPr>
        <w:tabs>
          <w:tab w:val="left" w:pos="993"/>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Antrasis</w:t>
      </w:r>
      <w:r w:rsidRPr="00D778E1">
        <w:rPr>
          <w:rFonts w:ascii="Times New Roman" w:hAnsi="Times New Roman" w:cs="Times New Roman"/>
          <w:sz w:val="24"/>
          <w:szCs w:val="24"/>
          <w:lang w:val="lt-LT" w:eastAsia="lt-LT"/>
        </w:rPr>
        <w:t xml:space="preserve"> vertintojas peržiūri skaitmeninį vaizdo įrašą, vertina pretendento asmeninio veiksmingumo, strateginio mąstymo ir pokyčių valdymo, mokėjimo mokytis, vadovavimo žmonėms kompetencijų raišką, pildo kompetencijų vertinimo matricą bei rengia kompetencijų vertinimo ataskaitos ir rekomendacijų projektus.</w:t>
      </w:r>
    </w:p>
    <w:p w14:paraId="646C9E3D" w14:textId="77777777" w:rsidR="008F25DD" w:rsidRPr="00D778E1" w:rsidRDefault="008F25DD" w:rsidP="008F25DD">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Trečiasis</w:t>
      </w:r>
      <w:r w:rsidRPr="00D778E1">
        <w:rPr>
          <w:rFonts w:ascii="Times New Roman" w:hAnsi="Times New Roman" w:cs="Times New Roman"/>
          <w:sz w:val="24"/>
          <w:szCs w:val="24"/>
          <w:lang w:val="lt-LT" w:eastAsia="lt-LT"/>
        </w:rPr>
        <w:t xml:space="preserve"> vertintojas peržiūri skaitmeninį vaizdo įrašą, vertina pretendento vadovavimo ugdymui ir mokymuisi kompetencijos raišką bei rengia kompetencijų vertinimo ataskaitos ir rekomendacijų dalis, susijusias su vadovavimo ugdymui ir mokymuisi kompetencija.</w:t>
      </w:r>
    </w:p>
    <w:p w14:paraId="35FF7768" w14:textId="77777777" w:rsidR="008F25DD" w:rsidRPr="00D778E1" w:rsidRDefault="008F25DD" w:rsidP="008F25DD">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Pirmojo, antrojo ir trečiojo vertintojo vaidmenis atliekantys vertintojai susitaria dėl galutinių kompetencijų įvertinimų, užpildydami bendrą kompetencijų vertinimo matricą, susiderina 3.1.19 papunktyje įvardytos kompetencijų vertinimo ataskaitos formuluotes ir per pirmąjį vertintoją šiuos dokumentus pateikia Perkančiajai organizacijai.</w:t>
      </w:r>
    </w:p>
    <w:p w14:paraId="2494A42E"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Pirmasis ir antrasis vertintojai, jei atitinka trečiajam vertintojui nustatytus  kvalifikacinius reikalavimus, gali pretenduoti ir į trečiojo vertintojo vaidmenį, vertinant to pačio pretendento kompetencijas.</w:t>
      </w:r>
    </w:p>
    <w:p w14:paraId="756B328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rPr>
        <w:t>Rekomenduojamas vieno pretendento vertinimo proceso grafikas (kai kompetencijų vertinimas vyksta tiesiogiai):</w:t>
      </w:r>
    </w:p>
    <w:p w14:paraId="2C7F541E" w14:textId="77777777" w:rsidR="008F25DD" w:rsidRPr="00D778E1" w:rsidRDefault="008F25DD" w:rsidP="008F25DD">
      <w:pPr>
        <w:pStyle w:val="Sraopastraipa"/>
        <w:tabs>
          <w:tab w:val="left" w:pos="993"/>
          <w:tab w:val="left" w:pos="1276"/>
          <w:tab w:val="left" w:pos="1843"/>
        </w:tabs>
        <w:ind w:left="567"/>
        <w:rPr>
          <w:rFonts w:ascii="Times New Roman" w:hAnsi="Times New Roman" w:cs="Times New Roman"/>
          <w:bCs/>
          <w:sz w:val="24"/>
          <w:szCs w:val="24"/>
          <w:lang w:val="lt-LT" w:eastAsia="lt-LT"/>
        </w:rPr>
      </w:pPr>
    </w:p>
    <w:tbl>
      <w:tblPr>
        <w:tblStyle w:val="Lentelstinklelis"/>
        <w:tblW w:w="0" w:type="auto"/>
        <w:tblInd w:w="108" w:type="dxa"/>
        <w:tblLook w:val="04A0" w:firstRow="1" w:lastRow="0" w:firstColumn="1" w:lastColumn="0" w:noHBand="0" w:noVBand="1"/>
      </w:tblPr>
      <w:tblGrid>
        <w:gridCol w:w="9521"/>
      </w:tblGrid>
      <w:tr w:rsidR="008F25DD" w:rsidRPr="00D778E1" w14:paraId="1FB419A5" w14:textId="77777777" w:rsidTr="006C69D6">
        <w:tc>
          <w:tcPr>
            <w:tcW w:w="9639" w:type="dxa"/>
          </w:tcPr>
          <w:p w14:paraId="2BCAD758"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color w:val="000000"/>
                <w:sz w:val="24"/>
                <w:szCs w:val="24"/>
                <w:lang w:val="lt-LT"/>
              </w:rPr>
              <w:t>Įžanga (5 min.)</w:t>
            </w:r>
          </w:p>
        </w:tc>
      </w:tr>
      <w:tr w:rsidR="008F25DD" w:rsidRPr="00D778E1" w14:paraId="0BE7A4B2" w14:textId="77777777" w:rsidTr="006C69D6">
        <w:tc>
          <w:tcPr>
            <w:tcW w:w="9639" w:type="dxa"/>
          </w:tcPr>
          <w:p w14:paraId="5B489E24"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Grupinės vadovavimo užduotys (40 min.)</w:t>
            </w:r>
          </w:p>
        </w:tc>
      </w:tr>
      <w:tr w:rsidR="008F25DD" w:rsidRPr="00D778E1" w14:paraId="0AF84AB8" w14:textId="77777777" w:rsidTr="006C69D6">
        <w:tc>
          <w:tcPr>
            <w:tcW w:w="9639" w:type="dxa"/>
          </w:tcPr>
          <w:p w14:paraId="50A5FD6E"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Pasirengimas (10 min.)              Diskusija (25 min.)                         Ataskaita (5 min.)</w:t>
            </w:r>
          </w:p>
        </w:tc>
      </w:tr>
      <w:tr w:rsidR="008F25DD" w:rsidRPr="00D778E1" w14:paraId="12C9F973" w14:textId="77777777" w:rsidTr="006C69D6">
        <w:tc>
          <w:tcPr>
            <w:tcW w:w="9639" w:type="dxa"/>
          </w:tcPr>
          <w:p w14:paraId="72571B94"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Pertrauka (~10 min.)</w:t>
            </w:r>
          </w:p>
        </w:tc>
      </w:tr>
      <w:tr w:rsidR="008F25DD" w:rsidRPr="00D778E1" w14:paraId="0C49D2BC" w14:textId="77777777" w:rsidTr="006C69D6">
        <w:tc>
          <w:tcPr>
            <w:tcW w:w="9639" w:type="dxa"/>
          </w:tcPr>
          <w:p w14:paraId="69736DD7"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Individualios praktinės vadovavimo užduotys</w:t>
            </w:r>
          </w:p>
        </w:tc>
      </w:tr>
      <w:tr w:rsidR="008F25DD" w:rsidRPr="00D778E1" w14:paraId="5F7C12D2" w14:textId="77777777" w:rsidTr="006C69D6">
        <w:tc>
          <w:tcPr>
            <w:tcW w:w="9639" w:type="dxa"/>
          </w:tcPr>
          <w:p w14:paraId="072632EB"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Užduočių „krepšelis“                Pasirengimas (30 min.)                   Aptarimas (75 min.)</w:t>
            </w:r>
          </w:p>
        </w:tc>
      </w:tr>
      <w:tr w:rsidR="008F25DD" w:rsidRPr="00D778E1" w14:paraId="131EF535" w14:textId="77777777" w:rsidTr="006C69D6">
        <w:tc>
          <w:tcPr>
            <w:tcW w:w="9639" w:type="dxa"/>
          </w:tcPr>
          <w:p w14:paraId="35EAFDFF"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Pertrauka (~10 min.)</w:t>
            </w:r>
          </w:p>
        </w:tc>
      </w:tr>
      <w:tr w:rsidR="008F25DD" w:rsidRPr="00D778E1" w14:paraId="2DADEBE6" w14:textId="77777777" w:rsidTr="006C69D6">
        <w:tc>
          <w:tcPr>
            <w:tcW w:w="9639" w:type="dxa"/>
          </w:tcPr>
          <w:p w14:paraId="25B1B65E"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Kompetencijomis pagrįstas giluminis interviu / pokalbis (60 min.)</w:t>
            </w:r>
          </w:p>
        </w:tc>
      </w:tr>
    </w:tbl>
    <w:p w14:paraId="043F8F6E" w14:textId="77777777" w:rsidR="008F25DD" w:rsidRPr="00D778E1" w:rsidRDefault="008F25DD" w:rsidP="008F25DD">
      <w:pPr>
        <w:pStyle w:val="Sraopastraipa"/>
        <w:tabs>
          <w:tab w:val="left" w:pos="1276"/>
          <w:tab w:val="left" w:pos="1843"/>
        </w:tabs>
        <w:ind w:left="851"/>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 xml:space="preserve"> </w:t>
      </w:r>
    </w:p>
    <w:p w14:paraId="156E1D45"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Kiekviena vertinama kompetencija tikrinama ne mažiau kaip dviem skirtingais metodais.</w:t>
      </w:r>
    </w:p>
    <w:p w14:paraId="3C659D49"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 Vertinant pretendento kompetencijas nuotoliniu būdu yra naudojamas integruotas hipotetinių vadovavimo situacijų sprendimas ir giluminio interviu metodas, kurio metu vertinamos Apraše nustatytos kompetencijos, remiantis pretendento vadovavimo situacijų / užduočių sprendimu, jo pateiktais veiklos pavyzdžiais, atsakymais į žinių klausimus.</w:t>
      </w:r>
    </w:p>
    <w:p w14:paraId="214FBC5C"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Pretendentų kompetencijų vertinimas nuotoliniu būdu trunka 4 valandas, neįskaitant pertraukų pailsėti. Paprastai daroma viena 20 min. pertrauka, tačiau, reikalui esant, bendru pretendento ir vertintojo susitarimu, pertraukų gali būti daugiau.</w:t>
      </w:r>
    </w:p>
    <w:p w14:paraId="0AF9C9CD"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 xml:space="preserve"> Siekiant užtikrinti vertinimo objektyvumą, daromas skaitmeninis – vaizdo (esant gedimui, garso) įrašas.</w:t>
      </w:r>
    </w:p>
    <w:p w14:paraId="2BBF6FAD"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Vertintojai stebi pretendentus visą kompetencijų vertinimo laiką, įvairiose situacijose, siekdami nustatyti konkrečių vertinamų kompetencijų pasireiškimo laipsnį ir įžvelgti pretendentų vadovavimo švietimo įstaigai potencialą.</w:t>
      </w:r>
    </w:p>
    <w:p w14:paraId="6A2C0E25"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Vertinant kompetencijas taikoma: situaciniai ir elgesio klausimai, simuliacija, situacijų analizė ir sprendimų priėmimas, refleksija. </w:t>
      </w:r>
    </w:p>
    <w:p w14:paraId="37279A87"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Visa vertinimo metu dalyvio pateikta rašytinė informacija bei vertinimo metu padaryti skaitmeniniai įrašai naudojami kaip svarbus informacijos šaltinis. Rašytinė dalyvio vertinimo medžiaga bei skaitmeniniai įrašai saugomi Perkančiosios organizacijos patalpose ir negali būti išnešami iš jos patalpų. </w:t>
      </w:r>
    </w:p>
    <w:p w14:paraId="055FF4E7"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Vertinamos vadovavimo švietimo įstaigai kompetencijos (savybės, nuostatos, žinios, gebėjimai ir įgūdžiai, atsiskleidžiantys specifiškai vadovaujant švietimo įstaigai, kuriais paremta visa vadovo veikla) vadovaujantis Kvalifikacinių reikalavimų valstybinių ir savivaldybių švietimo įstaigų (išskyrus aukštąsias mokyklas) vadovams aprašu.</w:t>
      </w:r>
    </w:p>
    <w:p w14:paraId="4D42FCD0"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metu naudojamos Perkančiosios organizacijos užduotys.</w:t>
      </w:r>
    </w:p>
    <w:p w14:paraId="1DE98890"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rezultatai pateikiami kompetencijų vertinimo ataskaitoje, pagal Perkančiosios organizacijos pateiktą formą, kurioje pateikiama:</w:t>
      </w:r>
    </w:p>
    <w:p w14:paraId="2328BD5A" w14:textId="77777777" w:rsidR="008F25DD" w:rsidRPr="00D778E1" w:rsidRDefault="008F25DD" w:rsidP="008F25DD">
      <w:pPr>
        <w:pStyle w:val="Sraopastraipa"/>
        <w:numPr>
          <w:ilvl w:val="3"/>
          <w:numId w:val="46"/>
        </w:numPr>
        <w:tabs>
          <w:tab w:val="left" w:pos="1276"/>
          <w:tab w:val="left" w:pos="1560"/>
          <w:tab w:val="left" w:pos="2127"/>
          <w:tab w:val="left" w:pos="2268"/>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Formalioji informacija;</w:t>
      </w:r>
    </w:p>
    <w:p w14:paraId="6CF4F2A5" w14:textId="77777777" w:rsidR="008F25DD" w:rsidRPr="00D778E1" w:rsidRDefault="008F25DD" w:rsidP="008F25DD">
      <w:pPr>
        <w:pStyle w:val="Sraopastraipa"/>
        <w:numPr>
          <w:ilvl w:val="3"/>
          <w:numId w:val="46"/>
        </w:numPr>
        <w:tabs>
          <w:tab w:val="left" w:pos="1276"/>
          <w:tab w:val="left" w:pos="1560"/>
          <w:tab w:val="left" w:pos="2127"/>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Visų kompetencijų įvertinimas;</w:t>
      </w:r>
    </w:p>
    <w:p w14:paraId="0C0D92B0" w14:textId="77777777" w:rsidR="008F25DD" w:rsidRPr="00D778E1" w:rsidRDefault="008F25DD" w:rsidP="008F25DD">
      <w:pPr>
        <w:pStyle w:val="Sraopastraipa"/>
        <w:numPr>
          <w:ilvl w:val="3"/>
          <w:numId w:val="46"/>
        </w:numPr>
        <w:tabs>
          <w:tab w:val="left" w:pos="0"/>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lastRenderedPageBreak/>
        <w:t>Atskirų kompetencijų įvertinimas vadovaujantis Kvalifikacinių reikalavimų valstybinių ir savivaldybių švietimo įstaigų (išskyrus aukštąsias mokyklas) vadovams aprašu;</w:t>
      </w:r>
    </w:p>
    <w:p w14:paraId="7FC12F64" w14:textId="77777777" w:rsidR="008F25DD" w:rsidRPr="00D778E1" w:rsidRDefault="008F25DD" w:rsidP="008F25DD">
      <w:pPr>
        <w:pStyle w:val="Sraopastraipa"/>
        <w:numPr>
          <w:ilvl w:val="3"/>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Rekomendacijos vertinamajam dėl kompetencijų ugdymo. Jame vertintojai pateikia galimas konkrečių tobulintinų kompetencijų tobulinimo kryptis tam, kad vertinamasis turėtų atskaitos taškus asmeniniam tobulėjimui.</w:t>
      </w:r>
    </w:p>
    <w:p w14:paraId="31441E25"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Pretendento kompetencijų vertinimo ataskaita turi būti aiški pretendentui, pagrįsta duomenimis iš vykusio vertinimo ir iš jos galėtų atpažinti vertinimo metu atskleistą savo kompetencijos raišką. </w:t>
      </w:r>
    </w:p>
    <w:p w14:paraId="1D452D03"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Ataskaita Perkančiajai organizacijai pateikiama suredaguota, parašyta taisyklinga lietuvių kalba, Perkančiosios organizacijos iš anksto nurodytu laiku ne vėliau kaip per 5 (penkias) darbo dienas po vertinimo.</w:t>
      </w:r>
    </w:p>
    <w:p w14:paraId="01DC8F14"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8"/>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Perkančiajai organizacijai pirmasis vertintojas pateikia kiekvieno pretendento kompetencijų įvertinimo ataskaitą ir matricą, </w:t>
      </w:r>
      <w:r w:rsidRPr="00D778E1">
        <w:rPr>
          <w:rFonts w:ascii="Times New Roman" w:hAnsi="Times New Roman" w:cs="Times New Roman"/>
          <w:bCs/>
          <w:sz w:val="24"/>
          <w:szCs w:val="24"/>
          <w:lang w:val="lt-LT" w:eastAsia="lt-LT"/>
        </w:rPr>
        <w:t>vadovaujantis Kvalifikacinių reikalavimų valstybinių ir savivaldybių švietimo įstaigų (išskyrus aukštąsias mokyklas) vadovams aprašu.</w:t>
      </w:r>
    </w:p>
    <w:p w14:paraId="0569B495"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left="851" w:hanging="284"/>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Vieta ir įranga:</w:t>
      </w:r>
    </w:p>
    <w:p w14:paraId="43416217"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Visos paslaugos teikiamos Perkančiosios organizacijos patalpose Perkančiosios organizacijos nurodytu laiku.</w:t>
      </w:r>
    </w:p>
    <w:p w14:paraId="3E5CF266"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Paslaugų teikėjas vertinimo dieną organizuoja ne mažiau kaip 1 (vieną) kavos / arbatos pertrauką, kurios metu vertinami pretendentai aprūpinami kava, arbata, cukrumi. Stalo vanduo pretendentams turi būti prieinamas viso vertinimo metu.</w:t>
      </w:r>
    </w:p>
    <w:p w14:paraId="0ECC0CBF" w14:textId="77777777" w:rsidR="008F25DD" w:rsidRPr="00D778E1" w:rsidRDefault="008F25DD" w:rsidP="008F25DD">
      <w:pPr>
        <w:pStyle w:val="Sraopastraipa"/>
        <w:numPr>
          <w:ilvl w:val="1"/>
          <w:numId w:val="46"/>
        </w:numPr>
        <w:tabs>
          <w:tab w:val="left" w:pos="993"/>
          <w:tab w:val="left" w:pos="2127"/>
        </w:tabs>
        <w:spacing w:after="0" w:line="240" w:lineRule="auto"/>
        <w:ind w:hanging="433"/>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t xml:space="preserve">Pasirengimas vertinimui: </w:t>
      </w:r>
    </w:p>
    <w:p w14:paraId="4511BF1F"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Perkančioji organizacija numato vertinimo grafikus, atsižvelgdama į savininko teises ir pareigas įgyvendinančios institucijos paskelbtus konkursus švietimo įstaigų (išskyrus aukštąsias mokyklas) vadovų pareigoms užimti ir užsiregistravusių dalyvauti vertinime pretendentų srautus, kurie turi būti suderinami su Paslaugų teikėju bent prieš 2 (dvi) savaites, kad tiek vertinamieji, tiek vertintojai galėtų planuoti savo laiką;</w:t>
      </w:r>
    </w:p>
    <w:p w14:paraId="54DDE9E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vertinimo patalpas parengia 1 val. prieš vertinimą;</w:t>
      </w:r>
    </w:p>
    <w:p w14:paraId="6062C3AA"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vertintojams informaciją apie vertinamuosius (gyvenimo aprašymus) pateikia ne vėliau kaip likus 24 valandoms iki vertinimo pradžios;</w:t>
      </w:r>
    </w:p>
    <w:p w14:paraId="47F949EB"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Perkančioji organizacija ir Paslaugų teikėjas užtikrina, kad prieš vertinimo pradžią bendroje patalpoje nebūtų palikta jokių vertinimo užduočių ar su jomis susijusių dokumentų.</w:t>
      </w:r>
    </w:p>
    <w:p w14:paraId="41958B32"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eiga:</w:t>
      </w:r>
    </w:p>
    <w:p w14:paraId="2109DA4D"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vertinimo pradžioje supažindina vertinamuosius su dienos grafiku, asmens, siekiančio eiti švietimo įstaigos vadovo pareigas, supažindinimo su kompetencijų vertinimo tvarka (pasirašytinai);</w:t>
      </w:r>
    </w:p>
    <w:p w14:paraId="12088D59"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visiems vertinamiesiems sudaromos vienodos sąlygos dalyvauti vertinime – saugiai padėti vertinamųjų asmeninius daiktus, atsineštus dokumentus, mobiliuosius telefonus;</w:t>
      </w:r>
    </w:p>
    <w:p w14:paraId="6D234CD9"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vertinamieji, pradėję darbą individualiai, nesusitiktų ir neturėtų galimybės dalintis informacija apie užduotis;</w:t>
      </w:r>
    </w:p>
    <w:p w14:paraId="7E47FF8A"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vertinamiesiems nebūtų prieinama vertintojų naudojama informacija (užrašai, komentarai ir pan.).</w:t>
      </w:r>
    </w:p>
    <w:p w14:paraId="2B2341C0" w14:textId="77777777" w:rsidR="008F25DD" w:rsidRPr="00D778E1" w:rsidRDefault="008F25DD" w:rsidP="008F25DD">
      <w:pPr>
        <w:pStyle w:val="Sraopastraipa"/>
        <w:numPr>
          <w:ilvl w:val="1"/>
          <w:numId w:val="46"/>
        </w:numPr>
        <w:tabs>
          <w:tab w:val="left" w:pos="1276"/>
          <w:tab w:val="left" w:pos="1843"/>
          <w:tab w:val="left" w:pos="2127"/>
        </w:tabs>
        <w:spacing w:after="0" w:line="240" w:lineRule="auto"/>
        <w:ind w:hanging="433"/>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lastRenderedPageBreak/>
        <w:t>Kompetencijų vertinimo organizavimas nuotoliniu būdu:</w:t>
      </w:r>
    </w:p>
    <w:p w14:paraId="029E3CE5"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Vykdant pretendentų kompetencijų vertinimą nuotoliniu būdu, naudojant telekomunikacijų galinius įrenginius (toliau – TGĮ), pretendentai ir vertintojai jungiasi prie Agentūros administruojamų ryšio programų Agentūros darbuotojų, atsakingų už pretendentų kompetencijų vertinimą, pateiktais prisijungimo duomenimis bei nurodytu laiku. Pretendentas negali niekam perduoti prisijungimo nuorodos ir informacijos apie prisijungimą. </w:t>
      </w:r>
    </w:p>
    <w:p w14:paraId="0B92BE03"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sz w:val="24"/>
          <w:szCs w:val="24"/>
          <w:lang w:val="lt-LT" w:eastAsia="lt-LT"/>
        </w:rPr>
        <w:t>Paslaugų teikėjas vertinimo pradžioje supažindina vertinamuosius su dienos grafiku, asmens, siekiančio eiti švietimo įstaigos vadovo pareigas, supažindinimo su kompetencijų vertinimo tvarka</w:t>
      </w:r>
      <w:r w:rsidRPr="00D778E1">
        <w:rPr>
          <w:rFonts w:ascii="Times New Roman" w:hAnsi="Times New Roman" w:cs="Times New Roman"/>
          <w:bCs/>
          <w:sz w:val="24"/>
          <w:szCs w:val="24"/>
          <w:lang w:val="lt-LT"/>
        </w:rPr>
        <w:t xml:space="preserve"> (pasirašytinai).</w:t>
      </w:r>
    </w:p>
    <w:p w14:paraId="17904200"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 Jei besijungiančiam per nuotolį pretendentui reikia pateikti pasirašytus dokumentus, jis tai gali padaryti atsiųsdamas skenuotas ar nufotografuotas dokumentų kopijas, prie kurių pridedamas el. laiškas, kuriuo šie dokumentai buvo atsiųsti. </w:t>
      </w:r>
    </w:p>
    <w:p w14:paraId="1440BA5B"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Visi pretendentų vertinime, vykdomame naudojant TGĮ, dalyvaujantys asmenys viso vertinimo metu turi matyti vaizdą ir girdėti vienas kitam žodžiu pateikiamą informaciją. </w:t>
      </w:r>
    </w:p>
    <w:p w14:paraId="123A00C7"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Siekiant užtikrinti vertinimo objektyvumą, vertinimo metu yra daromas skaitmenis vaizdo įrašas, kuris yra stabdomas tik pertraukų metu. </w:t>
      </w:r>
    </w:p>
    <w:p w14:paraId="563C879A"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Kompetencijų vertinimo metu pretendento ir vertintojo patalpose ir vertinimo aplinkoje gali būti tik vertinime dalyvaujantys asmenys. </w:t>
      </w:r>
    </w:p>
    <w:p w14:paraId="6B2B1511"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Vertintojui paprašius, pretendentas bet kuriuo kompetencijų vertinimo momentu turi parodyti visos patalpos, kurioje tuo metu yra, vaizdą. </w:t>
      </w:r>
    </w:p>
    <w:p w14:paraId="6ED427E8"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lastRenderedPageBreak/>
        <w:t xml:space="preserve">Jeigu, atliekant pretendento kompetencijų vertinimą, atsiranda TGĮ techniniai ir (arba) atkuriamo vaizdo ir garso sutrikimai, vertinimas stabdomas, trukdžiai nedelsiant, bet ne vėliau kaip per 1 valandą, turi būti pašalinti ir pretendento vertinimas tęsiamas toliau. Visi tokie atvejai turi būti vertintojo fiksuojami vertinimo eigos protokole. </w:t>
      </w:r>
    </w:p>
    <w:p w14:paraId="5C0BDD80"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Jei 3.5.8 papunktyje įvardytų sutrikimų nepavyksta pašalinti per 1 valandą, tai vertintojas, suderinęs su pretendentu, nustato kitą vertinimo datą ir laiką bei papildomai apie tai informuoja atsakingą Perkančiosios organizacijos darbuotoją, fiksuoja susitarimą vertinimo eigos protokole. Nustatytu metu vertinimas tęsiamas nuo tos vietos, kurioje atsirado techniniai sutrikimai. </w:t>
      </w:r>
    </w:p>
    <w:p w14:paraId="4E3D58D5"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Pretendentui pažeidus vertinimo procedūrą, už techninių priemonių naudojimą ar vertinimo trukdymą, vertintojui nusprendus, vertinimas nuotoliniu būdu gali būti nutraukiamas, apie tai surašius aktą.</w:t>
      </w:r>
    </w:p>
    <w:p w14:paraId="2285BB59"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duomenų analizė, kaupimas ir saugojimas:</w:t>
      </w:r>
    </w:p>
    <w:p w14:paraId="7F71023F"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užduotys turi būti žinomos tik tiesiogiai su vertinimu susijusiems asmenims, kurie turi griežtai sekti daromų kopijų skaičių tam, kad užduotys nebūtų platinamos;</w:t>
      </w:r>
    </w:p>
    <w:p w14:paraId="2D701E9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duomenys analizuojami visų vertinime dalyvavusių ir konkretų vertinamąjį stebėjusių asmenų – tiek individualiai, tiek bendrų diskusijų metu;</w:t>
      </w:r>
    </w:p>
    <w:p w14:paraId="4151D8A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vertinimo metu surinkta medžiaga ir skaitmeninis įrašas naudojamas vertinimo ataskaitai parengti, esant reikalui – vertinimo rezultatams patikrinti apeliacijos metu;</w:t>
      </w:r>
    </w:p>
    <w:p w14:paraId="7BF0493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sz w:val="24"/>
          <w:szCs w:val="24"/>
          <w:lang w:val="lt-LT"/>
        </w:rPr>
        <w:t>kompetencijų vertinimo metu surinkti duomenys (skaitmeniniai vaizdo / garso įrašai, pretendentų užrašai ir atliktos užduotys)</w:t>
      </w:r>
      <w:r w:rsidRPr="00D778E1">
        <w:rPr>
          <w:rFonts w:ascii="Times New Roman" w:hAnsi="Times New Roman" w:cs="Times New Roman"/>
          <w:sz w:val="24"/>
          <w:szCs w:val="24"/>
          <w:lang w:val="lt-LT" w:eastAsia="lt-LT"/>
        </w:rPr>
        <w:t xml:space="preserve"> su vertinimo ataskaita perduodami Perkančiajai organizacijai saugoti;</w:t>
      </w:r>
    </w:p>
    <w:p w14:paraId="4C34B93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lastRenderedPageBreak/>
        <w:t>siekiant užtikrinti duomenų saugumą, vertinimo duomenys neturi būti išnešami iš vertinimą organizuojančios institucijos patalpų.</w:t>
      </w:r>
    </w:p>
    <w:p w14:paraId="1DB13EEE"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ataskaitos parengimas:</w:t>
      </w:r>
    </w:p>
    <w:p w14:paraId="33C7F7CB"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ataskaitos projektą rengia antrasis vertintojas. Rengdamas ataskaitą, jis remiasi kolegų – kitų vertintojų suteikta informacija;</w:t>
      </w:r>
    </w:p>
    <w:p w14:paraId="1979FD97"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siekiant užtikrinti vertinimo kokybę, vertinimo ir ataskaitos turinio klausimai turi būti aptarti visų pretendento vertinime dalyvavusių vertintojų ir priimtas visų vertintojų kolegialus sprendimas;</w:t>
      </w:r>
    </w:p>
    <w:p w14:paraId="78025155"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parengta ir taisyklinga lietuvių kalba parašyta vertinimo ataskaita teikiama Perkančiosios organizacijos vadovui arba jo įgaliotam asmeniui pasirašyti. Esant stiliaus, gramatinėms ir / ar kalbos kultūros klaidoms, pastebėtoms Perkančiosios organizacijos įgaliotam asmeniui, privalo jas pakoreguoti; </w:t>
      </w:r>
    </w:p>
    <w:p w14:paraId="0BF73506" w14:textId="77777777" w:rsidR="008F25DD" w:rsidRPr="00D778E1" w:rsidRDefault="008F25DD" w:rsidP="008F25DD">
      <w:pPr>
        <w:pStyle w:val="Sraopastraipa"/>
        <w:numPr>
          <w:ilvl w:val="2"/>
          <w:numId w:val="46"/>
        </w:numPr>
        <w:spacing w:after="200" w:line="276" w:lineRule="auto"/>
        <w:ind w:left="0" w:firstLine="568"/>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 xml:space="preserve">vertinimo ataskaita, pagal pateiktą Perkančiosios organizacijos formą, turi būti parengiama Word arba lygiaverčiu formatu,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ir Perkančiajai organizacijai pateikiama el. paštu.</w:t>
      </w:r>
      <w:r w:rsidRPr="00D778E1">
        <w:rPr>
          <w:rFonts w:ascii="Times New Roman" w:hAnsi="Times New Roman" w:cs="Times New Roman"/>
          <w:strike/>
          <w:sz w:val="24"/>
          <w:szCs w:val="24"/>
          <w:lang w:val="lt-LT" w:eastAsia="lt-LT"/>
        </w:rPr>
        <w:t xml:space="preserve"> </w:t>
      </w:r>
    </w:p>
    <w:p w14:paraId="25B9E67F"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b/>
          <w:sz w:val="24"/>
          <w:szCs w:val="24"/>
          <w:lang w:val="lt-LT" w:eastAsia="lt-LT"/>
        </w:rPr>
        <w:t>Apeliacijos dėl vertinimo nagrinėjimas:</w:t>
      </w:r>
    </w:p>
    <w:p w14:paraId="67CC5C4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Apeliacijos nagrinėjamos tik Perkančiosios organizacijos vadovo raštišku pavedimu. Apeliacijos nagrinėjimo metu nusprendus vykdyti pakartotinį skundžiamų pretendento kompetencijų vertinimą vykdomą vertintojo atranka vadovaujantis bendra nustatyta atnaujinto varžymosi </w:t>
      </w:r>
      <w:r w:rsidRPr="00D778E1">
        <w:rPr>
          <w:rFonts w:ascii="Times New Roman" w:hAnsi="Times New Roman" w:cs="Times New Roman"/>
          <w:sz w:val="24"/>
          <w:szCs w:val="24"/>
          <w:lang w:val="lt-LT" w:eastAsia="lt-LT"/>
        </w:rPr>
        <w:lastRenderedPageBreak/>
        <w:t>tvarka dėl Techninės specifikacijos 3.1.2 ir 3.8.2 papunkčiuose įvardytų pirmojo ir (ar) trečiojo vertintojo funkcijų atlikimo;</w:t>
      </w:r>
    </w:p>
    <w:p w14:paraId="25FC9D82"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Vertintojas, nedalyvavęs prašymą nagrinėti apeliaciją pateikusiojo pretendento kompetencijų vertinime, įvertina visus su pretendento vertinimo susijusius dokumentus, skaitmeninius įrašus, kitą su vertinimu susijusią informaciją ir pateikia Apeliacinei komisijai argumentuotą galutinę išvadą Perkančios organizacijos pateikta forma,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el. paštu.</w:t>
      </w:r>
    </w:p>
    <w:p w14:paraId="673340EB" w14:textId="77777777" w:rsidR="008F25DD" w:rsidRPr="00D778E1" w:rsidRDefault="008F25DD" w:rsidP="008F25DD">
      <w:pPr>
        <w:pStyle w:val="Sraopastraipa"/>
        <w:numPr>
          <w:ilvl w:val="1"/>
          <w:numId w:val="46"/>
        </w:numPr>
        <w:tabs>
          <w:tab w:val="left" w:pos="1134"/>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Kompetencijų vertinimo kokybės užtikrinimas:</w:t>
      </w:r>
    </w:p>
    <w:p w14:paraId="344E5628"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Paslaugų teikėjas sudaro sąlygas Perkančiajai organizacijai vadovaujantis Techninės specifikacijos 1.2. papunktyje įvardytų teisės aktų nustatyta tvarka atlikti kompetencijų vertinimo proceso stebėseną.</w:t>
      </w:r>
    </w:p>
    <w:p w14:paraId="3C4C0DC1" w14:textId="77777777" w:rsidR="008F25DD" w:rsidRPr="00D778E1" w:rsidRDefault="008F25DD" w:rsidP="008F25DD">
      <w:pPr>
        <w:widowControl w:val="0"/>
        <w:tabs>
          <w:tab w:val="left" w:pos="567"/>
        </w:tabs>
        <w:autoSpaceDE w:val="0"/>
        <w:autoSpaceDN w:val="0"/>
        <w:adjustRightInd w:val="0"/>
        <w:spacing w:after="0" w:line="240" w:lineRule="auto"/>
        <w:ind w:firstLine="567"/>
        <w:rPr>
          <w:rFonts w:ascii="Times New Roman" w:eastAsia="Times New Roman" w:hAnsi="Times New Roman" w:cs="Times New Roman"/>
          <w:b/>
          <w:sz w:val="24"/>
          <w:szCs w:val="24"/>
          <w:lang w:val="lt-LT" w:eastAsia="lt-LT"/>
        </w:rPr>
      </w:pPr>
      <w:r w:rsidRPr="00D778E1">
        <w:rPr>
          <w:rFonts w:ascii="Times New Roman" w:eastAsia="Times New Roman" w:hAnsi="Times New Roman" w:cs="Times New Roman"/>
          <w:b/>
          <w:sz w:val="24"/>
          <w:szCs w:val="24"/>
          <w:lang w:val="lt-LT" w:eastAsia="lt-LT"/>
        </w:rPr>
        <w:t xml:space="preserve">3.10. Perkančioji organizacija atmeta pasiūlymą, kaip neatitinkantį pirkimo dokumentuose nustatytų reikalavimų, jeigu jame nurodyti įkainiai viršija nurodytas maksimalias įkainių ribas: </w:t>
      </w:r>
    </w:p>
    <w:p w14:paraId="4CB87B0E" w14:textId="77777777" w:rsidR="008F25DD" w:rsidRPr="00D778E1" w:rsidRDefault="008F25DD" w:rsidP="008F25DD">
      <w:pPr>
        <w:tabs>
          <w:tab w:val="left" w:pos="567"/>
        </w:tabs>
        <w:spacing w:after="0" w:line="240" w:lineRule="auto"/>
        <w:ind w:right="-1"/>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sz w:val="24"/>
          <w:szCs w:val="24"/>
          <w:lang w:val="lt-LT" w:eastAsia="lt-LT"/>
        </w:rPr>
        <w:tab/>
      </w:r>
      <w:r w:rsidRPr="00D778E1">
        <w:rPr>
          <w:rFonts w:ascii="Times New Roman" w:eastAsia="Times New Roman" w:hAnsi="Times New Roman" w:cs="Times New Roman"/>
          <w:bCs/>
          <w:sz w:val="24"/>
          <w:szCs w:val="24"/>
          <w:lang w:val="lt-LT" w:eastAsia="lt-LT"/>
        </w:rPr>
        <w:t xml:space="preserve">3.10.1. 1-joje pirkimo objekto dalyje (pirmasis vertintojas) – vieno pretendento kompetencijų vertinimas – </w:t>
      </w:r>
      <w:r w:rsidRPr="00D778E1">
        <w:rPr>
          <w:rFonts w:ascii="Times New Roman" w:eastAsia="Times New Roman" w:hAnsi="Times New Roman" w:cs="Times New Roman"/>
          <w:b/>
          <w:sz w:val="24"/>
          <w:szCs w:val="24"/>
          <w:lang w:val="lt-LT" w:eastAsia="lt-LT"/>
        </w:rPr>
        <w:t>200,00 Eur</w:t>
      </w:r>
      <w:r w:rsidRPr="00D778E1">
        <w:rPr>
          <w:rFonts w:ascii="Times New Roman" w:eastAsia="Times New Roman" w:hAnsi="Times New Roman" w:cs="Times New Roman"/>
          <w:bCs/>
          <w:sz w:val="24"/>
          <w:szCs w:val="24"/>
          <w:lang w:val="lt-LT" w:eastAsia="lt-LT"/>
        </w:rPr>
        <w:t>;</w:t>
      </w:r>
    </w:p>
    <w:p w14:paraId="5C55AF09"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 xml:space="preserve">3.10.2. 2-joje pirkimo objekto dalyje (antrasis vertintojas) – vieno pretendento kompetencijų vertinimas – </w:t>
      </w:r>
      <w:r w:rsidRPr="00D778E1">
        <w:rPr>
          <w:rFonts w:ascii="Times New Roman" w:eastAsia="Times New Roman" w:hAnsi="Times New Roman" w:cs="Times New Roman"/>
          <w:b/>
          <w:sz w:val="24"/>
          <w:szCs w:val="24"/>
          <w:lang w:val="lt-LT" w:eastAsia="lt-LT"/>
        </w:rPr>
        <w:t>100,00 Eur</w:t>
      </w:r>
      <w:r w:rsidRPr="00D778E1">
        <w:rPr>
          <w:rFonts w:ascii="Times New Roman" w:eastAsia="Times New Roman" w:hAnsi="Times New Roman" w:cs="Times New Roman"/>
          <w:bCs/>
          <w:sz w:val="24"/>
          <w:szCs w:val="24"/>
          <w:lang w:val="lt-LT" w:eastAsia="lt-LT"/>
        </w:rPr>
        <w:t>;</w:t>
      </w:r>
    </w:p>
    <w:p w14:paraId="5E28DC23" w14:textId="77777777" w:rsidR="008F25DD" w:rsidRPr="00D778E1" w:rsidRDefault="008F25DD" w:rsidP="008F25DD">
      <w:pPr>
        <w:pStyle w:val="Sraopastraipa"/>
        <w:widowControl w:val="0"/>
        <w:tabs>
          <w:tab w:val="left" w:pos="567"/>
        </w:tabs>
        <w:autoSpaceDE w:val="0"/>
        <w:autoSpaceDN w:val="0"/>
        <w:adjustRightInd w:val="0"/>
        <w:ind w:left="0" w:firstLine="567"/>
        <w:rPr>
          <w:rFonts w:ascii="Times New Roman" w:hAnsi="Times New Roman"/>
          <w:b/>
          <w:sz w:val="24"/>
          <w:szCs w:val="24"/>
          <w:lang w:val="lt-LT" w:eastAsia="lt-LT"/>
        </w:rPr>
      </w:pPr>
      <w:r w:rsidRPr="00D778E1">
        <w:rPr>
          <w:rFonts w:ascii="Times New Roman" w:hAnsi="Times New Roman"/>
          <w:bCs/>
          <w:sz w:val="24"/>
          <w:szCs w:val="24"/>
          <w:lang w:val="lt-LT" w:eastAsia="lt-LT"/>
        </w:rPr>
        <w:t xml:space="preserve">3.10.3. </w:t>
      </w:r>
      <w:r w:rsidRPr="00D778E1">
        <w:rPr>
          <w:rFonts w:ascii="Times New Roman" w:hAnsi="Times New Roman"/>
          <w:sz w:val="24"/>
          <w:szCs w:val="24"/>
          <w:lang w:val="lt-LT" w:eastAsia="lt-LT"/>
        </w:rPr>
        <w:t xml:space="preserve">3-joje pirkimo objekto dalyje (trečiasis vertintojas, vertinantis pretendento vadovavimo ugdymui ir mokymuisi kompetenciją) – vieno pretendento vadovavimo ugdymui ir mokymuisi </w:t>
      </w:r>
      <w:r w:rsidRPr="00D778E1">
        <w:rPr>
          <w:rFonts w:ascii="Times New Roman" w:hAnsi="Times New Roman"/>
          <w:sz w:val="24"/>
          <w:szCs w:val="24"/>
          <w:lang w:val="lt-LT" w:eastAsia="lt-LT"/>
        </w:rPr>
        <w:lastRenderedPageBreak/>
        <w:t xml:space="preserve">kompetencijos vertinimas – </w:t>
      </w:r>
      <w:r w:rsidRPr="00D778E1">
        <w:rPr>
          <w:rFonts w:ascii="Times New Roman" w:hAnsi="Times New Roman"/>
          <w:b/>
          <w:sz w:val="24"/>
          <w:szCs w:val="24"/>
          <w:lang w:val="lt-LT" w:eastAsia="lt-LT"/>
        </w:rPr>
        <w:t>50 Eur</w:t>
      </w:r>
      <w:r w:rsidRPr="00D778E1">
        <w:rPr>
          <w:rFonts w:ascii="Times New Roman" w:hAnsi="Times New Roman"/>
          <w:bCs/>
          <w:sz w:val="24"/>
          <w:szCs w:val="24"/>
          <w:lang w:val="lt-LT" w:eastAsia="lt-LT"/>
        </w:rPr>
        <w:t>.</w:t>
      </w:r>
    </w:p>
    <w:p w14:paraId="60920BD2"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p>
    <w:p w14:paraId="5DDC60B6"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p>
    <w:p w14:paraId="6A7715C2" w14:textId="77777777" w:rsidR="008F25DD" w:rsidRPr="00D778E1" w:rsidRDefault="008F25DD" w:rsidP="008F25DD">
      <w:pPr>
        <w:pStyle w:val="Sraopastraipa"/>
        <w:numPr>
          <w:ilvl w:val="0"/>
          <w:numId w:val="46"/>
        </w:numPr>
        <w:tabs>
          <w:tab w:val="left" w:pos="1560"/>
        </w:tabs>
        <w:spacing w:after="0" w:line="240" w:lineRule="auto"/>
        <w:ind w:right="-1"/>
        <w:jc w:val="center"/>
        <w:rPr>
          <w:rFonts w:ascii="Times New Roman" w:hAnsi="Times New Roman"/>
          <w:b/>
          <w:bCs/>
          <w:szCs w:val="24"/>
          <w:lang w:val="lt-LT" w:eastAsia="lt-LT"/>
        </w:rPr>
      </w:pPr>
      <w:r w:rsidRPr="00D778E1">
        <w:rPr>
          <w:rFonts w:ascii="Times New Roman" w:hAnsi="Times New Roman"/>
          <w:b/>
          <w:bCs/>
          <w:szCs w:val="24"/>
          <w:lang w:val="lt-LT" w:eastAsia="lt-LT"/>
        </w:rPr>
        <w:t>BAIGIAMOSIOS NUOSTATOS</w:t>
      </w:r>
    </w:p>
    <w:p w14:paraId="758AA60A" w14:textId="77777777" w:rsidR="008F25DD" w:rsidRPr="00D778E1" w:rsidRDefault="008F25DD" w:rsidP="008F25DD">
      <w:pPr>
        <w:pStyle w:val="Sraopastraipa"/>
        <w:tabs>
          <w:tab w:val="left" w:pos="1560"/>
        </w:tabs>
        <w:ind w:left="786" w:right="-1"/>
        <w:rPr>
          <w:rFonts w:ascii="Times New Roman" w:hAnsi="Times New Roman"/>
          <w:bCs/>
          <w:szCs w:val="24"/>
          <w:lang w:val="lt-LT" w:eastAsia="lt-LT"/>
        </w:rPr>
      </w:pPr>
    </w:p>
    <w:p w14:paraId="6310C36B" w14:textId="77777777" w:rsidR="008F25DD" w:rsidRPr="00D778E1" w:rsidRDefault="008F25DD" w:rsidP="008F25DD">
      <w:pPr>
        <w:pStyle w:val="Sraopastraipa"/>
        <w:numPr>
          <w:ilvl w:val="1"/>
          <w:numId w:val="46"/>
        </w:numPr>
        <w:tabs>
          <w:tab w:val="left" w:pos="993"/>
        </w:tabs>
        <w:spacing w:after="0" w:line="240" w:lineRule="auto"/>
        <w:ind w:left="0" w:firstLine="567"/>
        <w:rPr>
          <w:rFonts w:ascii="Times New Roman" w:hAnsi="Times New Roman"/>
          <w:sz w:val="24"/>
          <w:szCs w:val="24"/>
          <w:lang w:val="lt-LT"/>
        </w:rPr>
      </w:pPr>
      <w:r w:rsidRPr="00D778E1">
        <w:rPr>
          <w:rFonts w:ascii="Times New Roman" w:hAnsi="Times New Roman"/>
          <w:sz w:val="24"/>
          <w:szCs w:val="24"/>
          <w:lang w:val="lt-LT"/>
        </w:rPr>
        <w:t xml:space="preserve">Su konkursą laimėjusiais vertintojais bus sudaromos preliminariosios sutartys, kurių pagrindu bus sudaromos paslaugų teikimo sutartys. </w:t>
      </w:r>
    </w:p>
    <w:p w14:paraId="4B42E498" w14:textId="347546DC" w:rsidR="008F25DD" w:rsidRPr="00D778E1" w:rsidRDefault="008F25DD" w:rsidP="008F25DD">
      <w:pPr>
        <w:pStyle w:val="Sraopastraipa"/>
        <w:numPr>
          <w:ilvl w:val="1"/>
          <w:numId w:val="46"/>
        </w:numPr>
        <w:tabs>
          <w:tab w:val="left" w:pos="993"/>
          <w:tab w:val="left" w:pos="1560"/>
        </w:tabs>
        <w:spacing w:after="0" w:line="240" w:lineRule="auto"/>
        <w:ind w:left="0" w:right="-1" w:firstLine="567"/>
        <w:rPr>
          <w:rFonts w:ascii="Times New Roman" w:hAnsi="Times New Roman"/>
          <w:bCs/>
          <w:sz w:val="24"/>
          <w:szCs w:val="24"/>
          <w:lang w:val="lt-LT" w:eastAsia="lt-LT"/>
        </w:rPr>
      </w:pPr>
      <w:r w:rsidRPr="00D778E1">
        <w:rPr>
          <w:rFonts w:ascii="Times New Roman" w:hAnsi="Times New Roman"/>
          <w:sz w:val="24"/>
          <w:szCs w:val="24"/>
          <w:lang w:val="lt-LT"/>
        </w:rPr>
        <w:t xml:space="preserve">Paslaugos įgyvendinimo laikotarpiu iš esmės pasikeitus </w:t>
      </w:r>
      <w:r w:rsidRPr="00D778E1">
        <w:rPr>
          <w:rFonts w:ascii="Times New Roman" w:hAnsi="Times New Roman"/>
          <w:bCs/>
          <w:sz w:val="24"/>
          <w:szCs w:val="24"/>
          <w:lang w:val="lt-LT" w:eastAsia="lt-LT"/>
        </w:rPr>
        <w:t xml:space="preserve">Kvalifikacinių reikalavimų valstybinių ir savivaldybių švietimo įstaigų (išskyrus aukštąsias mokyklas) vadovams aprašui abipusiu raštišku susitarimu vertinimo preliminariosios sutartys gali būti nutraukiamos. </w:t>
      </w:r>
    </w:p>
    <w:p w14:paraId="122C234B" w14:textId="77777777" w:rsidR="008F25DD" w:rsidRPr="00C01B0B" w:rsidRDefault="008F25DD" w:rsidP="000C48E1">
      <w:pPr>
        <w:pStyle w:val="Sraopastraipa"/>
        <w:tabs>
          <w:tab w:val="left" w:pos="993"/>
          <w:tab w:val="left" w:pos="1560"/>
        </w:tabs>
        <w:spacing w:after="0" w:line="240" w:lineRule="auto"/>
        <w:ind w:left="567" w:right="-1"/>
        <w:rPr>
          <w:rFonts w:ascii="Times New Roman" w:hAnsi="Times New Roman"/>
          <w:bCs/>
          <w:szCs w:val="24"/>
          <w:lang w:val="lt-LT" w:eastAsia="lt-LT"/>
        </w:rPr>
      </w:pPr>
    </w:p>
    <w:p w14:paraId="6048841E" w14:textId="77777777" w:rsidR="008F25DD" w:rsidRPr="00D778E1" w:rsidRDefault="008F25DD" w:rsidP="008F25DD">
      <w:pPr>
        <w:spacing w:line="360" w:lineRule="auto"/>
        <w:rPr>
          <w:lang w:val="lt-LT"/>
        </w:rPr>
      </w:pPr>
      <w:r>
        <w:rPr>
          <w:noProof/>
          <w:lang w:val="lt-LT" w:eastAsia="lt-LT"/>
        </w:rPr>
        <mc:AlternateContent>
          <mc:Choice Requires="wps">
            <w:drawing>
              <wp:anchor distT="4294967294" distB="4294967294" distL="114300" distR="114300" simplePos="0" relativeHeight="251659264" behindDoc="0" locked="0" layoutInCell="1" allowOverlap="1" wp14:anchorId="195335A7" wp14:editId="283E021D">
                <wp:simplePos x="0" y="0"/>
                <wp:positionH relativeFrom="column">
                  <wp:posOffset>1802130</wp:posOffset>
                </wp:positionH>
                <wp:positionV relativeFrom="paragraph">
                  <wp:posOffset>204470</wp:posOffset>
                </wp:positionV>
                <wp:extent cx="2415540" cy="0"/>
                <wp:effectExtent l="11430" t="12065" r="11430" b="698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C4A35B" id="_x0000_t32" coordsize="21600,21600" o:spt="32" o:oned="t" path="m,l21600,21600e" filled="f">
                <v:path arrowok="t" fillok="f" o:connecttype="none"/>
                <o:lock v:ext="edit" shapetype="t"/>
              </v:shapetype>
              <v:shape id="Tiesioji rodyklės jungtis 1" o:spid="_x0000_s1026" type="#_x0000_t32" style="position:absolute;margin-left:141.9pt;margin-top:16.1pt;width:190.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"/>
            </w:pict>
          </mc:Fallback>
        </mc:AlternateContent>
      </w:r>
    </w:p>
    <w:p w14:paraId="59015820" w14:textId="77777777" w:rsidR="008F25DD" w:rsidRPr="00D778E1" w:rsidRDefault="008F25DD" w:rsidP="008F25DD">
      <w:pPr>
        <w:rPr>
          <w:lang w:val="lt-LT"/>
        </w:rPr>
      </w:pPr>
    </w:p>
    <w:p w14:paraId="239EACAD" w14:textId="77777777" w:rsidR="008F25DD" w:rsidRPr="00D778E1" w:rsidRDefault="008F25DD" w:rsidP="008F25DD">
      <w:pPr>
        <w:rPr>
          <w:lang w:val="lt-LT"/>
        </w:rPr>
      </w:pPr>
    </w:p>
    <w:bookmarkEnd w:id="1"/>
    <w:p w14:paraId="63EE293B" w14:textId="77777777" w:rsidR="00F94AF7" w:rsidRPr="00B11022" w:rsidRDefault="00F94AF7" w:rsidP="00F94AF7">
      <w:pPr>
        <w:spacing w:after="0" w:line="240" w:lineRule="auto"/>
        <w:ind w:right="5" w:firstLine="540"/>
        <w:rPr>
          <w:rFonts w:ascii="Times New Roman" w:eastAsia="Times New Roman" w:hAnsi="Times New Roman" w:cs="Times New Roman"/>
          <w:sz w:val="24"/>
          <w:szCs w:val="24"/>
          <w:lang w:val="lt-LT" w:eastAsia="lt-LT"/>
        </w:rPr>
      </w:pPr>
    </w:p>
    <w:sectPr w:rsidR="00F94AF7" w:rsidRPr="00B11022" w:rsidSect="00313FC3">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3D7A" w14:textId="77777777" w:rsidR="008E33A7" w:rsidRDefault="008E33A7">
      <w:pPr>
        <w:spacing w:after="0" w:line="240" w:lineRule="auto"/>
      </w:pPr>
      <w:r>
        <w:separator/>
      </w:r>
    </w:p>
  </w:endnote>
  <w:endnote w:type="continuationSeparator" w:id="0">
    <w:p w14:paraId="1BE904C6" w14:textId="77777777" w:rsidR="008E33A7" w:rsidRDefault="008E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57517ED" w:rsidR="0003101B" w:rsidRDefault="0003101B"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A1957">
              <w:rPr>
                <w:rFonts w:ascii="Calibri Light" w:hAnsi="Calibri Light" w:cs="Calibri Light"/>
                <w:bCs/>
                <w:noProof/>
              </w:rPr>
              <w:t>9</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A1957">
              <w:rPr>
                <w:rFonts w:ascii="Calibri Light" w:hAnsi="Calibri Light" w:cs="Calibri Light"/>
                <w:bCs/>
                <w:noProof/>
              </w:rPr>
              <w:t>12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0D233" w14:textId="77777777" w:rsidR="008E33A7" w:rsidRDefault="008E33A7">
      <w:pPr>
        <w:spacing w:after="0" w:line="240" w:lineRule="auto"/>
      </w:pPr>
      <w:r>
        <w:separator/>
      </w:r>
    </w:p>
  </w:footnote>
  <w:footnote w:type="continuationSeparator" w:id="0">
    <w:p w14:paraId="7DAF74DC" w14:textId="77777777" w:rsidR="008E33A7" w:rsidRDefault="008E33A7">
      <w:pPr>
        <w:spacing w:after="0" w:line="240" w:lineRule="auto"/>
      </w:pPr>
      <w:r>
        <w:continuationSeparator/>
      </w:r>
    </w:p>
  </w:footnote>
  <w:footnote w:id="1">
    <w:p w14:paraId="28FAB6E6" w14:textId="77777777" w:rsidR="0003101B" w:rsidRPr="00D778E1" w:rsidRDefault="0003101B" w:rsidP="0063290C">
      <w:pPr>
        <w:pStyle w:val="Puslapioinaostekstas"/>
        <w:rPr>
          <w:rFonts w:ascii="Times New Roman" w:hAnsi="Times New Roman" w:cs="Times New Roman"/>
        </w:rPr>
      </w:pPr>
      <w:r w:rsidRPr="00D778E1">
        <w:rPr>
          <w:rStyle w:val="Puslapioinaosnuoroda"/>
          <w:rFonts w:ascii="Times New Roman" w:hAnsi="Times New Roman" w:cs="Times New Roman"/>
        </w:rPr>
        <w:footnoteRef/>
      </w:r>
      <w:r w:rsidRPr="00D778E1">
        <w:rPr>
          <w:rFonts w:ascii="Times New Roman" w:hAnsi="Times New Roman" w:cs="Times New Roman"/>
        </w:rPr>
        <w:t xml:space="preserve"> </w:t>
      </w:r>
      <w:r w:rsidRPr="00D778E1">
        <w:rPr>
          <w:rFonts w:ascii="Times New Roman" w:hAnsi="Times New Roman" w:cs="Times New Roman"/>
          <w:i/>
          <w:iCs/>
        </w:rPr>
        <w:t>Prekių naudojimas sutarties vykdymui reiškia atitinkamų prekių buvimą suteikiamo pirkimo objekto apimtyje (pavyzdžiui, atliekant statybos rangos darbus, naudojamos statybinės medžiagos ir pan.).</w:t>
      </w:r>
    </w:p>
    <w:p w14:paraId="3547588B" w14:textId="77777777" w:rsidR="0003101B" w:rsidRDefault="0003101B" w:rsidP="0063290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1C397FB5"/>
    <w:multiLevelType w:val="hybridMultilevel"/>
    <w:tmpl w:val="30D6C6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524B1A"/>
    <w:multiLevelType w:val="multilevel"/>
    <w:tmpl w:val="0427001F"/>
    <w:numStyleLink w:val="Stilius2"/>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0B39BD"/>
    <w:multiLevelType w:val="multilevel"/>
    <w:tmpl w:val="FAEE31B8"/>
    <w:lvl w:ilvl="0">
      <w:start w:val="9"/>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F10439"/>
    <w:multiLevelType w:val="hybridMultilevel"/>
    <w:tmpl w:val="51E647F8"/>
    <w:lvl w:ilvl="0" w:tplc="47EA4C54">
      <w:start w:val="2"/>
      <w:numFmt w:val="decimal"/>
      <w:lvlText w:val="%1"/>
      <w:lvlJc w:val="left"/>
      <w:pPr>
        <w:ind w:left="4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B62DEA"/>
    <w:multiLevelType w:val="multilevel"/>
    <w:tmpl w:val="70EEDEC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34352FA"/>
    <w:multiLevelType w:val="hybridMultilevel"/>
    <w:tmpl w:val="244E1FCE"/>
    <w:lvl w:ilvl="0" w:tplc="D5F4AA18">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E03D9B"/>
    <w:multiLevelType w:val="multilevel"/>
    <w:tmpl w:val="38D0CAB8"/>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5564EC7"/>
    <w:multiLevelType w:val="multilevel"/>
    <w:tmpl w:val="F03E09D4"/>
    <w:lvl w:ilvl="0">
      <w:start w:val="5"/>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3"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0"/>
  </w:num>
  <w:num w:numId="8">
    <w:abstractNumId w:val="45"/>
  </w:num>
  <w:num w:numId="9">
    <w:abstractNumId w:val="26"/>
  </w:num>
  <w:num w:numId="10">
    <w:abstractNumId w:val="34"/>
  </w:num>
  <w:num w:numId="11">
    <w:abstractNumId w:val="17"/>
  </w:num>
  <w:num w:numId="12">
    <w:abstractNumId w:val="46"/>
  </w:num>
  <w:num w:numId="13">
    <w:abstractNumId w:val="35"/>
  </w:num>
  <w:num w:numId="14">
    <w:abstractNumId w:val="7"/>
  </w:num>
  <w:num w:numId="15">
    <w:abstractNumId w:val="9"/>
  </w:num>
  <w:num w:numId="16">
    <w:abstractNumId w:val="14"/>
  </w:num>
  <w:num w:numId="17">
    <w:abstractNumId w:val="21"/>
  </w:num>
  <w:num w:numId="18">
    <w:abstractNumId w:val="32"/>
  </w:num>
  <w:num w:numId="19">
    <w:abstractNumId w:val="33"/>
  </w:num>
  <w:num w:numId="20">
    <w:abstractNumId w:val="18"/>
  </w:num>
  <w:num w:numId="21">
    <w:abstractNumId w:val="40"/>
  </w:num>
  <w:num w:numId="22">
    <w:abstractNumId w:val="41"/>
  </w:num>
  <w:num w:numId="23">
    <w:abstractNumId w:val="5"/>
  </w:num>
  <w:num w:numId="24">
    <w:abstractNumId w:val="16"/>
  </w:num>
  <w:num w:numId="25">
    <w:abstractNumId w:val="15"/>
  </w:num>
  <w:num w:numId="26">
    <w:abstractNumId w:val="22"/>
  </w:num>
  <w:num w:numId="27">
    <w:abstractNumId w:val="8"/>
  </w:num>
  <w:num w:numId="28">
    <w:abstractNumId w:val="42"/>
  </w:num>
  <w:num w:numId="29">
    <w:abstractNumId w:val="19"/>
  </w:num>
  <w:num w:numId="30">
    <w:abstractNumId w:val="6"/>
  </w:num>
  <w:num w:numId="31">
    <w:abstractNumId w:val="47"/>
  </w:num>
  <w:num w:numId="32">
    <w:abstractNumId w:val="29"/>
  </w:num>
  <w:num w:numId="33">
    <w:abstractNumId w:val="13"/>
  </w:num>
  <w:num w:numId="34">
    <w:abstractNumId w:val="10"/>
  </w:num>
  <w:num w:numId="35">
    <w:abstractNumId w:val="23"/>
  </w:num>
  <w:num w:numId="36">
    <w:abstractNumId w:val="24"/>
  </w:num>
  <w:num w:numId="37">
    <w:abstractNumId w:val="30"/>
  </w:num>
  <w:num w:numId="38">
    <w:abstractNumId w:val="37"/>
  </w:num>
  <w:num w:numId="39">
    <w:abstractNumId w:val="4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8"/>
  </w:num>
  <w:num w:numId="43">
    <w:abstractNumId w:val="27"/>
  </w:num>
  <w:num w:numId="44">
    <w:abstractNumId w:val="31"/>
  </w:num>
  <w:num w:numId="45">
    <w:abstractNumId w:val="36"/>
  </w:num>
  <w:num w:numId="46">
    <w:abstractNumId w:val="11"/>
  </w:num>
  <w:num w:numId="47">
    <w:abstractNumId w:val="44"/>
  </w:num>
  <w:num w:numId="4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E6A"/>
    <w:rsid w:val="00012F8E"/>
    <w:rsid w:val="0001756F"/>
    <w:rsid w:val="00017706"/>
    <w:rsid w:val="00017AFA"/>
    <w:rsid w:val="000227AA"/>
    <w:rsid w:val="000253E4"/>
    <w:rsid w:val="00026A54"/>
    <w:rsid w:val="00027A44"/>
    <w:rsid w:val="0003101B"/>
    <w:rsid w:val="0003366F"/>
    <w:rsid w:val="00033868"/>
    <w:rsid w:val="00033A5F"/>
    <w:rsid w:val="0003410E"/>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570C0"/>
    <w:rsid w:val="000602CC"/>
    <w:rsid w:val="000634CD"/>
    <w:rsid w:val="0007005B"/>
    <w:rsid w:val="00071315"/>
    <w:rsid w:val="00071701"/>
    <w:rsid w:val="00071AF6"/>
    <w:rsid w:val="0007339C"/>
    <w:rsid w:val="00073A5A"/>
    <w:rsid w:val="000763C5"/>
    <w:rsid w:val="00081600"/>
    <w:rsid w:val="00082416"/>
    <w:rsid w:val="0008444C"/>
    <w:rsid w:val="00084572"/>
    <w:rsid w:val="00084F44"/>
    <w:rsid w:val="000864AA"/>
    <w:rsid w:val="000956EE"/>
    <w:rsid w:val="00097241"/>
    <w:rsid w:val="000A23D3"/>
    <w:rsid w:val="000A4609"/>
    <w:rsid w:val="000A4E1F"/>
    <w:rsid w:val="000A61E0"/>
    <w:rsid w:val="000B0A6A"/>
    <w:rsid w:val="000B18CB"/>
    <w:rsid w:val="000B2D98"/>
    <w:rsid w:val="000B5A73"/>
    <w:rsid w:val="000C01B2"/>
    <w:rsid w:val="000C110A"/>
    <w:rsid w:val="000C1197"/>
    <w:rsid w:val="000C3937"/>
    <w:rsid w:val="000C48E1"/>
    <w:rsid w:val="000C552D"/>
    <w:rsid w:val="000C7F13"/>
    <w:rsid w:val="000D0BC8"/>
    <w:rsid w:val="000D0D83"/>
    <w:rsid w:val="000D122A"/>
    <w:rsid w:val="000D1853"/>
    <w:rsid w:val="000D610B"/>
    <w:rsid w:val="000D6388"/>
    <w:rsid w:val="000E0592"/>
    <w:rsid w:val="000E0703"/>
    <w:rsid w:val="000E2E80"/>
    <w:rsid w:val="000E43D2"/>
    <w:rsid w:val="000E495A"/>
    <w:rsid w:val="000E675E"/>
    <w:rsid w:val="000F52D7"/>
    <w:rsid w:val="000F554D"/>
    <w:rsid w:val="000F663C"/>
    <w:rsid w:val="000F6B0B"/>
    <w:rsid w:val="00100513"/>
    <w:rsid w:val="001038BF"/>
    <w:rsid w:val="00103A07"/>
    <w:rsid w:val="00104642"/>
    <w:rsid w:val="00104761"/>
    <w:rsid w:val="00110215"/>
    <w:rsid w:val="0011196E"/>
    <w:rsid w:val="00114CA2"/>
    <w:rsid w:val="00121E5F"/>
    <w:rsid w:val="001224FE"/>
    <w:rsid w:val="0012515A"/>
    <w:rsid w:val="00126836"/>
    <w:rsid w:val="001305D4"/>
    <w:rsid w:val="00140311"/>
    <w:rsid w:val="0014465A"/>
    <w:rsid w:val="0015224A"/>
    <w:rsid w:val="00153F22"/>
    <w:rsid w:val="00156E05"/>
    <w:rsid w:val="0016225E"/>
    <w:rsid w:val="00164119"/>
    <w:rsid w:val="00165468"/>
    <w:rsid w:val="001660BF"/>
    <w:rsid w:val="00166AA6"/>
    <w:rsid w:val="00167943"/>
    <w:rsid w:val="001719C8"/>
    <w:rsid w:val="00171C82"/>
    <w:rsid w:val="0017345A"/>
    <w:rsid w:val="001756A9"/>
    <w:rsid w:val="00176238"/>
    <w:rsid w:val="0018209C"/>
    <w:rsid w:val="00186E6D"/>
    <w:rsid w:val="001874DA"/>
    <w:rsid w:val="001905F2"/>
    <w:rsid w:val="00191B51"/>
    <w:rsid w:val="00192838"/>
    <w:rsid w:val="001949A2"/>
    <w:rsid w:val="0019527D"/>
    <w:rsid w:val="001975F8"/>
    <w:rsid w:val="001A0C73"/>
    <w:rsid w:val="001A3D4A"/>
    <w:rsid w:val="001A61A9"/>
    <w:rsid w:val="001A7C55"/>
    <w:rsid w:val="001B2077"/>
    <w:rsid w:val="001B2A6E"/>
    <w:rsid w:val="001B2CCA"/>
    <w:rsid w:val="001B468F"/>
    <w:rsid w:val="001B7BEB"/>
    <w:rsid w:val="001C0F87"/>
    <w:rsid w:val="001C11BD"/>
    <w:rsid w:val="001C2C0D"/>
    <w:rsid w:val="001C2C9C"/>
    <w:rsid w:val="001C3D58"/>
    <w:rsid w:val="001C3E00"/>
    <w:rsid w:val="001C57D9"/>
    <w:rsid w:val="001D0BF4"/>
    <w:rsid w:val="001D273C"/>
    <w:rsid w:val="001D5DB9"/>
    <w:rsid w:val="001E0726"/>
    <w:rsid w:val="001E7DD7"/>
    <w:rsid w:val="001F3627"/>
    <w:rsid w:val="001F3F23"/>
    <w:rsid w:val="001F797A"/>
    <w:rsid w:val="001F79BF"/>
    <w:rsid w:val="001F7BA1"/>
    <w:rsid w:val="001F7EA4"/>
    <w:rsid w:val="00205772"/>
    <w:rsid w:val="00207229"/>
    <w:rsid w:val="002101D9"/>
    <w:rsid w:val="002129BC"/>
    <w:rsid w:val="00213021"/>
    <w:rsid w:val="002158B1"/>
    <w:rsid w:val="0021613C"/>
    <w:rsid w:val="00216CC3"/>
    <w:rsid w:val="00220929"/>
    <w:rsid w:val="00220BAA"/>
    <w:rsid w:val="00223C21"/>
    <w:rsid w:val="002242B4"/>
    <w:rsid w:val="002306F2"/>
    <w:rsid w:val="00230C9A"/>
    <w:rsid w:val="002310E6"/>
    <w:rsid w:val="00233E09"/>
    <w:rsid w:val="0023636F"/>
    <w:rsid w:val="00244808"/>
    <w:rsid w:val="00245FDE"/>
    <w:rsid w:val="002502D8"/>
    <w:rsid w:val="00250406"/>
    <w:rsid w:val="002517AC"/>
    <w:rsid w:val="00254496"/>
    <w:rsid w:val="00255F5F"/>
    <w:rsid w:val="00256422"/>
    <w:rsid w:val="00260FC1"/>
    <w:rsid w:val="00261339"/>
    <w:rsid w:val="00261B88"/>
    <w:rsid w:val="00261CBD"/>
    <w:rsid w:val="00263108"/>
    <w:rsid w:val="00271DA8"/>
    <w:rsid w:val="00273CFD"/>
    <w:rsid w:val="00274143"/>
    <w:rsid w:val="00276215"/>
    <w:rsid w:val="002812FB"/>
    <w:rsid w:val="00281E70"/>
    <w:rsid w:val="002822CF"/>
    <w:rsid w:val="00282E42"/>
    <w:rsid w:val="00284DE9"/>
    <w:rsid w:val="002862F1"/>
    <w:rsid w:val="00290944"/>
    <w:rsid w:val="002912FE"/>
    <w:rsid w:val="00291926"/>
    <w:rsid w:val="00294805"/>
    <w:rsid w:val="002A017D"/>
    <w:rsid w:val="002A1957"/>
    <w:rsid w:val="002A33F1"/>
    <w:rsid w:val="002A3C9F"/>
    <w:rsid w:val="002A4528"/>
    <w:rsid w:val="002A5AD2"/>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45D7"/>
    <w:rsid w:val="002D664C"/>
    <w:rsid w:val="002D7FB2"/>
    <w:rsid w:val="002E146D"/>
    <w:rsid w:val="002E1E02"/>
    <w:rsid w:val="002E22BD"/>
    <w:rsid w:val="002E3FC1"/>
    <w:rsid w:val="002E407A"/>
    <w:rsid w:val="002E63FD"/>
    <w:rsid w:val="002E649B"/>
    <w:rsid w:val="002E6A22"/>
    <w:rsid w:val="002F1549"/>
    <w:rsid w:val="002F2766"/>
    <w:rsid w:val="0030646B"/>
    <w:rsid w:val="00310A4F"/>
    <w:rsid w:val="003129FA"/>
    <w:rsid w:val="00313922"/>
    <w:rsid w:val="00313FC3"/>
    <w:rsid w:val="00314FAE"/>
    <w:rsid w:val="003150D0"/>
    <w:rsid w:val="0031786E"/>
    <w:rsid w:val="00323165"/>
    <w:rsid w:val="003236D0"/>
    <w:rsid w:val="003275C9"/>
    <w:rsid w:val="00332C05"/>
    <w:rsid w:val="00334A5F"/>
    <w:rsid w:val="0033639E"/>
    <w:rsid w:val="003379C0"/>
    <w:rsid w:val="00340C3D"/>
    <w:rsid w:val="00341C38"/>
    <w:rsid w:val="00341C69"/>
    <w:rsid w:val="00343D5A"/>
    <w:rsid w:val="003447EC"/>
    <w:rsid w:val="003449B9"/>
    <w:rsid w:val="00346FF9"/>
    <w:rsid w:val="003550A9"/>
    <w:rsid w:val="003551E5"/>
    <w:rsid w:val="00355665"/>
    <w:rsid w:val="00355B56"/>
    <w:rsid w:val="0035621E"/>
    <w:rsid w:val="00357455"/>
    <w:rsid w:val="00357BD5"/>
    <w:rsid w:val="00357E55"/>
    <w:rsid w:val="00362295"/>
    <w:rsid w:val="00362464"/>
    <w:rsid w:val="00364249"/>
    <w:rsid w:val="00365E06"/>
    <w:rsid w:val="003673D6"/>
    <w:rsid w:val="0037054F"/>
    <w:rsid w:val="003731F5"/>
    <w:rsid w:val="0037350F"/>
    <w:rsid w:val="003761F1"/>
    <w:rsid w:val="0037728C"/>
    <w:rsid w:val="00377913"/>
    <w:rsid w:val="00377C49"/>
    <w:rsid w:val="003813C7"/>
    <w:rsid w:val="0038399A"/>
    <w:rsid w:val="00383F0F"/>
    <w:rsid w:val="00385616"/>
    <w:rsid w:val="00386DCD"/>
    <w:rsid w:val="00394D65"/>
    <w:rsid w:val="0039787C"/>
    <w:rsid w:val="00397D15"/>
    <w:rsid w:val="003A1596"/>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E4594"/>
    <w:rsid w:val="003E7D86"/>
    <w:rsid w:val="003F2A57"/>
    <w:rsid w:val="003F2E3F"/>
    <w:rsid w:val="003F38D2"/>
    <w:rsid w:val="003F3E2A"/>
    <w:rsid w:val="003F499E"/>
    <w:rsid w:val="003F5028"/>
    <w:rsid w:val="003F6841"/>
    <w:rsid w:val="003F6BBC"/>
    <w:rsid w:val="003F6C42"/>
    <w:rsid w:val="00402C5E"/>
    <w:rsid w:val="00404EA1"/>
    <w:rsid w:val="00410CB1"/>
    <w:rsid w:val="00416F2E"/>
    <w:rsid w:val="0041781C"/>
    <w:rsid w:val="004214A5"/>
    <w:rsid w:val="0042175D"/>
    <w:rsid w:val="00421F46"/>
    <w:rsid w:val="00423143"/>
    <w:rsid w:val="004236D4"/>
    <w:rsid w:val="0042551E"/>
    <w:rsid w:val="0042600F"/>
    <w:rsid w:val="00427583"/>
    <w:rsid w:val="00430A6E"/>
    <w:rsid w:val="0043323F"/>
    <w:rsid w:val="004355E1"/>
    <w:rsid w:val="004358BC"/>
    <w:rsid w:val="00440856"/>
    <w:rsid w:val="0044187C"/>
    <w:rsid w:val="0044238E"/>
    <w:rsid w:val="0044263D"/>
    <w:rsid w:val="00443697"/>
    <w:rsid w:val="00451370"/>
    <w:rsid w:val="00452BA7"/>
    <w:rsid w:val="004539F4"/>
    <w:rsid w:val="0045481B"/>
    <w:rsid w:val="004549D9"/>
    <w:rsid w:val="00456293"/>
    <w:rsid w:val="0045766F"/>
    <w:rsid w:val="00457E25"/>
    <w:rsid w:val="0046779E"/>
    <w:rsid w:val="00467C57"/>
    <w:rsid w:val="00470AB6"/>
    <w:rsid w:val="00471305"/>
    <w:rsid w:val="0047250A"/>
    <w:rsid w:val="00473A53"/>
    <w:rsid w:val="00475D70"/>
    <w:rsid w:val="0047713F"/>
    <w:rsid w:val="00480704"/>
    <w:rsid w:val="00480A45"/>
    <w:rsid w:val="00482726"/>
    <w:rsid w:val="004838A2"/>
    <w:rsid w:val="00483E3A"/>
    <w:rsid w:val="00487918"/>
    <w:rsid w:val="00495C4B"/>
    <w:rsid w:val="00496789"/>
    <w:rsid w:val="00497F34"/>
    <w:rsid w:val="004A0BF7"/>
    <w:rsid w:val="004A2E21"/>
    <w:rsid w:val="004A2F52"/>
    <w:rsid w:val="004B0407"/>
    <w:rsid w:val="004B15F8"/>
    <w:rsid w:val="004B56FC"/>
    <w:rsid w:val="004B75AE"/>
    <w:rsid w:val="004C1106"/>
    <w:rsid w:val="004C1919"/>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743B"/>
    <w:rsid w:val="00507ADB"/>
    <w:rsid w:val="00511D9E"/>
    <w:rsid w:val="00512519"/>
    <w:rsid w:val="00512ED4"/>
    <w:rsid w:val="00513939"/>
    <w:rsid w:val="00516740"/>
    <w:rsid w:val="005214D4"/>
    <w:rsid w:val="0052346E"/>
    <w:rsid w:val="00523EF5"/>
    <w:rsid w:val="005242F5"/>
    <w:rsid w:val="00525246"/>
    <w:rsid w:val="00525359"/>
    <w:rsid w:val="00525B4D"/>
    <w:rsid w:val="00530853"/>
    <w:rsid w:val="0053268E"/>
    <w:rsid w:val="005332C7"/>
    <w:rsid w:val="0053400D"/>
    <w:rsid w:val="00534691"/>
    <w:rsid w:val="00535B21"/>
    <w:rsid w:val="005378C0"/>
    <w:rsid w:val="0054186A"/>
    <w:rsid w:val="00541944"/>
    <w:rsid w:val="0054390D"/>
    <w:rsid w:val="005442CE"/>
    <w:rsid w:val="00547246"/>
    <w:rsid w:val="0054737C"/>
    <w:rsid w:val="00552071"/>
    <w:rsid w:val="005560A3"/>
    <w:rsid w:val="00556361"/>
    <w:rsid w:val="00561126"/>
    <w:rsid w:val="00563564"/>
    <w:rsid w:val="005670A3"/>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72E"/>
    <w:rsid w:val="005C00A4"/>
    <w:rsid w:val="005C0657"/>
    <w:rsid w:val="005C1A46"/>
    <w:rsid w:val="005C29DF"/>
    <w:rsid w:val="005D1C93"/>
    <w:rsid w:val="005D4203"/>
    <w:rsid w:val="005D453C"/>
    <w:rsid w:val="005D627E"/>
    <w:rsid w:val="005E10EE"/>
    <w:rsid w:val="005E53A6"/>
    <w:rsid w:val="005E66EA"/>
    <w:rsid w:val="005F51B1"/>
    <w:rsid w:val="005F6FD6"/>
    <w:rsid w:val="00601908"/>
    <w:rsid w:val="00603DDD"/>
    <w:rsid w:val="00604800"/>
    <w:rsid w:val="00604BCB"/>
    <w:rsid w:val="0061090F"/>
    <w:rsid w:val="0061585F"/>
    <w:rsid w:val="0061644E"/>
    <w:rsid w:val="006166DD"/>
    <w:rsid w:val="006171F1"/>
    <w:rsid w:val="00623313"/>
    <w:rsid w:val="0062688A"/>
    <w:rsid w:val="0063093F"/>
    <w:rsid w:val="00631882"/>
    <w:rsid w:val="0063290C"/>
    <w:rsid w:val="0064005E"/>
    <w:rsid w:val="0064489F"/>
    <w:rsid w:val="00646293"/>
    <w:rsid w:val="006478EC"/>
    <w:rsid w:val="00650B9A"/>
    <w:rsid w:val="00651BEC"/>
    <w:rsid w:val="006546C4"/>
    <w:rsid w:val="006571CE"/>
    <w:rsid w:val="006601F0"/>
    <w:rsid w:val="0066286F"/>
    <w:rsid w:val="006637E4"/>
    <w:rsid w:val="00664DA4"/>
    <w:rsid w:val="0066633C"/>
    <w:rsid w:val="006716D8"/>
    <w:rsid w:val="00671C08"/>
    <w:rsid w:val="00671CAE"/>
    <w:rsid w:val="00673122"/>
    <w:rsid w:val="0067335C"/>
    <w:rsid w:val="006749F1"/>
    <w:rsid w:val="00675D2D"/>
    <w:rsid w:val="00680DFD"/>
    <w:rsid w:val="00684E00"/>
    <w:rsid w:val="00685CC2"/>
    <w:rsid w:val="006901F3"/>
    <w:rsid w:val="00690434"/>
    <w:rsid w:val="006922A8"/>
    <w:rsid w:val="00694C01"/>
    <w:rsid w:val="00695595"/>
    <w:rsid w:val="00695812"/>
    <w:rsid w:val="006A0F5A"/>
    <w:rsid w:val="006A2DF1"/>
    <w:rsid w:val="006A6282"/>
    <w:rsid w:val="006B0FB5"/>
    <w:rsid w:val="006B2576"/>
    <w:rsid w:val="006B5389"/>
    <w:rsid w:val="006C070D"/>
    <w:rsid w:val="006C22CD"/>
    <w:rsid w:val="006D01A1"/>
    <w:rsid w:val="006D0AEA"/>
    <w:rsid w:val="006D0B0D"/>
    <w:rsid w:val="006D229A"/>
    <w:rsid w:val="006D305F"/>
    <w:rsid w:val="006D33BF"/>
    <w:rsid w:val="006D36F7"/>
    <w:rsid w:val="006D6F40"/>
    <w:rsid w:val="006D6F6B"/>
    <w:rsid w:val="006D7FA6"/>
    <w:rsid w:val="006E3A21"/>
    <w:rsid w:val="006E72DA"/>
    <w:rsid w:val="006E7ECB"/>
    <w:rsid w:val="006F1CCA"/>
    <w:rsid w:val="006F2B80"/>
    <w:rsid w:val="006F3B4F"/>
    <w:rsid w:val="006F49AE"/>
    <w:rsid w:val="006F4B35"/>
    <w:rsid w:val="006F599E"/>
    <w:rsid w:val="00704AEE"/>
    <w:rsid w:val="00704CE4"/>
    <w:rsid w:val="0070624F"/>
    <w:rsid w:val="00711888"/>
    <w:rsid w:val="0071446B"/>
    <w:rsid w:val="00717FC1"/>
    <w:rsid w:val="00720175"/>
    <w:rsid w:val="00720722"/>
    <w:rsid w:val="0073112A"/>
    <w:rsid w:val="007320AE"/>
    <w:rsid w:val="007339E2"/>
    <w:rsid w:val="00733BB8"/>
    <w:rsid w:val="00736E88"/>
    <w:rsid w:val="00741436"/>
    <w:rsid w:val="00742209"/>
    <w:rsid w:val="00742236"/>
    <w:rsid w:val="00742E61"/>
    <w:rsid w:val="00744019"/>
    <w:rsid w:val="00744ECF"/>
    <w:rsid w:val="00747713"/>
    <w:rsid w:val="00752758"/>
    <w:rsid w:val="0075777D"/>
    <w:rsid w:val="00757D8D"/>
    <w:rsid w:val="00757E14"/>
    <w:rsid w:val="007651CB"/>
    <w:rsid w:val="00766494"/>
    <w:rsid w:val="00781241"/>
    <w:rsid w:val="0078428B"/>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484D"/>
    <w:rsid w:val="007D747E"/>
    <w:rsid w:val="007E0652"/>
    <w:rsid w:val="007E3DD9"/>
    <w:rsid w:val="007E41FC"/>
    <w:rsid w:val="007E6F6D"/>
    <w:rsid w:val="007E7383"/>
    <w:rsid w:val="007F064A"/>
    <w:rsid w:val="007F074C"/>
    <w:rsid w:val="007F1D6D"/>
    <w:rsid w:val="00801195"/>
    <w:rsid w:val="00803C8E"/>
    <w:rsid w:val="008120E8"/>
    <w:rsid w:val="0081317B"/>
    <w:rsid w:val="008143DB"/>
    <w:rsid w:val="008145CC"/>
    <w:rsid w:val="00814A2A"/>
    <w:rsid w:val="00815A48"/>
    <w:rsid w:val="008165AE"/>
    <w:rsid w:val="00817FE9"/>
    <w:rsid w:val="008207A3"/>
    <w:rsid w:val="0082567D"/>
    <w:rsid w:val="00826C20"/>
    <w:rsid w:val="00826D20"/>
    <w:rsid w:val="00830C9A"/>
    <w:rsid w:val="00840E0B"/>
    <w:rsid w:val="008411CB"/>
    <w:rsid w:val="00842619"/>
    <w:rsid w:val="008427ED"/>
    <w:rsid w:val="008430BA"/>
    <w:rsid w:val="00847FEC"/>
    <w:rsid w:val="0085116C"/>
    <w:rsid w:val="00857879"/>
    <w:rsid w:val="00861471"/>
    <w:rsid w:val="00862EA0"/>
    <w:rsid w:val="008643A6"/>
    <w:rsid w:val="008702D5"/>
    <w:rsid w:val="00870771"/>
    <w:rsid w:val="00870A84"/>
    <w:rsid w:val="00875005"/>
    <w:rsid w:val="0087517C"/>
    <w:rsid w:val="008770ED"/>
    <w:rsid w:val="008816B6"/>
    <w:rsid w:val="008841E0"/>
    <w:rsid w:val="00885B34"/>
    <w:rsid w:val="008860E8"/>
    <w:rsid w:val="00890D16"/>
    <w:rsid w:val="008921E1"/>
    <w:rsid w:val="00892363"/>
    <w:rsid w:val="0089457B"/>
    <w:rsid w:val="00895251"/>
    <w:rsid w:val="00896B6B"/>
    <w:rsid w:val="008A720F"/>
    <w:rsid w:val="008B0106"/>
    <w:rsid w:val="008B13A4"/>
    <w:rsid w:val="008B1BC3"/>
    <w:rsid w:val="008B4DEE"/>
    <w:rsid w:val="008B54D8"/>
    <w:rsid w:val="008B680B"/>
    <w:rsid w:val="008B6DD2"/>
    <w:rsid w:val="008C03B5"/>
    <w:rsid w:val="008C2772"/>
    <w:rsid w:val="008C4EB0"/>
    <w:rsid w:val="008C60F9"/>
    <w:rsid w:val="008C6C90"/>
    <w:rsid w:val="008C7A75"/>
    <w:rsid w:val="008D26F7"/>
    <w:rsid w:val="008D35BE"/>
    <w:rsid w:val="008D7657"/>
    <w:rsid w:val="008E0EB4"/>
    <w:rsid w:val="008E278D"/>
    <w:rsid w:val="008E2DBF"/>
    <w:rsid w:val="008E3315"/>
    <w:rsid w:val="008E33A7"/>
    <w:rsid w:val="008E3A5C"/>
    <w:rsid w:val="008E3C5F"/>
    <w:rsid w:val="008E628A"/>
    <w:rsid w:val="008E6453"/>
    <w:rsid w:val="008F008E"/>
    <w:rsid w:val="008F052F"/>
    <w:rsid w:val="008F08FD"/>
    <w:rsid w:val="008F25DD"/>
    <w:rsid w:val="008F54FA"/>
    <w:rsid w:val="008F5C17"/>
    <w:rsid w:val="008F6686"/>
    <w:rsid w:val="00904488"/>
    <w:rsid w:val="009066BC"/>
    <w:rsid w:val="0091115C"/>
    <w:rsid w:val="009123C2"/>
    <w:rsid w:val="00913ADF"/>
    <w:rsid w:val="009161BB"/>
    <w:rsid w:val="00921704"/>
    <w:rsid w:val="00922056"/>
    <w:rsid w:val="009224E2"/>
    <w:rsid w:val="00925B6E"/>
    <w:rsid w:val="00925CDE"/>
    <w:rsid w:val="00926110"/>
    <w:rsid w:val="00931989"/>
    <w:rsid w:val="0093267E"/>
    <w:rsid w:val="00933521"/>
    <w:rsid w:val="0095171C"/>
    <w:rsid w:val="00953490"/>
    <w:rsid w:val="009565C1"/>
    <w:rsid w:val="00956C72"/>
    <w:rsid w:val="00957A69"/>
    <w:rsid w:val="009649AF"/>
    <w:rsid w:val="00966A41"/>
    <w:rsid w:val="00967BC5"/>
    <w:rsid w:val="00970588"/>
    <w:rsid w:val="00971021"/>
    <w:rsid w:val="00974023"/>
    <w:rsid w:val="00974827"/>
    <w:rsid w:val="009763C7"/>
    <w:rsid w:val="0097736D"/>
    <w:rsid w:val="00982821"/>
    <w:rsid w:val="00983E68"/>
    <w:rsid w:val="0098680B"/>
    <w:rsid w:val="0099016D"/>
    <w:rsid w:val="0099199E"/>
    <w:rsid w:val="00992F72"/>
    <w:rsid w:val="00993A80"/>
    <w:rsid w:val="00993F3E"/>
    <w:rsid w:val="00996D5A"/>
    <w:rsid w:val="009A2B16"/>
    <w:rsid w:val="009A326A"/>
    <w:rsid w:val="009A698C"/>
    <w:rsid w:val="009B1AB3"/>
    <w:rsid w:val="009B26D3"/>
    <w:rsid w:val="009B2F08"/>
    <w:rsid w:val="009B479C"/>
    <w:rsid w:val="009C1A2B"/>
    <w:rsid w:val="009C1CD8"/>
    <w:rsid w:val="009C3407"/>
    <w:rsid w:val="009C3BD8"/>
    <w:rsid w:val="009C5F71"/>
    <w:rsid w:val="009D0B8C"/>
    <w:rsid w:val="009D0DD3"/>
    <w:rsid w:val="009D10A9"/>
    <w:rsid w:val="009D18D1"/>
    <w:rsid w:val="009D389A"/>
    <w:rsid w:val="009D4CE5"/>
    <w:rsid w:val="009E14C1"/>
    <w:rsid w:val="009E2271"/>
    <w:rsid w:val="009E50D3"/>
    <w:rsid w:val="009E6982"/>
    <w:rsid w:val="009F02CE"/>
    <w:rsid w:val="009F47E6"/>
    <w:rsid w:val="009F6675"/>
    <w:rsid w:val="009F6EAF"/>
    <w:rsid w:val="00A016DE"/>
    <w:rsid w:val="00A02D6C"/>
    <w:rsid w:val="00A0398C"/>
    <w:rsid w:val="00A05806"/>
    <w:rsid w:val="00A079A0"/>
    <w:rsid w:val="00A07F97"/>
    <w:rsid w:val="00A10F34"/>
    <w:rsid w:val="00A1109D"/>
    <w:rsid w:val="00A12041"/>
    <w:rsid w:val="00A126E2"/>
    <w:rsid w:val="00A129ED"/>
    <w:rsid w:val="00A13DBA"/>
    <w:rsid w:val="00A14949"/>
    <w:rsid w:val="00A15BAD"/>
    <w:rsid w:val="00A16918"/>
    <w:rsid w:val="00A22867"/>
    <w:rsid w:val="00A22A18"/>
    <w:rsid w:val="00A22AE1"/>
    <w:rsid w:val="00A25093"/>
    <w:rsid w:val="00A26467"/>
    <w:rsid w:val="00A26EFB"/>
    <w:rsid w:val="00A271C1"/>
    <w:rsid w:val="00A27384"/>
    <w:rsid w:val="00A316C2"/>
    <w:rsid w:val="00A32D55"/>
    <w:rsid w:val="00A33D41"/>
    <w:rsid w:val="00A37D70"/>
    <w:rsid w:val="00A4138A"/>
    <w:rsid w:val="00A430B3"/>
    <w:rsid w:val="00A4610F"/>
    <w:rsid w:val="00A55AE1"/>
    <w:rsid w:val="00A5617A"/>
    <w:rsid w:val="00A56488"/>
    <w:rsid w:val="00A57E6A"/>
    <w:rsid w:val="00A613C9"/>
    <w:rsid w:val="00A64008"/>
    <w:rsid w:val="00A644E3"/>
    <w:rsid w:val="00A6684E"/>
    <w:rsid w:val="00A66923"/>
    <w:rsid w:val="00A671AD"/>
    <w:rsid w:val="00A720FA"/>
    <w:rsid w:val="00A72B0E"/>
    <w:rsid w:val="00A74DCC"/>
    <w:rsid w:val="00A80502"/>
    <w:rsid w:val="00A8053B"/>
    <w:rsid w:val="00A81F73"/>
    <w:rsid w:val="00A82DE4"/>
    <w:rsid w:val="00A83357"/>
    <w:rsid w:val="00A84D62"/>
    <w:rsid w:val="00A871F1"/>
    <w:rsid w:val="00A87391"/>
    <w:rsid w:val="00A90287"/>
    <w:rsid w:val="00A91815"/>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022"/>
    <w:rsid w:val="00B11C69"/>
    <w:rsid w:val="00B12217"/>
    <w:rsid w:val="00B130EA"/>
    <w:rsid w:val="00B145AE"/>
    <w:rsid w:val="00B14DAC"/>
    <w:rsid w:val="00B162BA"/>
    <w:rsid w:val="00B17E1B"/>
    <w:rsid w:val="00B20BFE"/>
    <w:rsid w:val="00B22702"/>
    <w:rsid w:val="00B22801"/>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6579"/>
    <w:rsid w:val="00B72E44"/>
    <w:rsid w:val="00B72EC6"/>
    <w:rsid w:val="00B74D14"/>
    <w:rsid w:val="00B75F13"/>
    <w:rsid w:val="00B7657B"/>
    <w:rsid w:val="00B804D5"/>
    <w:rsid w:val="00B8378D"/>
    <w:rsid w:val="00B84535"/>
    <w:rsid w:val="00B87458"/>
    <w:rsid w:val="00B878AE"/>
    <w:rsid w:val="00B878FD"/>
    <w:rsid w:val="00B87E1A"/>
    <w:rsid w:val="00B903B5"/>
    <w:rsid w:val="00B91542"/>
    <w:rsid w:val="00B91654"/>
    <w:rsid w:val="00B9260E"/>
    <w:rsid w:val="00B9553F"/>
    <w:rsid w:val="00B95DA9"/>
    <w:rsid w:val="00B96311"/>
    <w:rsid w:val="00B96888"/>
    <w:rsid w:val="00BA05BE"/>
    <w:rsid w:val="00BA2917"/>
    <w:rsid w:val="00BA44EF"/>
    <w:rsid w:val="00BA4576"/>
    <w:rsid w:val="00BA5B69"/>
    <w:rsid w:val="00BB18F8"/>
    <w:rsid w:val="00BB40C2"/>
    <w:rsid w:val="00BB4C2A"/>
    <w:rsid w:val="00BB6668"/>
    <w:rsid w:val="00BB6EB4"/>
    <w:rsid w:val="00BC3041"/>
    <w:rsid w:val="00BC49F1"/>
    <w:rsid w:val="00BC565A"/>
    <w:rsid w:val="00BC6295"/>
    <w:rsid w:val="00BD0CA9"/>
    <w:rsid w:val="00BD21FD"/>
    <w:rsid w:val="00BD39D0"/>
    <w:rsid w:val="00BD45D4"/>
    <w:rsid w:val="00BD663A"/>
    <w:rsid w:val="00BD665B"/>
    <w:rsid w:val="00BD705A"/>
    <w:rsid w:val="00BD7CF9"/>
    <w:rsid w:val="00BD7F76"/>
    <w:rsid w:val="00BE011C"/>
    <w:rsid w:val="00BF0CFD"/>
    <w:rsid w:val="00BF3278"/>
    <w:rsid w:val="00BF420E"/>
    <w:rsid w:val="00BF47C6"/>
    <w:rsid w:val="00BF7667"/>
    <w:rsid w:val="00BF7E4E"/>
    <w:rsid w:val="00C0061E"/>
    <w:rsid w:val="00C01B0B"/>
    <w:rsid w:val="00C0304D"/>
    <w:rsid w:val="00C03E1F"/>
    <w:rsid w:val="00C05DC6"/>
    <w:rsid w:val="00C130BC"/>
    <w:rsid w:val="00C137CD"/>
    <w:rsid w:val="00C1411B"/>
    <w:rsid w:val="00C155A8"/>
    <w:rsid w:val="00C16318"/>
    <w:rsid w:val="00C163C7"/>
    <w:rsid w:val="00C2041D"/>
    <w:rsid w:val="00C23C40"/>
    <w:rsid w:val="00C25EC0"/>
    <w:rsid w:val="00C31D83"/>
    <w:rsid w:val="00C32D2A"/>
    <w:rsid w:val="00C372B8"/>
    <w:rsid w:val="00C410CE"/>
    <w:rsid w:val="00C41A96"/>
    <w:rsid w:val="00C43163"/>
    <w:rsid w:val="00C442F8"/>
    <w:rsid w:val="00C4540F"/>
    <w:rsid w:val="00C470C2"/>
    <w:rsid w:val="00C475E0"/>
    <w:rsid w:val="00C5270C"/>
    <w:rsid w:val="00C52E8B"/>
    <w:rsid w:val="00C54F6C"/>
    <w:rsid w:val="00C603C7"/>
    <w:rsid w:val="00C60924"/>
    <w:rsid w:val="00C6353C"/>
    <w:rsid w:val="00C70486"/>
    <w:rsid w:val="00C72993"/>
    <w:rsid w:val="00C7302A"/>
    <w:rsid w:val="00C75E01"/>
    <w:rsid w:val="00C76554"/>
    <w:rsid w:val="00C80774"/>
    <w:rsid w:val="00C86FB6"/>
    <w:rsid w:val="00C91E9A"/>
    <w:rsid w:val="00C921E4"/>
    <w:rsid w:val="00C92CAA"/>
    <w:rsid w:val="00C92F74"/>
    <w:rsid w:val="00C959A8"/>
    <w:rsid w:val="00CA1449"/>
    <w:rsid w:val="00CA1960"/>
    <w:rsid w:val="00CB1EF9"/>
    <w:rsid w:val="00CB2001"/>
    <w:rsid w:val="00CB7168"/>
    <w:rsid w:val="00CC0F45"/>
    <w:rsid w:val="00CC572E"/>
    <w:rsid w:val="00CC6532"/>
    <w:rsid w:val="00CC68BE"/>
    <w:rsid w:val="00CD04E4"/>
    <w:rsid w:val="00CD0DE0"/>
    <w:rsid w:val="00CD2A68"/>
    <w:rsid w:val="00CD2DD5"/>
    <w:rsid w:val="00CD4168"/>
    <w:rsid w:val="00CD6B43"/>
    <w:rsid w:val="00CE0098"/>
    <w:rsid w:val="00CE027E"/>
    <w:rsid w:val="00CE0647"/>
    <w:rsid w:val="00CE3C6C"/>
    <w:rsid w:val="00CE4922"/>
    <w:rsid w:val="00CE4C9C"/>
    <w:rsid w:val="00CF49B6"/>
    <w:rsid w:val="00CF670D"/>
    <w:rsid w:val="00CF7C65"/>
    <w:rsid w:val="00D0377C"/>
    <w:rsid w:val="00D04F42"/>
    <w:rsid w:val="00D05255"/>
    <w:rsid w:val="00D060CA"/>
    <w:rsid w:val="00D100AB"/>
    <w:rsid w:val="00D13998"/>
    <w:rsid w:val="00D13D36"/>
    <w:rsid w:val="00D154B8"/>
    <w:rsid w:val="00D16F2D"/>
    <w:rsid w:val="00D17C59"/>
    <w:rsid w:val="00D217DD"/>
    <w:rsid w:val="00D21D72"/>
    <w:rsid w:val="00D2233A"/>
    <w:rsid w:val="00D23D84"/>
    <w:rsid w:val="00D2442F"/>
    <w:rsid w:val="00D25C2F"/>
    <w:rsid w:val="00D26493"/>
    <w:rsid w:val="00D26FCA"/>
    <w:rsid w:val="00D3392C"/>
    <w:rsid w:val="00D34C9E"/>
    <w:rsid w:val="00D3614E"/>
    <w:rsid w:val="00D36DA9"/>
    <w:rsid w:val="00D36EA8"/>
    <w:rsid w:val="00D416C7"/>
    <w:rsid w:val="00D4275B"/>
    <w:rsid w:val="00D42E76"/>
    <w:rsid w:val="00D449DC"/>
    <w:rsid w:val="00D45771"/>
    <w:rsid w:val="00D5021A"/>
    <w:rsid w:val="00D62C94"/>
    <w:rsid w:val="00D642FB"/>
    <w:rsid w:val="00D64CF7"/>
    <w:rsid w:val="00D66CD1"/>
    <w:rsid w:val="00D73158"/>
    <w:rsid w:val="00D7352C"/>
    <w:rsid w:val="00D745A0"/>
    <w:rsid w:val="00D778E1"/>
    <w:rsid w:val="00D815F1"/>
    <w:rsid w:val="00D825D4"/>
    <w:rsid w:val="00D83E98"/>
    <w:rsid w:val="00D84530"/>
    <w:rsid w:val="00D8455C"/>
    <w:rsid w:val="00D865E8"/>
    <w:rsid w:val="00D92A1E"/>
    <w:rsid w:val="00DA3287"/>
    <w:rsid w:val="00DA35BC"/>
    <w:rsid w:val="00DA4399"/>
    <w:rsid w:val="00DA5420"/>
    <w:rsid w:val="00DA5D18"/>
    <w:rsid w:val="00DA6967"/>
    <w:rsid w:val="00DB2CC7"/>
    <w:rsid w:val="00DB3519"/>
    <w:rsid w:val="00DB4A48"/>
    <w:rsid w:val="00DB727C"/>
    <w:rsid w:val="00DC3467"/>
    <w:rsid w:val="00DC3AAF"/>
    <w:rsid w:val="00DC4384"/>
    <w:rsid w:val="00DC57F2"/>
    <w:rsid w:val="00DD0861"/>
    <w:rsid w:val="00DD0D53"/>
    <w:rsid w:val="00DD2695"/>
    <w:rsid w:val="00DD5743"/>
    <w:rsid w:val="00DD6E62"/>
    <w:rsid w:val="00DD780D"/>
    <w:rsid w:val="00DE357B"/>
    <w:rsid w:val="00DE3F09"/>
    <w:rsid w:val="00DE4E10"/>
    <w:rsid w:val="00DE4FD4"/>
    <w:rsid w:val="00DE6D8D"/>
    <w:rsid w:val="00DF03FF"/>
    <w:rsid w:val="00DF17FE"/>
    <w:rsid w:val="00DF32A6"/>
    <w:rsid w:val="00DF3CCE"/>
    <w:rsid w:val="00DF417B"/>
    <w:rsid w:val="00DF5AF3"/>
    <w:rsid w:val="00DF730D"/>
    <w:rsid w:val="00DF73B6"/>
    <w:rsid w:val="00DF76E5"/>
    <w:rsid w:val="00E0108D"/>
    <w:rsid w:val="00E011BB"/>
    <w:rsid w:val="00E05543"/>
    <w:rsid w:val="00E07062"/>
    <w:rsid w:val="00E133DC"/>
    <w:rsid w:val="00E20C31"/>
    <w:rsid w:val="00E21C94"/>
    <w:rsid w:val="00E241BC"/>
    <w:rsid w:val="00E2482E"/>
    <w:rsid w:val="00E2571A"/>
    <w:rsid w:val="00E261CF"/>
    <w:rsid w:val="00E27AEA"/>
    <w:rsid w:val="00E306CB"/>
    <w:rsid w:val="00E3204B"/>
    <w:rsid w:val="00E3265F"/>
    <w:rsid w:val="00E34A80"/>
    <w:rsid w:val="00E3686F"/>
    <w:rsid w:val="00E37313"/>
    <w:rsid w:val="00E3798D"/>
    <w:rsid w:val="00E41261"/>
    <w:rsid w:val="00E421BF"/>
    <w:rsid w:val="00E42CD0"/>
    <w:rsid w:val="00E431F2"/>
    <w:rsid w:val="00E43B5A"/>
    <w:rsid w:val="00E50D42"/>
    <w:rsid w:val="00E510F4"/>
    <w:rsid w:val="00E532FE"/>
    <w:rsid w:val="00E56AE9"/>
    <w:rsid w:val="00E60F7C"/>
    <w:rsid w:val="00E622F0"/>
    <w:rsid w:val="00E64DF7"/>
    <w:rsid w:val="00E6712B"/>
    <w:rsid w:val="00E7213A"/>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B1030"/>
    <w:rsid w:val="00EB67B3"/>
    <w:rsid w:val="00EB6986"/>
    <w:rsid w:val="00EB6F63"/>
    <w:rsid w:val="00EB7036"/>
    <w:rsid w:val="00EC0D9D"/>
    <w:rsid w:val="00EC2FDB"/>
    <w:rsid w:val="00EC7B3B"/>
    <w:rsid w:val="00ED0360"/>
    <w:rsid w:val="00ED1516"/>
    <w:rsid w:val="00ED1880"/>
    <w:rsid w:val="00EE4ACB"/>
    <w:rsid w:val="00EF0650"/>
    <w:rsid w:val="00EF27D8"/>
    <w:rsid w:val="00F001AA"/>
    <w:rsid w:val="00F009B3"/>
    <w:rsid w:val="00F0403C"/>
    <w:rsid w:val="00F048F2"/>
    <w:rsid w:val="00F05AD8"/>
    <w:rsid w:val="00F06D07"/>
    <w:rsid w:val="00F07C84"/>
    <w:rsid w:val="00F12787"/>
    <w:rsid w:val="00F12F78"/>
    <w:rsid w:val="00F13F4C"/>
    <w:rsid w:val="00F1514F"/>
    <w:rsid w:val="00F20AF9"/>
    <w:rsid w:val="00F214AD"/>
    <w:rsid w:val="00F216F6"/>
    <w:rsid w:val="00F21F06"/>
    <w:rsid w:val="00F22BDF"/>
    <w:rsid w:val="00F25710"/>
    <w:rsid w:val="00F268B6"/>
    <w:rsid w:val="00F3331B"/>
    <w:rsid w:val="00F40F5A"/>
    <w:rsid w:val="00F41719"/>
    <w:rsid w:val="00F44F5F"/>
    <w:rsid w:val="00F472BE"/>
    <w:rsid w:val="00F503F9"/>
    <w:rsid w:val="00F505EB"/>
    <w:rsid w:val="00F5075F"/>
    <w:rsid w:val="00F5081D"/>
    <w:rsid w:val="00F516C8"/>
    <w:rsid w:val="00F52095"/>
    <w:rsid w:val="00F5219B"/>
    <w:rsid w:val="00F52A82"/>
    <w:rsid w:val="00F54AA9"/>
    <w:rsid w:val="00F55F0E"/>
    <w:rsid w:val="00F60D03"/>
    <w:rsid w:val="00F6107F"/>
    <w:rsid w:val="00F61E55"/>
    <w:rsid w:val="00F61F40"/>
    <w:rsid w:val="00F624F7"/>
    <w:rsid w:val="00F62A78"/>
    <w:rsid w:val="00F64268"/>
    <w:rsid w:val="00F64956"/>
    <w:rsid w:val="00F76D18"/>
    <w:rsid w:val="00F8053C"/>
    <w:rsid w:val="00F814AF"/>
    <w:rsid w:val="00F83B3F"/>
    <w:rsid w:val="00F865E4"/>
    <w:rsid w:val="00F86845"/>
    <w:rsid w:val="00F91FB2"/>
    <w:rsid w:val="00F92D06"/>
    <w:rsid w:val="00F94790"/>
    <w:rsid w:val="00F94AF7"/>
    <w:rsid w:val="00F951B2"/>
    <w:rsid w:val="00F954F1"/>
    <w:rsid w:val="00F95F8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7"/>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l42">
    <w:name w:val="xl42"/>
    <w:basedOn w:val="prastasis"/>
    <w:rsid w:val="00D416C7"/>
    <w:pPr>
      <w:spacing w:before="100" w:after="100" w:line="240" w:lineRule="auto"/>
      <w:jc w:val="left"/>
    </w:pPr>
    <w:rPr>
      <w:rFonts w:ascii="Times New Roman" w:eastAsia="Arial Unicode MS" w:hAnsi="Times New Roman" w:cs="Times New Roman"/>
      <w:b/>
      <w:sz w:val="24"/>
      <w:szCs w:val="20"/>
      <w:lang w:val="en-GB" w:eastAsia="lt-LT"/>
    </w:rPr>
  </w:style>
  <w:style w:type="paragraph" w:customStyle="1" w:styleId="xmsonormal">
    <w:name w:val="x_msonormal"/>
    <w:basedOn w:val="prastasis"/>
    <w:rsid w:val="001D0BF4"/>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1C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334235111">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3660851">
      <w:bodyDiv w:val="1"/>
      <w:marLeft w:val="0"/>
      <w:marRight w:val="0"/>
      <w:marTop w:val="0"/>
      <w:marBottom w:val="0"/>
      <w:divBdr>
        <w:top w:val="none" w:sz="0" w:space="0" w:color="auto"/>
        <w:left w:val="none" w:sz="0" w:space="0" w:color="auto"/>
        <w:bottom w:val="none" w:sz="0" w:space="0" w:color="auto"/>
        <w:right w:val="none" w:sz="0" w:space="0" w:color="auto"/>
      </w:divBdr>
    </w:div>
    <w:div w:id="647855692">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42341090">
      <w:bodyDiv w:val="1"/>
      <w:marLeft w:val="0"/>
      <w:marRight w:val="0"/>
      <w:marTop w:val="0"/>
      <w:marBottom w:val="0"/>
      <w:divBdr>
        <w:top w:val="none" w:sz="0" w:space="0" w:color="auto"/>
        <w:left w:val="none" w:sz="0" w:space="0" w:color="auto"/>
        <w:bottom w:val="none" w:sz="0" w:space="0" w:color="auto"/>
        <w:right w:val="none" w:sz="0" w:space="0" w:color="auto"/>
      </w:divBdr>
    </w:div>
    <w:div w:id="782968098">
      <w:bodyDiv w:val="1"/>
      <w:marLeft w:val="0"/>
      <w:marRight w:val="0"/>
      <w:marTop w:val="0"/>
      <w:marBottom w:val="0"/>
      <w:divBdr>
        <w:top w:val="none" w:sz="0" w:space="0" w:color="auto"/>
        <w:left w:val="none" w:sz="0" w:space="0" w:color="auto"/>
        <w:bottom w:val="none" w:sz="0" w:space="0" w:color="auto"/>
        <w:right w:val="none" w:sz="0" w:space="0" w:color="auto"/>
      </w:divBdr>
    </w:div>
    <w:div w:id="1084955571">
      <w:bodyDiv w:val="1"/>
      <w:marLeft w:val="0"/>
      <w:marRight w:val="0"/>
      <w:marTop w:val="0"/>
      <w:marBottom w:val="0"/>
      <w:divBdr>
        <w:top w:val="none" w:sz="0" w:space="0" w:color="auto"/>
        <w:left w:val="none" w:sz="0" w:space="0" w:color="auto"/>
        <w:bottom w:val="none" w:sz="0" w:space="0" w:color="auto"/>
        <w:right w:val="none" w:sz="0" w:space="0" w:color="auto"/>
      </w:divBdr>
    </w:div>
    <w:div w:id="1092094062">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58362830">
      <w:bodyDiv w:val="1"/>
      <w:marLeft w:val="0"/>
      <w:marRight w:val="0"/>
      <w:marTop w:val="0"/>
      <w:marBottom w:val="0"/>
      <w:divBdr>
        <w:top w:val="none" w:sz="0" w:space="0" w:color="auto"/>
        <w:left w:val="none" w:sz="0" w:space="0" w:color="auto"/>
        <w:bottom w:val="none" w:sz="0" w:space="0" w:color="auto"/>
        <w:right w:val="none" w:sz="0" w:space="0" w:color="auto"/>
      </w:divBdr>
    </w:div>
    <w:div w:id="1842893389">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nmva\AppData\Local\Microsoft\Windows\INetCache\Content.Outlook\4OAJLMAW\www.esaskait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B4EC1F4C-C435-40F4-8E29-D24D626F4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F8BEDE-AF8A-45A3-A1C0-FEA31FFA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12</Pages>
  <Words>25170</Words>
  <Characters>14347</Characters>
  <Application>Microsoft Office Word</Application>
  <DocSecurity>4</DocSecurity>
  <Lines>119</Lines>
  <Paragraphs>78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2022-12-02T13:06:00Z</dcterms:created>
  <dcterms:modified xsi:type="dcterms:W3CDTF">2022-12-02T13:06:00Z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