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5B357" w14:textId="602D7BD5" w:rsidR="005325B1" w:rsidRDefault="001E098B" w:rsidP="001E098B">
      <w:pPr>
        <w:jc w:val="center"/>
        <w:rPr>
          <w:b/>
          <w:bCs/>
        </w:rPr>
      </w:pPr>
      <w:r w:rsidRPr="001E098B">
        <w:rPr>
          <w:b/>
          <w:bCs/>
        </w:rPr>
        <w:t>PASLAUGŲ TEIKIMO SUTARTIS</w:t>
      </w:r>
    </w:p>
    <w:p w14:paraId="4BF4739E" w14:textId="7C045B0C" w:rsidR="001E098B" w:rsidRDefault="001E098B" w:rsidP="001E098B">
      <w:pPr>
        <w:jc w:val="center"/>
        <w:rPr>
          <w:b/>
          <w:bCs/>
        </w:rPr>
      </w:pPr>
    </w:p>
    <w:p w14:paraId="19E03431" w14:textId="3A57086C" w:rsidR="001E098B" w:rsidRDefault="001E098B" w:rsidP="001127B7">
      <w:pPr>
        <w:jc w:val="center"/>
      </w:pPr>
      <w:r>
        <w:t>2022 m. lapkričio</w:t>
      </w:r>
      <w:r w:rsidRPr="001E043C">
        <w:t xml:space="preserve">  </w:t>
      </w:r>
      <w:r w:rsidR="001E043C">
        <w:t>1</w:t>
      </w:r>
      <w:r w:rsidR="001A0DBA">
        <w:t>5</w:t>
      </w:r>
      <w:r w:rsidRPr="001E043C">
        <w:t xml:space="preserve"> d.  Nr.</w:t>
      </w:r>
    </w:p>
    <w:p w14:paraId="6915747A" w14:textId="493EEE61" w:rsidR="001E098B" w:rsidRDefault="001E098B" w:rsidP="001E098B">
      <w:pPr>
        <w:jc w:val="center"/>
      </w:pPr>
      <w:r>
        <w:t>Utena</w:t>
      </w:r>
    </w:p>
    <w:p w14:paraId="0E4BCA05" w14:textId="0C91DFEF" w:rsidR="001E098B" w:rsidRDefault="001E098B" w:rsidP="001E098B">
      <w:pPr>
        <w:jc w:val="center"/>
      </w:pPr>
    </w:p>
    <w:p w14:paraId="53489D8E" w14:textId="23D1203D" w:rsidR="001E098B" w:rsidRDefault="001E098B" w:rsidP="001E098B">
      <w:pPr>
        <w:jc w:val="center"/>
      </w:pPr>
    </w:p>
    <w:p w14:paraId="07C1B2AC" w14:textId="1748B11B" w:rsidR="00E507E9" w:rsidRDefault="001E098B" w:rsidP="00E507E9">
      <w:pPr>
        <w:spacing w:line="360" w:lineRule="auto"/>
        <w:ind w:firstLine="709"/>
        <w:jc w:val="both"/>
        <w:rPr>
          <w:sz w:val="22"/>
        </w:rPr>
      </w:pPr>
      <w:r>
        <w:rPr>
          <w:b/>
          <w:bCs/>
        </w:rPr>
        <w:t xml:space="preserve">Utenos rajono socialinių paslaugų centras, atstovaujamas Danguolės </w:t>
      </w:r>
      <w:proofErr w:type="spellStart"/>
      <w:r>
        <w:rPr>
          <w:b/>
          <w:bCs/>
        </w:rPr>
        <w:t>Mačionytės</w:t>
      </w:r>
      <w:proofErr w:type="spellEnd"/>
      <w:r>
        <w:rPr>
          <w:b/>
          <w:bCs/>
        </w:rPr>
        <w:t xml:space="preserve"> (</w:t>
      </w:r>
      <w:r>
        <w:t xml:space="preserve">toliau – Užsakovas), vadovaudamasis Utenos rajono socialinių paslaugų centro nuostatų 19.5.1. punktu ir </w:t>
      </w:r>
      <w:r w:rsidR="005B2218" w:rsidRPr="001E043C">
        <w:t>VšĮ „Šiaurės Lietuvos kolegija“ (NVO), atstovaujama direktoriaus Mykolo Dromanto, veikiančio pagal Įstatus</w:t>
      </w:r>
      <w:r w:rsidR="00AB7462" w:rsidRPr="001E043C">
        <w:t xml:space="preserve"> </w:t>
      </w:r>
      <w:r w:rsidR="00AB7462" w:rsidRPr="00E507E9">
        <w:t>(toliau – Paslaugų teikėjas</w:t>
      </w:r>
      <w:r w:rsidR="00E507E9">
        <w:t>,</w:t>
      </w:r>
      <w:r w:rsidR="00E507E9" w:rsidRPr="00E507E9">
        <w:t xml:space="preserve"> kartu vadinamos Šalimis, o kiekviena atskirai – Šalimi), su</w:t>
      </w:r>
      <w:r w:rsidR="00E507E9" w:rsidRPr="00E507E9">
        <w:softHyphen/>
        <w:t>da</w:t>
      </w:r>
      <w:r w:rsidR="00E507E9" w:rsidRPr="00E507E9">
        <w:softHyphen/>
        <w:t>rė šią paslaugų su</w:t>
      </w:r>
      <w:r w:rsidR="00E507E9" w:rsidRPr="00E507E9">
        <w:softHyphen/>
        <w:t>tar</w:t>
      </w:r>
      <w:r w:rsidR="00E507E9" w:rsidRPr="00E507E9">
        <w:softHyphen/>
        <w:t>tį (toliau vadinama Sutartimi):</w:t>
      </w:r>
    </w:p>
    <w:p w14:paraId="3444B80C" w14:textId="55E71B93" w:rsidR="00AB7462" w:rsidRPr="00FE538F" w:rsidRDefault="00AB7462" w:rsidP="00AB7462">
      <w:pPr>
        <w:spacing w:line="360" w:lineRule="auto"/>
        <w:rPr>
          <w:b/>
          <w:bCs/>
        </w:rPr>
      </w:pPr>
    </w:p>
    <w:p w14:paraId="2D80E895" w14:textId="44D10F79" w:rsidR="001127B7" w:rsidRPr="001127B7" w:rsidRDefault="001127B7" w:rsidP="001127B7">
      <w:pPr>
        <w:pStyle w:val="Sraopastraipa"/>
        <w:spacing w:line="360" w:lineRule="auto"/>
        <w:ind w:left="0"/>
        <w:jc w:val="center"/>
        <w:rPr>
          <w:b/>
          <w:bCs/>
        </w:rPr>
      </w:pPr>
      <w:r>
        <w:rPr>
          <w:b/>
          <w:bCs/>
        </w:rPr>
        <w:t xml:space="preserve">I.  </w:t>
      </w:r>
      <w:r w:rsidR="008B207A" w:rsidRPr="001127B7">
        <w:rPr>
          <w:b/>
          <w:bCs/>
        </w:rPr>
        <w:t>SUTARTIES OBJEKTAS</w:t>
      </w:r>
    </w:p>
    <w:p w14:paraId="5B70FC66" w14:textId="182B59FF" w:rsidR="00E507E9" w:rsidRPr="00FE538F" w:rsidRDefault="00E507E9" w:rsidP="001127B7">
      <w:pPr>
        <w:pStyle w:val="Sraopastraipa"/>
        <w:spacing w:line="360" w:lineRule="auto"/>
        <w:ind w:left="0" w:firstLine="502"/>
        <w:jc w:val="both"/>
      </w:pPr>
      <w:r w:rsidRPr="00FE538F">
        <w:t xml:space="preserve">1. </w:t>
      </w:r>
      <w:r w:rsidR="009233A7" w:rsidRPr="00FE538F">
        <w:t>Paslaugų teikėjas</w:t>
      </w:r>
      <w:r w:rsidRPr="00FE538F">
        <w:t xml:space="preserve"> įsipareigoja </w:t>
      </w:r>
      <w:r w:rsidRPr="001E043C">
        <w:t xml:space="preserve">teikti </w:t>
      </w:r>
      <w:r w:rsidR="000E789E" w:rsidRPr="001E043C">
        <w:t>Asmeninio finansų valdymo konsultavimo</w:t>
      </w:r>
      <w:r w:rsidR="005B2218" w:rsidRPr="001E043C">
        <w:t xml:space="preserve"> </w:t>
      </w:r>
      <w:r w:rsidRPr="001E043C">
        <w:t xml:space="preserve">paslaugas </w:t>
      </w:r>
      <w:r w:rsidR="005B2218" w:rsidRPr="001E043C">
        <w:t>(</w:t>
      </w:r>
      <w:r w:rsidR="001E043C">
        <w:t xml:space="preserve">12 </w:t>
      </w:r>
      <w:r w:rsidR="005B2218" w:rsidRPr="001E043C">
        <w:t>val. grupinius užsiėmimus</w:t>
      </w:r>
      <w:r w:rsidR="001E043C">
        <w:t xml:space="preserve"> ir 8 val. individualios asmeninio finansų valdymo konsultacijos </w:t>
      </w:r>
      <w:r w:rsidR="005B2218" w:rsidRPr="001E043C">
        <w:t xml:space="preserve">) </w:t>
      </w:r>
      <w:r w:rsidRPr="00FE538F">
        <w:t>pagal iš anksto su Užsakovu suderintą grafiką.</w:t>
      </w:r>
    </w:p>
    <w:p w14:paraId="55BF5EBB" w14:textId="4C508939" w:rsidR="009233A7" w:rsidRPr="00FE538F" w:rsidRDefault="009233A7" w:rsidP="001127B7">
      <w:pPr>
        <w:pStyle w:val="Sraopastraipa"/>
        <w:spacing w:line="360" w:lineRule="auto"/>
        <w:ind w:left="0" w:firstLine="502"/>
        <w:jc w:val="both"/>
      </w:pPr>
      <w:r w:rsidRPr="00FE538F">
        <w:t xml:space="preserve">2. Užsakovas įsipareigoja sumokėti už paslaugas šios Sutarties </w:t>
      </w:r>
      <w:r w:rsidR="00AA4108">
        <w:t>II</w:t>
      </w:r>
      <w:r w:rsidRPr="00FE538F">
        <w:t xml:space="preserve"> punkte numatytą </w:t>
      </w:r>
      <w:r w:rsidR="00A52668">
        <w:t xml:space="preserve">kainą </w:t>
      </w:r>
      <w:r w:rsidRPr="00FE538F">
        <w:t>laikydamasis Sutarties punkt</w:t>
      </w:r>
      <w:r w:rsidR="00A52668">
        <w:t>uose</w:t>
      </w:r>
      <w:r w:rsidRPr="00FE538F">
        <w:t xml:space="preserve"> numatytos tvarkos.</w:t>
      </w:r>
    </w:p>
    <w:p w14:paraId="2C600B7A" w14:textId="773B9A2E" w:rsidR="009233A7" w:rsidRDefault="008B207A" w:rsidP="001127B7">
      <w:pPr>
        <w:spacing w:line="360" w:lineRule="auto"/>
        <w:jc w:val="both"/>
      </w:pPr>
      <w:r>
        <w:t xml:space="preserve">        </w:t>
      </w:r>
      <w:r w:rsidR="009233A7" w:rsidRPr="00FE538F">
        <w:t xml:space="preserve">3. Šia Sutartimi numatytų paslaugų suteikimo data: nuo  2022 m. lapkričio </w:t>
      </w:r>
      <w:r w:rsidR="005B2218" w:rsidRPr="001E043C">
        <w:t>1</w:t>
      </w:r>
      <w:r w:rsidR="00A453B2">
        <w:t>5</w:t>
      </w:r>
      <w:r w:rsidR="009233A7" w:rsidRPr="005B2218">
        <w:rPr>
          <w:color w:val="FF0000"/>
        </w:rPr>
        <w:t xml:space="preserve"> </w:t>
      </w:r>
      <w:r w:rsidR="009233A7" w:rsidRPr="00FE538F">
        <w:t>d.  iki 2022 m. gruodžio 31 d.</w:t>
      </w:r>
    </w:p>
    <w:p w14:paraId="20C94751" w14:textId="77777777" w:rsidR="008B207A" w:rsidRPr="00FE538F" w:rsidRDefault="008B207A" w:rsidP="001127B7">
      <w:pPr>
        <w:spacing w:line="360" w:lineRule="auto"/>
        <w:jc w:val="both"/>
      </w:pPr>
    </w:p>
    <w:p w14:paraId="736CEC96" w14:textId="66B879BB" w:rsidR="008B207A" w:rsidRPr="00FE538F" w:rsidRDefault="008B207A" w:rsidP="001127B7">
      <w:pPr>
        <w:spacing w:line="360" w:lineRule="auto"/>
        <w:jc w:val="center"/>
        <w:rPr>
          <w:b/>
          <w:bCs/>
        </w:rPr>
      </w:pPr>
      <w:r>
        <w:rPr>
          <w:b/>
          <w:bCs/>
        </w:rPr>
        <w:t>II.</w:t>
      </w:r>
      <w:r w:rsidR="001127B7">
        <w:rPr>
          <w:b/>
          <w:bCs/>
        </w:rPr>
        <w:t xml:space="preserve"> </w:t>
      </w:r>
      <w:r>
        <w:rPr>
          <w:b/>
          <w:bCs/>
        </w:rPr>
        <w:t>DARBŲ KAINA IR ATSISKAITYMO TVARKA</w:t>
      </w:r>
    </w:p>
    <w:p w14:paraId="0BE511C2" w14:textId="0E5A6D28" w:rsidR="009233A7" w:rsidRPr="00FE538F" w:rsidRDefault="008B207A" w:rsidP="001127B7">
      <w:pPr>
        <w:spacing w:line="360" w:lineRule="auto"/>
        <w:jc w:val="both"/>
        <w:rPr>
          <w:rFonts w:cs="Arial"/>
          <w:b/>
          <w:bCs/>
        </w:rPr>
      </w:pPr>
      <w:r>
        <w:t xml:space="preserve">        4.</w:t>
      </w:r>
      <w:r w:rsidR="009233A7" w:rsidRPr="00FE538F">
        <w:t xml:space="preserve"> Šia Sutartimi numatytos paslaugos įvertintos –</w:t>
      </w:r>
      <w:r w:rsidR="005B2218">
        <w:t xml:space="preserve"> </w:t>
      </w:r>
      <w:r w:rsidR="005B2218" w:rsidRPr="00825B6C">
        <w:t>1</w:t>
      </w:r>
      <w:r w:rsidR="000E789E" w:rsidRPr="00825B6C">
        <w:t>0</w:t>
      </w:r>
      <w:r w:rsidR="005B2218" w:rsidRPr="00825B6C">
        <w:t xml:space="preserve">0 </w:t>
      </w:r>
      <w:r w:rsidR="009233A7" w:rsidRPr="00825B6C">
        <w:t>Eur/val</w:t>
      </w:r>
      <w:r w:rsidR="00FE538F" w:rsidRPr="00825B6C">
        <w:t>.</w:t>
      </w:r>
      <w:r w:rsidR="009233A7" w:rsidRPr="00825B6C">
        <w:rPr>
          <w:rFonts w:cs="Arial"/>
          <w:b/>
          <w:bCs/>
        </w:rPr>
        <w:t xml:space="preserve"> </w:t>
      </w:r>
      <w:r w:rsidR="00825B6C">
        <w:rPr>
          <w:rFonts w:cs="Arial"/>
          <w:b/>
          <w:bCs/>
        </w:rPr>
        <w:t xml:space="preserve">– </w:t>
      </w:r>
      <w:r w:rsidR="00825B6C">
        <w:rPr>
          <w:rFonts w:cs="Arial"/>
        </w:rPr>
        <w:t xml:space="preserve">grupinių užsiėmimų ir 60 Eur/val. individualių konsultacijų kaina </w:t>
      </w:r>
      <w:r w:rsidR="009233A7" w:rsidRPr="00825B6C">
        <w:rPr>
          <w:rFonts w:cs="Arial"/>
        </w:rPr>
        <w:t>(vienos valandos</w:t>
      </w:r>
      <w:r w:rsidR="00825B6C">
        <w:rPr>
          <w:rFonts w:cs="Arial"/>
        </w:rPr>
        <w:t xml:space="preserve"> grupinių užsiėmimų</w:t>
      </w:r>
      <w:r w:rsidR="009233A7" w:rsidRPr="00825B6C">
        <w:rPr>
          <w:rFonts w:cs="Arial"/>
        </w:rPr>
        <w:t xml:space="preserve"> kaina </w:t>
      </w:r>
      <w:r w:rsidR="00344296" w:rsidRPr="00825B6C">
        <w:rPr>
          <w:rFonts w:cs="Arial"/>
        </w:rPr>
        <w:t>–</w:t>
      </w:r>
      <w:r w:rsidR="009233A7" w:rsidRPr="00825B6C">
        <w:rPr>
          <w:rFonts w:cs="Arial"/>
        </w:rPr>
        <w:t xml:space="preserve"> </w:t>
      </w:r>
      <w:r w:rsidR="005B2218" w:rsidRPr="00825B6C">
        <w:rPr>
          <w:rFonts w:cs="Arial"/>
        </w:rPr>
        <w:t xml:space="preserve">vienas šimtas </w:t>
      </w:r>
      <w:r w:rsidR="009233A7" w:rsidRPr="00825B6C">
        <w:rPr>
          <w:rFonts w:cs="Arial"/>
        </w:rPr>
        <w:t>eurų</w:t>
      </w:r>
      <w:r w:rsidR="00825B6C">
        <w:rPr>
          <w:rFonts w:cs="Arial"/>
        </w:rPr>
        <w:t xml:space="preserve">, vienos valandos individualių konsultacijų kaina – šešiasdešimt eurų </w:t>
      </w:r>
      <w:r w:rsidR="009233A7" w:rsidRPr="00825B6C">
        <w:t>)</w:t>
      </w:r>
      <w:r w:rsidR="00B255D3" w:rsidRPr="00825B6C">
        <w:t>.</w:t>
      </w:r>
      <w:r w:rsidR="001127B7" w:rsidRPr="00825B6C">
        <w:t xml:space="preserve"> Bendra paslaugų (</w:t>
      </w:r>
      <w:r w:rsidR="00825B6C">
        <w:t>12</w:t>
      </w:r>
      <w:r w:rsidR="001127B7" w:rsidRPr="00825B6C">
        <w:t xml:space="preserve"> val.</w:t>
      </w:r>
      <w:r w:rsidR="000E789E" w:rsidRPr="00825B6C">
        <w:t xml:space="preserve"> Asmeninio finansų valdymo konsultavimo</w:t>
      </w:r>
      <w:r w:rsidR="001127B7" w:rsidRPr="00825B6C">
        <w:t xml:space="preserve"> grupinių užsiėmimų</w:t>
      </w:r>
      <w:r w:rsidR="00825B6C">
        <w:t xml:space="preserve"> ir 8 val. individualių asmeninio finansų valdymo konsultacijų</w:t>
      </w:r>
      <w:r w:rsidR="001127B7" w:rsidRPr="00825B6C">
        <w:t xml:space="preserve">) vertė – </w:t>
      </w:r>
      <w:r w:rsidR="00825B6C">
        <w:t>1680</w:t>
      </w:r>
      <w:r w:rsidR="001127B7" w:rsidRPr="00825B6C">
        <w:t xml:space="preserve">  Eur (</w:t>
      </w:r>
      <w:r w:rsidR="00825B6C">
        <w:t>12</w:t>
      </w:r>
      <w:r w:rsidR="001127B7" w:rsidRPr="00825B6C">
        <w:t xml:space="preserve"> val. ×1</w:t>
      </w:r>
      <w:r w:rsidR="000E789E" w:rsidRPr="00825B6C">
        <w:t>0</w:t>
      </w:r>
      <w:r w:rsidR="001127B7" w:rsidRPr="00825B6C">
        <w:t>0 EUR</w:t>
      </w:r>
      <w:r w:rsidR="00825B6C">
        <w:t xml:space="preserve"> ir 8 val.</w:t>
      </w:r>
      <w:r w:rsidR="00825B6C" w:rsidRPr="00825B6C">
        <w:t xml:space="preserve"> ×</w:t>
      </w:r>
      <w:r w:rsidR="00825B6C">
        <w:t>60</w:t>
      </w:r>
      <w:r w:rsidR="00825B6C" w:rsidRPr="00825B6C">
        <w:t xml:space="preserve"> EUR</w:t>
      </w:r>
      <w:r w:rsidR="00825B6C">
        <w:t xml:space="preserve"> </w:t>
      </w:r>
      <w:r w:rsidR="001127B7" w:rsidRPr="00825B6C">
        <w:t>).</w:t>
      </w:r>
    </w:p>
    <w:p w14:paraId="415F0C39" w14:textId="75B7DF37" w:rsidR="009233A7" w:rsidRPr="00FE538F" w:rsidRDefault="008B207A" w:rsidP="001127B7">
      <w:pPr>
        <w:pStyle w:val="Pagrindinistekstas2"/>
        <w:spacing w:line="360" w:lineRule="auto"/>
        <w:rPr>
          <w:rFonts w:ascii="Times New Roman" w:hAnsi="Times New Roman"/>
          <w:sz w:val="24"/>
          <w:szCs w:val="24"/>
        </w:rPr>
      </w:pPr>
      <w:r>
        <w:rPr>
          <w:rFonts w:ascii="Times New Roman" w:hAnsi="Times New Roman"/>
          <w:sz w:val="24"/>
          <w:szCs w:val="24"/>
        </w:rPr>
        <w:t xml:space="preserve">       5.</w:t>
      </w:r>
      <w:r w:rsidR="009233A7" w:rsidRPr="00FE538F">
        <w:rPr>
          <w:rFonts w:ascii="Times New Roman" w:hAnsi="Times New Roman"/>
          <w:sz w:val="24"/>
          <w:szCs w:val="24"/>
        </w:rPr>
        <w:t xml:space="preserve"> Mokėjimai vykdomi pervedant pinigus mokėjimo pavedimu į </w:t>
      </w:r>
      <w:r w:rsidR="00FE538F" w:rsidRPr="00FE538F">
        <w:rPr>
          <w:rFonts w:ascii="Times New Roman" w:hAnsi="Times New Roman"/>
          <w:sz w:val="24"/>
          <w:szCs w:val="24"/>
        </w:rPr>
        <w:t>Paslaugų teikėjo</w:t>
      </w:r>
      <w:r w:rsidR="009233A7" w:rsidRPr="00FE538F">
        <w:rPr>
          <w:rFonts w:ascii="Times New Roman" w:hAnsi="Times New Roman"/>
          <w:sz w:val="24"/>
          <w:szCs w:val="24"/>
        </w:rPr>
        <w:t xml:space="preserve"> atsiskaitomąją sąskaitą. </w:t>
      </w:r>
    </w:p>
    <w:p w14:paraId="76668C3A" w14:textId="2F0A4754" w:rsidR="00FE538F" w:rsidRDefault="008B207A" w:rsidP="001127B7">
      <w:pPr>
        <w:pStyle w:val="Pagrindinistekstas2"/>
        <w:spacing w:line="360" w:lineRule="auto"/>
        <w:rPr>
          <w:rFonts w:ascii="Times New Roman" w:hAnsi="Times New Roman"/>
          <w:sz w:val="24"/>
          <w:szCs w:val="24"/>
        </w:rPr>
      </w:pPr>
      <w:r>
        <w:rPr>
          <w:rFonts w:ascii="Times New Roman" w:hAnsi="Times New Roman"/>
          <w:sz w:val="24"/>
          <w:szCs w:val="24"/>
        </w:rPr>
        <w:t xml:space="preserve">       6.</w:t>
      </w:r>
      <w:r w:rsidR="00FE538F" w:rsidRPr="00FE538F">
        <w:rPr>
          <w:rFonts w:ascii="Times New Roman" w:hAnsi="Times New Roman"/>
          <w:sz w:val="24"/>
          <w:szCs w:val="24"/>
        </w:rPr>
        <w:t xml:space="preserve"> Apmokėjimas už suteiktas paslaugas atliekamas per 30 kalendorinių dienų, pateikus PVM sąskaitą – faktūrą.</w:t>
      </w:r>
    </w:p>
    <w:p w14:paraId="385F33A3" w14:textId="77777777" w:rsidR="005B2218" w:rsidRPr="00FE538F" w:rsidRDefault="005B2218" w:rsidP="001127B7">
      <w:pPr>
        <w:pStyle w:val="Pagrindinistekstas2"/>
        <w:spacing w:line="360" w:lineRule="auto"/>
        <w:rPr>
          <w:rFonts w:ascii="Times New Roman" w:hAnsi="Times New Roman"/>
          <w:sz w:val="24"/>
          <w:szCs w:val="24"/>
        </w:rPr>
      </w:pPr>
    </w:p>
    <w:p w14:paraId="7D941623" w14:textId="223F053B" w:rsidR="00687EB8" w:rsidRPr="008B207A" w:rsidRDefault="008B207A" w:rsidP="001127B7">
      <w:pPr>
        <w:spacing w:line="360" w:lineRule="auto"/>
        <w:jc w:val="center"/>
        <w:rPr>
          <w:b/>
          <w:bCs/>
        </w:rPr>
      </w:pPr>
      <w:r w:rsidRPr="008B207A">
        <w:rPr>
          <w:b/>
          <w:bCs/>
        </w:rPr>
        <w:t>III. SUTARTIES GALIOJIM</w:t>
      </w:r>
      <w:r w:rsidR="00687EB8">
        <w:rPr>
          <w:b/>
          <w:bCs/>
        </w:rPr>
        <w:t>A</w:t>
      </w:r>
      <w:r w:rsidRPr="008B207A">
        <w:rPr>
          <w:b/>
          <w:bCs/>
        </w:rPr>
        <w:t>S, KEITIMAS, PAPILDYMAS IR NUTRAUKIMAS</w:t>
      </w:r>
    </w:p>
    <w:p w14:paraId="1D6F7361" w14:textId="4940CDD1" w:rsidR="00FE538F" w:rsidRDefault="008B207A" w:rsidP="001127B7">
      <w:pPr>
        <w:spacing w:line="360" w:lineRule="auto"/>
        <w:jc w:val="both"/>
      </w:pPr>
      <w:r>
        <w:t xml:space="preserve">       7.</w:t>
      </w:r>
      <w:r w:rsidR="00A03734" w:rsidRPr="00A03734">
        <w:t xml:space="preserve"> </w:t>
      </w:r>
      <w:r w:rsidR="00A03734">
        <w:t>Sutartis įsigalioja nuo 2022</w:t>
      </w:r>
      <w:r w:rsidR="005B2218">
        <w:t xml:space="preserve"> </w:t>
      </w:r>
      <w:r w:rsidR="00A03734">
        <w:t>m. lapkričio</w:t>
      </w:r>
      <w:r w:rsidR="005B2218" w:rsidRPr="005B2218">
        <w:rPr>
          <w:color w:val="FF0000"/>
        </w:rPr>
        <w:t xml:space="preserve"> </w:t>
      </w:r>
      <w:r w:rsidR="005B2218" w:rsidRPr="001E043C">
        <w:t>1</w:t>
      </w:r>
      <w:r w:rsidR="001A0DBA">
        <w:t>5</w:t>
      </w:r>
      <w:r w:rsidR="00A03734" w:rsidRPr="001E043C">
        <w:t xml:space="preserve"> </w:t>
      </w:r>
      <w:r w:rsidR="00A03734">
        <w:t>dienos ir galioja iki 2022 m. gruodžio 31 d.</w:t>
      </w:r>
    </w:p>
    <w:p w14:paraId="41F20752" w14:textId="241091B3" w:rsidR="00A03734" w:rsidRDefault="008B207A" w:rsidP="001127B7">
      <w:pPr>
        <w:spacing w:line="360" w:lineRule="auto"/>
        <w:jc w:val="both"/>
      </w:pPr>
      <w:r>
        <w:t xml:space="preserve">       8.</w:t>
      </w:r>
      <w:r w:rsidR="00A03734">
        <w:t xml:space="preserve"> Ši sutartis gali būti pakeista ar papildyta Užsakovui ir Paslaugų teikėjui susitarus.</w:t>
      </w:r>
    </w:p>
    <w:p w14:paraId="6C5235EE" w14:textId="58336623" w:rsidR="00A03734" w:rsidRDefault="008B207A" w:rsidP="001127B7">
      <w:pPr>
        <w:spacing w:line="360" w:lineRule="auto"/>
        <w:jc w:val="both"/>
      </w:pPr>
      <w:r>
        <w:lastRenderedPageBreak/>
        <w:t xml:space="preserve">       9.</w:t>
      </w:r>
      <w:r w:rsidR="00A03734">
        <w:t xml:space="preserve"> Sutartis gali būti nutraukta vienos iš Šalių iniciatyva, apie tai įspėjus kitą sutarties šalį prieš 14 kalendorinių dienų, jeigu dėl susidariusių objektyvių priežasčių viena iš šalių negali vykdyti priimtų sutartinių įsipareigojimų.</w:t>
      </w:r>
    </w:p>
    <w:p w14:paraId="0498F5FB" w14:textId="17D2BAA4" w:rsidR="00A03734" w:rsidRDefault="00A03734" w:rsidP="009233A7">
      <w:pPr>
        <w:pStyle w:val="Sraopastraipa"/>
        <w:spacing w:line="360" w:lineRule="auto"/>
        <w:ind w:left="502"/>
        <w:jc w:val="both"/>
      </w:pPr>
    </w:p>
    <w:p w14:paraId="0A4EE353" w14:textId="77777777" w:rsidR="00AA4108" w:rsidRDefault="00AA4108" w:rsidP="009233A7">
      <w:pPr>
        <w:pStyle w:val="Sraopastraipa"/>
        <w:spacing w:line="360" w:lineRule="auto"/>
        <w:ind w:left="502"/>
        <w:jc w:val="both"/>
      </w:pPr>
    </w:p>
    <w:p w14:paraId="79B4E066" w14:textId="5AA4013C" w:rsidR="008758D8" w:rsidRDefault="008B207A" w:rsidP="001127B7">
      <w:pPr>
        <w:pStyle w:val="Sraopastraipa"/>
        <w:spacing w:line="360" w:lineRule="auto"/>
        <w:ind w:left="0"/>
        <w:jc w:val="center"/>
        <w:rPr>
          <w:b/>
          <w:bCs/>
        </w:rPr>
      </w:pPr>
      <w:r>
        <w:rPr>
          <w:b/>
          <w:bCs/>
        </w:rPr>
        <w:t>IV. BAIGIAMOSIOS NUOSTATOS</w:t>
      </w:r>
    </w:p>
    <w:p w14:paraId="6E825645" w14:textId="24740687" w:rsidR="00A03734" w:rsidRDefault="008B207A" w:rsidP="001127B7">
      <w:pPr>
        <w:pStyle w:val="Sraopastraipa"/>
        <w:spacing w:line="360" w:lineRule="auto"/>
        <w:ind w:left="0" w:firstLine="502"/>
        <w:jc w:val="both"/>
      </w:pPr>
      <w:r>
        <w:t xml:space="preserve">10. Ši sutartis sudaryta 2 vienodą juridinę galią turinčiais egzemplioriais, kiekvienai sutarties šaliai po vieną egzempliorių. </w:t>
      </w:r>
    </w:p>
    <w:p w14:paraId="4C20BAF3" w14:textId="52C5EC98" w:rsidR="008B207A" w:rsidRDefault="008B207A" w:rsidP="001127B7">
      <w:pPr>
        <w:pStyle w:val="Sraopastraipa"/>
        <w:spacing w:line="360" w:lineRule="auto"/>
        <w:ind w:left="0" w:firstLine="502"/>
        <w:jc w:val="both"/>
      </w:pPr>
      <w:r>
        <w:t>11. Šalys pareiškia, kad perskaitė šią sutartį, suprato jos turinį ir ją pasirašė kaip dokumentą, atitinkantį jų valią ir tikslus.</w:t>
      </w:r>
    </w:p>
    <w:p w14:paraId="674D777C" w14:textId="21EDCE4E" w:rsidR="008B207A" w:rsidRDefault="008B207A" w:rsidP="00A03734">
      <w:pPr>
        <w:pStyle w:val="Sraopastraipa"/>
        <w:spacing w:line="360" w:lineRule="auto"/>
        <w:ind w:left="502"/>
        <w:jc w:val="both"/>
      </w:pPr>
    </w:p>
    <w:p w14:paraId="3B103C49" w14:textId="78E58DF7" w:rsidR="008B207A" w:rsidRDefault="008B207A" w:rsidP="00A03734">
      <w:pPr>
        <w:pStyle w:val="Sraopastraipa"/>
        <w:spacing w:line="360" w:lineRule="auto"/>
        <w:ind w:left="502"/>
        <w:jc w:val="both"/>
      </w:pPr>
    </w:p>
    <w:p w14:paraId="77A5338B" w14:textId="6B97744B" w:rsidR="00344296" w:rsidRPr="001127B7" w:rsidRDefault="00344296" w:rsidP="001127B7">
      <w:pPr>
        <w:pStyle w:val="Sraopastraipa"/>
        <w:spacing w:line="360" w:lineRule="auto"/>
        <w:ind w:left="502"/>
        <w:jc w:val="center"/>
        <w:rPr>
          <w:b/>
          <w:bCs/>
        </w:rPr>
      </w:pPr>
      <w:r>
        <w:rPr>
          <w:b/>
          <w:bCs/>
        </w:rPr>
        <w:t>ŠALIŲ REKVIZITAI IR PARAŠAI</w:t>
      </w:r>
    </w:p>
    <w:p w14:paraId="7128C9A1" w14:textId="44CC2085" w:rsidR="00344296" w:rsidRDefault="00344296" w:rsidP="00344296">
      <w:pPr>
        <w:pStyle w:val="Sraopastraipa"/>
        <w:spacing w:line="360" w:lineRule="auto"/>
        <w:ind w:left="502"/>
        <w:jc w:val="center"/>
        <w:rPr>
          <w:b/>
          <w:bCs/>
        </w:rPr>
      </w:pPr>
    </w:p>
    <w:p w14:paraId="1422FE48" w14:textId="6C33FB04" w:rsidR="00344296" w:rsidRPr="00344296" w:rsidRDefault="00344296" w:rsidP="001127B7">
      <w:pPr>
        <w:pStyle w:val="Sraopastraipa"/>
        <w:tabs>
          <w:tab w:val="left" w:pos="5387"/>
        </w:tabs>
        <w:spacing w:line="360" w:lineRule="auto"/>
        <w:ind w:left="502"/>
        <w:jc w:val="both"/>
        <w:rPr>
          <w:b/>
          <w:bCs/>
        </w:rPr>
      </w:pPr>
      <w:r>
        <w:rPr>
          <w:b/>
          <w:bCs/>
        </w:rPr>
        <w:t xml:space="preserve">Užsakovas                                                          </w:t>
      </w:r>
      <w:r w:rsidR="005B2218">
        <w:rPr>
          <w:b/>
          <w:bCs/>
        </w:rPr>
        <w:t xml:space="preserve">     </w:t>
      </w:r>
      <w:r>
        <w:rPr>
          <w:b/>
          <w:bCs/>
        </w:rPr>
        <w:t>Paslaugų teikėjas</w:t>
      </w:r>
    </w:p>
    <w:p w14:paraId="102996D9" w14:textId="5555CD3E" w:rsidR="001127B7" w:rsidRDefault="00344296" w:rsidP="00344296">
      <w:pPr>
        <w:pStyle w:val="Sraopastraipa"/>
        <w:spacing w:line="360" w:lineRule="auto"/>
        <w:ind w:left="502"/>
        <w:jc w:val="both"/>
        <w:rPr>
          <w:b/>
          <w:bCs/>
        </w:rPr>
      </w:pPr>
      <w:r>
        <w:rPr>
          <w:b/>
          <w:bCs/>
        </w:rPr>
        <w:t xml:space="preserve">Utenos rajono socialinių paslaugų                  </w:t>
      </w:r>
      <w:r w:rsidR="005B2218">
        <w:rPr>
          <w:b/>
          <w:bCs/>
        </w:rPr>
        <w:t xml:space="preserve">      Viešoji įstaiga </w:t>
      </w:r>
    </w:p>
    <w:p w14:paraId="57FF39D9" w14:textId="597F7008" w:rsidR="00344296" w:rsidRPr="001127B7" w:rsidRDefault="001127B7" w:rsidP="001127B7">
      <w:pPr>
        <w:spacing w:line="360" w:lineRule="auto"/>
        <w:jc w:val="both"/>
        <w:rPr>
          <w:b/>
          <w:bCs/>
        </w:rPr>
      </w:pPr>
      <w:r>
        <w:rPr>
          <w:b/>
          <w:bCs/>
        </w:rPr>
        <w:t xml:space="preserve">         centras       </w:t>
      </w:r>
      <w:r w:rsidRPr="001127B7">
        <w:rPr>
          <w:b/>
          <w:bCs/>
        </w:rPr>
        <w:t xml:space="preserve">                                                             </w:t>
      </w:r>
      <w:r w:rsidR="005B2218" w:rsidRPr="001127B7">
        <w:rPr>
          <w:b/>
          <w:bCs/>
        </w:rPr>
        <w:t>„Šiaurės Lietuvos kolegija“</w:t>
      </w:r>
    </w:p>
    <w:p w14:paraId="4B3F9840" w14:textId="08F9B8ED" w:rsidR="00344296" w:rsidRPr="001127B7" w:rsidRDefault="00344296" w:rsidP="00344296">
      <w:pPr>
        <w:pStyle w:val="Sraopastraipa"/>
        <w:spacing w:line="360" w:lineRule="auto"/>
        <w:ind w:left="502"/>
        <w:jc w:val="both"/>
      </w:pPr>
      <w:r>
        <w:t xml:space="preserve">Įmonės kodas: </w:t>
      </w:r>
      <w:r w:rsidRPr="001127B7">
        <w:t xml:space="preserve">184295582                                       </w:t>
      </w:r>
      <w:r w:rsidR="005B2218" w:rsidRPr="001127B7">
        <w:t>Į</w:t>
      </w:r>
      <w:r w:rsidR="001127B7">
        <w:t>monės</w:t>
      </w:r>
      <w:r w:rsidR="005B2218" w:rsidRPr="001127B7">
        <w:t xml:space="preserve"> kodas</w:t>
      </w:r>
      <w:r w:rsidR="001127B7">
        <w:t>:</w:t>
      </w:r>
      <w:r w:rsidR="005B2218" w:rsidRPr="001127B7">
        <w:t xml:space="preserve"> </w:t>
      </w:r>
      <w:r w:rsidR="001127B7" w:rsidRPr="001127B7">
        <w:rPr>
          <w:color w:val="4D5156"/>
          <w:shd w:val="clear" w:color="auto" w:fill="FFFFFF"/>
        </w:rPr>
        <w:t>111966571</w:t>
      </w:r>
    </w:p>
    <w:p w14:paraId="2CD1AEDE" w14:textId="229A8923" w:rsidR="00344296" w:rsidRDefault="00344296" w:rsidP="00344296">
      <w:pPr>
        <w:pStyle w:val="Sraopastraipa"/>
        <w:spacing w:line="360" w:lineRule="auto"/>
        <w:ind w:left="502"/>
        <w:jc w:val="both"/>
        <w:rPr>
          <w:b/>
          <w:bCs/>
        </w:rPr>
      </w:pPr>
      <w:r>
        <w:rPr>
          <w:b/>
          <w:bCs/>
        </w:rPr>
        <w:t xml:space="preserve">Adresas: K. Ladygos g. 20, LT-28239, Utena       Adresas: </w:t>
      </w:r>
      <w:r w:rsidR="005B2218" w:rsidRPr="005B2218">
        <w:rPr>
          <w:b/>
          <w:bCs/>
        </w:rPr>
        <w:t>Tilžės g. 22, LT - 78243, Šiauliai</w:t>
      </w:r>
      <w:r w:rsidR="005B2218" w:rsidRPr="00C00F6F">
        <w:t xml:space="preserve">  </w:t>
      </w:r>
    </w:p>
    <w:p w14:paraId="164B5E0C" w14:textId="0AE3A00B" w:rsidR="00344296" w:rsidRDefault="00344296" w:rsidP="00344296">
      <w:pPr>
        <w:pStyle w:val="Sraopastraipa"/>
        <w:spacing w:line="360" w:lineRule="auto"/>
        <w:ind w:left="502"/>
        <w:jc w:val="both"/>
      </w:pPr>
      <w:r>
        <w:t>Telefonas</w:t>
      </w:r>
      <w:r w:rsidR="001127B7">
        <w:t>:</w:t>
      </w:r>
      <w:r>
        <w:t xml:space="preserve"> 838950866                                              </w:t>
      </w:r>
      <w:r w:rsidR="005B2218">
        <w:t>Telefonas</w:t>
      </w:r>
      <w:r w:rsidR="001127B7">
        <w:t>:</w:t>
      </w:r>
      <w:r w:rsidR="005B2218">
        <w:t xml:space="preserve"> 8</w:t>
      </w:r>
      <w:r w:rsidR="005B2218" w:rsidRPr="00437B03">
        <w:t>68746855</w:t>
      </w:r>
    </w:p>
    <w:p w14:paraId="75EFA735" w14:textId="05EEA24E" w:rsidR="00344296" w:rsidRDefault="00344296" w:rsidP="00344296">
      <w:pPr>
        <w:pStyle w:val="Sraopastraipa"/>
        <w:spacing w:line="360" w:lineRule="auto"/>
        <w:ind w:left="502"/>
        <w:jc w:val="both"/>
      </w:pPr>
    </w:p>
    <w:p w14:paraId="2ED53C2A" w14:textId="4571E914" w:rsidR="00344296" w:rsidRDefault="00344296" w:rsidP="00344296">
      <w:pPr>
        <w:pStyle w:val="Sraopastraipa"/>
        <w:spacing w:line="360" w:lineRule="auto"/>
        <w:ind w:left="502"/>
        <w:jc w:val="both"/>
      </w:pPr>
    </w:p>
    <w:p w14:paraId="3E078B98" w14:textId="527AB8DE" w:rsidR="00344296" w:rsidRDefault="00344296" w:rsidP="00344296">
      <w:pPr>
        <w:pStyle w:val="Sraopastraipa"/>
        <w:spacing w:line="360" w:lineRule="auto"/>
        <w:ind w:left="502"/>
        <w:jc w:val="both"/>
      </w:pPr>
    </w:p>
    <w:p w14:paraId="491302B3" w14:textId="795B7600" w:rsidR="001E043C" w:rsidRDefault="001E043C" w:rsidP="00344296">
      <w:pPr>
        <w:pStyle w:val="Sraopastraipa"/>
        <w:spacing w:line="360" w:lineRule="auto"/>
        <w:ind w:left="502"/>
        <w:jc w:val="both"/>
      </w:pPr>
    </w:p>
    <w:p w14:paraId="44CACA32" w14:textId="77777777" w:rsidR="001E043C" w:rsidRDefault="001E043C" w:rsidP="00344296">
      <w:pPr>
        <w:pStyle w:val="Sraopastraipa"/>
        <w:spacing w:line="360" w:lineRule="auto"/>
        <w:ind w:left="502"/>
        <w:jc w:val="both"/>
      </w:pPr>
    </w:p>
    <w:p w14:paraId="3877F365" w14:textId="77777777" w:rsidR="00344296" w:rsidRPr="00344296" w:rsidRDefault="00344296" w:rsidP="00344296">
      <w:pPr>
        <w:pStyle w:val="Sraopastraipa"/>
        <w:spacing w:line="360" w:lineRule="auto"/>
        <w:ind w:left="502"/>
        <w:jc w:val="both"/>
      </w:pPr>
    </w:p>
    <w:tbl>
      <w:tblPr>
        <w:tblW w:w="9454" w:type="dxa"/>
        <w:tblInd w:w="-53" w:type="dxa"/>
        <w:tblLayout w:type="fixed"/>
        <w:tblLook w:val="0000" w:firstRow="0" w:lastRow="0" w:firstColumn="0" w:lastColumn="0" w:noHBand="0" w:noVBand="0"/>
      </w:tblPr>
      <w:tblGrid>
        <w:gridCol w:w="4727"/>
        <w:gridCol w:w="4727"/>
      </w:tblGrid>
      <w:tr w:rsidR="00744823" w14:paraId="29232E6B" w14:textId="5C930A31" w:rsidTr="00744823">
        <w:trPr>
          <w:trHeight w:val="1016"/>
        </w:trPr>
        <w:tc>
          <w:tcPr>
            <w:tcW w:w="4727" w:type="dxa"/>
          </w:tcPr>
          <w:p w14:paraId="0BB58D59" w14:textId="73E9FDF4" w:rsidR="00744823" w:rsidRDefault="00744823" w:rsidP="00744823">
            <w:pPr>
              <w:jc w:val="both"/>
              <w:rPr>
                <w:color w:val="000000"/>
                <w:highlight w:val="white"/>
                <w:u w:val="single"/>
              </w:rPr>
            </w:pPr>
            <w:r>
              <w:rPr>
                <w:color w:val="000000"/>
                <w:highlight w:val="white"/>
                <w:u w:val="single"/>
              </w:rPr>
              <w:t xml:space="preserve">Danguolė </w:t>
            </w:r>
            <w:proofErr w:type="spellStart"/>
            <w:r>
              <w:rPr>
                <w:color w:val="000000"/>
                <w:highlight w:val="white"/>
                <w:u w:val="single"/>
              </w:rPr>
              <w:t>Mačionytė</w:t>
            </w:r>
            <w:proofErr w:type="spellEnd"/>
            <w:r>
              <w:rPr>
                <w:color w:val="000000"/>
                <w:highlight w:val="white"/>
                <w:u w:val="single"/>
              </w:rPr>
              <w:t xml:space="preserve">                                                         </w:t>
            </w:r>
          </w:p>
          <w:p w14:paraId="4EFC39D1" w14:textId="77777777" w:rsidR="00744823" w:rsidRDefault="00744823" w:rsidP="00744823">
            <w:pPr>
              <w:jc w:val="both"/>
              <w:rPr>
                <w:color w:val="000000"/>
                <w:highlight w:val="white"/>
              </w:rPr>
            </w:pPr>
            <w:r>
              <w:rPr>
                <w:color w:val="000000"/>
                <w:highlight w:val="white"/>
              </w:rPr>
              <w:t>(vardas, pavardė)</w:t>
            </w:r>
          </w:p>
          <w:p w14:paraId="3D42E064" w14:textId="77777777" w:rsidR="00744823" w:rsidRDefault="00744823" w:rsidP="00744823">
            <w:pPr>
              <w:jc w:val="both"/>
              <w:rPr>
                <w:color w:val="000000"/>
                <w:highlight w:val="white"/>
              </w:rPr>
            </w:pPr>
          </w:p>
          <w:p w14:paraId="49A73185" w14:textId="77777777" w:rsidR="00744823" w:rsidRDefault="00744823" w:rsidP="00744823">
            <w:pPr>
              <w:jc w:val="both"/>
              <w:rPr>
                <w:color w:val="000000"/>
                <w:highlight w:val="white"/>
              </w:rPr>
            </w:pPr>
            <w:r>
              <w:rPr>
                <w:color w:val="000000"/>
                <w:highlight w:val="white"/>
              </w:rPr>
              <w:t>__________________________________</w:t>
            </w:r>
          </w:p>
          <w:p w14:paraId="2E23A950" w14:textId="77777777" w:rsidR="00744823" w:rsidRDefault="00744823" w:rsidP="00744823">
            <w:pPr>
              <w:jc w:val="both"/>
              <w:rPr>
                <w:color w:val="000000"/>
                <w:highlight w:val="white"/>
              </w:rPr>
            </w:pPr>
            <w:r>
              <w:rPr>
                <w:color w:val="000000"/>
                <w:highlight w:val="white"/>
              </w:rPr>
              <w:t>(parašas)</w:t>
            </w:r>
          </w:p>
        </w:tc>
        <w:tc>
          <w:tcPr>
            <w:tcW w:w="4727" w:type="dxa"/>
          </w:tcPr>
          <w:p w14:paraId="2830C2BD" w14:textId="6548B001" w:rsidR="00744823" w:rsidRDefault="00744823" w:rsidP="00744823">
            <w:pPr>
              <w:jc w:val="both"/>
              <w:rPr>
                <w:color w:val="000000"/>
                <w:highlight w:val="white"/>
                <w:u w:val="single"/>
              </w:rPr>
            </w:pPr>
            <w:r>
              <w:rPr>
                <w:color w:val="000000"/>
                <w:highlight w:val="white"/>
                <w:u w:val="single"/>
              </w:rPr>
              <w:t>Mykolas Dromantas</w:t>
            </w:r>
          </w:p>
          <w:p w14:paraId="71AB938A" w14:textId="77777777" w:rsidR="00744823" w:rsidRDefault="00744823" w:rsidP="00744823">
            <w:pPr>
              <w:jc w:val="both"/>
              <w:rPr>
                <w:color w:val="000000"/>
                <w:highlight w:val="white"/>
              </w:rPr>
            </w:pPr>
            <w:r>
              <w:rPr>
                <w:color w:val="000000"/>
                <w:highlight w:val="white"/>
              </w:rPr>
              <w:t>(vardas, pavardė)</w:t>
            </w:r>
          </w:p>
          <w:p w14:paraId="5E480EE4" w14:textId="77777777" w:rsidR="00744823" w:rsidRDefault="00744823" w:rsidP="00744823">
            <w:pPr>
              <w:jc w:val="both"/>
              <w:rPr>
                <w:color w:val="000000"/>
                <w:highlight w:val="white"/>
              </w:rPr>
            </w:pPr>
          </w:p>
          <w:p w14:paraId="0D70211D" w14:textId="77777777" w:rsidR="00744823" w:rsidRDefault="00744823" w:rsidP="00744823">
            <w:pPr>
              <w:jc w:val="both"/>
              <w:rPr>
                <w:color w:val="000000"/>
                <w:highlight w:val="white"/>
              </w:rPr>
            </w:pPr>
            <w:r>
              <w:rPr>
                <w:color w:val="000000"/>
                <w:highlight w:val="white"/>
              </w:rPr>
              <w:t>__________________________________</w:t>
            </w:r>
          </w:p>
          <w:p w14:paraId="0FFAEBB2" w14:textId="21B318AC" w:rsidR="00744823" w:rsidRDefault="00744823" w:rsidP="00744823">
            <w:r>
              <w:rPr>
                <w:color w:val="000000"/>
                <w:highlight w:val="white"/>
              </w:rPr>
              <w:t>(parašas)</w:t>
            </w:r>
          </w:p>
        </w:tc>
      </w:tr>
      <w:tr w:rsidR="00744823" w14:paraId="508EABED" w14:textId="6EC64EBB" w:rsidTr="00744823">
        <w:trPr>
          <w:trHeight w:val="325"/>
        </w:trPr>
        <w:tc>
          <w:tcPr>
            <w:tcW w:w="4727" w:type="dxa"/>
          </w:tcPr>
          <w:p w14:paraId="45B875DE" w14:textId="643EF859" w:rsidR="00744823" w:rsidRDefault="00744823" w:rsidP="00744823">
            <w:pPr>
              <w:ind w:left="366"/>
              <w:jc w:val="both"/>
              <w:rPr>
                <w:color w:val="000000"/>
                <w:highlight w:val="white"/>
              </w:rPr>
            </w:pPr>
            <w:r>
              <w:t xml:space="preserve"> A.V.</w:t>
            </w:r>
          </w:p>
        </w:tc>
        <w:tc>
          <w:tcPr>
            <w:tcW w:w="4727" w:type="dxa"/>
          </w:tcPr>
          <w:p w14:paraId="48C74A61" w14:textId="207D3B30" w:rsidR="00744823" w:rsidRDefault="00744823" w:rsidP="00744823">
            <w:r>
              <w:t xml:space="preserve"> A.V.</w:t>
            </w:r>
          </w:p>
        </w:tc>
      </w:tr>
    </w:tbl>
    <w:p w14:paraId="0C667A9E" w14:textId="398178F4" w:rsidR="001E043C" w:rsidRDefault="001E043C" w:rsidP="001E043C">
      <w:pPr>
        <w:jc w:val="both"/>
        <w:rPr>
          <w:color w:val="000000"/>
        </w:rPr>
      </w:pPr>
    </w:p>
    <w:p w14:paraId="1393633F" w14:textId="77777777" w:rsidR="00344296" w:rsidRPr="00344296" w:rsidRDefault="00344296" w:rsidP="00344296">
      <w:pPr>
        <w:pStyle w:val="Sraopastraipa"/>
        <w:spacing w:line="360" w:lineRule="auto"/>
        <w:ind w:left="502"/>
        <w:jc w:val="both"/>
        <w:rPr>
          <w:b/>
          <w:bCs/>
        </w:rPr>
      </w:pPr>
    </w:p>
    <w:sectPr w:rsidR="00344296" w:rsidRPr="00344296" w:rsidSect="001127B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38E"/>
    <w:multiLevelType w:val="hybridMultilevel"/>
    <w:tmpl w:val="EAD48F22"/>
    <w:lvl w:ilvl="0" w:tplc="101EACC8">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8DA5254"/>
    <w:multiLevelType w:val="hybridMultilevel"/>
    <w:tmpl w:val="A670B462"/>
    <w:lvl w:ilvl="0" w:tplc="6652E9C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7B6578C"/>
    <w:multiLevelType w:val="hybridMultilevel"/>
    <w:tmpl w:val="C12E779A"/>
    <w:lvl w:ilvl="0" w:tplc="114CF4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D80260"/>
    <w:multiLevelType w:val="hybridMultilevel"/>
    <w:tmpl w:val="967A3420"/>
    <w:lvl w:ilvl="0" w:tplc="7822166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E3F5AC5"/>
    <w:multiLevelType w:val="hybridMultilevel"/>
    <w:tmpl w:val="AFB2ADB8"/>
    <w:lvl w:ilvl="0" w:tplc="B42A4D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235CF4"/>
    <w:multiLevelType w:val="multilevel"/>
    <w:tmpl w:val="BB7C3B98"/>
    <w:lvl w:ilvl="0">
      <w:start w:val="1"/>
      <w:numFmt w:val="decimal"/>
      <w:lvlText w:val="%1."/>
      <w:lvlJc w:val="center"/>
      <w:pPr>
        <w:ind w:left="502" w:hanging="360"/>
      </w:pPr>
      <w:rPr>
        <w:rFonts w:hint="default"/>
      </w:rPr>
    </w:lvl>
    <w:lvl w:ilvl="1">
      <w:start w:val="1"/>
      <w:numFmt w:val="decimal"/>
      <w:isLgl/>
      <w:lvlText w:val="%1.%2"/>
      <w:lvlJc w:val="left"/>
      <w:pPr>
        <w:ind w:left="952" w:hanging="45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66495020"/>
    <w:multiLevelType w:val="hybridMultilevel"/>
    <w:tmpl w:val="6396E712"/>
    <w:lvl w:ilvl="0" w:tplc="04270013">
      <w:start w:val="1"/>
      <w:numFmt w:val="upperRoman"/>
      <w:lvlText w:val="%1."/>
      <w:lvlJc w:val="righ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7" w15:restartNumberingAfterBreak="0">
    <w:nsid w:val="73072187"/>
    <w:multiLevelType w:val="hybridMultilevel"/>
    <w:tmpl w:val="55729266"/>
    <w:lvl w:ilvl="0" w:tplc="BCFA558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DB7967"/>
    <w:multiLevelType w:val="hybridMultilevel"/>
    <w:tmpl w:val="04B2854C"/>
    <w:lvl w:ilvl="0" w:tplc="7388BFF0">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7"/>
  </w:num>
  <w:num w:numId="2">
    <w:abstractNumId w:val="2"/>
  </w:num>
  <w:num w:numId="3">
    <w:abstractNumId w:val="3"/>
  </w:num>
  <w:num w:numId="4">
    <w:abstractNumId w:val="8"/>
  </w:num>
  <w:num w:numId="5">
    <w:abstractNumId w:val="0"/>
  </w:num>
  <w:num w:numId="6">
    <w:abstractNumId w:val="6"/>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8B"/>
    <w:rsid w:val="000E789E"/>
    <w:rsid w:val="001127B7"/>
    <w:rsid w:val="001A0DBA"/>
    <w:rsid w:val="001E043C"/>
    <w:rsid w:val="001E098B"/>
    <w:rsid w:val="00344296"/>
    <w:rsid w:val="00391D30"/>
    <w:rsid w:val="003D09AE"/>
    <w:rsid w:val="005325B1"/>
    <w:rsid w:val="005B2218"/>
    <w:rsid w:val="00687EB8"/>
    <w:rsid w:val="00744823"/>
    <w:rsid w:val="007D2FAF"/>
    <w:rsid w:val="00825B6C"/>
    <w:rsid w:val="008758D8"/>
    <w:rsid w:val="008B207A"/>
    <w:rsid w:val="009233A7"/>
    <w:rsid w:val="00924BD0"/>
    <w:rsid w:val="00A03734"/>
    <w:rsid w:val="00A453B2"/>
    <w:rsid w:val="00A52668"/>
    <w:rsid w:val="00AA4108"/>
    <w:rsid w:val="00AB7462"/>
    <w:rsid w:val="00B255D3"/>
    <w:rsid w:val="00C65E18"/>
    <w:rsid w:val="00E507E9"/>
    <w:rsid w:val="00FE5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0D77"/>
  <w15:chartTrackingRefBased/>
  <w15:docId w15:val="{49EE0FB2-36CD-42C1-AB86-13AB68C6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7462"/>
    <w:pPr>
      <w:ind w:left="720"/>
      <w:contextualSpacing/>
    </w:pPr>
  </w:style>
  <w:style w:type="paragraph" w:styleId="Pagrindinistekstas2">
    <w:name w:val="Body Text 2"/>
    <w:basedOn w:val="prastasis"/>
    <w:link w:val="Pagrindinistekstas2Diagrama"/>
    <w:rsid w:val="00E507E9"/>
    <w:pPr>
      <w:widowControl w:val="0"/>
      <w:spacing w:line="240" w:lineRule="auto"/>
      <w:jc w:val="both"/>
    </w:pPr>
    <w:rPr>
      <w:rFonts w:ascii="TimesLT" w:eastAsia="Times New Roman" w:hAnsi="TimesLT"/>
      <w:sz w:val="22"/>
      <w:szCs w:val="20"/>
    </w:rPr>
  </w:style>
  <w:style w:type="character" w:customStyle="1" w:styleId="Pagrindinistekstas2Diagrama">
    <w:name w:val="Pagrindinis tekstas 2 Diagrama"/>
    <w:basedOn w:val="Numatytasispastraiposriftas"/>
    <w:link w:val="Pagrindinistekstas2"/>
    <w:rsid w:val="00E507E9"/>
    <w:rPr>
      <w:rFonts w:ascii="TimesLT" w:eastAsia="Times New Roman" w:hAnsi="TimesLT"/>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Vartotojas_2</cp:lastModifiedBy>
  <cp:revision>2</cp:revision>
  <dcterms:created xsi:type="dcterms:W3CDTF">2022-11-17T07:15:00Z</dcterms:created>
  <dcterms:modified xsi:type="dcterms:W3CDTF">2022-11-17T07:15:00Z</dcterms:modified>
</cp:coreProperties>
</file>