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9637" w14:textId="20E67F27" w:rsidR="00C030EF" w:rsidRPr="00A2388C" w:rsidRDefault="003169C0" w:rsidP="003169C0">
      <w:pPr>
        <w:spacing w:after="0" w:line="240" w:lineRule="auto"/>
        <w:jc w:val="right"/>
        <w:rPr>
          <w:rFonts w:ascii="Times New Roman" w:hAnsi="Times New Roman" w:cs="Times New Roman"/>
          <w:vanish/>
          <w:specVanish/>
        </w:rPr>
      </w:pPr>
      <w:bookmarkStart w:id="0" w:name="_Hlk117834296"/>
      <w:r>
        <w:rPr>
          <w:rFonts w:ascii="Times New Roman" w:hAnsi="Times New Roman" w:cs="Times New Roman"/>
        </w:rPr>
        <w:t xml:space="preserve">Sutarties </w:t>
      </w:r>
    </w:p>
    <w:p w14:paraId="5C889286" w14:textId="114391D7" w:rsidR="003E6D3C" w:rsidRPr="00A2388C" w:rsidRDefault="006E5A97" w:rsidP="00C2229C">
      <w:pPr>
        <w:spacing w:after="0" w:line="240" w:lineRule="auto"/>
        <w:jc w:val="right"/>
        <w:rPr>
          <w:rFonts w:ascii="Times New Roman" w:hAnsi="Times New Roman" w:cs="Times New Roman"/>
        </w:rPr>
      </w:pPr>
      <w:r>
        <w:rPr>
          <w:rFonts w:ascii="Times New Roman" w:hAnsi="Times New Roman" w:cs="Times New Roman"/>
        </w:rPr>
        <w:t>p</w:t>
      </w:r>
      <w:r w:rsidR="003E6D3C" w:rsidRPr="00A2388C">
        <w:rPr>
          <w:rFonts w:ascii="Times New Roman" w:hAnsi="Times New Roman" w:cs="Times New Roman"/>
        </w:rPr>
        <w:t xml:space="preserve">riedas Nr. </w:t>
      </w:r>
      <w:r>
        <w:rPr>
          <w:rFonts w:ascii="Times New Roman" w:hAnsi="Times New Roman" w:cs="Times New Roman"/>
          <w:lang w:val="en-US"/>
        </w:rPr>
        <w:t>1</w:t>
      </w:r>
    </w:p>
    <w:bookmarkEnd w:id="0"/>
    <w:p w14:paraId="26B969FE" w14:textId="77777777" w:rsidR="00C2229C" w:rsidRPr="00A2388C" w:rsidRDefault="00C2229C" w:rsidP="00C2229C">
      <w:pPr>
        <w:spacing w:after="0" w:line="240" w:lineRule="auto"/>
        <w:jc w:val="right"/>
        <w:rPr>
          <w:rFonts w:ascii="Times New Roman" w:hAnsi="Times New Roman" w:cs="Times New Roman"/>
        </w:rPr>
      </w:pPr>
    </w:p>
    <w:p w14:paraId="5318A854" w14:textId="77777777" w:rsidR="00F003C3" w:rsidRPr="00F003C3" w:rsidRDefault="00F003C3" w:rsidP="00F003C3">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003C3">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E73E2A6B63924814B2E7A3450F43E187"/>
        </w:placeholder>
      </w:sdtPr>
      <w:sdtContent>
        <w:p w14:paraId="73FE8324" w14:textId="77777777" w:rsidR="00F003C3" w:rsidRPr="00F003C3" w:rsidRDefault="00F003C3" w:rsidP="00F003C3">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003C3">
            <w:rPr>
              <w:rFonts w:ascii="Times New Roman" w:eastAsia="Times New Roman" w:hAnsi="Times New Roman" w:cs="Times New Roman"/>
              <w:b/>
              <w:bCs/>
              <w:sz w:val="24"/>
              <w:szCs w:val="24"/>
              <w:lang w:eastAsia="lt-LT"/>
            </w:rPr>
            <w:t>(PU-9710/22) Lengvųjų automobilių autoserviso paslaugos</w:t>
          </w:r>
        </w:p>
      </w:sdtContent>
    </w:sdt>
    <w:p w14:paraId="05F9FA1D" w14:textId="77777777" w:rsidR="00F003C3" w:rsidRPr="00F003C3" w:rsidRDefault="00F003C3" w:rsidP="00F003C3">
      <w:pPr>
        <w:tabs>
          <w:tab w:val="left" w:pos="284"/>
        </w:tabs>
        <w:spacing w:before="60" w:after="60" w:line="240" w:lineRule="auto"/>
        <w:contextualSpacing/>
        <w:jc w:val="center"/>
        <w:rPr>
          <w:rFonts w:ascii="Times New Roman" w:eastAsia="Calibri" w:hAnsi="Times New Roman" w:cs="Times New Roman"/>
          <w:b/>
          <w:bCs/>
          <w:sz w:val="24"/>
          <w:szCs w:val="24"/>
        </w:rPr>
      </w:pPr>
    </w:p>
    <w:p w14:paraId="61FCCBBA"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SĄVOKOS IR SUTRUMPINIMAI</w:t>
      </w:r>
    </w:p>
    <w:p w14:paraId="3A208A51"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Užsakovas</w:t>
      </w:r>
      <w:r w:rsidRPr="00F003C3">
        <w:rPr>
          <w:rFonts w:ascii="Times New Roman" w:eastAsia="Calibri" w:hAnsi="Times New Roman" w:cs="Times New Roman"/>
          <w:b/>
          <w:i/>
          <w:sz w:val="24"/>
          <w:szCs w:val="24"/>
        </w:rPr>
        <w:t xml:space="preserve"> </w:t>
      </w:r>
      <w:r w:rsidRPr="00F003C3">
        <w:rPr>
          <w:rFonts w:ascii="Times New Roman" w:eastAsia="Calibri" w:hAnsi="Times New Roman" w:cs="Times New Roman"/>
          <w:sz w:val="24"/>
          <w:szCs w:val="24"/>
        </w:rPr>
        <w:t>– AB „Kelių priežiūra“.</w:t>
      </w:r>
    </w:p>
    <w:p w14:paraId="0D6726E9"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 xml:space="preserve">Tiekėjas </w:t>
      </w:r>
      <w:r w:rsidRPr="00F003C3">
        <w:rPr>
          <w:rFonts w:ascii="Times New Roman" w:eastAsia="Calibri" w:hAnsi="Times New Roman" w:cs="Times New Roman"/>
          <w:sz w:val="24"/>
          <w:szCs w:val="24"/>
        </w:rPr>
        <w:t>–</w:t>
      </w:r>
      <w:r w:rsidRPr="00F003C3">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003C3">
        <w:rPr>
          <w:rFonts w:ascii="Times New Roman" w:eastAsia="Calibri" w:hAnsi="Times New Roman" w:cs="Times New Roman"/>
          <w:sz w:val="24"/>
          <w:szCs w:val="24"/>
        </w:rPr>
        <w:t xml:space="preserve"> grupė, su kuriuo Užsakovas sudaro Sutartį.</w:t>
      </w:r>
    </w:p>
    <w:p w14:paraId="494C782F"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Sutartis</w:t>
      </w:r>
      <w:r w:rsidRPr="00F003C3">
        <w:rPr>
          <w:rFonts w:ascii="Times New Roman" w:eastAsia="Calibri" w:hAnsi="Times New Roman" w:cs="Times New Roman"/>
          <w:sz w:val="24"/>
          <w:szCs w:val="24"/>
        </w:rPr>
        <w:t xml:space="preserve"> – sudaroma tarp </w:t>
      </w:r>
      <w:r w:rsidRPr="00F003C3">
        <w:rPr>
          <w:rFonts w:ascii="Times New Roman" w:eastAsia="Calibri" w:hAnsi="Times New Roman" w:cs="Times New Roman"/>
          <w:b/>
          <w:sz w:val="24"/>
          <w:szCs w:val="24"/>
        </w:rPr>
        <w:t xml:space="preserve">Užsakovo </w:t>
      </w:r>
      <w:r w:rsidRPr="00F003C3">
        <w:rPr>
          <w:rFonts w:ascii="Times New Roman" w:eastAsia="Calibri" w:hAnsi="Times New Roman" w:cs="Times New Roman"/>
          <w:bCs/>
          <w:sz w:val="24"/>
          <w:szCs w:val="24"/>
        </w:rPr>
        <w:t>ir</w:t>
      </w:r>
      <w:r w:rsidRPr="00F003C3">
        <w:rPr>
          <w:rFonts w:ascii="Times New Roman" w:eastAsia="Calibri" w:hAnsi="Times New Roman" w:cs="Times New Roman"/>
          <w:b/>
          <w:sz w:val="24"/>
          <w:szCs w:val="24"/>
        </w:rPr>
        <w:t xml:space="preserve"> Tiekėjo</w:t>
      </w:r>
      <w:r w:rsidRPr="00F003C3">
        <w:rPr>
          <w:rFonts w:ascii="Times New Roman" w:eastAsia="Calibri" w:hAnsi="Times New Roman" w:cs="Times New Roman"/>
          <w:b/>
          <w:i/>
          <w:sz w:val="24"/>
          <w:szCs w:val="24"/>
        </w:rPr>
        <w:t xml:space="preserve"> </w:t>
      </w:r>
      <w:r w:rsidRPr="00F003C3">
        <w:rPr>
          <w:rFonts w:ascii="Times New Roman" w:eastAsia="Calibri" w:hAnsi="Times New Roman" w:cs="Times New Roman"/>
          <w:sz w:val="24"/>
          <w:szCs w:val="24"/>
        </w:rPr>
        <w:t>dėl Pirkimo objekto.</w:t>
      </w:r>
    </w:p>
    <w:p w14:paraId="15AB7E1D"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 xml:space="preserve">Pirkimo objektas </w:t>
      </w:r>
      <w:r w:rsidRPr="00F003C3">
        <w:rPr>
          <w:rFonts w:ascii="Times New Roman" w:eastAsia="Calibri" w:hAnsi="Times New Roman" w:cs="Times New Roman"/>
          <w:sz w:val="24"/>
          <w:szCs w:val="24"/>
        </w:rPr>
        <w:t>– Paslaugos.</w:t>
      </w:r>
    </w:p>
    <w:p w14:paraId="6F11EC9C" w14:textId="77777777" w:rsidR="00F003C3" w:rsidRPr="00F003C3" w:rsidRDefault="00F003C3" w:rsidP="00F003C3">
      <w:pPr>
        <w:tabs>
          <w:tab w:val="left" w:pos="567"/>
        </w:tabs>
        <w:spacing w:before="60" w:after="60" w:line="240" w:lineRule="auto"/>
        <w:contextualSpacing/>
        <w:jc w:val="both"/>
        <w:rPr>
          <w:rFonts w:ascii="Times New Roman" w:eastAsia="Calibri" w:hAnsi="Times New Roman" w:cs="Times New Roman"/>
          <w:sz w:val="24"/>
          <w:szCs w:val="24"/>
        </w:rPr>
      </w:pPr>
    </w:p>
    <w:p w14:paraId="1DAF00DA"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 xml:space="preserve">PIRKIMO OBJEKTAS IR APIMTYS </w:t>
      </w:r>
    </w:p>
    <w:p w14:paraId="5DC07F7D" w14:textId="672116C0" w:rsidR="00F003C3" w:rsidRPr="00F003C3" w:rsidRDefault="00F003C3" w:rsidP="00F003C3">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bCs/>
          <w:sz w:val="24"/>
          <w:szCs w:val="24"/>
        </w:rPr>
        <w:t>Pirkimo objekto pavadinimas</w:t>
      </w:r>
      <w:r w:rsidRPr="00F003C3">
        <w:rPr>
          <w:rFonts w:ascii="Times New Roman" w:eastAsia="Calibri" w:hAnsi="Times New Roman" w:cs="Times New Roman"/>
          <w:sz w:val="24"/>
          <w:szCs w:val="24"/>
        </w:rPr>
        <w:t>:</w:t>
      </w:r>
      <w:r w:rsidRPr="00F003C3">
        <w:rPr>
          <w:rFonts w:ascii="Times New Roman" w:eastAsia="Times New Roman" w:hAnsi="Times New Roman" w:cs="Times New Roman"/>
          <w:spacing w:val="-10"/>
          <w:kern w:val="28"/>
          <w:sz w:val="24"/>
          <w:szCs w:val="24"/>
          <w:lang w:eastAsia="lt-LT"/>
        </w:rPr>
        <w:t xml:space="preserve"> lengvųjų automobilių (Audi, Opel, Volvo, Škoda, VW, Toyota, Honda, </w:t>
      </w:r>
      <w:proofErr w:type="spellStart"/>
      <w:r w:rsidRPr="00F003C3">
        <w:rPr>
          <w:rFonts w:ascii="Times New Roman" w:eastAsia="Times New Roman" w:hAnsi="Times New Roman" w:cs="Times New Roman"/>
          <w:spacing w:val="-10"/>
          <w:kern w:val="28"/>
          <w:sz w:val="24"/>
          <w:szCs w:val="24"/>
          <w:lang w:eastAsia="lt-LT"/>
        </w:rPr>
        <w:t>Kia</w:t>
      </w:r>
      <w:proofErr w:type="spellEnd"/>
      <w:r w:rsidRPr="00F003C3">
        <w:rPr>
          <w:rFonts w:ascii="Times New Roman" w:eastAsia="Times New Roman" w:hAnsi="Times New Roman" w:cs="Times New Roman"/>
          <w:spacing w:val="-10"/>
          <w:kern w:val="28"/>
          <w:sz w:val="24"/>
          <w:szCs w:val="24"/>
          <w:lang w:eastAsia="lt-LT"/>
        </w:rPr>
        <w:t xml:space="preserve">, Nissan, Ford, Fiat, Mercedes </w:t>
      </w:r>
      <w:proofErr w:type="spellStart"/>
      <w:r w:rsidRPr="00F003C3">
        <w:rPr>
          <w:rFonts w:ascii="Times New Roman" w:eastAsia="Times New Roman" w:hAnsi="Times New Roman" w:cs="Times New Roman"/>
          <w:spacing w:val="-10"/>
          <w:kern w:val="28"/>
          <w:sz w:val="24"/>
          <w:szCs w:val="24"/>
          <w:lang w:eastAsia="lt-LT"/>
        </w:rPr>
        <w:t>Benz</w:t>
      </w:r>
      <w:proofErr w:type="spellEnd"/>
      <w:r w:rsidRPr="00F003C3">
        <w:rPr>
          <w:rFonts w:ascii="Times New Roman" w:eastAsia="Times New Roman" w:hAnsi="Times New Roman" w:cs="Times New Roman"/>
          <w:spacing w:val="-10"/>
          <w:kern w:val="28"/>
          <w:sz w:val="24"/>
          <w:szCs w:val="24"/>
          <w:lang w:eastAsia="lt-LT"/>
        </w:rPr>
        <w:t xml:space="preserve">, Peugeot, Citroen, Renault, Mitsubishi, Mazda, Subaru, </w:t>
      </w:r>
      <w:proofErr w:type="spellStart"/>
      <w:r w:rsidRPr="00F003C3">
        <w:rPr>
          <w:rFonts w:ascii="Times New Roman" w:eastAsia="Times New Roman" w:hAnsi="Times New Roman" w:cs="Times New Roman"/>
          <w:spacing w:val="-10"/>
          <w:kern w:val="28"/>
          <w:sz w:val="24"/>
          <w:szCs w:val="24"/>
          <w:lang w:eastAsia="lt-LT"/>
        </w:rPr>
        <w:t>Suzuki</w:t>
      </w:r>
      <w:proofErr w:type="spellEnd"/>
      <w:r w:rsidRPr="00F003C3">
        <w:rPr>
          <w:rFonts w:ascii="Times New Roman" w:eastAsia="Times New Roman" w:hAnsi="Times New Roman" w:cs="Times New Roman"/>
          <w:spacing w:val="-10"/>
          <w:kern w:val="28"/>
          <w:sz w:val="24"/>
          <w:szCs w:val="24"/>
          <w:lang w:eastAsia="lt-LT"/>
        </w:rPr>
        <w:t xml:space="preserve"> ir kt.) serviso </w:t>
      </w:r>
      <w:r w:rsidR="002760B0">
        <w:rPr>
          <w:rFonts w:ascii="Times New Roman" w:eastAsia="Times New Roman" w:hAnsi="Times New Roman" w:cs="Times New Roman"/>
          <w:spacing w:val="-10"/>
          <w:kern w:val="28"/>
          <w:sz w:val="24"/>
          <w:szCs w:val="24"/>
          <w:lang w:eastAsia="lt-LT"/>
        </w:rPr>
        <w:t>p</w:t>
      </w:r>
      <w:r w:rsidRPr="00F003C3">
        <w:rPr>
          <w:rFonts w:ascii="Times New Roman" w:eastAsia="Times New Roman" w:hAnsi="Times New Roman" w:cs="Times New Roman"/>
          <w:spacing w:val="-10"/>
          <w:kern w:val="28"/>
          <w:sz w:val="24"/>
          <w:szCs w:val="24"/>
          <w:lang w:eastAsia="lt-LT"/>
        </w:rPr>
        <w:t>aslaugos.</w:t>
      </w:r>
    </w:p>
    <w:p w14:paraId="3CE7C583" w14:textId="49E22DA8" w:rsidR="00F003C3" w:rsidRPr="00F003C3" w:rsidRDefault="00F003C3" w:rsidP="00F003C3">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003C3">
        <w:rPr>
          <w:rFonts w:ascii="Times New Roman" w:eastAsia="Calibri" w:hAnsi="Times New Roman" w:cs="Times New Roman"/>
          <w:sz w:val="24"/>
          <w:szCs w:val="24"/>
        </w:rPr>
        <w:t>Pirkimo objektas</w:t>
      </w:r>
      <w:r w:rsidR="00641789">
        <w:rPr>
          <w:rFonts w:ascii="Times New Roman" w:eastAsia="Calibri" w:hAnsi="Times New Roman" w:cs="Times New Roman"/>
          <w:sz w:val="24"/>
          <w:szCs w:val="24"/>
        </w:rPr>
        <w:t xml:space="preserve"> skaidomas į </w:t>
      </w:r>
      <w:r w:rsidR="00D4724D">
        <w:rPr>
          <w:rFonts w:ascii="Times New Roman" w:eastAsia="Calibri" w:hAnsi="Times New Roman" w:cs="Times New Roman"/>
          <w:sz w:val="24"/>
          <w:szCs w:val="24"/>
        </w:rPr>
        <w:t>30</w:t>
      </w:r>
      <w:r w:rsidR="00641789">
        <w:rPr>
          <w:rFonts w:ascii="Times New Roman" w:eastAsia="Calibri" w:hAnsi="Times New Roman" w:cs="Times New Roman"/>
          <w:sz w:val="24"/>
          <w:szCs w:val="24"/>
        </w:rPr>
        <w:t xml:space="preserve"> pirkimo </w:t>
      </w:r>
      <w:r w:rsidR="00C108B3">
        <w:rPr>
          <w:rFonts w:ascii="Times New Roman" w:eastAsia="Calibri" w:hAnsi="Times New Roman" w:cs="Times New Roman"/>
          <w:sz w:val="24"/>
          <w:szCs w:val="24"/>
        </w:rPr>
        <w:t>dalių</w:t>
      </w:r>
      <w:r>
        <w:rPr>
          <w:rFonts w:ascii="Times New Roman" w:eastAsia="Calibri" w:hAnsi="Times New Roman" w:cs="Times New Roman"/>
          <w:sz w:val="24"/>
          <w:szCs w:val="24"/>
        </w:rPr>
        <w:t>.</w:t>
      </w:r>
    </w:p>
    <w:tbl>
      <w:tblPr>
        <w:tblW w:w="9640" w:type="dxa"/>
        <w:tblInd w:w="-5" w:type="dxa"/>
        <w:tblCellMar>
          <w:left w:w="10" w:type="dxa"/>
          <w:right w:w="10" w:type="dxa"/>
        </w:tblCellMar>
        <w:tblLook w:val="0000" w:firstRow="0" w:lastRow="0" w:firstColumn="0" w:lastColumn="0" w:noHBand="0" w:noVBand="0"/>
      </w:tblPr>
      <w:tblGrid>
        <w:gridCol w:w="993"/>
        <w:gridCol w:w="2268"/>
        <w:gridCol w:w="4820"/>
        <w:gridCol w:w="1559"/>
      </w:tblGrid>
      <w:tr w:rsidR="00F003C3" w:rsidRPr="00F003C3" w14:paraId="7564CAB1" w14:textId="77777777" w:rsidTr="00146ECE">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0A09" w14:textId="77777777" w:rsidR="00F003C3" w:rsidRPr="00F003C3" w:rsidRDefault="00F003C3" w:rsidP="00F003C3">
            <w:pPr>
              <w:keepNext/>
              <w:widowControl w:val="0"/>
              <w:tabs>
                <w:tab w:val="left" w:pos="946"/>
                <w:tab w:val="left" w:pos="1080"/>
              </w:tabs>
              <w:suppressAutoHyphens/>
              <w:autoSpaceDN w:val="0"/>
              <w:spacing w:after="0" w:line="240" w:lineRule="auto"/>
              <w:ind w:left="-105"/>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Pirkimo dalies Nr.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AADC6" w14:textId="77777777" w:rsidR="00F003C3" w:rsidRPr="00F003C3" w:rsidRDefault="00F003C3" w:rsidP="00F003C3">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Pavadinimas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48BE" w14:textId="77777777" w:rsidR="00F003C3" w:rsidRPr="00F003C3" w:rsidRDefault="00F003C3" w:rsidP="00F003C3">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6342" w14:textId="77777777" w:rsidR="00F003C3" w:rsidRPr="00F003C3" w:rsidRDefault="00F003C3" w:rsidP="00F003C3">
            <w:pPr>
              <w:keepNext/>
              <w:widowControl w:val="0"/>
              <w:tabs>
                <w:tab w:val="left" w:pos="946"/>
                <w:tab w:val="left" w:pos="1080"/>
              </w:tabs>
              <w:suppressAutoHyphens/>
              <w:autoSpaceDN w:val="0"/>
              <w:spacing w:after="0" w:line="240" w:lineRule="auto"/>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Maksimali sutarties vertė Eur be PVM</w:t>
            </w:r>
          </w:p>
        </w:tc>
      </w:tr>
      <w:tr w:rsidR="00F003C3" w:rsidRPr="006E5A97" w14:paraId="61A2F083" w14:textId="77777777" w:rsidTr="00146ECE">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4693" w14:textId="77777777" w:rsidR="00F003C3" w:rsidRPr="006E5A97"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6E5A97">
              <w:rPr>
                <w:rFonts w:ascii="Times New Roman" w:eastAsia="Times New Roman" w:hAnsi="Times New Roman" w:cs="Times New Roman"/>
                <w:lang w:eastAsia="lt-LT"/>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034DE" w14:textId="77777777" w:rsidR="00F003C3" w:rsidRPr="006E5A97"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6E5A97">
              <w:rPr>
                <w:rFonts w:ascii="Times New Roman" w:eastAsia="Times New Roman" w:hAnsi="Times New Roman" w:cs="Times New Roman"/>
                <w:lang w:eastAsia="lt-LT"/>
              </w:rPr>
              <w:t xml:space="preserve">Radviliškio </w:t>
            </w:r>
            <w:proofErr w:type="spellStart"/>
            <w:r w:rsidRPr="006E5A97">
              <w:rPr>
                <w:rFonts w:ascii="Times New Roman" w:eastAsia="Times New Roman" w:hAnsi="Times New Roman" w:cs="Times New Roman"/>
                <w:lang w:eastAsia="lt-LT"/>
              </w:rPr>
              <w:t>meistrija</w:t>
            </w:r>
            <w:proofErr w:type="spellEnd"/>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8FCB7" w14:textId="77777777" w:rsidR="00F003C3" w:rsidRPr="006E5A97"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6E5A97">
              <w:rPr>
                <w:rFonts w:ascii="Times New Roman" w:eastAsia="Times New Roman" w:hAnsi="Times New Roman" w:cs="Times New Roman"/>
                <w:lang w:eastAsia="lt-LT"/>
              </w:rPr>
              <w:t>Purienų g. 4, LT-82144 Radviliškis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3F10A" w14:textId="58E39B52" w:rsidR="00F003C3" w:rsidRPr="006E5A97"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6E5A97">
              <w:rPr>
                <w:rFonts w:ascii="Times New Roman" w:eastAsia="Times New Roman" w:hAnsi="Times New Roman" w:cs="Times New Roman"/>
                <w:lang w:eastAsia="lt-LT"/>
              </w:rPr>
              <w:t xml:space="preserve">22 </w:t>
            </w:r>
            <w:r w:rsidR="00A46373" w:rsidRPr="006E5A97">
              <w:rPr>
                <w:rFonts w:ascii="Times New Roman" w:eastAsia="Times New Roman" w:hAnsi="Times New Roman" w:cs="Times New Roman"/>
                <w:lang w:eastAsia="lt-LT"/>
              </w:rPr>
              <w:t>0</w:t>
            </w:r>
            <w:r w:rsidRPr="006E5A97">
              <w:rPr>
                <w:rFonts w:ascii="Times New Roman" w:eastAsia="Times New Roman" w:hAnsi="Times New Roman" w:cs="Times New Roman"/>
                <w:lang w:eastAsia="lt-LT"/>
              </w:rPr>
              <w:t>00,00</w:t>
            </w:r>
          </w:p>
        </w:tc>
      </w:tr>
    </w:tbl>
    <w:p w14:paraId="70FD08FB" w14:textId="7A89D3B1" w:rsidR="00F003C3" w:rsidRPr="00F003C3" w:rsidRDefault="00F003C3" w:rsidP="00F003C3">
      <w:pPr>
        <w:pBdr>
          <w:top w:val="single" w:sz="8" w:space="1" w:color="000000"/>
          <w:bottom w:val="single" w:sz="8" w:space="1" w:color="000000"/>
        </w:pBdr>
        <w:tabs>
          <w:tab w:val="left" w:pos="426"/>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r w:rsidRPr="00F003C3">
        <w:rPr>
          <w:rFonts w:ascii="Times New Roman" w:eastAsia="Times New Roman" w:hAnsi="Times New Roman" w:cs="Times New Roman"/>
          <w:bCs/>
          <w:sz w:val="24"/>
          <w:szCs w:val="24"/>
          <w:lang w:eastAsia="lt-LT"/>
        </w:rPr>
        <w:t xml:space="preserve">2.3. Reikalaujamų </w:t>
      </w:r>
      <w:r w:rsidR="002760B0">
        <w:rPr>
          <w:rFonts w:ascii="Times New Roman" w:eastAsia="Times New Roman" w:hAnsi="Times New Roman" w:cs="Times New Roman"/>
          <w:bCs/>
          <w:sz w:val="24"/>
          <w:szCs w:val="24"/>
          <w:lang w:eastAsia="lt-LT"/>
        </w:rPr>
        <w:t>P</w:t>
      </w:r>
      <w:r w:rsidRPr="00F003C3">
        <w:rPr>
          <w:rFonts w:ascii="Times New Roman" w:eastAsia="Times New Roman" w:hAnsi="Times New Roman" w:cs="Times New Roman"/>
          <w:bCs/>
          <w:sz w:val="24"/>
          <w:szCs w:val="24"/>
          <w:lang w:eastAsia="lt-LT"/>
        </w:rPr>
        <w:t xml:space="preserve">aslaugų, kurias privalės suteikti servisas ir kurių apimtys bus vertinamos, poreikis: </w:t>
      </w:r>
    </w:p>
    <w:tbl>
      <w:tblPr>
        <w:tblW w:w="5000" w:type="pct"/>
        <w:tblCellMar>
          <w:left w:w="10" w:type="dxa"/>
          <w:right w:w="10" w:type="dxa"/>
        </w:tblCellMar>
        <w:tblLook w:val="0000" w:firstRow="0" w:lastRow="0" w:firstColumn="0" w:lastColumn="0" w:noHBand="0" w:noVBand="0"/>
      </w:tblPr>
      <w:tblGrid>
        <w:gridCol w:w="746"/>
        <w:gridCol w:w="8882"/>
      </w:tblGrid>
      <w:tr w:rsidR="00F003C3" w:rsidRPr="00641789" w14:paraId="75AAD06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E829D"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b/>
              </w:rPr>
              <w:t>Eil. Nr.</w:t>
            </w:r>
          </w:p>
        </w:tc>
        <w:tc>
          <w:tcPr>
            <w:tcW w:w="8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59D91" w14:textId="77777777" w:rsidR="00F003C3" w:rsidRPr="00641789" w:rsidRDefault="00F003C3" w:rsidP="00F003C3">
            <w:pPr>
              <w:suppressAutoHyphens/>
              <w:autoSpaceDN w:val="0"/>
              <w:spacing w:after="0" w:line="240" w:lineRule="auto"/>
              <w:ind w:left="567"/>
              <w:jc w:val="center"/>
              <w:textAlignment w:val="baseline"/>
              <w:rPr>
                <w:rFonts w:ascii="Times New Roman" w:eastAsia="Calibri" w:hAnsi="Times New Roman" w:cs="Times New Roman"/>
              </w:rPr>
            </w:pPr>
            <w:r w:rsidRPr="00641789">
              <w:rPr>
                <w:rFonts w:ascii="Times New Roman" w:eastAsia="Calibri" w:hAnsi="Times New Roman" w:cs="Times New Roman"/>
                <w:b/>
              </w:rPr>
              <w:t>Paslaugų pavadinimai*</w:t>
            </w:r>
          </w:p>
        </w:tc>
      </w:tr>
      <w:tr w:rsidR="00F003C3" w:rsidRPr="00641789" w14:paraId="0D55DC8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96AF7"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1</w:t>
            </w:r>
          </w:p>
        </w:tc>
        <w:tc>
          <w:tcPr>
            <w:tcW w:w="8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594917" w14:textId="4D07AF0D"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 xml:space="preserve">Kompiuterinė gedimo diagnostika </w:t>
            </w:r>
            <w:r w:rsidR="00CD03A1">
              <w:rPr>
                <w:rFonts w:ascii="Times New Roman" w:eastAsia="Times New Roman" w:hAnsi="Times New Roman" w:cs="Times New Roman"/>
              </w:rPr>
              <w:t>(visiems automobiliams)</w:t>
            </w:r>
          </w:p>
        </w:tc>
      </w:tr>
      <w:tr w:rsidR="00F003C3" w:rsidRPr="00641789" w14:paraId="5A82B031"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494F"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2</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37E2C9F"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Mechaninių mazgų (važiuoklė, variklis, pavarų dėžė ir kita) gedimo diagnostika</w:t>
            </w:r>
          </w:p>
        </w:tc>
      </w:tr>
      <w:tr w:rsidR="00F003C3" w:rsidRPr="00641789" w14:paraId="53646D7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3F3C"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3</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BCCF2A" w14:textId="4A1426E6"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 xml:space="preserve">Elektrinių mazgų </w:t>
            </w:r>
            <w:r w:rsidRPr="00641789">
              <w:rPr>
                <w:rFonts w:ascii="Times New Roman" w:eastAsia="Times New Roman" w:hAnsi="Times New Roman" w:cs="Times New Roman"/>
                <w:iCs/>
              </w:rPr>
              <w:t xml:space="preserve">(starterių, generatorių, komutatorių, </w:t>
            </w:r>
            <w:proofErr w:type="spellStart"/>
            <w:r w:rsidRPr="00641789">
              <w:rPr>
                <w:rFonts w:ascii="Times New Roman" w:eastAsia="Times New Roman" w:hAnsi="Times New Roman" w:cs="Times New Roman"/>
                <w:iCs/>
              </w:rPr>
              <w:t>rėlių</w:t>
            </w:r>
            <w:proofErr w:type="spellEnd"/>
            <w:r w:rsidR="00CD03A1">
              <w:rPr>
                <w:rFonts w:ascii="Times New Roman" w:eastAsia="Times New Roman" w:hAnsi="Times New Roman" w:cs="Times New Roman"/>
                <w:iCs/>
              </w:rPr>
              <w:t>, laidų pynių</w:t>
            </w:r>
            <w:r w:rsidRPr="00641789">
              <w:rPr>
                <w:rFonts w:ascii="Times New Roman" w:eastAsia="Times New Roman" w:hAnsi="Times New Roman" w:cs="Times New Roman"/>
                <w:iCs/>
              </w:rPr>
              <w:t xml:space="preserve"> ir pan.) </w:t>
            </w:r>
            <w:r w:rsidRPr="00641789">
              <w:rPr>
                <w:rFonts w:ascii="Times New Roman" w:eastAsia="Times New Roman" w:hAnsi="Times New Roman" w:cs="Times New Roman"/>
              </w:rPr>
              <w:t>gedimo diagnostika ir remontas</w:t>
            </w:r>
          </w:p>
        </w:tc>
      </w:tr>
      <w:tr w:rsidR="00F003C3" w:rsidRPr="00641789" w14:paraId="5086C5E0"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7C3E5"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4</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B31057"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Perdavimo mechanizmų remontas (pavarų dėžės, reduktoriai)</w:t>
            </w:r>
          </w:p>
        </w:tc>
      </w:tr>
      <w:tr w:rsidR="00F003C3" w:rsidRPr="00641789" w14:paraId="0F4ADEB6"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20E45"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lang w:val="en-US"/>
              </w:rPr>
              <w:t>5</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CA5C7D" w14:textId="19DA70E2"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Variklių ir susijusių mazgų remontas (aušinimo sistema, degalų tiekimo sistema, dujų išmetimo sistema</w:t>
            </w:r>
            <w:r w:rsidR="00CD03A1">
              <w:rPr>
                <w:rFonts w:ascii="Times New Roman" w:eastAsia="Times New Roman" w:hAnsi="Times New Roman" w:cs="Times New Roman"/>
              </w:rPr>
              <w:t xml:space="preserve">, </w:t>
            </w:r>
            <w:r w:rsidR="00CD03A1" w:rsidRPr="00CD03A1">
              <w:rPr>
                <w:rFonts w:ascii="Times New Roman" w:eastAsia="Times New Roman" w:hAnsi="Times New Roman" w:cs="Times New Roman"/>
              </w:rPr>
              <w:t>maitinimo sistema</w:t>
            </w:r>
            <w:r w:rsidRPr="00641789">
              <w:rPr>
                <w:rFonts w:ascii="Times New Roman" w:eastAsia="Times New Roman" w:hAnsi="Times New Roman" w:cs="Times New Roman"/>
              </w:rPr>
              <w:t>)</w:t>
            </w:r>
          </w:p>
        </w:tc>
      </w:tr>
      <w:tr w:rsidR="00F003C3" w:rsidRPr="00641789" w14:paraId="52F1D460"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EA18A"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lang w:val="en-US"/>
              </w:rPr>
              <w:t>6</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981887"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Važiuoklės remontas (pakaba, stabdžių sistema, vairavimo mechanizmas)</w:t>
            </w:r>
          </w:p>
        </w:tc>
      </w:tr>
      <w:tr w:rsidR="00F003C3" w:rsidRPr="00641789" w14:paraId="1D0C204B"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D3ED8"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7</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10A162"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Techninis aptarnavimas (tepalų ir kitų skysčių, filtrų, keitimas, patikra ir paruošimas techninei apžiūrai ir kt.)</w:t>
            </w:r>
          </w:p>
        </w:tc>
      </w:tr>
      <w:tr w:rsidR="00F003C3" w:rsidRPr="00641789" w14:paraId="596CB9E9"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FA21A"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8</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3ABCE1"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Kitos (aukščiau neįvardintos) remonto paslaugos</w:t>
            </w:r>
          </w:p>
        </w:tc>
      </w:tr>
    </w:tbl>
    <w:p w14:paraId="3B2505FF" w14:textId="77777777" w:rsidR="00F003C3" w:rsidRPr="00F003C3" w:rsidRDefault="00F003C3" w:rsidP="00F003C3">
      <w:pPr>
        <w:suppressAutoHyphens/>
        <w:autoSpaceDN w:val="0"/>
        <w:spacing w:after="0" w:line="240" w:lineRule="auto"/>
        <w:jc w:val="both"/>
        <w:textAlignment w:val="baseline"/>
        <w:rPr>
          <w:rFonts w:ascii="Times New Roman" w:eastAsia="Times New Roman" w:hAnsi="Times New Roman" w:cs="Times New Roman"/>
          <w:bCs/>
          <w:lang w:eastAsia="lt-LT"/>
        </w:rPr>
      </w:pPr>
      <w:r w:rsidRPr="00F003C3">
        <w:rPr>
          <w:rFonts w:ascii="Times New Roman" w:eastAsia="Times New Roman" w:hAnsi="Times New Roman" w:cs="Times New Roman"/>
          <w:bCs/>
          <w:lang w:eastAsia="lt-LT"/>
        </w:rPr>
        <w:t>* Užsakovas neįsipareigoja įsigyti šių Paslaugų, t. y. šios Paslaugos užsakomos pagal faktinį jų poreikį neviršijant maksimalios sutarties vertės.</w:t>
      </w:r>
    </w:p>
    <w:p w14:paraId="78CB4CE2" w14:textId="69E0AB2D" w:rsidR="00F003C3" w:rsidRPr="00F003C3" w:rsidRDefault="00F003C3" w:rsidP="00F003C3">
      <w:pPr>
        <w:tabs>
          <w:tab w:val="left" w:pos="426"/>
        </w:tabs>
        <w:spacing w:after="0" w:line="240" w:lineRule="auto"/>
        <w:contextualSpacing/>
        <w:jc w:val="both"/>
        <w:rPr>
          <w:rFonts w:ascii="Times New Roman" w:eastAsia="Calibri" w:hAnsi="Times New Roman" w:cs="Times New Roman"/>
          <w:i/>
          <w:sz w:val="24"/>
          <w:szCs w:val="24"/>
        </w:rPr>
      </w:pPr>
    </w:p>
    <w:p w14:paraId="2A515F8E"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 xml:space="preserve">REIKALAVIMAI PIRKIMO OBJEKTUI </w:t>
      </w:r>
    </w:p>
    <w:p w14:paraId="0ECBA255" w14:textId="77777777" w:rsidR="00F003C3" w:rsidRPr="00F003C3" w:rsidRDefault="00F003C3" w:rsidP="00F003C3">
      <w:pPr>
        <w:numPr>
          <w:ilvl w:val="1"/>
          <w:numId w:val="13"/>
        </w:numPr>
        <w:pBdr>
          <w:bottom w:val="single" w:sz="8" w:space="1" w:color="auto"/>
          <w:between w:val="single" w:sz="12" w:space="1" w:color="auto"/>
        </w:pBdr>
        <w:tabs>
          <w:tab w:val="left" w:pos="567"/>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Pirkimo objekto aprašymas ir detalizavimas</w:t>
      </w:r>
    </w:p>
    <w:p w14:paraId="351F3EE4" w14:textId="5EF59BE8" w:rsidR="00F003C3" w:rsidRPr="00F003C3" w:rsidRDefault="00F003C3" w:rsidP="002760B0">
      <w:pPr>
        <w:numPr>
          <w:ilvl w:val="2"/>
          <w:numId w:val="13"/>
        </w:numPr>
        <w:tabs>
          <w:tab w:val="left" w:pos="426"/>
          <w:tab w:val="left" w:pos="567"/>
        </w:tabs>
        <w:suppressAutoHyphens/>
        <w:autoSpaceDN w:val="0"/>
        <w:spacing w:after="0" w:line="240" w:lineRule="auto"/>
        <w:ind w:left="0" w:firstLine="0"/>
        <w:contextualSpacing/>
        <w:jc w:val="both"/>
        <w:textAlignment w:val="baseline"/>
        <w:rPr>
          <w:rFonts w:ascii="Calibri" w:eastAsia="Calibri" w:hAnsi="Calibri" w:cs="Times New Roman"/>
          <w:b/>
          <w:bCs/>
          <w:sz w:val="24"/>
          <w:szCs w:val="24"/>
          <w:lang w:val="en-US"/>
        </w:rPr>
      </w:pPr>
      <w:r w:rsidRPr="00F003C3">
        <w:rPr>
          <w:rFonts w:ascii="Times New Roman" w:eastAsia="Calibri" w:hAnsi="Times New Roman" w:cs="Times New Roman"/>
          <w:sz w:val="24"/>
          <w:szCs w:val="24"/>
        </w:rPr>
        <w:t>Paslaugų kokybiškam suteikimui reikalingų medžiagų/ detalių kaina yra nustatoma tokia tvarka (sutarties vykdymo išlaidų atlyginimo</w:t>
      </w:r>
      <w:r w:rsidRPr="00F003C3">
        <w:rPr>
          <w:rFonts w:ascii="Times New Roman" w:eastAsia="Calibri" w:hAnsi="Times New Roman" w:cs="Times New Roman"/>
          <w:b/>
          <w:bCs/>
          <w:sz w:val="24"/>
          <w:szCs w:val="24"/>
        </w:rPr>
        <w:t xml:space="preserve"> </w:t>
      </w:r>
      <w:r w:rsidRPr="00F003C3">
        <w:rPr>
          <w:rFonts w:ascii="Times New Roman" w:eastAsia="Calibri" w:hAnsi="Times New Roman" w:cs="Times New Roman"/>
          <w:sz w:val="24"/>
          <w:szCs w:val="24"/>
        </w:rPr>
        <w:t>kainodara):</w:t>
      </w:r>
    </w:p>
    <w:tbl>
      <w:tblPr>
        <w:tblW w:w="9497" w:type="dxa"/>
        <w:tblInd w:w="137" w:type="dxa"/>
        <w:tblCellMar>
          <w:left w:w="10" w:type="dxa"/>
          <w:right w:w="10" w:type="dxa"/>
        </w:tblCellMar>
        <w:tblLook w:val="0000" w:firstRow="0" w:lastRow="0" w:firstColumn="0" w:lastColumn="0" w:noHBand="0" w:noVBand="0"/>
      </w:tblPr>
      <w:tblGrid>
        <w:gridCol w:w="4826"/>
        <w:gridCol w:w="4671"/>
      </w:tblGrid>
      <w:tr w:rsidR="00F003C3" w:rsidRPr="00F003C3" w14:paraId="6645D85A"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8A85" w14:textId="77777777" w:rsidR="00F003C3" w:rsidRPr="00F003C3" w:rsidRDefault="00F003C3" w:rsidP="00F003C3">
            <w:pPr>
              <w:spacing w:after="0" w:line="240" w:lineRule="auto"/>
              <w:contextualSpacing/>
              <w:jc w:val="center"/>
              <w:rPr>
                <w:rFonts w:ascii="Times New Roman" w:eastAsia="Calibri" w:hAnsi="Times New Roman" w:cs="Times New Roman"/>
                <w:sz w:val="24"/>
                <w:szCs w:val="24"/>
              </w:rPr>
            </w:pPr>
            <w:r w:rsidRPr="00F003C3">
              <w:rPr>
                <w:rFonts w:ascii="Times New Roman" w:eastAsia="Calibri" w:hAnsi="Times New Roman" w:cs="Times New Roman"/>
                <w:sz w:val="24"/>
                <w:szCs w:val="24"/>
              </w:rPr>
              <w:t>Užsakovo funkcijos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D40C" w14:textId="77777777" w:rsidR="00F003C3" w:rsidRPr="00F003C3" w:rsidRDefault="00F003C3" w:rsidP="00F003C3">
            <w:pPr>
              <w:spacing w:after="0" w:line="240" w:lineRule="auto"/>
              <w:contextualSpacing/>
              <w:jc w:val="center"/>
              <w:rPr>
                <w:rFonts w:ascii="Times New Roman" w:eastAsia="Calibri" w:hAnsi="Times New Roman" w:cs="Times New Roman"/>
                <w:sz w:val="24"/>
                <w:szCs w:val="24"/>
              </w:rPr>
            </w:pPr>
            <w:r w:rsidRPr="00F003C3">
              <w:rPr>
                <w:rFonts w:ascii="Times New Roman" w:eastAsia="Calibri" w:hAnsi="Times New Roman" w:cs="Times New Roman"/>
                <w:sz w:val="24"/>
                <w:szCs w:val="24"/>
              </w:rPr>
              <w:t>Tiekėjo funkcijos</w:t>
            </w:r>
          </w:p>
        </w:tc>
      </w:tr>
      <w:tr w:rsidR="00F003C3" w:rsidRPr="00F003C3" w14:paraId="4C71CD64"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9E89D" w14:textId="63770D1D" w:rsidR="00F003C3" w:rsidRPr="00F003C3" w:rsidRDefault="007E6193" w:rsidP="00F003C3">
            <w:pPr>
              <w:spacing w:after="0" w:line="240" w:lineRule="auto"/>
              <w:contextualSpacing/>
              <w:jc w:val="both"/>
              <w:rPr>
                <w:rFonts w:ascii="Times New Roman" w:eastAsia="Calibri" w:hAnsi="Times New Roman" w:cs="Times New Roman"/>
                <w:sz w:val="24"/>
                <w:szCs w:val="24"/>
              </w:rPr>
            </w:pPr>
            <w:r w:rsidRPr="007E6193">
              <w:rPr>
                <w:rFonts w:ascii="Times New Roman" w:eastAsia="Calibri" w:hAnsi="Times New Roman" w:cs="Times New Roman"/>
                <w:sz w:val="24"/>
                <w:szCs w:val="24"/>
              </w:rPr>
              <w:t>Užsakovas informuoja Tiekėją apie nustatytą gedimo pobūdį</w:t>
            </w:r>
            <w:r w:rsidR="00F003C3" w:rsidRPr="00F003C3">
              <w:rPr>
                <w:rFonts w:ascii="Times New Roman" w:eastAsia="Calibri" w:hAnsi="Times New Roman" w:cs="Times New Roman"/>
                <w:sz w:val="24"/>
                <w:szCs w:val="24"/>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826F"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45BDB947"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52D7"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CFF6"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Tiekėjas bendra tvarka atlieka gedimų diagnostiką.</w:t>
            </w:r>
          </w:p>
        </w:tc>
      </w:tr>
      <w:tr w:rsidR="00F003C3" w:rsidRPr="00F003C3" w14:paraId="2DE2A23B"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B961"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976E2"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 xml:space="preserve">Tiekėjas nedelsiant po gedimo diagnostikos atlikimo informuoja Užsakovą apie pilnam gedimo pašalinimui  reikalingų tiekėjo specialistų darbo valandų skaičių bei pateikia </w:t>
            </w:r>
            <w:r w:rsidRPr="00F003C3">
              <w:rPr>
                <w:rFonts w:ascii="Times New Roman" w:eastAsia="Calibri" w:hAnsi="Times New Roman" w:cs="Times New Roman"/>
                <w:sz w:val="24"/>
                <w:szCs w:val="24"/>
              </w:rPr>
              <w:lastRenderedPageBreak/>
              <w:t>reikalingų medžiagų (detalių) sąrašą ir šių medžiagų kainų pagrindimą  (nuorodas į elektroninės prekybos kainininkus ir pan.).</w:t>
            </w:r>
          </w:p>
        </w:tc>
      </w:tr>
      <w:tr w:rsidR="00F003C3" w:rsidRPr="00F003C3" w14:paraId="3F44D290"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7B03"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lastRenderedPageBreak/>
              <w:t>Užsakovas įvertina gautą informaciją ir: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A0A2A"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0C47961D"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A7F7"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Patvirtina remonto sąmatą ir / ar nurodo trečiąją šalį iš kurios Tiekėjas privalo įsigyti reikalingas medžiagas ekonomiškai naudingesnėmis sąlygomis nei pasiūlė Tiekėjas, arba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9DC6"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26B2A152"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091"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Informuoja Tiekėją, kad atliks atskirą medžiagų viešąjį pirkimą, ir medžiagas (detales) pateiks Tiekėjui remonto atlikimui.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9FD5"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491A989F"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92B1"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6A38"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Gavęs sąmatos patvirtinimą (ir jei reikia, įsigijęs reikalingas medžiagas (detales) iš trečiųjų šalių), - pradeda remonto darbus, arba</w:t>
            </w:r>
          </w:p>
        </w:tc>
      </w:tr>
      <w:tr w:rsidR="00F003C3" w:rsidRPr="00F003C3" w14:paraId="772F4974"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E108"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EBE81"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Gavęs atsargines detales iš Užsakovo, - pradeda remonto darbus.</w:t>
            </w:r>
          </w:p>
        </w:tc>
      </w:tr>
      <w:tr w:rsidR="00F003C3" w:rsidRPr="00F003C3" w14:paraId="7D378B39"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EB3D" w14:textId="074944FB"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 xml:space="preserve">Užsakovas apmoka </w:t>
            </w:r>
            <w:r w:rsidR="00C108B3">
              <w:rPr>
                <w:rFonts w:ascii="Times New Roman" w:eastAsia="Calibri" w:hAnsi="Times New Roman" w:cs="Times New Roman"/>
                <w:sz w:val="24"/>
                <w:szCs w:val="24"/>
              </w:rPr>
              <w:t>T</w:t>
            </w:r>
            <w:r w:rsidR="00C108B3" w:rsidRPr="00F003C3">
              <w:rPr>
                <w:rFonts w:ascii="Times New Roman" w:eastAsia="Calibri" w:hAnsi="Times New Roman" w:cs="Times New Roman"/>
                <w:sz w:val="24"/>
                <w:szCs w:val="24"/>
              </w:rPr>
              <w:t xml:space="preserve">iekėjui </w:t>
            </w:r>
            <w:r w:rsidRPr="00F003C3">
              <w:rPr>
                <w:rFonts w:ascii="Times New Roman" w:eastAsia="Calibri" w:hAnsi="Times New Roman" w:cs="Times New Roman"/>
                <w:sz w:val="24"/>
                <w:szCs w:val="24"/>
              </w:rPr>
              <w:t>už atliktus darbus pagal patvirtintą sąmatą (jei reikia, kompensuoja Tiekėjui iš trečiųjų šalių įsigytų medžiagų (detalių) kaštus).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65FD"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p>
        </w:tc>
      </w:tr>
    </w:tbl>
    <w:p w14:paraId="56E514B3" w14:textId="5223C91F" w:rsidR="00F003C3" w:rsidRPr="00F003C3"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 xml:space="preserve">Tiekėjas įsipareigoja bandyti suremontuoti sugedusį </w:t>
      </w:r>
      <w:r w:rsidR="00C108B3">
        <w:rPr>
          <w:rFonts w:ascii="Times New Roman" w:eastAsia="Calibri" w:hAnsi="Times New Roman" w:cs="Times New Roman"/>
          <w:iCs/>
          <w:sz w:val="24"/>
          <w:szCs w:val="24"/>
        </w:rPr>
        <w:t>į</w:t>
      </w:r>
      <w:r w:rsidR="00C108B3" w:rsidRPr="00F003C3">
        <w:rPr>
          <w:rFonts w:ascii="Times New Roman" w:eastAsia="Calibri" w:hAnsi="Times New Roman" w:cs="Times New Roman"/>
          <w:iCs/>
          <w:sz w:val="24"/>
          <w:szCs w:val="24"/>
        </w:rPr>
        <w:t>renginį</w:t>
      </w:r>
      <w:r w:rsidRPr="00F003C3">
        <w:rPr>
          <w:rFonts w:ascii="Times New Roman" w:eastAsia="Calibri" w:hAnsi="Times New Roman" w:cs="Times New Roman"/>
          <w:iCs/>
          <w:sz w:val="24"/>
          <w:szCs w:val="24"/>
        </w:rPr>
        <w:t xml:space="preserve">, ir tik nepavykus suremontuoti </w:t>
      </w:r>
      <w:r w:rsidR="00C108B3">
        <w:rPr>
          <w:rFonts w:ascii="Times New Roman" w:eastAsia="Calibri" w:hAnsi="Times New Roman" w:cs="Times New Roman"/>
          <w:iCs/>
          <w:sz w:val="24"/>
          <w:szCs w:val="24"/>
        </w:rPr>
        <w:t>į</w:t>
      </w:r>
      <w:r w:rsidR="00C108B3" w:rsidRPr="00F003C3">
        <w:rPr>
          <w:rFonts w:ascii="Times New Roman" w:eastAsia="Calibri" w:hAnsi="Times New Roman" w:cs="Times New Roman"/>
          <w:iCs/>
          <w:sz w:val="24"/>
          <w:szCs w:val="24"/>
        </w:rPr>
        <w:t>renginio</w:t>
      </w:r>
      <w:r w:rsidRPr="00F003C3">
        <w:rPr>
          <w:rFonts w:ascii="Times New Roman" w:eastAsia="Calibri" w:hAnsi="Times New Roman" w:cs="Times New Roman"/>
          <w:iCs/>
          <w:sz w:val="24"/>
          <w:szCs w:val="24"/>
        </w:rPr>
        <w:t>, inicijuoti atsarginių detalių įsigijimą (</w:t>
      </w:r>
      <w:r w:rsidR="00C108B3">
        <w:rPr>
          <w:rFonts w:ascii="Times New Roman" w:eastAsia="Calibri" w:hAnsi="Times New Roman" w:cs="Times New Roman"/>
          <w:iCs/>
          <w:sz w:val="24"/>
          <w:szCs w:val="24"/>
        </w:rPr>
        <w:t>b</w:t>
      </w:r>
      <w:r w:rsidR="00C108B3" w:rsidRPr="00F003C3">
        <w:rPr>
          <w:rFonts w:ascii="Times New Roman" w:eastAsia="Calibri" w:hAnsi="Times New Roman" w:cs="Times New Roman"/>
          <w:iCs/>
          <w:sz w:val="24"/>
          <w:szCs w:val="24"/>
        </w:rPr>
        <w:t xml:space="preserve">andyti </w:t>
      </w:r>
      <w:r w:rsidRPr="00F003C3">
        <w:rPr>
          <w:rFonts w:ascii="Times New Roman" w:eastAsia="Calibri" w:hAnsi="Times New Roman" w:cs="Times New Roman"/>
          <w:iCs/>
          <w:sz w:val="24"/>
          <w:szCs w:val="24"/>
        </w:rPr>
        <w:t xml:space="preserve">suremontuoti įrengimai, mazgai, Užsakovui pareikalavus, turi būti parodomi, </w:t>
      </w:r>
      <w:r w:rsidR="00C108B3">
        <w:rPr>
          <w:rFonts w:ascii="Times New Roman" w:eastAsia="Calibri" w:hAnsi="Times New Roman" w:cs="Times New Roman"/>
          <w:iCs/>
          <w:sz w:val="24"/>
          <w:szCs w:val="24"/>
        </w:rPr>
        <w:t xml:space="preserve">kad Užsakovas galėtų </w:t>
      </w:r>
      <w:r w:rsidRPr="00F003C3">
        <w:rPr>
          <w:rFonts w:ascii="Times New Roman" w:eastAsia="Calibri" w:hAnsi="Times New Roman" w:cs="Times New Roman"/>
          <w:iCs/>
          <w:sz w:val="24"/>
          <w:szCs w:val="24"/>
        </w:rPr>
        <w:t xml:space="preserve">įsitikinti, </w:t>
      </w:r>
      <w:r w:rsidR="00C108B3">
        <w:rPr>
          <w:rFonts w:ascii="Times New Roman" w:eastAsia="Calibri" w:hAnsi="Times New Roman" w:cs="Times New Roman"/>
          <w:iCs/>
          <w:sz w:val="24"/>
          <w:szCs w:val="24"/>
        </w:rPr>
        <w:t>jog</w:t>
      </w:r>
      <w:r w:rsidR="00C108B3" w:rsidRPr="00F003C3">
        <w:rPr>
          <w:rFonts w:ascii="Times New Roman" w:eastAsia="Calibri" w:hAnsi="Times New Roman" w:cs="Times New Roman"/>
          <w:iCs/>
          <w:sz w:val="24"/>
          <w:szCs w:val="24"/>
        </w:rPr>
        <w:t xml:space="preserve"> </w:t>
      </w:r>
      <w:r w:rsidRPr="00F003C3">
        <w:rPr>
          <w:rFonts w:ascii="Times New Roman" w:eastAsia="Calibri" w:hAnsi="Times New Roman" w:cs="Times New Roman"/>
          <w:iCs/>
          <w:sz w:val="24"/>
          <w:szCs w:val="24"/>
        </w:rPr>
        <w:t>įrenginys</w:t>
      </w:r>
      <w:r w:rsidR="00C108B3">
        <w:rPr>
          <w:rFonts w:ascii="Times New Roman" w:eastAsia="Calibri" w:hAnsi="Times New Roman" w:cs="Times New Roman"/>
          <w:iCs/>
          <w:sz w:val="24"/>
          <w:szCs w:val="24"/>
        </w:rPr>
        <w:t xml:space="preserve"> ar</w:t>
      </w:r>
      <w:r w:rsidRPr="00F003C3">
        <w:rPr>
          <w:rFonts w:ascii="Times New Roman" w:eastAsia="Calibri" w:hAnsi="Times New Roman" w:cs="Times New Roman"/>
          <w:iCs/>
          <w:sz w:val="24"/>
          <w:szCs w:val="24"/>
        </w:rPr>
        <w:t xml:space="preserve"> mazgas buvo neremontuojamas.)</w:t>
      </w:r>
    </w:p>
    <w:p w14:paraId="216FC9F2" w14:textId="5A9A87B5" w:rsidR="00F003C3" w:rsidRPr="00F003C3"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sz w:val="24"/>
          <w:szCs w:val="24"/>
        </w:rPr>
      </w:pPr>
      <w:r w:rsidRPr="00F003C3">
        <w:rPr>
          <w:rFonts w:ascii="Times New Roman" w:eastAsia="Calibri" w:hAnsi="Times New Roman" w:cs="Times New Roman"/>
          <w:iCs/>
          <w:sz w:val="24"/>
          <w:szCs w:val="24"/>
        </w:rPr>
        <w:t xml:space="preserve">Paslaugos turi būti suteiktos </w:t>
      </w:r>
      <w:r w:rsidR="002760B0">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iekėjo servise, </w:t>
      </w:r>
      <w:r w:rsidR="002760B0">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iekėjo pasiūlyme nurodytu adresu. Maksimalus atstumas nuo </w:t>
      </w:r>
      <w:r w:rsidR="002760B0">
        <w:rPr>
          <w:rFonts w:ascii="Times New Roman" w:eastAsia="Calibri" w:hAnsi="Times New Roman" w:cs="Times New Roman"/>
          <w:iCs/>
          <w:sz w:val="24"/>
          <w:szCs w:val="24"/>
        </w:rPr>
        <w:t>Užsakovo</w:t>
      </w:r>
      <w:r w:rsidRPr="00F003C3">
        <w:rPr>
          <w:rFonts w:ascii="Times New Roman" w:eastAsia="Calibri" w:hAnsi="Times New Roman" w:cs="Times New Roman"/>
          <w:iCs/>
          <w:sz w:val="24"/>
          <w:szCs w:val="24"/>
        </w:rPr>
        <w:t xml:space="preserve"> automobilių parkavimo vietos iki  siūlomo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 xml:space="preserve">aslaugų serviso negali būti didesnis nei nurodytas pasiūlymo formoje, skaičiuojant pagal </w:t>
      </w:r>
      <w:hyperlink r:id="rId12" w:history="1">
        <w:r w:rsidRPr="00F003C3">
          <w:rPr>
            <w:rFonts w:ascii="Times New Roman" w:eastAsia="Times New Roman" w:hAnsi="Times New Roman" w:cs="Times New Roman"/>
            <w:color w:val="0000FF"/>
            <w:sz w:val="24"/>
            <w:szCs w:val="24"/>
            <w:u w:val="single"/>
          </w:rPr>
          <w:t>www.googlemaps.com</w:t>
        </w:r>
      </w:hyperlink>
      <w:r w:rsidRPr="00F003C3">
        <w:rPr>
          <w:rFonts w:ascii="Times New Roman" w:eastAsia="Calibri" w:hAnsi="Times New Roman" w:cs="Times New Roman"/>
          <w:color w:val="000000"/>
          <w:sz w:val="24"/>
          <w:szCs w:val="24"/>
        </w:rPr>
        <w:t xml:space="preserve"> arba </w:t>
      </w:r>
      <w:hyperlink r:id="rId13" w:history="1">
        <w:r w:rsidRPr="00F003C3">
          <w:rPr>
            <w:rFonts w:ascii="Times New Roman" w:eastAsia="Times New Roman" w:hAnsi="Times New Roman" w:cs="Times New Roman"/>
            <w:color w:val="0000FF"/>
            <w:sz w:val="24"/>
            <w:szCs w:val="24"/>
            <w:u w:val="single"/>
          </w:rPr>
          <w:t>www.maps.lt</w:t>
        </w:r>
      </w:hyperlink>
    </w:p>
    <w:p w14:paraId="7FB39A41" w14:textId="5C304F46" w:rsidR="00F003C3" w:rsidRPr="00F003C3" w:rsidRDefault="00F003C3" w:rsidP="00F003C3">
      <w:pPr>
        <w:numPr>
          <w:ilvl w:val="2"/>
          <w:numId w:val="13"/>
        </w:numPr>
        <w:tabs>
          <w:tab w:val="left" w:pos="567"/>
          <w:tab w:val="left" w:pos="709"/>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rPr>
      </w:pPr>
      <w:r w:rsidRPr="00F003C3">
        <w:rPr>
          <w:rFonts w:ascii="Times New Roman" w:eastAsia="Calibri" w:hAnsi="Times New Roman" w:cs="Times New Roman"/>
          <w:iCs/>
          <w:sz w:val="24"/>
          <w:szCs w:val="24"/>
        </w:rPr>
        <w:t xml:space="preserve">Paslaugas gali teikti tik įregistruotos (nustatyta šalies teisės aktų tvarka) įmonės arba šio verslo liudijimą įsigiję asmenys, turintys šiai veiklai reikalingas gamybos patalpas, technologinę įrangą bei techninius dokumentus, užtikrinančius teikiamos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aslaugos kokybę, saugą, taip pat ir aplinkos apsaugą.</w:t>
      </w:r>
    </w:p>
    <w:p w14:paraId="2831B79C"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SUTARTINIŲ ĮSIPAREIGOJIMŲ VYKDYMO TVARKA IR TERMINAI</w:t>
      </w:r>
    </w:p>
    <w:p w14:paraId="165DA93A" w14:textId="053BA751"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Užsakovas informuoja Tiekėją apie gedimą tel</w:t>
      </w:r>
      <w:r w:rsidR="00057154">
        <w:rPr>
          <w:rFonts w:ascii="Times New Roman" w:eastAsia="Calibri" w:hAnsi="Times New Roman" w:cs="Times New Roman"/>
          <w:iCs/>
          <w:sz w:val="24"/>
          <w:szCs w:val="24"/>
        </w:rPr>
        <w:t>efonu</w:t>
      </w:r>
      <w:r w:rsidRPr="00F003C3">
        <w:rPr>
          <w:rFonts w:ascii="Times New Roman" w:eastAsia="Calibri" w:hAnsi="Times New Roman" w:cs="Times New Roman"/>
          <w:iCs/>
          <w:sz w:val="24"/>
          <w:szCs w:val="24"/>
        </w:rPr>
        <w:t xml:space="preserve"> arba el. paštu, nurodytu Sutartyje.                    </w:t>
      </w:r>
    </w:p>
    <w:p w14:paraId="35078943" w14:textId="27A4D4E9" w:rsidR="00057154" w:rsidRPr="00057154" w:rsidRDefault="00057154" w:rsidP="00057154">
      <w:pPr>
        <w:numPr>
          <w:ilvl w:val="1"/>
          <w:numId w:val="13"/>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bookmarkStart w:id="1" w:name="_Hlk109060425"/>
      <w:r w:rsidRPr="00F003C3">
        <w:rPr>
          <w:rFonts w:ascii="Times New Roman" w:eastAsia="Calibri" w:hAnsi="Times New Roman" w:cs="Times New Roman"/>
          <w:iCs/>
          <w:sz w:val="24"/>
          <w:szCs w:val="24"/>
        </w:rPr>
        <w:t>Paslaugos</w:t>
      </w:r>
      <w:r>
        <w:rPr>
          <w:rFonts w:ascii="Times New Roman" w:eastAsia="Calibri" w:hAnsi="Times New Roman" w:cs="Times New Roman"/>
          <w:iCs/>
          <w:sz w:val="24"/>
          <w:szCs w:val="24"/>
        </w:rPr>
        <w:t xml:space="preserve">, nurodytos 4.3.-4.5. punktuose, </w:t>
      </w:r>
      <w:r w:rsidRPr="00F003C3">
        <w:rPr>
          <w:rFonts w:ascii="Times New Roman" w:eastAsia="Calibri" w:hAnsi="Times New Roman" w:cs="Times New Roman"/>
          <w:iCs/>
          <w:sz w:val="24"/>
          <w:szCs w:val="24"/>
        </w:rPr>
        <w:t xml:space="preserve">turi būti suteiktos ne vėliau kaip per 3 darbo dienas nuo užsakymo priėmimo. Jei numatoma, kad </w:t>
      </w:r>
      <w:r>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 xml:space="preserve">aslaugų tiekimo terminas gali viršyti 3 darbo dienas </w:t>
      </w:r>
      <w:r>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iekėjas raštu turi paprašyti Pirkėjo sutikimo pratęsti </w:t>
      </w:r>
      <w:r>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aslaugų t</w:t>
      </w:r>
      <w:r>
        <w:rPr>
          <w:rFonts w:ascii="Times New Roman" w:eastAsia="Calibri" w:hAnsi="Times New Roman" w:cs="Times New Roman"/>
          <w:iCs/>
          <w:sz w:val="24"/>
          <w:szCs w:val="24"/>
        </w:rPr>
        <w:t>ei</w:t>
      </w:r>
      <w:r w:rsidRPr="00F003C3">
        <w:rPr>
          <w:rFonts w:ascii="Times New Roman" w:eastAsia="Calibri" w:hAnsi="Times New Roman" w:cs="Times New Roman"/>
          <w:iCs/>
          <w:sz w:val="24"/>
          <w:szCs w:val="24"/>
        </w:rPr>
        <w:t>kimo terminą, pratęsimą įforminant raštišku šalių sutarimu</w:t>
      </w:r>
      <w:bookmarkEnd w:id="1"/>
      <w:r>
        <w:rPr>
          <w:rFonts w:ascii="Times New Roman" w:eastAsia="Calibri" w:hAnsi="Times New Roman" w:cs="Times New Roman"/>
          <w:iCs/>
          <w:sz w:val="24"/>
          <w:szCs w:val="24"/>
        </w:rPr>
        <w:t>.</w:t>
      </w:r>
      <w:r w:rsidRPr="00F003C3">
        <w:rPr>
          <w:rFonts w:ascii="Times New Roman" w:eastAsia="Calibri" w:hAnsi="Times New Roman" w:cs="Times New Roman"/>
          <w:iCs/>
          <w:sz w:val="24"/>
          <w:szCs w:val="24"/>
        </w:rPr>
        <w:t xml:space="preserve">                    </w:t>
      </w:r>
    </w:p>
    <w:p w14:paraId="2231C979" w14:textId="1F810E1F"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Reagavimo į pranešimą apie gedimą laikas (gedimo diagnostikos pradžios suderinimas su Užsakovu) – ne ilgiau kaip  1 val. nuo pranešimo apie gedimą.</w:t>
      </w:r>
    </w:p>
    <w:p w14:paraId="6B0AF1A9" w14:textId="2B47BA31"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Calibri" w:eastAsia="Calibri" w:hAnsi="Calibri" w:cs="Times New Roman"/>
          <w:sz w:val="24"/>
          <w:szCs w:val="24"/>
        </w:rPr>
      </w:pPr>
      <w:r w:rsidRPr="00F003C3">
        <w:rPr>
          <w:rFonts w:ascii="Times New Roman" w:eastAsia="Calibri" w:hAnsi="Times New Roman" w:cs="Times New Roman"/>
          <w:iCs/>
          <w:sz w:val="24"/>
          <w:szCs w:val="24"/>
        </w:rPr>
        <w:t>Priėmimas į servisą</w:t>
      </w:r>
      <w:r w:rsidRPr="00F003C3">
        <w:rPr>
          <w:rFonts w:ascii="Times New Roman" w:eastAsia="Calibri" w:hAnsi="Times New Roman" w:cs="Times New Roman"/>
          <w:sz w:val="24"/>
          <w:szCs w:val="24"/>
        </w:rPr>
        <w:t xml:space="preserve"> </w:t>
      </w:r>
      <w:r w:rsidRPr="00F003C3">
        <w:rPr>
          <w:rFonts w:ascii="Times New Roman" w:eastAsia="Calibri" w:hAnsi="Times New Roman" w:cs="Times New Roman"/>
          <w:iCs/>
          <w:sz w:val="24"/>
          <w:szCs w:val="24"/>
        </w:rPr>
        <w:t>užsakymo metu suderintiems darbams atlikti laikas - ne ilgiau kaip per 48 val. nuo informavimo-suderinimo momento (</w:t>
      </w:r>
      <w:r w:rsidR="00C108B3">
        <w:rPr>
          <w:rFonts w:ascii="Times New Roman" w:eastAsia="Calibri" w:hAnsi="Times New Roman" w:cs="Times New Roman"/>
          <w:iCs/>
          <w:sz w:val="24"/>
          <w:szCs w:val="24"/>
        </w:rPr>
        <w:t>p</w:t>
      </w:r>
      <w:r w:rsidR="00C108B3" w:rsidRPr="00F003C3">
        <w:rPr>
          <w:rFonts w:ascii="Times New Roman" w:eastAsia="Calibri" w:hAnsi="Times New Roman" w:cs="Times New Roman"/>
          <w:iCs/>
          <w:sz w:val="24"/>
          <w:szCs w:val="24"/>
        </w:rPr>
        <w:t xml:space="preserve">lanuojamus </w:t>
      </w:r>
      <w:r w:rsidRPr="00F003C3">
        <w:rPr>
          <w:rFonts w:ascii="Times New Roman" w:eastAsia="Calibri" w:hAnsi="Times New Roman" w:cs="Times New Roman"/>
          <w:iCs/>
          <w:sz w:val="24"/>
          <w:szCs w:val="24"/>
        </w:rPr>
        <w:t>atlikti darbus suderina Užsakovo ir Tiekėjo paskirti atsakingi asmenys.)</w:t>
      </w:r>
    </w:p>
    <w:p w14:paraId="1DE5BDE8" w14:textId="77777777"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Calibri" w:eastAsia="Calibri" w:hAnsi="Calibri" w:cs="Times New Roman"/>
          <w:sz w:val="24"/>
          <w:szCs w:val="24"/>
        </w:rPr>
      </w:pPr>
      <w:r w:rsidRPr="00F003C3">
        <w:rPr>
          <w:rFonts w:ascii="Times New Roman" w:eastAsia="Calibri" w:hAnsi="Times New Roman" w:cs="Times New Roman"/>
          <w:iCs/>
          <w:sz w:val="24"/>
          <w:szCs w:val="24"/>
        </w:rPr>
        <w:t>Ne daugiau kaip 1 d. d. po priėmimo į servisą gedimui nustatyti (diagnozuoti), tuo atveju jei jis nebuvo nustatytas užsakymo ir priėmimo metu ir sąmatai sudaryti.</w:t>
      </w:r>
    </w:p>
    <w:p w14:paraId="11B33B23" w14:textId="77777777" w:rsidR="00F003C3" w:rsidRPr="00F003C3" w:rsidRDefault="00F003C3" w:rsidP="00F003C3">
      <w:pPr>
        <w:numPr>
          <w:ilvl w:val="1"/>
          <w:numId w:val="13"/>
        </w:numPr>
        <w:tabs>
          <w:tab w:val="left" w:pos="567"/>
          <w:tab w:val="left" w:pos="851"/>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 xml:space="preserve">Paslaugos teikiamos 12 mėnesių, bet ne ilgiau iki bus nupirkta Paslaugų už Sutarties vertę. Sutartis įsigalioja, kai Sutartį pasirašo abi Sutarties šalys ir galioja iki visiško sutartinių įsipareigojimų įvykdymo arba Sutarties nutraukimo (priklausomai nuo to, kuri sąlyga įvyksta anksčiau). </w:t>
      </w:r>
      <w:r w:rsidRPr="00F003C3">
        <w:rPr>
          <w:rFonts w:ascii="Times New Roman" w:eastAsia="Calibri" w:hAnsi="Times New Roman" w:cs="Times New Roman"/>
          <w:sz w:val="24"/>
          <w:szCs w:val="24"/>
          <w:bdr w:val="none" w:sz="0" w:space="0" w:color="auto" w:frame="1"/>
        </w:rPr>
        <w:t>Jeigu Paslaugų teikimo metu nėra išperkama Paslaugų už maksimalią Sutarties vertę, Paslaugų teikimo terminas automatiškai pratęsiamas dar 12 mėnesių terminui. Automatinio pratęsimo sąlyga taikoma 2 kartus. Šalys turi teisę atsisakyti pratęsti Paslaugų teikimo terminą, apie tai raštu informavus kitą Šalį 30 (trisdešimt) dienų iki Paslaugų teikimo termino pabaigos.</w:t>
      </w:r>
    </w:p>
    <w:p w14:paraId="563818B5" w14:textId="77777777" w:rsidR="00F003C3" w:rsidRPr="00F003C3" w:rsidRDefault="00F003C3" w:rsidP="00F003C3">
      <w:pPr>
        <w:numPr>
          <w:ilvl w:val="1"/>
          <w:numId w:val="13"/>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lastRenderedPageBreak/>
        <w:t>Tiekėjas, apskaičiuodamas Paslaugų įkainius, turi įskaičiuoti visas su Paslaugų teikimu susijusias išlaidas, įskaitant, bet neapsiribojant:</w:t>
      </w:r>
    </w:p>
    <w:p w14:paraId="4118B6C3" w14:textId="77777777"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Visas su dokumentų, kurių reikalauja Užsakovas, rengimu ir pateikimu susijusias išlaidas;</w:t>
      </w:r>
    </w:p>
    <w:p w14:paraId="6C283CF7" w14:textId="77777777"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Aprūpinimo įrankiais ir kitomis darbuotojų darbo priemonėmis, reikalingomis Paslaugoms atlikti, išlaidas.</w:t>
      </w:r>
    </w:p>
    <w:p w14:paraId="5EB7BFAC" w14:textId="77777777" w:rsidR="00F003C3" w:rsidRPr="00F003C3" w:rsidRDefault="00F003C3" w:rsidP="00F003C3">
      <w:pPr>
        <w:numPr>
          <w:ilvl w:val="1"/>
          <w:numId w:val="13"/>
        </w:numPr>
        <w:tabs>
          <w:tab w:val="left" w:pos="426"/>
          <w:tab w:val="left" w:pos="709"/>
        </w:tabs>
        <w:suppressAutoHyphens/>
        <w:autoSpaceDN w:val="0"/>
        <w:spacing w:after="0" w:line="240" w:lineRule="auto"/>
        <w:ind w:left="0" w:firstLine="0"/>
        <w:jc w:val="both"/>
        <w:textAlignment w:val="baseline"/>
        <w:rPr>
          <w:rFonts w:ascii="Calibri" w:eastAsia="Calibri" w:hAnsi="Calibri" w:cs="Times New Roman"/>
          <w:sz w:val="24"/>
          <w:szCs w:val="24"/>
        </w:rPr>
      </w:pPr>
      <w:r w:rsidRPr="00F003C3">
        <w:rPr>
          <w:rFonts w:ascii="Times New Roman" w:eastAsia="Calibri" w:hAnsi="Times New Roman" w:cs="Times New Roman"/>
          <w:iCs/>
          <w:sz w:val="24"/>
          <w:szCs w:val="24"/>
        </w:rPr>
        <w:t xml:space="preserve">Atlikus remonto darbus turi būti suteikiamos ne trumpesnės garantijos, nei: </w:t>
      </w:r>
    </w:p>
    <w:p w14:paraId="4A4111B6" w14:textId="4E1335C6"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Elektros mazgų (starterių, generatorių, komutatorių ir pan.) ne mažiau 3 mėnesių</w:t>
      </w:r>
      <w:r w:rsidR="00631FC0">
        <w:rPr>
          <w:rFonts w:ascii="Times New Roman" w:eastAsia="Calibri" w:hAnsi="Times New Roman" w:cs="Times New Roman"/>
          <w:iCs/>
          <w:sz w:val="24"/>
          <w:szCs w:val="24"/>
        </w:rPr>
        <w:t>;</w:t>
      </w:r>
    </w:p>
    <w:p w14:paraId="3D513FFE" w14:textId="5278C3BE"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 xml:space="preserve">Važiuoklės mazgai (šarnyrams, traukių antgaliams, įvorėms, stabilizatorių </w:t>
      </w:r>
      <w:proofErr w:type="spellStart"/>
      <w:r w:rsidRPr="00F003C3">
        <w:rPr>
          <w:rFonts w:ascii="Times New Roman" w:eastAsia="Calibri" w:hAnsi="Times New Roman" w:cs="Times New Roman"/>
          <w:iCs/>
          <w:sz w:val="24"/>
          <w:szCs w:val="24"/>
        </w:rPr>
        <w:t>traukėms</w:t>
      </w:r>
      <w:proofErr w:type="spellEnd"/>
      <w:r w:rsidRPr="00F003C3">
        <w:rPr>
          <w:rFonts w:ascii="Times New Roman" w:eastAsia="Calibri" w:hAnsi="Times New Roman" w:cs="Times New Roman"/>
          <w:iCs/>
          <w:sz w:val="24"/>
          <w:szCs w:val="24"/>
        </w:rPr>
        <w:t>, amortizatorių spyruoklėms ir pan.) ne mažiau 6 mėnesių</w:t>
      </w:r>
      <w:r w:rsidR="00631FC0">
        <w:rPr>
          <w:rFonts w:ascii="Times New Roman" w:eastAsia="Calibri" w:hAnsi="Times New Roman" w:cs="Times New Roman"/>
          <w:iCs/>
          <w:sz w:val="24"/>
          <w:szCs w:val="24"/>
        </w:rPr>
        <w:t>;</w:t>
      </w:r>
    </w:p>
    <w:p w14:paraId="7110DB0C" w14:textId="021929F8"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Padangų remonto darbams ne mažiau 1 mėnesio (suremontuotai vietai)</w:t>
      </w:r>
      <w:r w:rsidR="00631FC0">
        <w:rPr>
          <w:rFonts w:ascii="Times New Roman" w:eastAsia="Calibri" w:hAnsi="Times New Roman" w:cs="Times New Roman"/>
          <w:iCs/>
          <w:sz w:val="24"/>
          <w:szCs w:val="24"/>
        </w:rPr>
        <w:t>;</w:t>
      </w:r>
    </w:p>
    <w:p w14:paraId="2EB04B27" w14:textId="57FC2C4D" w:rsidR="00F003C3" w:rsidRPr="00C12431"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rPr>
      </w:pPr>
      <w:r w:rsidRPr="00F003C3">
        <w:rPr>
          <w:rFonts w:ascii="Times New Roman" w:eastAsia="Calibri" w:hAnsi="Times New Roman" w:cs="Times New Roman"/>
          <w:iCs/>
          <w:sz w:val="24"/>
          <w:szCs w:val="24"/>
        </w:rPr>
        <w:t>Kompensuojant 1 mėnesio laikotarpyje pasikartojantį identiško diagnostikos metu nustatyto gedimo šalinimą.</w:t>
      </w:r>
    </w:p>
    <w:p w14:paraId="7066941C" w14:textId="77777777" w:rsidR="00C12431" w:rsidRPr="00BC0CBE" w:rsidRDefault="00C12431" w:rsidP="00DE1B8C">
      <w:pPr>
        <w:spacing w:before="60" w:after="60" w:line="240" w:lineRule="auto"/>
        <w:jc w:val="center"/>
        <w:rPr>
          <w:rFonts w:ascii="Times New Roman" w:eastAsia="Times New Roman" w:hAnsi="Times New Roman" w:cs="Times New Roman"/>
          <w:i/>
          <w:sz w:val="24"/>
          <w:szCs w:val="24"/>
          <w:lang w:eastAsia="lt-LT"/>
        </w:rPr>
      </w:pPr>
      <w:r w:rsidRPr="00BC0CBE">
        <w:rPr>
          <w:rFonts w:ascii="Times New Roman" w:eastAsia="Times New Roman" w:hAnsi="Times New Roman" w:cs="Times New Roman"/>
          <w:i/>
          <w:sz w:val="24"/>
          <w:szCs w:val="24"/>
          <w:lang w:eastAsia="lt-LT"/>
        </w:rPr>
        <w:t>__________</w:t>
      </w:r>
    </w:p>
    <w:p w14:paraId="70A15EED" w14:textId="7613ABAC" w:rsidR="003169C0" w:rsidRPr="005717CA" w:rsidRDefault="00C12431" w:rsidP="005717CA">
      <w:pPr>
        <w:spacing w:after="0" w:line="240" w:lineRule="auto"/>
        <w:ind w:firstLine="720"/>
        <w:contextualSpacing/>
        <w:jc w:val="both"/>
        <w:rPr>
          <w:rFonts w:ascii="Times New Roman" w:eastAsia="Calibri" w:hAnsi="Times New Roman" w:cs="Times New Roman"/>
          <w:i/>
          <w:iCs/>
        </w:rPr>
      </w:pPr>
      <w:r w:rsidRPr="006E5A97">
        <w:rPr>
          <w:rFonts w:ascii="Times New Roman" w:eastAsia="Calibri" w:hAnsi="Times New Roman" w:cs="Times New Roman"/>
          <w:b/>
          <w:bCs/>
          <w:color w:val="000000"/>
          <w:sz w:val="24"/>
          <w:szCs w:val="24"/>
        </w:rPr>
        <w:t xml:space="preserve">Pastaba: </w:t>
      </w:r>
      <w:r w:rsidRPr="006E5A97">
        <w:rPr>
          <w:rFonts w:ascii="Times New Roman" w:eastAsia="Calibri" w:hAnsi="Times New Roman" w:cs="Times New Roman"/>
          <w:b/>
          <w:bCs/>
          <w:i/>
          <w:iCs/>
        </w:rPr>
        <w:t>Visos pirkimo</w:t>
      </w:r>
      <w:r w:rsidRPr="00A13E57">
        <w:rPr>
          <w:rFonts w:ascii="Times New Roman" w:eastAsia="Calibri" w:hAnsi="Times New Roman" w:cs="Times New Roman"/>
          <w:b/>
          <w:bCs/>
          <w:i/>
          <w:iCs/>
        </w:rPr>
        <w:t xml:space="preserve"> dokumente esančios nuorodos į standartą, techninį liudijimą ar bendrąsias technines specifikacijas reiškia, kad perkančioji organizacija priima ir kitus dalyvių lygiaverčių priemonių įrodymus</w:t>
      </w:r>
      <w:r w:rsidRPr="00A13E57">
        <w:rPr>
          <w:rFonts w:ascii="Times New Roman" w:eastAsia="Calibri" w:hAnsi="Times New Roman" w:cs="Times New Roman"/>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018F85C" w14:textId="77777777" w:rsidR="003169C0" w:rsidRPr="003169C0" w:rsidRDefault="003169C0" w:rsidP="003169C0">
      <w:pPr>
        <w:spacing w:after="0" w:line="240" w:lineRule="auto"/>
        <w:jc w:val="center"/>
        <w:rPr>
          <w:rFonts w:ascii="Times New Roman" w:hAnsi="Times New Roman" w:cs="Times New Roman"/>
        </w:rPr>
      </w:pPr>
    </w:p>
    <w:p w14:paraId="09113ED8" w14:textId="77777777" w:rsidR="003169C0" w:rsidRPr="00F257C0" w:rsidRDefault="003169C0" w:rsidP="00C12431">
      <w:pPr>
        <w:spacing w:after="0" w:line="240" w:lineRule="auto"/>
        <w:ind w:firstLine="720"/>
        <w:contextualSpacing/>
        <w:jc w:val="both"/>
        <w:rPr>
          <w:rFonts w:ascii="Times New Roman" w:eastAsia="Calibri" w:hAnsi="Times New Roman" w:cs="Times New Roman"/>
          <w:i/>
          <w:iCs/>
        </w:rPr>
      </w:pPr>
    </w:p>
    <w:sectPr w:rsidR="003169C0" w:rsidRPr="00F257C0" w:rsidSect="0029339B">
      <w:headerReference w:type="default" r:id="rId14"/>
      <w:headerReference w:type="first" r:id="rId15"/>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6AE7" w14:textId="77777777" w:rsidR="002D30DB" w:rsidRDefault="002D30DB" w:rsidP="00313D44">
      <w:pPr>
        <w:spacing w:after="0" w:line="240" w:lineRule="auto"/>
      </w:pPr>
      <w:r>
        <w:separator/>
      </w:r>
    </w:p>
  </w:endnote>
  <w:endnote w:type="continuationSeparator" w:id="0">
    <w:p w14:paraId="652C17CC" w14:textId="77777777" w:rsidR="002D30DB" w:rsidRDefault="002D30DB" w:rsidP="00313D44">
      <w:pPr>
        <w:spacing w:after="0" w:line="240" w:lineRule="auto"/>
      </w:pPr>
      <w:r>
        <w:continuationSeparator/>
      </w:r>
    </w:p>
  </w:endnote>
  <w:endnote w:type="continuationNotice" w:id="1">
    <w:p w14:paraId="14046C56" w14:textId="77777777" w:rsidR="002D30DB" w:rsidRDefault="002D3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F2287" w14:textId="77777777" w:rsidR="002D30DB" w:rsidRDefault="002D30DB" w:rsidP="00313D44">
      <w:pPr>
        <w:spacing w:after="0" w:line="240" w:lineRule="auto"/>
      </w:pPr>
      <w:r>
        <w:separator/>
      </w:r>
    </w:p>
  </w:footnote>
  <w:footnote w:type="continuationSeparator" w:id="0">
    <w:p w14:paraId="4EBD83B5" w14:textId="77777777" w:rsidR="002D30DB" w:rsidRDefault="002D30DB" w:rsidP="00313D44">
      <w:pPr>
        <w:spacing w:after="0" w:line="240" w:lineRule="auto"/>
      </w:pPr>
      <w:r>
        <w:continuationSeparator/>
      </w:r>
    </w:p>
  </w:footnote>
  <w:footnote w:type="continuationNotice" w:id="1">
    <w:p w14:paraId="600B156F" w14:textId="77777777" w:rsidR="002D30DB" w:rsidRDefault="002D30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560C61B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8758674">
    <w:abstractNumId w:val="4"/>
  </w:num>
  <w:num w:numId="2" w16cid:durableId="1333021741">
    <w:abstractNumId w:val="7"/>
  </w:num>
  <w:num w:numId="3" w16cid:durableId="879052929">
    <w:abstractNumId w:val="10"/>
  </w:num>
  <w:num w:numId="4" w16cid:durableId="1535078507">
    <w:abstractNumId w:val="0"/>
  </w:num>
  <w:num w:numId="5" w16cid:durableId="390811794">
    <w:abstractNumId w:val="9"/>
  </w:num>
  <w:num w:numId="6" w16cid:durableId="381681913">
    <w:abstractNumId w:val="9"/>
    <w:lvlOverride w:ilvl="0">
      <w:startOverride w:val="1"/>
    </w:lvlOverride>
  </w:num>
  <w:num w:numId="7" w16cid:durableId="454640609">
    <w:abstractNumId w:val="5"/>
  </w:num>
  <w:num w:numId="8" w16cid:durableId="1290863214">
    <w:abstractNumId w:val="5"/>
    <w:lvlOverride w:ilvl="0">
      <w:startOverride w:val="1"/>
    </w:lvlOverride>
    <w:lvlOverride w:ilvl="1">
      <w:startOverride w:val="1"/>
    </w:lvlOverride>
  </w:num>
  <w:num w:numId="9" w16cid:durableId="32003543">
    <w:abstractNumId w:val="12"/>
  </w:num>
  <w:num w:numId="10" w16cid:durableId="960771672">
    <w:abstractNumId w:val="2"/>
  </w:num>
  <w:num w:numId="11" w16cid:durableId="539904128">
    <w:abstractNumId w:val="6"/>
  </w:num>
  <w:num w:numId="12" w16cid:durableId="669722603">
    <w:abstractNumId w:val="11"/>
  </w:num>
  <w:num w:numId="13" w16cid:durableId="1267274712">
    <w:abstractNumId w:val="13"/>
  </w:num>
  <w:num w:numId="14" w16cid:durableId="398946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493073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154"/>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77CD0"/>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0DFE"/>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8F1"/>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689"/>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599"/>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644F"/>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0B0"/>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2F2B"/>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0DB"/>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9C0"/>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6B10"/>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2357"/>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509"/>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C72D9"/>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180F"/>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7CA"/>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B2"/>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1D8"/>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1FC0"/>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789"/>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0B22"/>
    <w:rsid w:val="00681309"/>
    <w:rsid w:val="006823A8"/>
    <w:rsid w:val="006824DB"/>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5A97"/>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97832"/>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93"/>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490F"/>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6CF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7AD"/>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C3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2BE"/>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09B"/>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C65"/>
    <w:rsid w:val="00A12EBA"/>
    <w:rsid w:val="00A12F60"/>
    <w:rsid w:val="00A1378E"/>
    <w:rsid w:val="00A14092"/>
    <w:rsid w:val="00A1414B"/>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6A9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373"/>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369"/>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07CB0"/>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192A"/>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8B3"/>
    <w:rsid w:val="00C10B7D"/>
    <w:rsid w:val="00C10D1A"/>
    <w:rsid w:val="00C10EE5"/>
    <w:rsid w:val="00C11D0B"/>
    <w:rsid w:val="00C12431"/>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0A5"/>
    <w:rsid w:val="00C83533"/>
    <w:rsid w:val="00C8447C"/>
    <w:rsid w:val="00C849A9"/>
    <w:rsid w:val="00C84AE0"/>
    <w:rsid w:val="00C84FC0"/>
    <w:rsid w:val="00C85FBC"/>
    <w:rsid w:val="00C861B9"/>
    <w:rsid w:val="00C862B5"/>
    <w:rsid w:val="00C865A1"/>
    <w:rsid w:val="00C86A35"/>
    <w:rsid w:val="00C86A5E"/>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3A1"/>
    <w:rsid w:val="00CD0484"/>
    <w:rsid w:val="00CD1EC9"/>
    <w:rsid w:val="00CD31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72F"/>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24D"/>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2CF9"/>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B8C"/>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4A2"/>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5B0"/>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3C3"/>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CEB"/>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68D"/>
    <w:rsid w:val="00F745B4"/>
    <w:rsid w:val="00F750F4"/>
    <w:rsid w:val="00F751F7"/>
    <w:rsid w:val="00F753DC"/>
    <w:rsid w:val="00F75ABB"/>
    <w:rsid w:val="00F75FD5"/>
    <w:rsid w:val="00F76271"/>
    <w:rsid w:val="00F7790E"/>
    <w:rsid w:val="00F77C1B"/>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E2A6B63924814B2E7A3450F43E187"/>
        <w:category>
          <w:name w:val="Bendrosios nuostatos"/>
          <w:gallery w:val="placeholder"/>
        </w:category>
        <w:types>
          <w:type w:val="bbPlcHdr"/>
        </w:types>
        <w:behaviors>
          <w:behavior w:val="content"/>
        </w:behaviors>
        <w:guid w:val="{E3863B63-C07A-4787-8BDB-2971E365EE9E}"/>
      </w:docPartPr>
      <w:docPartBody>
        <w:p w:rsidR="00B2709A" w:rsidRDefault="00BA7DC9" w:rsidP="00BA7DC9">
          <w:pPr>
            <w:pStyle w:val="E73E2A6B63924814B2E7A3450F43E187"/>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C9"/>
    <w:rsid w:val="00075336"/>
    <w:rsid w:val="000A077D"/>
    <w:rsid w:val="000B2292"/>
    <w:rsid w:val="000C5EA5"/>
    <w:rsid w:val="00180FCC"/>
    <w:rsid w:val="00211A9B"/>
    <w:rsid w:val="002821AB"/>
    <w:rsid w:val="002B0AC6"/>
    <w:rsid w:val="003401A2"/>
    <w:rsid w:val="004612D6"/>
    <w:rsid w:val="00487CC9"/>
    <w:rsid w:val="00585E55"/>
    <w:rsid w:val="006169A2"/>
    <w:rsid w:val="0064060A"/>
    <w:rsid w:val="00741B8C"/>
    <w:rsid w:val="008F3768"/>
    <w:rsid w:val="008F384B"/>
    <w:rsid w:val="009223E6"/>
    <w:rsid w:val="00B25244"/>
    <w:rsid w:val="00B2709A"/>
    <w:rsid w:val="00BA7DC9"/>
    <w:rsid w:val="00C53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A7DC9"/>
  </w:style>
  <w:style w:type="paragraph" w:customStyle="1" w:styleId="E73E2A6B63924814B2E7A3450F43E187">
    <w:name w:val="E73E2A6B63924814B2E7A3450F43E187"/>
    <w:rsid w:val="00BA7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4766</Words>
  <Characters>2717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2</cp:revision>
  <cp:lastPrinted>2019-09-03T10:36:00Z</cp:lastPrinted>
  <dcterms:created xsi:type="dcterms:W3CDTF">2022-11-21T06:59:00Z</dcterms:created>
  <dcterms:modified xsi:type="dcterms:W3CDTF">2022-11-21T06:59:00Z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