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07F76" w14:textId="77777777" w:rsidR="00B86649" w:rsidRPr="004708EB" w:rsidRDefault="00B86649" w:rsidP="00B86649">
      <w:pPr>
        <w:widowControl w:val="0"/>
        <w:autoSpaceDE w:val="0"/>
        <w:spacing w:line="360" w:lineRule="auto"/>
        <w:jc w:val="center"/>
      </w:pPr>
      <w:bookmarkStart w:id="0" w:name="_GoBack"/>
      <w:bookmarkEnd w:id="0"/>
      <w:r w:rsidRPr="004708EB">
        <w:rPr>
          <w:b/>
          <w:bCs/>
          <w:lang w:val="en-US"/>
        </w:rPr>
        <w:t xml:space="preserve">GERIAMOJO VANDENS TIEKIMO IR NUOTEKŲ </w:t>
      </w:r>
    </w:p>
    <w:p w14:paraId="502679E1" w14:textId="77777777" w:rsidR="00B86649" w:rsidRPr="004708EB" w:rsidRDefault="00B86649" w:rsidP="00B86649">
      <w:pPr>
        <w:widowControl w:val="0"/>
        <w:autoSpaceDE w:val="0"/>
        <w:spacing w:line="360" w:lineRule="auto"/>
        <w:jc w:val="center"/>
      </w:pPr>
      <w:r w:rsidRPr="004708EB">
        <w:rPr>
          <w:b/>
          <w:bCs/>
          <w:lang w:val="en-US"/>
        </w:rPr>
        <w:t>TVARKYMO</w:t>
      </w:r>
      <w:r w:rsidRPr="004708EB">
        <w:rPr>
          <w:lang w:val="en-US"/>
        </w:rPr>
        <w:t xml:space="preserve"> </w:t>
      </w:r>
      <w:r w:rsidRPr="004708EB">
        <w:rPr>
          <w:b/>
          <w:bCs/>
          <w:lang w:val="en-US"/>
        </w:rPr>
        <w:t>SUTARTIS SU ABONENTU (JURIDINIU ASMENIU)</w:t>
      </w:r>
    </w:p>
    <w:p w14:paraId="6F1E866D" w14:textId="0043D0F5" w:rsidR="00B86649" w:rsidRPr="004708EB" w:rsidRDefault="00B86649" w:rsidP="00B86649">
      <w:pPr>
        <w:widowControl w:val="0"/>
        <w:autoSpaceDE w:val="0"/>
        <w:ind w:left="1296" w:firstLine="1296"/>
        <w:rPr>
          <w:b/>
        </w:rPr>
      </w:pPr>
      <w:r w:rsidRPr="004708EB">
        <w:rPr>
          <w:bCs/>
          <w:lang w:val="en-US"/>
        </w:rPr>
        <w:t xml:space="preserve">              </w:t>
      </w:r>
      <w:r w:rsidRPr="004708EB">
        <w:rPr>
          <w:b/>
          <w:lang w:val="en-US"/>
        </w:rPr>
        <w:t>2022 m.</w:t>
      </w:r>
      <w:r w:rsidRPr="004708EB">
        <w:rPr>
          <w:b/>
          <w:u w:val="single"/>
          <w:lang w:val="en-US"/>
        </w:rPr>
        <w:t xml:space="preserve"> </w:t>
      </w:r>
      <w:r w:rsidR="003C75D3">
        <w:rPr>
          <w:b/>
          <w:u w:val="single"/>
          <w:lang w:val="en-US"/>
        </w:rPr>
        <w:t>lapkričio</w:t>
      </w:r>
      <w:r w:rsidRPr="004708EB">
        <w:rPr>
          <w:b/>
          <w:u w:val="single"/>
          <w:lang w:val="en-US"/>
        </w:rPr>
        <w:t>_</w:t>
      </w:r>
      <w:r w:rsidR="00B05889">
        <w:rPr>
          <w:b/>
          <w:u w:val="single"/>
          <w:lang w:val="en-US"/>
        </w:rPr>
        <w:t xml:space="preserve">        </w:t>
      </w:r>
      <w:r w:rsidRPr="004708EB">
        <w:rPr>
          <w:b/>
          <w:u w:val="single"/>
          <w:lang w:val="en-US"/>
        </w:rPr>
        <w:t xml:space="preserve"> </w:t>
      </w:r>
      <w:r w:rsidRPr="004708EB">
        <w:rPr>
          <w:b/>
          <w:lang w:val="en-US"/>
        </w:rPr>
        <w:t xml:space="preserve">d. Nr. </w:t>
      </w:r>
      <w:r w:rsidR="00FB0F3A" w:rsidRPr="004708EB">
        <w:rPr>
          <w:b/>
          <w:u w:val="single"/>
          <w:lang w:val="en-US"/>
        </w:rPr>
        <w:t>20</w:t>
      </w:r>
      <w:r w:rsidR="00D4149F" w:rsidRPr="004708EB">
        <w:rPr>
          <w:b/>
          <w:u w:val="single"/>
          <w:lang w:val="en-US"/>
        </w:rPr>
        <w:t>025</w:t>
      </w:r>
    </w:p>
    <w:p w14:paraId="0E06A74D" w14:textId="19421D77" w:rsidR="00B86649" w:rsidRPr="004708EB" w:rsidRDefault="00B86649" w:rsidP="00D4149F">
      <w:pPr>
        <w:widowControl w:val="0"/>
        <w:autoSpaceDE w:val="0"/>
        <w:jc w:val="center"/>
        <w:rPr>
          <w:b/>
        </w:rPr>
      </w:pPr>
      <w:r w:rsidRPr="004708EB">
        <w:rPr>
          <w:b/>
          <w:u w:val="single"/>
          <w:lang w:val="en-US"/>
        </w:rPr>
        <w:t>Raseiniai</w:t>
      </w:r>
    </w:p>
    <w:p w14:paraId="304CDC16" w14:textId="20959F8F" w:rsidR="00B86649" w:rsidRPr="004708EB" w:rsidRDefault="00B86649" w:rsidP="00B86649">
      <w:pPr>
        <w:widowControl w:val="0"/>
        <w:autoSpaceDE w:val="0"/>
        <w:spacing w:line="276" w:lineRule="auto"/>
        <w:jc w:val="both"/>
      </w:pPr>
      <w:r w:rsidRPr="004708EB">
        <w:rPr>
          <w:b/>
          <w:lang w:val="lt-LT"/>
        </w:rPr>
        <w:t>UAB „Raseinių vandenys“</w:t>
      </w:r>
      <w:r w:rsidRPr="004708EB">
        <w:rPr>
          <w:lang w:val="lt-LT"/>
        </w:rPr>
        <w:t xml:space="preserve"> (toliau – </w:t>
      </w:r>
      <w:r w:rsidRPr="004708EB">
        <w:rPr>
          <w:b/>
          <w:lang w:val="lt-LT"/>
        </w:rPr>
        <w:t>Vandens tiekėjas</w:t>
      </w:r>
      <w:r w:rsidRPr="004708EB">
        <w:rPr>
          <w:lang w:val="lt-LT"/>
        </w:rPr>
        <w:t>),</w:t>
      </w:r>
      <w:r w:rsidRPr="004708EB">
        <w:t xml:space="preserve"> </w:t>
      </w:r>
      <w:bookmarkStart w:id="1" w:name="_Hlk497388293"/>
      <w:r w:rsidRPr="004708EB">
        <w:rPr>
          <w:lang w:val="lt-LT"/>
        </w:rPr>
        <w:t>veiklą vykdanti pagal Valstybinės kainų ir energetikos kontrolės komisijos 2015 m. liepos mėn. 7 d. išduotą geriamojo vandens tiekimo ir nuotekų tvarkymo veiklos licenciją Nr. L7-GVTNT-40</w:t>
      </w:r>
      <w:bookmarkStart w:id="2" w:name="_Hlk10453398"/>
      <w:r w:rsidRPr="004708EB">
        <w:t>,</w:t>
      </w:r>
      <w:bookmarkEnd w:id="1"/>
      <w:r w:rsidRPr="004708EB">
        <w:rPr>
          <w:lang w:val="lt-LT"/>
        </w:rPr>
        <w:t xml:space="preserve"> atstovaujama </w:t>
      </w:r>
      <w:r w:rsidRPr="004708EB">
        <w:rPr>
          <w:b/>
          <w:bCs/>
          <w:lang w:val="lt-LT"/>
        </w:rPr>
        <w:t>Pardavimų, kontrolės ir plėtros skyriaus vadovės Karinos</w:t>
      </w:r>
      <w:r w:rsidR="00D4149F" w:rsidRPr="004708EB">
        <w:rPr>
          <w:b/>
          <w:lang w:val="lt-LT"/>
        </w:rPr>
        <w:t xml:space="preserve"> </w:t>
      </w:r>
      <w:r w:rsidRPr="004708EB">
        <w:rPr>
          <w:b/>
          <w:lang w:val="lt-LT"/>
        </w:rPr>
        <w:t>Andriulienė</w:t>
      </w:r>
      <w:r w:rsidRPr="003C75D3">
        <w:rPr>
          <w:b/>
          <w:lang w:val="lt-LT"/>
        </w:rPr>
        <w:t>s</w:t>
      </w:r>
      <w:r w:rsidR="00B3182F" w:rsidRPr="003C75D3">
        <w:rPr>
          <w:b/>
          <w:lang w:val="lt-LT"/>
        </w:rPr>
        <w:t>,</w:t>
      </w:r>
      <w:r w:rsidRPr="004708EB">
        <w:rPr>
          <w:b/>
          <w:lang w:val="lt-LT"/>
        </w:rPr>
        <w:t xml:space="preserve"> </w:t>
      </w:r>
      <w:r w:rsidRPr="004708EB">
        <w:rPr>
          <w:lang w:val="lt-LT"/>
        </w:rPr>
        <w:t>veikiančios pagal įgaliojimą Nr.(7.5)V</w:t>
      </w:r>
      <w:r w:rsidRPr="004708EB">
        <w:rPr>
          <w:vertAlign w:val="subscript"/>
          <w:lang w:val="lt-LT"/>
        </w:rPr>
        <w:t>4</w:t>
      </w:r>
      <w:r w:rsidRPr="004708EB">
        <w:rPr>
          <w:lang w:val="lt-LT"/>
        </w:rPr>
        <w:t>-296, 2018 m. liepos 5 d.</w:t>
      </w:r>
      <w:bookmarkEnd w:id="2"/>
      <w:r w:rsidRPr="004708EB">
        <w:rPr>
          <w:lang w:val="lt-LT"/>
        </w:rPr>
        <w:t xml:space="preserve"> ir </w:t>
      </w:r>
      <w:r w:rsidR="009E6891" w:rsidRPr="004708EB">
        <w:rPr>
          <w:b/>
          <w:bCs/>
          <w:lang w:val="lt-LT"/>
        </w:rPr>
        <w:t xml:space="preserve">Raseinių rajono </w:t>
      </w:r>
      <w:r w:rsidR="009E6891" w:rsidRPr="003C75D3">
        <w:rPr>
          <w:b/>
          <w:bCs/>
          <w:lang w:val="lt-LT"/>
        </w:rPr>
        <w:t>savivaldybė</w:t>
      </w:r>
      <w:r w:rsidR="00B3182F" w:rsidRPr="003C75D3">
        <w:rPr>
          <w:b/>
          <w:bCs/>
          <w:lang w:val="lt-LT"/>
        </w:rPr>
        <w:t>s administracija</w:t>
      </w:r>
      <w:r w:rsidR="00B3182F" w:rsidRPr="003C75D3">
        <w:rPr>
          <w:lang w:val="lt-LT"/>
        </w:rPr>
        <w:t xml:space="preserve"> (</w:t>
      </w:r>
      <w:r w:rsidRPr="003C75D3">
        <w:rPr>
          <w:lang w:val="lt-LT"/>
        </w:rPr>
        <w:t xml:space="preserve">toliau </w:t>
      </w:r>
      <w:r w:rsidR="00B3182F" w:rsidRPr="003C75D3">
        <w:rPr>
          <w:lang w:val="lt-LT"/>
        </w:rPr>
        <w:t>–</w:t>
      </w:r>
      <w:r w:rsidRPr="003C75D3">
        <w:rPr>
          <w:lang w:val="lt-LT"/>
        </w:rPr>
        <w:t xml:space="preserve"> </w:t>
      </w:r>
      <w:r w:rsidRPr="003C75D3">
        <w:rPr>
          <w:b/>
          <w:bCs/>
          <w:lang w:val="lt-LT"/>
        </w:rPr>
        <w:t>A</w:t>
      </w:r>
      <w:r w:rsidR="00B3182F" w:rsidRPr="003C75D3">
        <w:rPr>
          <w:b/>
          <w:bCs/>
          <w:lang w:val="lt-LT"/>
        </w:rPr>
        <w:t>bonentas)</w:t>
      </w:r>
      <w:r w:rsidR="009831CB" w:rsidRPr="003C75D3">
        <w:rPr>
          <w:b/>
          <w:bCs/>
          <w:lang w:val="lt-LT"/>
        </w:rPr>
        <w:t>,</w:t>
      </w:r>
      <w:r w:rsidR="009831CB" w:rsidRPr="004708EB">
        <w:t xml:space="preserve"> </w:t>
      </w:r>
      <w:r w:rsidR="009831CB" w:rsidRPr="004708EB">
        <w:rPr>
          <w:lang w:val="lt-LT"/>
        </w:rPr>
        <w:t xml:space="preserve">atstovaujama administracijos direktoriaus </w:t>
      </w:r>
      <w:r w:rsidR="009831CB" w:rsidRPr="004708EB">
        <w:rPr>
          <w:b/>
          <w:bCs/>
          <w:lang w:val="lt-LT"/>
        </w:rPr>
        <w:t>Edmundo Jonylos</w:t>
      </w:r>
      <w:r w:rsidR="009831CB" w:rsidRPr="004708EB">
        <w:rPr>
          <w:lang w:val="lt-LT"/>
        </w:rPr>
        <w:t>, veikiančio pagal Savivaldybės tarybos 2018 m. sausio 25 d. sprendimą Nr. TS-19 „Dėl Raseinių rajono savivaldybės vardu sudaromų sutarčių pasirašymo tvarkos aprašo patvirtinimo“,</w:t>
      </w:r>
      <w:r w:rsidR="009831CB" w:rsidRPr="004708EB">
        <w:rPr>
          <w:b/>
          <w:bCs/>
          <w:lang w:val="lt-LT"/>
        </w:rPr>
        <w:t xml:space="preserve"> </w:t>
      </w:r>
      <w:r w:rsidRPr="004708EB">
        <w:rPr>
          <w:lang w:val="lt-LT"/>
        </w:rPr>
        <w:t xml:space="preserve">sudaro šią </w:t>
      </w:r>
      <w:r w:rsidR="00B3182F" w:rsidRPr="003C75D3">
        <w:rPr>
          <w:lang w:val="lt-LT"/>
        </w:rPr>
        <w:t>Geriamojo vandens tiekimo ir nuotekų tvarkymo sutartį</w:t>
      </w:r>
      <w:r w:rsidRPr="003C75D3">
        <w:rPr>
          <w:lang w:val="lt-LT"/>
        </w:rPr>
        <w:t>:</w:t>
      </w:r>
    </w:p>
    <w:p w14:paraId="0FA4164B" w14:textId="77777777" w:rsidR="00B86649" w:rsidRPr="004708EB" w:rsidRDefault="00B86649" w:rsidP="00B86649">
      <w:pPr>
        <w:pStyle w:val="Antrat1"/>
        <w:rPr>
          <w:sz w:val="24"/>
          <w:szCs w:val="24"/>
        </w:rPr>
      </w:pPr>
      <w:r w:rsidRPr="004708EB">
        <w:rPr>
          <w:sz w:val="24"/>
          <w:szCs w:val="24"/>
        </w:rPr>
        <w:t>I. SUTARTIES DALYKAS</w:t>
      </w:r>
    </w:p>
    <w:p w14:paraId="57196A9B" w14:textId="3E407D94" w:rsidR="00B86649" w:rsidRPr="004708EB" w:rsidRDefault="00B86649" w:rsidP="00250730">
      <w:pPr>
        <w:widowControl w:val="0"/>
        <w:numPr>
          <w:ilvl w:val="1"/>
          <w:numId w:val="3"/>
        </w:numPr>
        <w:autoSpaceDE w:val="0"/>
        <w:jc w:val="both"/>
      </w:pPr>
      <w:r w:rsidRPr="004708EB">
        <w:rPr>
          <w:lang w:val="lt-LT"/>
        </w:rPr>
        <w:t xml:space="preserve">Šia sutartimi </w:t>
      </w:r>
      <w:r w:rsidRPr="004708EB">
        <w:rPr>
          <w:b/>
          <w:bCs/>
          <w:lang w:val="lt-LT"/>
        </w:rPr>
        <w:t>Vandens tiekėjas</w:t>
      </w:r>
      <w:r w:rsidRPr="004708EB">
        <w:rPr>
          <w:lang w:val="lt-LT"/>
        </w:rPr>
        <w:t xml:space="preserve"> įsipareigoja tiekti </w:t>
      </w:r>
      <w:r w:rsidRPr="003C75D3">
        <w:rPr>
          <w:b/>
          <w:lang w:val="lt-LT"/>
        </w:rPr>
        <w:t>Abonentui</w:t>
      </w:r>
      <w:r w:rsidRPr="004708EB">
        <w:rPr>
          <w:lang w:val="lt-LT"/>
        </w:rPr>
        <w:t xml:space="preserve"> nustatytos kokybės geriamąjį vandenį iki vandens tiekimo ir vartojimo ribos ir/ar teikti nuotekų tvarkymo paslaugas, kurios atsiranda </w:t>
      </w:r>
      <w:r w:rsidRPr="004708EB">
        <w:rPr>
          <w:b/>
          <w:bCs/>
          <w:lang w:val="lt-LT"/>
        </w:rPr>
        <w:t>Abonentui</w:t>
      </w:r>
      <w:r w:rsidRPr="004708EB">
        <w:rPr>
          <w:lang w:val="lt-LT"/>
        </w:rPr>
        <w:t xml:space="preserve"> naudojant geriamąjį vandenį, vadovaudamasis Lietuvos Respublikos geriamojo vandens tiekimo ir nuotekų tvarkymo įstatymu kitais teisės aktais, o </w:t>
      </w:r>
      <w:r w:rsidRPr="004708EB">
        <w:rPr>
          <w:b/>
          <w:lang w:val="lt-LT"/>
        </w:rPr>
        <w:t xml:space="preserve">Abonentas </w:t>
      </w:r>
      <w:r w:rsidRPr="004708EB">
        <w:rPr>
          <w:lang w:val="lt-LT"/>
        </w:rPr>
        <w:t xml:space="preserve">įsipareigoja laiku deklaruoti skaitiklio rodmenų parodymus bei atsiskaityti su </w:t>
      </w:r>
      <w:r w:rsidRPr="004708EB">
        <w:rPr>
          <w:b/>
          <w:lang w:val="lt-LT"/>
        </w:rPr>
        <w:t>Vandens tiekėju</w:t>
      </w:r>
      <w:r w:rsidRPr="004708EB">
        <w:rPr>
          <w:lang w:val="lt-LT"/>
        </w:rPr>
        <w:t xml:space="preserve"> sutartyje nustatyta tvarka.</w:t>
      </w:r>
    </w:p>
    <w:p w14:paraId="051BA0D4" w14:textId="77777777" w:rsidR="00B86649" w:rsidRPr="004708EB" w:rsidRDefault="00B86649" w:rsidP="00B86649">
      <w:pPr>
        <w:pStyle w:val="Antrat2"/>
        <w:rPr>
          <w:sz w:val="24"/>
          <w:szCs w:val="24"/>
        </w:rPr>
      </w:pPr>
      <w:r w:rsidRPr="004708EB">
        <w:rPr>
          <w:sz w:val="24"/>
          <w:szCs w:val="24"/>
        </w:rPr>
        <w:t>II. PARDAVĖJO ĮSIPAREIGOJIMAI</w:t>
      </w:r>
    </w:p>
    <w:p w14:paraId="0FF59F03" w14:textId="77777777" w:rsidR="00B86649" w:rsidRPr="004708EB" w:rsidRDefault="00B86649" w:rsidP="00B86649">
      <w:pPr>
        <w:widowControl w:val="0"/>
        <w:autoSpaceDE w:val="0"/>
        <w:jc w:val="both"/>
      </w:pPr>
      <w:r w:rsidRPr="004708EB">
        <w:rPr>
          <w:b/>
          <w:bCs/>
          <w:lang w:val="lt-LT"/>
        </w:rPr>
        <w:t>Vandens tiekėjas</w:t>
      </w:r>
      <w:r w:rsidRPr="004708EB">
        <w:rPr>
          <w:lang w:val="lt-LT"/>
        </w:rPr>
        <w:t xml:space="preserve"> įsipareigoja:</w:t>
      </w:r>
    </w:p>
    <w:p w14:paraId="5CE20031" w14:textId="17CBF29F" w:rsidR="00B86649" w:rsidRPr="004708EB" w:rsidRDefault="00B86649" w:rsidP="00B86649">
      <w:pPr>
        <w:suppressAutoHyphens w:val="0"/>
        <w:spacing w:after="3" w:line="248" w:lineRule="auto"/>
        <w:jc w:val="both"/>
        <w:rPr>
          <w:lang w:val="lt-LT"/>
        </w:rPr>
      </w:pPr>
      <w:r w:rsidRPr="004708EB">
        <w:rPr>
          <w:lang w:val="lt-LT"/>
        </w:rPr>
        <w:t xml:space="preserve">2.1. </w:t>
      </w:r>
      <w:r w:rsidRPr="004708EB">
        <w:rPr>
          <w:color w:val="000000"/>
          <w:lang w:val="lt-LT"/>
        </w:rPr>
        <w:t>Nepertraukiamai tiekti </w:t>
      </w:r>
      <w:r w:rsidRPr="004708EB">
        <w:rPr>
          <w:b/>
          <w:bCs/>
          <w:color w:val="000000"/>
          <w:lang w:val="lt-LT"/>
        </w:rPr>
        <w:t>Abonentui</w:t>
      </w:r>
      <w:r w:rsidRPr="004708EB">
        <w:rPr>
          <w:color w:val="000000"/>
          <w:lang w:val="lt-LT"/>
        </w:rPr>
        <w:t xml:space="preserve"> geriamąjį vandenį ir teikti nuotekų tvarkymo paslaugas Lietuvos Respublikos geriamojo vandens tiekimo ir nuotekų tvarkymo </w:t>
      </w:r>
      <w:r w:rsidRPr="004708EB">
        <w:rPr>
          <w:lang w:val="lt-LT"/>
        </w:rPr>
        <w:t xml:space="preserve">įstatymo </w:t>
      </w:r>
      <w:r w:rsidRPr="004708EB">
        <w:rPr>
          <w:color w:val="000000"/>
          <w:lang w:val="lt-LT"/>
        </w:rPr>
        <w:t xml:space="preserve">34 straipsnyje nustatyta tvarka apskaičiuotomis kainomis, išskyrus atvejus, nustatytus Geriamojo vandens tiekimo ir (arba) nuotekų tvarkymo viešosios sutarties standartinių </w:t>
      </w:r>
      <w:r w:rsidRPr="003C75D3">
        <w:rPr>
          <w:color w:val="000000"/>
          <w:lang w:val="lt-LT"/>
        </w:rPr>
        <w:t xml:space="preserve">sąlygų </w:t>
      </w:r>
      <w:r w:rsidR="00E54C03" w:rsidRPr="003C75D3">
        <w:rPr>
          <w:color w:val="000000"/>
          <w:lang w:val="lt-LT"/>
        </w:rPr>
        <w:t xml:space="preserve">aprašo, patvirtinto </w:t>
      </w:r>
      <w:r w:rsidRPr="003C75D3">
        <w:rPr>
          <w:color w:val="000000"/>
          <w:lang w:val="lt-LT"/>
        </w:rPr>
        <w:t xml:space="preserve">2007 m.  sausio 31 d. </w:t>
      </w:r>
      <w:r w:rsidR="00E54C03" w:rsidRPr="003C75D3">
        <w:rPr>
          <w:color w:val="000000"/>
          <w:lang w:val="lt-LT"/>
        </w:rPr>
        <w:t xml:space="preserve">Lietuvos Respublikos Vyriausybės nutarimu </w:t>
      </w:r>
      <w:r w:rsidRPr="003C75D3">
        <w:rPr>
          <w:color w:val="000000"/>
          <w:lang w:val="lt-LT"/>
        </w:rPr>
        <w:t>Nr.126</w:t>
      </w:r>
      <w:r w:rsidR="00E54C03" w:rsidRPr="003C75D3">
        <w:rPr>
          <w:color w:val="000000"/>
          <w:lang w:val="lt-LT"/>
        </w:rPr>
        <w:t xml:space="preserve"> „Dėl geriamojo vandens tiekimo ir (arba) nuotekų tvarkymo viešosios sutarties standartinių sąlygų aprašo patvirtinimo“</w:t>
      </w:r>
      <w:r w:rsidR="00077482" w:rsidRPr="003C75D3">
        <w:rPr>
          <w:color w:val="000000"/>
          <w:lang w:val="lt-LT"/>
        </w:rPr>
        <w:t xml:space="preserve"> (toliau – Aprašas)</w:t>
      </w:r>
      <w:r w:rsidR="00077482">
        <w:rPr>
          <w:color w:val="000000"/>
          <w:lang w:val="lt-LT"/>
        </w:rPr>
        <w:t xml:space="preserve"> </w:t>
      </w:r>
      <w:r w:rsidRPr="004708EB">
        <w:rPr>
          <w:color w:val="000000"/>
          <w:lang w:val="lt-LT"/>
        </w:rPr>
        <w:t>32 punkte ir kituose geriamojo vandens tiekimą ir nuotekų tvarkymą reglamentuojančiuose teisės aktuose;</w:t>
      </w:r>
    </w:p>
    <w:p w14:paraId="3CFDEE43" w14:textId="35902F07" w:rsidR="00192396" w:rsidRPr="004708EB" w:rsidRDefault="00B86649" w:rsidP="00192396">
      <w:pPr>
        <w:suppressAutoHyphens w:val="0"/>
        <w:spacing w:after="3" w:line="248" w:lineRule="auto"/>
        <w:jc w:val="both"/>
        <w:rPr>
          <w:lang w:val="lt-LT"/>
        </w:rPr>
      </w:pPr>
      <w:r w:rsidRPr="004708EB">
        <w:rPr>
          <w:lang w:val="lt-LT"/>
        </w:rPr>
        <w:t xml:space="preserve">2.2. </w:t>
      </w:r>
      <w:r w:rsidR="00192396" w:rsidRPr="004708EB">
        <w:rPr>
          <w:color w:val="000000"/>
          <w:lang w:val="lt-LT"/>
        </w:rPr>
        <w:t xml:space="preserve">Informuoti ir įspėti </w:t>
      </w:r>
      <w:r w:rsidR="00192396" w:rsidRPr="004708EB">
        <w:rPr>
          <w:b/>
          <w:bCs/>
          <w:color w:val="000000"/>
          <w:lang w:val="lt-LT"/>
        </w:rPr>
        <w:t xml:space="preserve">Abonentą </w:t>
      </w:r>
      <w:r w:rsidR="00192396" w:rsidRPr="004708EB">
        <w:rPr>
          <w:color w:val="000000"/>
          <w:lang w:val="lt-LT"/>
        </w:rPr>
        <w:t>apie numatomą geriamojo vandens tiekimo ir (ar) nuotekų tvarkymo paslaugų teikimo sustabdymą Aprašo 32 punkte nustatytais atvejais ir tvarka ir nurodyti, nuo kada ir kuriam laikui sustabdomas geriamojo vandens tiekimas ir (ar) nuotekų tvarkymo paslaugų teikimas, kokiu būdu vartotojui bus sudaryta galimybė gauti geriamąjį vandenį ir naudotis nuotekų tvarkymo paslaugomis, jeigu pertrūkis truks ilgiau kaip 12 valandų;</w:t>
      </w:r>
    </w:p>
    <w:p w14:paraId="5799B0AB" w14:textId="5C83D857" w:rsidR="00B86649" w:rsidRPr="004708EB" w:rsidRDefault="00B86649" w:rsidP="00B86649">
      <w:pPr>
        <w:suppressAutoHyphens w:val="0"/>
        <w:spacing w:after="3" w:line="248" w:lineRule="auto"/>
        <w:jc w:val="both"/>
        <w:rPr>
          <w:lang w:val="lt-LT"/>
        </w:rPr>
      </w:pPr>
      <w:r w:rsidRPr="004708EB">
        <w:rPr>
          <w:lang w:val="lt-LT"/>
        </w:rPr>
        <w:t>2.</w:t>
      </w:r>
      <w:r w:rsidR="00E146F2" w:rsidRPr="004708EB">
        <w:rPr>
          <w:lang w:val="lt-LT"/>
        </w:rPr>
        <w:t>3</w:t>
      </w:r>
      <w:r w:rsidRPr="004708EB">
        <w:rPr>
          <w:lang w:val="lt-LT"/>
        </w:rPr>
        <w:t xml:space="preserve">. Teisės aktų nustatyta tvarka eksploatuoti ir prižiūrėti jam nuosavybės teise priklausančią ar kitais teisėtais pagrindais valdomą ir (ar) naudojamą vandens tiekimo ir nuotekų tvarkymo infrastruktūrą, užtikrindamas saugų geriamojo vandens tiekimą, nuotekų tvarkymą ir infrastruktūros plėtrą, laikydamasis aplinkos apsaugos reikalavimais ir sveikatos apsaugos ministro patvirtintomis higienos normomis; </w:t>
      </w:r>
    </w:p>
    <w:p w14:paraId="3E1B6684" w14:textId="2716CE6F" w:rsidR="00B86649" w:rsidRPr="004708EB" w:rsidRDefault="00B86649" w:rsidP="00B86649">
      <w:pPr>
        <w:widowControl w:val="0"/>
        <w:autoSpaceDE w:val="0"/>
        <w:jc w:val="both"/>
      </w:pPr>
      <w:r w:rsidRPr="004708EB">
        <w:rPr>
          <w:lang w:val="lt-LT"/>
        </w:rPr>
        <w:t>2</w:t>
      </w:r>
      <w:r w:rsidR="00E146F2" w:rsidRPr="004708EB">
        <w:rPr>
          <w:lang w:val="lt-LT"/>
        </w:rPr>
        <w:t>.4</w:t>
      </w:r>
      <w:r w:rsidRPr="004708EB">
        <w:rPr>
          <w:lang w:val="lt-LT"/>
        </w:rPr>
        <w:t xml:space="preserve">. Atlikti metrologinę patikrą bei periodiškai keisti </w:t>
      </w:r>
      <w:r w:rsidRPr="004708EB">
        <w:rPr>
          <w:b/>
          <w:bCs/>
          <w:lang w:val="lt-LT"/>
        </w:rPr>
        <w:t>Abonento</w:t>
      </w:r>
      <w:r w:rsidRPr="004708EB">
        <w:rPr>
          <w:lang w:val="lt-LT"/>
        </w:rPr>
        <w:t xml:space="preserve"> patalpose įrengtus šalto vandens skaitiklius pasibaigus patikros laikui.</w:t>
      </w:r>
    </w:p>
    <w:p w14:paraId="3C3899FD" w14:textId="77777777" w:rsidR="00B86649" w:rsidRPr="004708EB" w:rsidRDefault="00B86649" w:rsidP="00B86649">
      <w:pPr>
        <w:widowControl w:val="0"/>
        <w:autoSpaceDE w:val="0"/>
        <w:jc w:val="center"/>
      </w:pPr>
      <w:r w:rsidRPr="004708EB">
        <w:rPr>
          <w:b/>
          <w:bCs/>
          <w:lang w:val="lt-LT"/>
        </w:rPr>
        <w:t>III. ABONENTO ĮSIPAREIGOJIMAI</w:t>
      </w:r>
    </w:p>
    <w:p w14:paraId="6278560D" w14:textId="77777777" w:rsidR="00B86649" w:rsidRPr="004708EB" w:rsidRDefault="00B86649" w:rsidP="00B86649">
      <w:pPr>
        <w:widowControl w:val="0"/>
        <w:autoSpaceDE w:val="0"/>
        <w:jc w:val="both"/>
      </w:pPr>
      <w:r w:rsidRPr="004708EB">
        <w:rPr>
          <w:b/>
          <w:bCs/>
          <w:lang w:val="lt-LT"/>
        </w:rPr>
        <w:t>Abonentas</w:t>
      </w:r>
      <w:r w:rsidRPr="004708EB">
        <w:rPr>
          <w:lang w:val="lt-LT"/>
        </w:rPr>
        <w:t xml:space="preserve"> įsipareigoja:</w:t>
      </w:r>
    </w:p>
    <w:p w14:paraId="3D8A1414" w14:textId="77777777" w:rsidR="00B86649" w:rsidRPr="004708EB" w:rsidRDefault="00B86649" w:rsidP="00B86649">
      <w:pPr>
        <w:widowControl w:val="0"/>
        <w:autoSpaceDE w:val="0"/>
        <w:jc w:val="both"/>
        <w:rPr>
          <w:lang w:val="lt-LT"/>
        </w:rPr>
      </w:pPr>
      <w:r w:rsidRPr="004708EB">
        <w:rPr>
          <w:lang w:val="lt-LT"/>
        </w:rPr>
        <w:t xml:space="preserve">3.1. Nuo einamojo mėnesio </w:t>
      </w:r>
      <w:r w:rsidRPr="004708EB">
        <w:rPr>
          <w:b/>
          <w:bCs/>
          <w:lang w:val="lt-LT"/>
        </w:rPr>
        <w:t>25</w:t>
      </w:r>
      <w:r w:rsidRPr="004708EB">
        <w:rPr>
          <w:lang w:val="lt-LT"/>
        </w:rPr>
        <w:t xml:space="preserve"> dienos iki paskutinės mėnesio dienos deklaruoti šalto vandens skaitiklių rodmenis bei apmokėti </w:t>
      </w:r>
      <w:r w:rsidRPr="004708EB">
        <w:rPr>
          <w:b/>
          <w:bCs/>
          <w:lang w:val="lt-LT"/>
        </w:rPr>
        <w:t>Vandens tiekėjui</w:t>
      </w:r>
      <w:r w:rsidRPr="004708EB">
        <w:rPr>
          <w:lang w:val="lt-LT"/>
        </w:rPr>
        <w:t xml:space="preserve"> už patiektą geriamąjį vandenį ir /ar nuotekų tvarkymo paslaugas šios sutarties V -ame skyriuje numatyta tvarka.</w:t>
      </w:r>
    </w:p>
    <w:p w14:paraId="7531178F" w14:textId="77777777" w:rsidR="00B86649" w:rsidRPr="004708EB" w:rsidRDefault="00B86649" w:rsidP="00B86649">
      <w:pPr>
        <w:widowControl w:val="0"/>
        <w:autoSpaceDE w:val="0"/>
        <w:jc w:val="both"/>
      </w:pPr>
      <w:r w:rsidRPr="004708EB">
        <w:rPr>
          <w:lang w:val="lt-LT"/>
        </w:rPr>
        <w:t>3.2. Neviršyti techninėse sąlygose nurodyto išleidžiamų buitinių nuotekų teršalų koncentracijos BDS</w:t>
      </w:r>
      <w:r w:rsidRPr="004708EB">
        <w:rPr>
          <w:vertAlign w:val="subscript"/>
          <w:lang w:val="lt-LT"/>
        </w:rPr>
        <w:t>7</w:t>
      </w:r>
      <w:r w:rsidRPr="004708EB">
        <w:rPr>
          <w:lang w:val="lt-LT"/>
        </w:rPr>
        <w:t>_</w:t>
      </w:r>
      <w:r w:rsidRPr="004708EB">
        <w:rPr>
          <w:b/>
          <w:bCs/>
          <w:u w:val="single"/>
          <w:lang w:val="lt-LT"/>
        </w:rPr>
        <w:t>350</w:t>
      </w:r>
      <w:r w:rsidRPr="004708EB">
        <w:rPr>
          <w:lang w:val="lt-LT"/>
        </w:rPr>
        <w:t>_mg/l, SM_</w:t>
      </w:r>
      <w:r w:rsidRPr="004708EB">
        <w:rPr>
          <w:b/>
          <w:bCs/>
          <w:u w:val="single"/>
          <w:lang w:val="lt-LT"/>
        </w:rPr>
        <w:t>35</w:t>
      </w:r>
      <w:r w:rsidRPr="004708EB">
        <w:rPr>
          <w:b/>
          <w:u w:val="single"/>
          <w:lang w:val="lt-LT"/>
        </w:rPr>
        <w:t xml:space="preserve">0 </w:t>
      </w:r>
      <w:r w:rsidRPr="004708EB">
        <w:rPr>
          <w:lang w:val="lt-LT"/>
        </w:rPr>
        <w:t>mg/l, BN_</w:t>
      </w:r>
      <w:r w:rsidRPr="004708EB">
        <w:rPr>
          <w:b/>
          <w:bCs/>
          <w:u w:val="single"/>
          <w:lang w:val="lt-LT"/>
        </w:rPr>
        <w:t>25_</w:t>
      </w:r>
      <w:r w:rsidRPr="004708EB">
        <w:rPr>
          <w:lang w:val="lt-LT"/>
        </w:rPr>
        <w:t>mg/l, BP_</w:t>
      </w:r>
      <w:r w:rsidRPr="004708EB">
        <w:rPr>
          <w:b/>
          <w:bCs/>
          <w:u w:val="single"/>
          <w:lang w:val="lt-LT"/>
        </w:rPr>
        <w:t>15_</w:t>
      </w:r>
      <w:r w:rsidRPr="004708EB">
        <w:rPr>
          <w:lang w:val="lt-LT"/>
        </w:rPr>
        <w:t>mg/l, naftos produktų_</w:t>
      </w:r>
      <w:r w:rsidRPr="004708EB">
        <w:rPr>
          <w:b/>
          <w:bCs/>
          <w:u w:val="single"/>
          <w:lang w:val="lt-LT"/>
        </w:rPr>
        <w:t>0_</w:t>
      </w:r>
      <w:r w:rsidRPr="004708EB">
        <w:rPr>
          <w:lang w:val="lt-LT"/>
        </w:rPr>
        <w:t>mg/l, detergentų_</w:t>
      </w:r>
      <w:r w:rsidRPr="004708EB">
        <w:rPr>
          <w:b/>
          <w:bCs/>
          <w:u w:val="single"/>
          <w:lang w:val="lt-LT"/>
        </w:rPr>
        <w:t>1_</w:t>
      </w:r>
      <w:r w:rsidRPr="004708EB">
        <w:rPr>
          <w:lang w:val="lt-LT"/>
        </w:rPr>
        <w:t>mg/l,  riebalų_</w:t>
      </w:r>
      <w:r w:rsidRPr="004708EB">
        <w:rPr>
          <w:b/>
          <w:bCs/>
          <w:u w:val="single"/>
          <w:lang w:val="lt-LT"/>
        </w:rPr>
        <w:t>0</w:t>
      </w:r>
      <w:r w:rsidRPr="004708EB">
        <w:rPr>
          <w:lang w:val="lt-LT"/>
        </w:rPr>
        <w:t>_mg/l.</w:t>
      </w:r>
    </w:p>
    <w:p w14:paraId="7761B00C" w14:textId="77777777" w:rsidR="00B86649" w:rsidRPr="004708EB" w:rsidRDefault="00B86649" w:rsidP="00B86649">
      <w:pPr>
        <w:pStyle w:val="Pagrindinistekstas"/>
        <w:rPr>
          <w:sz w:val="24"/>
          <w:szCs w:val="24"/>
        </w:rPr>
      </w:pPr>
      <w:r w:rsidRPr="004708EB">
        <w:rPr>
          <w:sz w:val="24"/>
          <w:szCs w:val="24"/>
        </w:rPr>
        <w:t>3.3. užtikrinti tinkamą jam priklausančių šalto vandens tiekimo ir buitinių nuotekų šalinimo tinklų ir apskaitos prietaisų būklę;</w:t>
      </w:r>
    </w:p>
    <w:p w14:paraId="79ABBA29" w14:textId="77777777" w:rsidR="00B86649" w:rsidRPr="004708EB" w:rsidRDefault="00B86649" w:rsidP="00B86649">
      <w:pPr>
        <w:suppressAutoHyphens w:val="0"/>
        <w:spacing w:after="3" w:line="248" w:lineRule="auto"/>
        <w:jc w:val="both"/>
        <w:rPr>
          <w:lang w:val="lt-LT"/>
        </w:rPr>
      </w:pPr>
      <w:r w:rsidRPr="004708EB">
        <w:rPr>
          <w:lang w:val="lt-LT"/>
        </w:rPr>
        <w:lastRenderedPageBreak/>
        <w:t xml:space="preserve">3.4. Ne vėliau kaip per 24 valandas pranešti </w:t>
      </w:r>
      <w:r w:rsidRPr="004708EB">
        <w:rPr>
          <w:b/>
          <w:lang w:val="lt-LT"/>
        </w:rPr>
        <w:t>Vandens tiekėjui</w:t>
      </w:r>
      <w:r w:rsidRPr="004708EB">
        <w:rPr>
          <w:lang w:val="lt-LT"/>
        </w:rPr>
        <w:t xml:space="preserve"> apie pastebėtą avariją, gaisrą, </w:t>
      </w:r>
    </w:p>
    <w:p w14:paraId="4C11B633" w14:textId="77777777" w:rsidR="00B86649" w:rsidRPr="004708EB" w:rsidRDefault="00B86649" w:rsidP="00B86649">
      <w:pPr>
        <w:ind w:left="-5"/>
        <w:jc w:val="both"/>
        <w:rPr>
          <w:lang w:val="lt-LT"/>
        </w:rPr>
      </w:pPr>
      <w:r w:rsidRPr="004708EB">
        <w:rPr>
          <w:lang w:val="lt-LT"/>
        </w:rPr>
        <w:t xml:space="preserve">geriamojo vandens apskaitos prietaisų gedimus, plombų ar kitokius pažeidimus naudojant geriamąjį vandenį ir (ar) nuotekų tvarkymo paslaugomis; </w:t>
      </w:r>
    </w:p>
    <w:p w14:paraId="5E878D61" w14:textId="76DB64DC" w:rsidR="00B86649" w:rsidRPr="004708EB" w:rsidRDefault="00B86649" w:rsidP="00B86649">
      <w:pPr>
        <w:suppressAutoHyphens w:val="0"/>
        <w:spacing w:after="3" w:line="248" w:lineRule="auto"/>
        <w:jc w:val="both"/>
        <w:rPr>
          <w:lang w:val="lt-LT"/>
        </w:rPr>
      </w:pPr>
      <w:r w:rsidRPr="004708EB">
        <w:rPr>
          <w:lang w:val="lt-LT"/>
        </w:rPr>
        <w:t xml:space="preserve">3.5. </w:t>
      </w:r>
      <w:r w:rsidRPr="004708EB">
        <w:rPr>
          <w:color w:val="000000"/>
          <w:lang w:val="lt-LT"/>
        </w:rPr>
        <w:t>Geriamojo vandens tiekimo ir nuotekų tvarkymo</w:t>
      </w:r>
      <w:r w:rsidR="003C75D3">
        <w:rPr>
          <w:color w:val="000000"/>
          <w:lang w:val="lt-LT"/>
        </w:rPr>
        <w:t xml:space="preserve"> </w:t>
      </w:r>
      <w:r w:rsidRPr="004708EB">
        <w:rPr>
          <w:lang w:val="lt-LT"/>
        </w:rPr>
        <w:t xml:space="preserve">įstatymo </w:t>
      </w:r>
      <w:r w:rsidRPr="004708EB">
        <w:rPr>
          <w:color w:val="000000"/>
          <w:lang w:val="lt-LT"/>
        </w:rPr>
        <w:t xml:space="preserve">16 straipsnio 19 dalyje nustatyta tvarka suderinus datą ir laiką, įsileisti į jiems nuosavybės teise priklausantį vandens apskaitos mazgą </w:t>
      </w:r>
      <w:r w:rsidRPr="004708EB">
        <w:rPr>
          <w:b/>
          <w:color w:val="000000"/>
          <w:lang w:val="lt-LT"/>
        </w:rPr>
        <w:t>Vandens tiekėjo</w:t>
      </w:r>
      <w:r w:rsidRPr="004708EB">
        <w:rPr>
          <w:color w:val="000000"/>
          <w:lang w:val="lt-LT"/>
        </w:rPr>
        <w:t xml:space="preserve"> darbuotoją - kontrolierių ir leisti įrengti atsiskaitomuosius geriamojo vandens ir (ar) nuotekų apskaitos prietaisus;</w:t>
      </w:r>
    </w:p>
    <w:p w14:paraId="7EFEA33C" w14:textId="18712C3C" w:rsidR="009E6891" w:rsidRPr="004708EB" w:rsidRDefault="00B86649" w:rsidP="00B86649">
      <w:pPr>
        <w:widowControl w:val="0"/>
        <w:autoSpaceDE w:val="0"/>
        <w:jc w:val="both"/>
      </w:pPr>
      <w:r w:rsidRPr="004708EB">
        <w:rPr>
          <w:lang w:val="lt-LT"/>
        </w:rPr>
        <w:t xml:space="preserve">3.6. Informuoti </w:t>
      </w:r>
      <w:r w:rsidRPr="004708EB">
        <w:rPr>
          <w:b/>
          <w:bCs/>
          <w:lang w:val="lt-LT"/>
        </w:rPr>
        <w:t>Vandens tiekėją</w:t>
      </w:r>
      <w:r w:rsidRPr="004708EB">
        <w:rPr>
          <w:lang w:val="lt-LT"/>
        </w:rPr>
        <w:t xml:space="preserve"> apie numatomą patalpų savininko (nuomininko) pasikeitimą ir iki sutarties nutraukimo pilnai atsiskaityti už patiektą vandenį ir nuotekų šalinimą bei valymą.</w:t>
      </w:r>
    </w:p>
    <w:p w14:paraId="56D810E2" w14:textId="77777777" w:rsidR="00B86649" w:rsidRPr="004708EB" w:rsidRDefault="00B86649" w:rsidP="00B86649">
      <w:pPr>
        <w:widowControl w:val="0"/>
        <w:autoSpaceDE w:val="0"/>
        <w:jc w:val="center"/>
      </w:pPr>
      <w:r w:rsidRPr="004708EB">
        <w:rPr>
          <w:b/>
          <w:bCs/>
          <w:lang w:val="lt-LT"/>
        </w:rPr>
        <w:t>IV. EKSPLOATACIJOS RIBOS IR KITI DUOMENYS</w:t>
      </w:r>
    </w:p>
    <w:p w14:paraId="3A0C87A4" w14:textId="77777777" w:rsidR="00B86649" w:rsidRPr="004708EB" w:rsidRDefault="00B86649" w:rsidP="00B86649">
      <w:pPr>
        <w:widowControl w:val="0"/>
        <w:autoSpaceDE w:val="0"/>
        <w:jc w:val="both"/>
      </w:pPr>
      <w:r w:rsidRPr="004708EB">
        <w:rPr>
          <w:lang w:val="lt-LT"/>
        </w:rPr>
        <w:t xml:space="preserve">4.1. </w:t>
      </w:r>
      <w:r w:rsidRPr="004708EB">
        <w:rPr>
          <w:b/>
          <w:bCs/>
          <w:lang w:val="lt-LT"/>
        </w:rPr>
        <w:t>Vandens tiekėjas</w:t>
      </w:r>
      <w:r w:rsidRPr="004708EB">
        <w:rPr>
          <w:lang w:val="lt-LT"/>
        </w:rPr>
        <w:t xml:space="preserve"> atsako už jam nuosavybės teise priklausančių vandentiekio bei nuotekų tinklų ir jų įrenginių eksploatavimą, avarijų likvidavimą bei geriamojo vandens kokybę vandentiekio tinkle.</w:t>
      </w:r>
    </w:p>
    <w:p w14:paraId="0DBC7ABE" w14:textId="77777777" w:rsidR="00B86649" w:rsidRPr="004708EB" w:rsidRDefault="00B86649" w:rsidP="00B86649">
      <w:pPr>
        <w:widowControl w:val="0"/>
        <w:autoSpaceDE w:val="0"/>
        <w:ind w:hanging="201"/>
        <w:jc w:val="both"/>
      </w:pPr>
      <w:r w:rsidRPr="004708EB">
        <w:rPr>
          <w:lang w:val="lt-LT"/>
        </w:rPr>
        <w:t xml:space="preserve">   4.2. Už </w:t>
      </w:r>
      <w:r w:rsidRPr="004708EB">
        <w:rPr>
          <w:b/>
          <w:bCs/>
          <w:lang w:val="lt-LT"/>
        </w:rPr>
        <w:t>Vandens tiekėjui</w:t>
      </w:r>
      <w:r w:rsidRPr="004708EB">
        <w:rPr>
          <w:lang w:val="lt-LT"/>
        </w:rPr>
        <w:t xml:space="preserve"> nepriklausančių lauko tinklų, vandentiekio įvadų, pastato vidaus tinklų ir nuotekų tinklų eksploatavimą bei vandens kokybę įvade juose atsako </w:t>
      </w:r>
      <w:r w:rsidRPr="004708EB">
        <w:rPr>
          <w:b/>
          <w:bCs/>
          <w:lang w:val="lt-LT"/>
        </w:rPr>
        <w:t>Abonentas</w:t>
      </w:r>
      <w:r w:rsidRPr="004708EB">
        <w:rPr>
          <w:lang w:val="lt-LT"/>
        </w:rPr>
        <w:t>.</w:t>
      </w:r>
    </w:p>
    <w:p w14:paraId="12BD8E89" w14:textId="77777777" w:rsidR="00B86649" w:rsidRPr="004708EB" w:rsidRDefault="00B86649" w:rsidP="00B86649">
      <w:pPr>
        <w:widowControl w:val="0"/>
        <w:autoSpaceDE w:val="0"/>
        <w:ind w:hanging="201"/>
      </w:pPr>
      <w:r w:rsidRPr="004708EB">
        <w:rPr>
          <w:lang w:val="lt-LT"/>
        </w:rPr>
        <w:t xml:space="preserve">   4.3. Vandentiekio įvadą ir /arba nuotekų tinklų išvadą nuo magistralinio pasijungimo taško iki pastato  įvado įrengto apskaitos mazgo eksploatuoja pats abonentas pagal parengtą vartotojo tinklų eksploatavimo schemą.</w:t>
      </w:r>
    </w:p>
    <w:p w14:paraId="43FFBF7E" w14:textId="48DC676E" w:rsidR="00B86649" w:rsidRPr="004708EB" w:rsidRDefault="00B86649" w:rsidP="009E6891">
      <w:pPr>
        <w:widowControl w:val="0"/>
        <w:autoSpaceDE w:val="0"/>
        <w:ind w:hanging="201"/>
        <w:jc w:val="both"/>
      </w:pPr>
      <w:r w:rsidRPr="004708EB">
        <w:rPr>
          <w:lang w:val="lt-LT"/>
        </w:rPr>
        <w:t xml:space="preserve">   4.4. OBJEKTAI, KURIEMS TIEKIAMAS VANDUO IR PRIIMAMOS NUOTEKOS IR JŲ APTARNAVIMO RIBOS:</w:t>
      </w:r>
      <w:r w:rsidR="009E6891" w:rsidRPr="004708EB">
        <w:rPr>
          <w:lang w:val="lt-LT"/>
        </w:rPr>
        <w:t xml:space="preserve"> </w:t>
      </w:r>
      <w:r w:rsidR="009E6891" w:rsidRPr="004708EB">
        <w:rPr>
          <w:b/>
          <w:lang w:val="lt-LT"/>
        </w:rPr>
        <w:t>Administraciniai pastatai adresu: V.</w:t>
      </w:r>
      <w:r w:rsidR="00331C9C" w:rsidRPr="004708EB">
        <w:rPr>
          <w:b/>
          <w:lang w:val="lt-LT"/>
        </w:rPr>
        <w:t xml:space="preserve"> </w:t>
      </w:r>
      <w:r w:rsidR="009E6891" w:rsidRPr="004708EB">
        <w:rPr>
          <w:b/>
          <w:lang w:val="lt-LT"/>
        </w:rPr>
        <w:t>Kudirkos g.</w:t>
      </w:r>
      <w:r w:rsidR="00972A17" w:rsidRPr="004708EB">
        <w:rPr>
          <w:b/>
          <w:lang w:val="lt-LT"/>
        </w:rPr>
        <w:t xml:space="preserve"> </w:t>
      </w:r>
      <w:r w:rsidR="009E6891" w:rsidRPr="004708EB">
        <w:rPr>
          <w:b/>
          <w:lang w:val="lt-LT"/>
        </w:rPr>
        <w:t>5</w:t>
      </w:r>
      <w:r w:rsidR="00331C9C" w:rsidRPr="004708EB">
        <w:rPr>
          <w:b/>
          <w:lang w:val="lt-LT"/>
        </w:rPr>
        <w:t>, V.</w:t>
      </w:r>
      <w:r w:rsidR="00972A17" w:rsidRPr="004708EB">
        <w:rPr>
          <w:b/>
          <w:lang w:val="lt-LT"/>
        </w:rPr>
        <w:t xml:space="preserve"> </w:t>
      </w:r>
      <w:r w:rsidR="00331C9C" w:rsidRPr="004708EB">
        <w:rPr>
          <w:b/>
          <w:lang w:val="lt-LT"/>
        </w:rPr>
        <w:t>Grybo g.</w:t>
      </w:r>
      <w:r w:rsidR="00972A17" w:rsidRPr="004708EB">
        <w:rPr>
          <w:b/>
          <w:lang w:val="lt-LT"/>
        </w:rPr>
        <w:t xml:space="preserve"> </w:t>
      </w:r>
      <w:r w:rsidR="00331C9C" w:rsidRPr="004708EB">
        <w:rPr>
          <w:b/>
          <w:lang w:val="lt-LT"/>
        </w:rPr>
        <w:t>33</w:t>
      </w:r>
      <w:r w:rsidR="003A4890" w:rsidRPr="004708EB">
        <w:rPr>
          <w:b/>
          <w:lang w:val="lt-LT"/>
        </w:rPr>
        <w:t>,</w:t>
      </w:r>
      <w:r w:rsidR="00972A17" w:rsidRPr="004708EB">
        <w:rPr>
          <w:b/>
          <w:lang w:val="lt-LT"/>
        </w:rPr>
        <w:t xml:space="preserve"> </w:t>
      </w:r>
      <w:r w:rsidR="003A4890" w:rsidRPr="004708EB">
        <w:rPr>
          <w:b/>
          <w:lang w:val="lt-LT"/>
        </w:rPr>
        <w:t>V.</w:t>
      </w:r>
      <w:r w:rsidR="00972A17" w:rsidRPr="004708EB">
        <w:rPr>
          <w:b/>
          <w:lang w:val="lt-LT"/>
        </w:rPr>
        <w:t xml:space="preserve"> </w:t>
      </w:r>
      <w:r w:rsidR="003A4890" w:rsidRPr="004708EB">
        <w:rPr>
          <w:b/>
          <w:lang w:val="lt-LT"/>
        </w:rPr>
        <w:t>Didžiojo g.</w:t>
      </w:r>
      <w:r w:rsidR="00972A17" w:rsidRPr="004708EB">
        <w:rPr>
          <w:b/>
          <w:lang w:val="lt-LT"/>
        </w:rPr>
        <w:t xml:space="preserve"> </w:t>
      </w:r>
      <w:r w:rsidR="003A4890" w:rsidRPr="004708EB">
        <w:rPr>
          <w:b/>
          <w:lang w:val="lt-LT"/>
        </w:rPr>
        <w:t>17.</w:t>
      </w:r>
      <w:r w:rsidR="00D4149F" w:rsidRPr="004708EB">
        <w:rPr>
          <w:b/>
          <w:lang w:val="lt-LT"/>
        </w:rPr>
        <w:t xml:space="preserve"> </w:t>
      </w:r>
      <w:r w:rsidR="00331C9C" w:rsidRPr="004708EB">
        <w:rPr>
          <w:b/>
          <w:lang w:val="lt-LT"/>
        </w:rPr>
        <w:t>Seniūnijos -Maironio g.</w:t>
      </w:r>
      <w:r w:rsidR="00972A17" w:rsidRPr="004708EB">
        <w:rPr>
          <w:b/>
          <w:lang w:val="lt-LT"/>
        </w:rPr>
        <w:t xml:space="preserve"> </w:t>
      </w:r>
      <w:r w:rsidR="00331C9C" w:rsidRPr="004708EB">
        <w:rPr>
          <w:b/>
          <w:lang w:val="lt-LT"/>
        </w:rPr>
        <w:t>38,</w:t>
      </w:r>
      <w:r w:rsidR="00972A17" w:rsidRPr="004708EB">
        <w:rPr>
          <w:b/>
          <w:lang w:val="lt-LT"/>
        </w:rPr>
        <w:t xml:space="preserve"> </w:t>
      </w:r>
      <w:r w:rsidR="00331C9C" w:rsidRPr="004708EB">
        <w:rPr>
          <w:b/>
          <w:lang w:val="lt-LT"/>
        </w:rPr>
        <w:t>Raseiniai, Kalnujų sen., Paliepių sen.,</w:t>
      </w:r>
      <w:r w:rsidR="009E6891" w:rsidRPr="004708EB">
        <w:rPr>
          <w:b/>
          <w:lang w:val="lt-LT"/>
        </w:rPr>
        <w:t xml:space="preserve"> </w:t>
      </w:r>
      <w:r w:rsidR="00331C9C" w:rsidRPr="004708EB">
        <w:rPr>
          <w:b/>
          <w:lang w:val="lt-LT"/>
        </w:rPr>
        <w:t>Nemakščių sen., Šiluvos sen., Ariogalos sen., Girkalnio sen., Pagojukų sen., Viduklės sen., Betygalos sen.,</w:t>
      </w:r>
      <w:r w:rsidR="00D4149F" w:rsidRPr="004708EB">
        <w:rPr>
          <w:b/>
          <w:lang w:val="lt-LT"/>
        </w:rPr>
        <w:t xml:space="preserve"> seniūnijos katilinė Raseinių r.</w:t>
      </w:r>
      <w:r w:rsidR="005278FC" w:rsidRPr="004708EB">
        <w:rPr>
          <w:b/>
          <w:lang w:val="lt-LT"/>
        </w:rPr>
        <w:t>)</w:t>
      </w:r>
      <w:r w:rsidRPr="004708EB">
        <w:rPr>
          <w:b/>
          <w:lang w:val="lt-LT"/>
        </w:rPr>
        <w:t xml:space="preserve"> </w:t>
      </w:r>
      <w:r w:rsidRPr="004708EB">
        <w:rPr>
          <w:b/>
          <w:bCs/>
          <w:u w:val="single"/>
          <w:lang w:val="lt-LT"/>
        </w:rPr>
        <w:t>Vandentiekio ir/ar nuotekų tinklus abonentas eksploatuoja nuo magistralinio pasijungimo taško iki pastatų vandens įvado ir/ar nuotekų išvadų pirmojo šulinio pagal parengtą abonento tinklų eksploatavimo ribų schemą (priedas sutarties).</w:t>
      </w:r>
    </w:p>
    <w:p w14:paraId="45621E2A" w14:textId="77777777" w:rsidR="00B86649" w:rsidRPr="004708EB" w:rsidRDefault="00B86649" w:rsidP="00B86649">
      <w:pPr>
        <w:widowControl w:val="0"/>
        <w:autoSpaceDE w:val="0"/>
        <w:jc w:val="center"/>
      </w:pPr>
      <w:r w:rsidRPr="004708EB">
        <w:rPr>
          <w:b/>
          <w:bCs/>
          <w:lang w:val="lt-LT"/>
        </w:rPr>
        <w:t>V.</w:t>
      </w:r>
      <w:r w:rsidRPr="004708EB">
        <w:rPr>
          <w:lang w:val="lt-LT"/>
        </w:rPr>
        <w:t xml:space="preserve"> </w:t>
      </w:r>
      <w:r w:rsidRPr="004708EB">
        <w:rPr>
          <w:b/>
          <w:bCs/>
          <w:lang w:val="lt-LT"/>
        </w:rPr>
        <w:t>KAINA IR MOKĖJIMO TVARKA</w:t>
      </w:r>
    </w:p>
    <w:p w14:paraId="602BFF7B" w14:textId="08F0AC9A" w:rsidR="00B86649" w:rsidRPr="00B05889" w:rsidRDefault="00B86649" w:rsidP="00B05889">
      <w:pPr>
        <w:autoSpaceDE w:val="0"/>
        <w:jc w:val="both"/>
        <w:rPr>
          <w:lang w:val="lt-LT"/>
        </w:rPr>
      </w:pPr>
      <w:r w:rsidRPr="004708EB">
        <w:rPr>
          <w:lang w:val="lt-LT"/>
        </w:rPr>
        <w:t>5.1</w:t>
      </w:r>
      <w:r w:rsidR="00B05889">
        <w:rPr>
          <w:lang w:val="lt-LT"/>
        </w:rPr>
        <w:t xml:space="preserve">. </w:t>
      </w:r>
      <w:r w:rsidR="00B05889">
        <w:rPr>
          <w:b/>
          <w:bCs/>
          <w:color w:val="000000"/>
          <w:lang w:val="lt-LT"/>
        </w:rPr>
        <w:t>Abonentas</w:t>
      </w:r>
      <w:r w:rsidR="00B05889">
        <w:rPr>
          <w:color w:val="000000"/>
          <w:lang w:val="lt-LT"/>
        </w:rPr>
        <w:t xml:space="preserve"> už sunaudotą geriamąjį vandenį ir suteiktas nuotekų tvarkymo paslaugas atsiskaito geriamojo </w:t>
      </w:r>
      <w:r w:rsidR="00B05889">
        <w:rPr>
          <w:b/>
          <w:bCs/>
          <w:color w:val="000000"/>
          <w:lang w:val="lt-LT"/>
        </w:rPr>
        <w:t>Vandens tiekėjui</w:t>
      </w:r>
      <w:r w:rsidR="00B05889">
        <w:rPr>
          <w:color w:val="000000"/>
          <w:lang w:val="lt-LT"/>
        </w:rPr>
        <w:t xml:space="preserve"> </w:t>
      </w:r>
      <w:r w:rsidR="00B05889">
        <w:rPr>
          <w:b/>
          <w:bCs/>
          <w:color w:val="000000"/>
          <w:u w:val="single"/>
          <w:lang w:val="lt-LT"/>
        </w:rPr>
        <w:t>Lietuvos Respublikos Vyriausybės patvirtintame 2015 m. rugsėjo 10 d. nutarimu Nr. 989</w:t>
      </w:r>
      <w:r w:rsidR="00B05889">
        <w:rPr>
          <w:color w:val="000000"/>
          <w:lang w:val="lt-LT"/>
        </w:rPr>
        <w:t xml:space="preserve"> atsiskaitymo už patiektą geriamąjį vandenį ir suteiktas nuotekų tvarkymo paslaugas tvarkos apraše nustatyta tvarka ir Lietuvos Respublikos geriamojo vandens tiekimo ir nuotekų tvarkymo 2016 m. liepos 13 d.  įstatymo Nr.764 35 straipsnyje nustatytomis sąlygomis.</w:t>
      </w:r>
    </w:p>
    <w:p w14:paraId="12F503CD" w14:textId="77777777" w:rsidR="00B86649" w:rsidRPr="004708EB" w:rsidRDefault="00B86649" w:rsidP="00B86649">
      <w:pPr>
        <w:widowControl w:val="0"/>
        <w:autoSpaceDE w:val="0"/>
        <w:jc w:val="both"/>
      </w:pPr>
      <w:r w:rsidRPr="004708EB">
        <w:rPr>
          <w:lang w:val="lt-LT"/>
        </w:rPr>
        <w:t xml:space="preserve">5.2. Už šaltą vandenį, suvartotą per ataskaitinį laikotarpį (mėnesį), bei nuotekų tvarkymą </w:t>
      </w:r>
      <w:r w:rsidRPr="004708EB">
        <w:rPr>
          <w:b/>
          <w:bCs/>
          <w:lang w:val="lt-LT"/>
        </w:rPr>
        <w:t>Abonentas</w:t>
      </w:r>
      <w:r w:rsidRPr="004708EB">
        <w:rPr>
          <w:lang w:val="lt-LT"/>
        </w:rPr>
        <w:t xml:space="preserve"> turi apmokėti ne vėliau kaip per </w:t>
      </w:r>
      <w:r w:rsidRPr="004708EB">
        <w:rPr>
          <w:b/>
          <w:lang w:val="lt-LT"/>
        </w:rPr>
        <w:t>31</w:t>
      </w:r>
      <w:r w:rsidRPr="004708EB">
        <w:rPr>
          <w:lang w:val="lt-LT"/>
        </w:rPr>
        <w:t xml:space="preserve"> kalendorinių dienų pasibaigus ataskaitiniam laikotarpiui. </w:t>
      </w:r>
    </w:p>
    <w:p w14:paraId="5C9F9B73" w14:textId="39BC9AC5" w:rsidR="00B86649" w:rsidRPr="004708EB" w:rsidRDefault="00B86649" w:rsidP="00B86649">
      <w:pPr>
        <w:pStyle w:val="Sraopastraipa"/>
        <w:spacing w:line="256" w:lineRule="auto"/>
        <w:ind w:left="0"/>
        <w:jc w:val="both"/>
      </w:pPr>
      <w:r w:rsidRPr="004708EB">
        <w:rPr>
          <w:lang w:val="lt-LT"/>
        </w:rPr>
        <w:t>5.3 Abonentas, pažeidęs sutarties 5.2 punkte nustatytą atsiskaitymo terminą, mok</w:t>
      </w:r>
      <w:r w:rsidR="003C75D3">
        <w:rPr>
          <w:lang w:val="lt-LT"/>
        </w:rPr>
        <w:t>a Vandens tiekėjui</w:t>
      </w:r>
      <w:r w:rsidR="003E7B99">
        <w:rPr>
          <w:lang w:val="lt-LT"/>
        </w:rPr>
        <w:t xml:space="preserve"> </w:t>
      </w:r>
      <w:r w:rsidRPr="004708EB">
        <w:rPr>
          <w:b/>
          <w:lang w:val="lt-LT"/>
        </w:rPr>
        <w:t>0,03</w:t>
      </w:r>
      <w:r w:rsidRPr="004708EB">
        <w:rPr>
          <w:lang w:val="lt-LT"/>
        </w:rPr>
        <w:t xml:space="preserve"> procentų dydžio delspinigius už kiekvieną uždelstą dieną nuo laiku nesumokėtos sumos, taip pat gali nutraukti, sustabdyti ar apriboti geriamojo vandens tiekimą ir (ar) nuotekų priėmimą </w:t>
      </w:r>
      <w:r w:rsidRPr="004708EB">
        <w:rPr>
          <w:color w:val="000000"/>
          <w:lang w:val="lt-LT"/>
        </w:rPr>
        <w:t>Aprašo 32 ir 71 punkt</w:t>
      </w:r>
      <w:r w:rsidR="005172EF" w:rsidRPr="003C75D3">
        <w:rPr>
          <w:color w:val="000000"/>
          <w:lang w:val="lt-LT"/>
        </w:rPr>
        <w:t>ų</w:t>
      </w:r>
      <w:r w:rsidRPr="004708EB">
        <w:rPr>
          <w:color w:val="000000"/>
          <w:lang w:val="lt-LT"/>
        </w:rPr>
        <w:t xml:space="preserve"> numatyta tvarka.</w:t>
      </w:r>
    </w:p>
    <w:p w14:paraId="20FE06EA" w14:textId="40AB3B8C" w:rsidR="00B86649" w:rsidRPr="004708EB" w:rsidRDefault="00B86649" w:rsidP="00D4149F">
      <w:pPr>
        <w:pStyle w:val="Sraopastraipa"/>
        <w:spacing w:after="5" w:line="247" w:lineRule="auto"/>
        <w:ind w:left="0"/>
        <w:jc w:val="both"/>
        <w:rPr>
          <w:lang w:val="lt-LT"/>
        </w:rPr>
      </w:pPr>
      <w:r w:rsidRPr="004708EB">
        <w:rPr>
          <w:lang w:val="lt-LT"/>
        </w:rPr>
        <w:t xml:space="preserve">5.4. Apie pasikeitusias geriamojo vandens tiekimo ir nuotekų tvarkymo paslaugų kainas, įskaitant pardavimo kainą, </w:t>
      </w:r>
      <w:r w:rsidRPr="004708EB">
        <w:rPr>
          <w:b/>
          <w:lang w:val="lt-LT"/>
        </w:rPr>
        <w:t>Vandens tiekėjas</w:t>
      </w:r>
      <w:r w:rsidRPr="004708EB">
        <w:rPr>
          <w:lang w:val="lt-LT"/>
        </w:rPr>
        <w:t xml:space="preserve"> praneša </w:t>
      </w:r>
      <w:r w:rsidRPr="004708EB">
        <w:rPr>
          <w:b/>
          <w:lang w:val="lt-LT"/>
        </w:rPr>
        <w:t>Abonentui</w:t>
      </w:r>
      <w:r w:rsidRPr="004708EB">
        <w:rPr>
          <w:lang w:val="lt-LT"/>
        </w:rPr>
        <w:t xml:space="preserve">, apie tai paskelbdamas vietos spaudoje ne vėliau kaip likus 30 dienų iki geriamojo vandens tiekimo ir nuotekų tvarkymo paslaugų kainos įsigaliojimo. </w:t>
      </w:r>
    </w:p>
    <w:p w14:paraId="04183FCE" w14:textId="2BF3B6D2" w:rsidR="00FF1521" w:rsidRPr="004708EB" w:rsidRDefault="00FF1521" w:rsidP="00D4149F">
      <w:pPr>
        <w:pStyle w:val="Sraopastraipa"/>
        <w:spacing w:after="5" w:line="247" w:lineRule="auto"/>
        <w:ind w:left="0"/>
        <w:jc w:val="both"/>
      </w:pPr>
      <w:r w:rsidRPr="004708EB">
        <w:rPr>
          <w:lang w:val="lt-LT"/>
        </w:rPr>
        <w:t>5.5.</w:t>
      </w:r>
      <w:r w:rsidRPr="004708EB">
        <w:t xml:space="preserve"> </w:t>
      </w:r>
      <w:r w:rsidRPr="004708EB">
        <w:rPr>
          <w:lang w:val="lt-LT"/>
        </w:rPr>
        <w:t xml:space="preserve">Mokėjimai vykdomi pateikus PVM sąskaitą – faktūrą, naudojantis informacinės sistemos „E.sąskaita “ priemonėmis ( www.esaskaita.eu) pervedant pinigus mokėjimo pavedimu į </w:t>
      </w:r>
      <w:r w:rsidRPr="004708EB">
        <w:rPr>
          <w:b/>
          <w:bCs/>
          <w:lang w:val="lt-LT"/>
        </w:rPr>
        <w:t>Vandens tiekėjo</w:t>
      </w:r>
      <w:r w:rsidRPr="004708EB">
        <w:rPr>
          <w:lang w:val="lt-LT"/>
        </w:rPr>
        <w:t xml:space="preserve"> atsiskaitomąją sąskaitą.</w:t>
      </w:r>
      <w:r w:rsidR="003E7B99">
        <w:rPr>
          <w:lang w:val="lt-LT"/>
        </w:rPr>
        <w:t xml:space="preserve"> M</w:t>
      </w:r>
      <w:r w:rsidR="003E7B99" w:rsidRPr="003E7B99">
        <w:rPr>
          <w:lang w:val="lt-LT"/>
        </w:rPr>
        <w:t xml:space="preserve">aksimali sutarties kaina 36 mėn.– </w:t>
      </w:r>
      <w:r w:rsidR="00B05889">
        <w:rPr>
          <w:lang w:val="lt-LT"/>
        </w:rPr>
        <w:t>50</w:t>
      </w:r>
      <w:r w:rsidR="003E7B99" w:rsidRPr="003E7B99">
        <w:rPr>
          <w:lang w:val="lt-LT"/>
        </w:rPr>
        <w:t>.000,00 Eur su PVM(</w:t>
      </w:r>
      <w:r w:rsidR="00B05889">
        <w:rPr>
          <w:lang w:val="lt-LT"/>
        </w:rPr>
        <w:t>penkiasdešimt</w:t>
      </w:r>
      <w:r w:rsidR="003E7B99" w:rsidRPr="003E7B99">
        <w:rPr>
          <w:lang w:val="lt-LT"/>
        </w:rPr>
        <w:t xml:space="preserve"> tūkstanč</w:t>
      </w:r>
      <w:r w:rsidR="00B05889">
        <w:rPr>
          <w:lang w:val="lt-LT"/>
        </w:rPr>
        <w:t xml:space="preserve">ių </w:t>
      </w:r>
      <w:r w:rsidR="003E7B99" w:rsidRPr="003E7B99">
        <w:rPr>
          <w:lang w:val="lt-LT"/>
        </w:rPr>
        <w:t>Eur su PVM ).</w:t>
      </w:r>
    </w:p>
    <w:p w14:paraId="4C5C14A7" w14:textId="77777777" w:rsidR="00B86649" w:rsidRPr="004708EB" w:rsidRDefault="00B86649" w:rsidP="00B86649">
      <w:pPr>
        <w:widowControl w:val="0"/>
        <w:autoSpaceDE w:val="0"/>
        <w:jc w:val="center"/>
      </w:pPr>
      <w:r w:rsidRPr="004708EB">
        <w:rPr>
          <w:b/>
          <w:bCs/>
          <w:lang w:val="lt-LT"/>
        </w:rPr>
        <w:t>VI. ŠALIŲ ATSAKOMYBĖ</w:t>
      </w:r>
    </w:p>
    <w:p w14:paraId="039115C0" w14:textId="77777777" w:rsidR="00B86649" w:rsidRPr="004708EB" w:rsidRDefault="00B86649" w:rsidP="00B86649">
      <w:pPr>
        <w:widowControl w:val="0"/>
        <w:autoSpaceDE w:val="0"/>
        <w:jc w:val="both"/>
      </w:pPr>
      <w:r w:rsidRPr="004708EB">
        <w:rPr>
          <w:lang w:val="lt-LT"/>
        </w:rPr>
        <w:t xml:space="preserve">6.1. Patikrinimo metu nustačius, kad šalto vandens skaitiklis sugadintas (mechanizmas nesisuka, ar nuplėšta plomba), </w:t>
      </w:r>
      <w:r w:rsidRPr="004708EB">
        <w:rPr>
          <w:b/>
          <w:bCs/>
          <w:lang w:val="lt-LT"/>
        </w:rPr>
        <w:t>Vandens tiekėjas</w:t>
      </w:r>
      <w:r w:rsidRPr="004708EB">
        <w:rPr>
          <w:lang w:val="lt-LT"/>
        </w:rPr>
        <w:t xml:space="preserve"> nebuvo informuotas apie skaitiklio gedimą, vandens suvartojimas skaičiuojamas pagal dviejų paskutinių mėnesių vidurkį. Pakeitus skaitiklį, praėjusio laikotarpio suvartoto vandens ir nuotekų kiekiai neperskaičiuojami.</w:t>
      </w:r>
    </w:p>
    <w:p w14:paraId="6FFC1A5F" w14:textId="77777777" w:rsidR="00B86649" w:rsidRPr="004708EB" w:rsidRDefault="00B86649" w:rsidP="00B86649">
      <w:pPr>
        <w:widowControl w:val="0"/>
        <w:autoSpaceDE w:val="0"/>
        <w:jc w:val="both"/>
      </w:pPr>
      <w:r w:rsidRPr="004708EB">
        <w:rPr>
          <w:lang w:val="lt-LT"/>
        </w:rPr>
        <w:t xml:space="preserve">6.3. Abonentui atsisakius įleisti </w:t>
      </w:r>
      <w:r w:rsidRPr="004708EB">
        <w:rPr>
          <w:b/>
          <w:lang w:val="lt-LT"/>
        </w:rPr>
        <w:t>Vandens tiekėjas</w:t>
      </w:r>
      <w:r w:rsidRPr="004708EB">
        <w:rPr>
          <w:lang w:val="lt-LT"/>
        </w:rPr>
        <w:t xml:space="preserve"> atstovą į patalpas patikrinti šalto vandens skaitiklio rodmenis bei jų eksploatacijos sąlygas, </w:t>
      </w:r>
      <w:r w:rsidRPr="004708EB">
        <w:rPr>
          <w:b/>
          <w:lang w:val="lt-LT"/>
        </w:rPr>
        <w:t>Vandens tiekėjas</w:t>
      </w:r>
      <w:r w:rsidRPr="004708EB">
        <w:rPr>
          <w:lang w:val="lt-LT"/>
        </w:rPr>
        <w:t xml:space="preserve"> įspėja </w:t>
      </w:r>
      <w:r w:rsidRPr="004708EB">
        <w:rPr>
          <w:b/>
          <w:bCs/>
          <w:lang w:val="lt-LT"/>
        </w:rPr>
        <w:t>Abonentą</w:t>
      </w:r>
      <w:r w:rsidRPr="004708EB">
        <w:rPr>
          <w:lang w:val="lt-LT"/>
        </w:rPr>
        <w:t>, kad nuo nurodytos dienos šalto vandens suvartojimas bei nuotekų šalinimas bus skaičiuojamas pagal paskutinių dviejų mėnesių vidurkį. Patikrinus skaitiklių rodmenis už praėjusio laikotarpio suvartoto vandens bei išleistų nuotekų kiekiai neperskaičiuojami.</w:t>
      </w:r>
    </w:p>
    <w:p w14:paraId="358CB47C" w14:textId="77777777" w:rsidR="00B86649" w:rsidRPr="004708EB" w:rsidRDefault="00B86649" w:rsidP="00B86649">
      <w:pPr>
        <w:widowControl w:val="0"/>
        <w:autoSpaceDE w:val="0"/>
        <w:jc w:val="both"/>
      </w:pPr>
      <w:r w:rsidRPr="004708EB">
        <w:rPr>
          <w:lang w:val="lt-LT"/>
        </w:rPr>
        <w:lastRenderedPageBreak/>
        <w:t xml:space="preserve">6.4. Tikrinimo metu nustačius, kad </w:t>
      </w:r>
      <w:r w:rsidRPr="004708EB">
        <w:rPr>
          <w:b/>
          <w:bCs/>
          <w:lang w:val="lt-LT"/>
        </w:rPr>
        <w:t>Abonentas</w:t>
      </w:r>
      <w:r w:rsidRPr="004708EB">
        <w:rPr>
          <w:lang w:val="lt-LT"/>
        </w:rPr>
        <w:t xml:space="preserve"> pažeidė skaitiklių naudojimo sąlygas (pažeistos plombos, priverstinai stabdomas ar gadinamas skaičiavimo mechanizmas, sudaužytas skaitiklis), einamojo mėnesio mokestis skaičiuojamas taikant dvigubą suvartoto vandens bei išleistų nuotekų kiekį, pagal paskutinių dviejų mėnesių deklaruotų skaitiklio rodmenų parodymų vidurkį. Už sugadintą skaitiklį </w:t>
      </w:r>
      <w:r w:rsidRPr="004708EB">
        <w:rPr>
          <w:b/>
          <w:lang w:val="lt-LT"/>
        </w:rPr>
        <w:t>Vandens tiekėjas</w:t>
      </w:r>
      <w:r w:rsidRPr="004708EB">
        <w:rPr>
          <w:lang w:val="lt-LT"/>
        </w:rPr>
        <w:t xml:space="preserve"> apmoka </w:t>
      </w:r>
      <w:r w:rsidRPr="004708EB">
        <w:rPr>
          <w:b/>
          <w:bCs/>
          <w:lang w:val="lt-LT"/>
        </w:rPr>
        <w:t>Abonentas</w:t>
      </w:r>
      <w:r w:rsidRPr="004708EB">
        <w:rPr>
          <w:lang w:val="lt-LT"/>
        </w:rPr>
        <w:t xml:space="preserve"> savo lėšomis.</w:t>
      </w:r>
    </w:p>
    <w:p w14:paraId="71F4CA31" w14:textId="77777777" w:rsidR="00B86649" w:rsidRPr="004708EB" w:rsidRDefault="00B86649" w:rsidP="00B86649">
      <w:pPr>
        <w:widowControl w:val="0"/>
        <w:autoSpaceDE w:val="0"/>
        <w:jc w:val="both"/>
      </w:pPr>
      <w:r w:rsidRPr="004708EB">
        <w:rPr>
          <w:lang w:val="lt-LT"/>
        </w:rPr>
        <w:t xml:space="preserve">6.5. </w:t>
      </w:r>
      <w:r w:rsidRPr="004708EB">
        <w:rPr>
          <w:b/>
          <w:bCs/>
          <w:lang w:val="lt-LT"/>
        </w:rPr>
        <w:t>Abonentas</w:t>
      </w:r>
      <w:r w:rsidRPr="004708EB">
        <w:rPr>
          <w:lang w:val="lt-LT"/>
        </w:rPr>
        <w:t xml:space="preserve"> turi teisę reikalauti atlyginti nuostolius, patirtus dėl </w:t>
      </w:r>
      <w:r w:rsidRPr="004708EB">
        <w:rPr>
          <w:b/>
          <w:lang w:val="lt-LT"/>
        </w:rPr>
        <w:t>Vandens tiekėjas</w:t>
      </w:r>
      <w:r w:rsidRPr="004708EB">
        <w:rPr>
          <w:lang w:val="lt-LT"/>
        </w:rPr>
        <w:t xml:space="preserve"> kaltės jam visiškai ar iš dalies neįvykdžius sutartinių įsipareigojimų.</w:t>
      </w:r>
    </w:p>
    <w:p w14:paraId="56FDAF23" w14:textId="77777777" w:rsidR="00B86649" w:rsidRPr="004708EB" w:rsidRDefault="00B86649" w:rsidP="00B86649">
      <w:pPr>
        <w:widowControl w:val="0"/>
        <w:autoSpaceDE w:val="0"/>
        <w:jc w:val="both"/>
      </w:pPr>
      <w:r w:rsidRPr="004708EB">
        <w:rPr>
          <w:lang w:val="lt-LT"/>
        </w:rPr>
        <w:t xml:space="preserve">6.6. Esant įtarimams, kad </w:t>
      </w:r>
      <w:r w:rsidRPr="004708EB">
        <w:rPr>
          <w:b/>
          <w:lang w:val="lt-LT"/>
        </w:rPr>
        <w:t>Vandens tiekėjas</w:t>
      </w:r>
      <w:r w:rsidRPr="004708EB">
        <w:rPr>
          <w:lang w:val="lt-LT"/>
        </w:rPr>
        <w:t xml:space="preserve"> eksploatacijos ribose vandens kokybė neatitinka nustatytų reikalavimų suinteresuota šalis iš anksto raštu ar telefonu informuoja kitą šalį apie vandens bandinių ėmimo vietą ir laiką. Bandinių ėmimo metu šalys privalo užfiksuoti šalto vandens skaitiklio rodmenis. Vandens tyrimas atliekamas </w:t>
      </w:r>
      <w:r w:rsidRPr="004708EB">
        <w:rPr>
          <w:b/>
          <w:lang w:val="lt-LT"/>
        </w:rPr>
        <w:t>Vandens tiekėjo</w:t>
      </w:r>
      <w:r w:rsidRPr="004708EB">
        <w:rPr>
          <w:lang w:val="lt-LT"/>
        </w:rPr>
        <w:t xml:space="preserve"> arba kitoje atestuotoje laboratorijoje.</w:t>
      </w:r>
    </w:p>
    <w:p w14:paraId="5D34BCF0" w14:textId="77777777" w:rsidR="00B86649" w:rsidRPr="004708EB" w:rsidRDefault="00B86649" w:rsidP="00B86649">
      <w:pPr>
        <w:widowControl w:val="0"/>
        <w:autoSpaceDE w:val="0"/>
        <w:jc w:val="both"/>
      </w:pPr>
      <w:r w:rsidRPr="004708EB">
        <w:rPr>
          <w:lang w:val="lt-LT"/>
        </w:rPr>
        <w:t xml:space="preserve">6.7. </w:t>
      </w:r>
      <w:r w:rsidRPr="004708EB">
        <w:rPr>
          <w:b/>
          <w:lang w:val="lt-LT"/>
        </w:rPr>
        <w:t>Vandens tiekėjas</w:t>
      </w:r>
      <w:r w:rsidRPr="004708EB">
        <w:rPr>
          <w:lang w:val="lt-LT"/>
        </w:rPr>
        <w:t xml:space="preserve"> neatsako už vandens kokybę, jei ji pablogėja </w:t>
      </w:r>
      <w:r w:rsidRPr="004708EB">
        <w:rPr>
          <w:b/>
          <w:lang w:val="lt-LT"/>
        </w:rPr>
        <w:t>Vandens tiekėjui</w:t>
      </w:r>
      <w:r w:rsidRPr="004708EB">
        <w:rPr>
          <w:lang w:val="lt-LT"/>
        </w:rPr>
        <w:t xml:space="preserve"> nepriklausančiuose vidaus tinkluose iki šalto vandens skaitiklio (jei jo nėra, - vandens čiaupo).</w:t>
      </w:r>
    </w:p>
    <w:p w14:paraId="4B411A41" w14:textId="77777777" w:rsidR="00B86649" w:rsidRPr="004708EB" w:rsidRDefault="00B86649" w:rsidP="00B86649">
      <w:pPr>
        <w:widowControl w:val="0"/>
        <w:autoSpaceDE w:val="0"/>
        <w:jc w:val="both"/>
      </w:pPr>
      <w:r w:rsidRPr="004708EB">
        <w:rPr>
          <w:lang w:val="lt-LT"/>
        </w:rPr>
        <w:t xml:space="preserve">6.8. Abonentas, turintis įsiskolinimą </w:t>
      </w:r>
      <w:r w:rsidRPr="004708EB">
        <w:rPr>
          <w:b/>
          <w:lang w:val="lt-LT"/>
        </w:rPr>
        <w:t>Vandens tiekėjas</w:t>
      </w:r>
      <w:r w:rsidRPr="004708EB">
        <w:rPr>
          <w:lang w:val="lt-LT"/>
        </w:rPr>
        <w:t xml:space="preserve"> už nesumokėtą vandenį bei pašalintas nuotekas pirmiausiai Pardavėjui apmoka priskaičiuotus delspinigius už laiku prisiimtos prievolės įvykdymą, likusios sumos dydžiu dengiama pagrindinės prievolės dalis.</w:t>
      </w:r>
    </w:p>
    <w:p w14:paraId="1B990C01" w14:textId="77777777" w:rsidR="00B86649" w:rsidRPr="004708EB" w:rsidRDefault="00B86649" w:rsidP="00B86649">
      <w:pPr>
        <w:widowControl w:val="0"/>
        <w:autoSpaceDE w:val="0"/>
        <w:jc w:val="center"/>
      </w:pPr>
      <w:r w:rsidRPr="004708EB">
        <w:rPr>
          <w:b/>
          <w:bCs/>
          <w:lang w:val="lt-LT"/>
        </w:rPr>
        <w:t>VII. KITOS SĄLYGOS</w:t>
      </w:r>
    </w:p>
    <w:p w14:paraId="596E346A" w14:textId="77777777" w:rsidR="00B86649" w:rsidRPr="004708EB" w:rsidRDefault="00B86649" w:rsidP="00B86649">
      <w:pPr>
        <w:widowControl w:val="0"/>
        <w:autoSpaceDE w:val="0"/>
        <w:jc w:val="both"/>
      </w:pPr>
      <w:r w:rsidRPr="004708EB">
        <w:rPr>
          <w:lang w:val="lt-LT"/>
        </w:rPr>
        <w:t xml:space="preserve">7.1. </w:t>
      </w:r>
      <w:r w:rsidRPr="004708EB">
        <w:rPr>
          <w:b/>
          <w:lang w:val="lt-LT"/>
        </w:rPr>
        <w:t>Vandens tiekėjas</w:t>
      </w:r>
      <w:r w:rsidRPr="004708EB">
        <w:rPr>
          <w:lang w:val="lt-LT"/>
        </w:rPr>
        <w:t xml:space="preserve"> turi teisę laikinai netiekti vandens, iš anksto neįspėjęs Abonento, šiais atvejais:</w:t>
      </w:r>
    </w:p>
    <w:p w14:paraId="73DDAD3B" w14:textId="77777777" w:rsidR="00B86649" w:rsidRPr="004708EB" w:rsidRDefault="00B86649" w:rsidP="00B86649">
      <w:pPr>
        <w:widowControl w:val="0"/>
        <w:autoSpaceDE w:val="0"/>
        <w:jc w:val="both"/>
      </w:pPr>
      <w:r w:rsidRPr="004708EB">
        <w:rPr>
          <w:lang w:val="lt-LT"/>
        </w:rPr>
        <w:t>7.1.1. nutrūkus elektros energijos tiekimui į vandentiekio siurblines;</w:t>
      </w:r>
    </w:p>
    <w:p w14:paraId="1A4BB1C3" w14:textId="77777777" w:rsidR="00B86649" w:rsidRPr="004708EB" w:rsidRDefault="00B86649" w:rsidP="00B86649">
      <w:pPr>
        <w:widowControl w:val="0"/>
        <w:autoSpaceDE w:val="0"/>
        <w:jc w:val="both"/>
      </w:pPr>
      <w:r w:rsidRPr="004708EB">
        <w:rPr>
          <w:lang w:val="lt-LT"/>
        </w:rPr>
        <w:t>7.1.2. gesinant gaisrą;</w:t>
      </w:r>
    </w:p>
    <w:p w14:paraId="64EF4D18" w14:textId="77777777" w:rsidR="00B86649" w:rsidRPr="004708EB" w:rsidRDefault="00B86649" w:rsidP="00B86649">
      <w:pPr>
        <w:widowControl w:val="0"/>
        <w:autoSpaceDE w:val="0"/>
        <w:jc w:val="both"/>
      </w:pPr>
      <w:r w:rsidRPr="004708EB">
        <w:rPr>
          <w:lang w:val="lt-LT"/>
        </w:rPr>
        <w:t>7.1.3. įvykus stichinei nelaimei;</w:t>
      </w:r>
    </w:p>
    <w:p w14:paraId="4B6D87F5" w14:textId="77777777" w:rsidR="00B86649" w:rsidRPr="004708EB" w:rsidRDefault="00B86649" w:rsidP="00B86649">
      <w:pPr>
        <w:widowControl w:val="0"/>
        <w:autoSpaceDE w:val="0"/>
        <w:jc w:val="both"/>
      </w:pPr>
      <w:r w:rsidRPr="004708EB">
        <w:rPr>
          <w:lang w:val="lt-LT"/>
        </w:rPr>
        <w:t>7.1.4. įvykus avarijai vandentiekio ar nuotekų tinkle ar įrenginiuose;</w:t>
      </w:r>
    </w:p>
    <w:p w14:paraId="44058D9B" w14:textId="77777777" w:rsidR="00B86649" w:rsidRPr="004708EB" w:rsidRDefault="00B86649" w:rsidP="00B86649">
      <w:pPr>
        <w:widowControl w:val="0"/>
        <w:autoSpaceDE w:val="0"/>
        <w:jc w:val="both"/>
      </w:pPr>
      <w:r w:rsidRPr="004708EB">
        <w:rPr>
          <w:lang w:val="lt-LT"/>
        </w:rPr>
        <w:t>7.1.5. pablogėjus geriamo vandens kokybei.</w:t>
      </w:r>
    </w:p>
    <w:p w14:paraId="241657B7" w14:textId="77777777" w:rsidR="00B86649" w:rsidRPr="004708EB" w:rsidRDefault="00B86649" w:rsidP="00B86649">
      <w:pPr>
        <w:widowControl w:val="0"/>
        <w:autoSpaceDE w:val="0"/>
        <w:jc w:val="both"/>
      </w:pPr>
      <w:r w:rsidRPr="004708EB">
        <w:rPr>
          <w:lang w:val="lt-LT"/>
        </w:rPr>
        <w:t xml:space="preserve">7.2. </w:t>
      </w:r>
      <w:r w:rsidRPr="004708EB">
        <w:rPr>
          <w:b/>
          <w:lang w:val="lt-LT"/>
        </w:rPr>
        <w:t>Vandens tiekėjas</w:t>
      </w:r>
      <w:r w:rsidRPr="004708EB">
        <w:rPr>
          <w:lang w:val="lt-LT"/>
        </w:rPr>
        <w:t xml:space="preserve"> turi teisę nutraukti arba sumažinti vandens tiekimą bei nuotekų priėmimą prieš tris paras įspėjęs Abonentą, jeigu Abonentas nemoka Pardavėjui už vandenį daugiau kaip 60 dienų.</w:t>
      </w:r>
    </w:p>
    <w:p w14:paraId="082FCA3F" w14:textId="77777777" w:rsidR="00B86649" w:rsidRPr="004708EB" w:rsidRDefault="00B86649" w:rsidP="00B86649">
      <w:pPr>
        <w:widowControl w:val="0"/>
        <w:autoSpaceDE w:val="0"/>
        <w:jc w:val="both"/>
      </w:pPr>
      <w:r w:rsidRPr="004708EB">
        <w:rPr>
          <w:lang w:val="lt-LT"/>
        </w:rPr>
        <w:t xml:space="preserve">7.3. Įspėjęs Abonentą raštu, </w:t>
      </w:r>
      <w:r w:rsidRPr="004708EB">
        <w:rPr>
          <w:b/>
          <w:lang w:val="lt-LT"/>
        </w:rPr>
        <w:t>Vandens tiekėjas</w:t>
      </w:r>
      <w:r w:rsidRPr="004708EB">
        <w:rPr>
          <w:lang w:val="lt-LT"/>
        </w:rPr>
        <w:t xml:space="preserve"> gali nustoti tiekti vandenį, jeigu nustatoma, kad Abonento vandentiekio ar nuotekų tinklas ir įrenginiai neatitinka sanitarinių-techninių reikalavimų ir gali pablogėti vandens kokybė bendrame vandentiekio tinkle.</w:t>
      </w:r>
    </w:p>
    <w:p w14:paraId="2C6E804B" w14:textId="77777777" w:rsidR="00B86649" w:rsidRPr="004708EB" w:rsidRDefault="00B86649" w:rsidP="00B86649">
      <w:pPr>
        <w:widowControl w:val="0"/>
        <w:autoSpaceDE w:val="0"/>
        <w:jc w:val="both"/>
      </w:pPr>
      <w:r w:rsidRPr="004708EB">
        <w:rPr>
          <w:lang w:val="lt-LT"/>
        </w:rPr>
        <w:t xml:space="preserve">7.4. Neįspėjęs Abonento, tačiau jį painformavęs, </w:t>
      </w:r>
      <w:r w:rsidRPr="004708EB">
        <w:rPr>
          <w:b/>
          <w:lang w:val="lt-LT"/>
        </w:rPr>
        <w:t>Vandens tiekėjas</w:t>
      </w:r>
      <w:r w:rsidRPr="004708EB">
        <w:rPr>
          <w:lang w:val="lt-LT"/>
        </w:rPr>
        <w:t xml:space="preserve"> turi teisę nutraukti nuotekų šalinimą šiais atvejais:</w:t>
      </w:r>
    </w:p>
    <w:p w14:paraId="263C99EF" w14:textId="77777777" w:rsidR="00B86649" w:rsidRPr="004708EB" w:rsidRDefault="00B86649" w:rsidP="00B86649">
      <w:pPr>
        <w:widowControl w:val="0"/>
        <w:tabs>
          <w:tab w:val="left" w:pos="3465"/>
        </w:tabs>
        <w:autoSpaceDE w:val="0"/>
        <w:jc w:val="both"/>
      </w:pPr>
      <w:r w:rsidRPr="004708EB">
        <w:rPr>
          <w:lang w:val="lt-LT"/>
        </w:rPr>
        <w:t>7.4.1. įvykus stichinei nelaimei;</w:t>
      </w:r>
      <w:r w:rsidRPr="004708EB">
        <w:rPr>
          <w:lang w:val="lt-LT"/>
        </w:rPr>
        <w:tab/>
      </w:r>
    </w:p>
    <w:p w14:paraId="7DEA33BF" w14:textId="77777777" w:rsidR="00B86649" w:rsidRPr="004708EB" w:rsidRDefault="00B86649" w:rsidP="00B86649">
      <w:pPr>
        <w:widowControl w:val="0"/>
        <w:autoSpaceDE w:val="0"/>
        <w:jc w:val="both"/>
      </w:pPr>
      <w:r w:rsidRPr="004708EB">
        <w:rPr>
          <w:lang w:val="lt-LT"/>
        </w:rPr>
        <w:t xml:space="preserve">7.4.2. įvykus gedimui ar priverstinai sustojus įrengimams </w:t>
      </w:r>
      <w:r w:rsidRPr="004708EB">
        <w:rPr>
          <w:b/>
          <w:lang w:val="lt-LT"/>
        </w:rPr>
        <w:t>Vandens tiekėjas</w:t>
      </w:r>
      <w:r w:rsidRPr="004708EB">
        <w:rPr>
          <w:lang w:val="lt-LT"/>
        </w:rPr>
        <w:t xml:space="preserve"> nuotėkų šalinimo sistemoje.</w:t>
      </w:r>
    </w:p>
    <w:p w14:paraId="1CD022FF" w14:textId="77777777" w:rsidR="00B86649" w:rsidRPr="004708EB" w:rsidRDefault="00B86649" w:rsidP="00B86649">
      <w:pPr>
        <w:widowControl w:val="0"/>
        <w:autoSpaceDE w:val="0"/>
        <w:jc w:val="both"/>
      </w:pPr>
      <w:r w:rsidRPr="004708EB">
        <w:rPr>
          <w:lang w:val="lt-LT"/>
        </w:rPr>
        <w:t xml:space="preserve">7.5. </w:t>
      </w:r>
      <w:r w:rsidRPr="004708EB">
        <w:rPr>
          <w:b/>
          <w:lang w:val="lt-LT"/>
        </w:rPr>
        <w:t>Vandens tiekėjas</w:t>
      </w:r>
      <w:r w:rsidRPr="004708EB">
        <w:rPr>
          <w:lang w:val="lt-LT"/>
        </w:rPr>
        <w:t xml:space="preserve"> turi teisę be perspėjimo nutraukti vandens tiekimą Abonentui, jeigu Abonento</w:t>
      </w:r>
    </w:p>
    <w:p w14:paraId="77DB46CF" w14:textId="77777777" w:rsidR="00B86649" w:rsidRPr="004708EB" w:rsidRDefault="00B86649" w:rsidP="00B86649">
      <w:pPr>
        <w:widowControl w:val="0"/>
        <w:autoSpaceDE w:val="0"/>
        <w:jc w:val="both"/>
      </w:pPr>
      <w:r w:rsidRPr="004708EB">
        <w:rPr>
          <w:lang w:val="lt-LT"/>
        </w:rPr>
        <w:t xml:space="preserve"> eksploatuojamame vamzdyne yra vandens nutekėjimas ir nutekantis vanduo neapskaitomas Abonento vandens apskaitos prietaisu. Vandens tiekimas tokiu atveju atnaujinamas tik Abonentui likvidavus nutekėjimą.</w:t>
      </w:r>
    </w:p>
    <w:p w14:paraId="3238598D" w14:textId="77777777" w:rsidR="00B86649" w:rsidRPr="004708EB" w:rsidRDefault="00B86649" w:rsidP="00B86649">
      <w:pPr>
        <w:widowControl w:val="0"/>
        <w:autoSpaceDE w:val="0"/>
        <w:jc w:val="center"/>
        <w:rPr>
          <w:b/>
          <w:bCs/>
          <w:lang w:val="lt-LT"/>
        </w:rPr>
      </w:pPr>
    </w:p>
    <w:p w14:paraId="36D054DC" w14:textId="77777777" w:rsidR="00B86649" w:rsidRPr="004708EB" w:rsidRDefault="00B86649" w:rsidP="00B86649">
      <w:pPr>
        <w:widowControl w:val="0"/>
        <w:autoSpaceDE w:val="0"/>
        <w:jc w:val="center"/>
      </w:pPr>
      <w:r w:rsidRPr="004708EB">
        <w:rPr>
          <w:b/>
          <w:bCs/>
          <w:lang w:val="lt-LT"/>
        </w:rPr>
        <w:t>VIII. KITOS SĄTARTIES SĄLYGOS</w:t>
      </w:r>
    </w:p>
    <w:p w14:paraId="71543F34" w14:textId="065D1ECE" w:rsidR="00B86649" w:rsidRPr="004708EB" w:rsidRDefault="00B86649" w:rsidP="00B86649">
      <w:pPr>
        <w:pStyle w:val="Sraopastraipa"/>
        <w:spacing w:line="256" w:lineRule="auto"/>
        <w:ind w:left="0"/>
        <w:jc w:val="both"/>
      </w:pPr>
      <w:r w:rsidRPr="004708EB">
        <w:rPr>
          <w:lang w:val="lt-LT"/>
        </w:rPr>
        <w:t xml:space="preserve">8.1. Jei </w:t>
      </w:r>
      <w:r w:rsidRPr="004708EB">
        <w:rPr>
          <w:b/>
          <w:lang w:val="lt-LT"/>
        </w:rPr>
        <w:t>Abonento</w:t>
      </w:r>
      <w:r w:rsidRPr="004708EB">
        <w:rPr>
          <w:lang w:val="lt-LT"/>
        </w:rPr>
        <w:t xml:space="preserve"> nuotekų įrenginiai nėra prijungti prie </w:t>
      </w:r>
      <w:r w:rsidRPr="004708EB">
        <w:rPr>
          <w:b/>
          <w:lang w:val="lt-LT"/>
        </w:rPr>
        <w:t>Vandens tiekėjo</w:t>
      </w:r>
      <w:r w:rsidRPr="004708EB">
        <w:rPr>
          <w:lang w:val="lt-LT"/>
        </w:rPr>
        <w:t xml:space="preserve"> nuotekų tinklų, tai šios sutarties punktai, susiję su nuotekomis, netaikomi. Jei </w:t>
      </w:r>
      <w:r w:rsidR="00E146F2" w:rsidRPr="004708EB">
        <w:rPr>
          <w:b/>
          <w:lang w:val="lt-LT"/>
        </w:rPr>
        <w:t>Abonento</w:t>
      </w:r>
      <w:r w:rsidRPr="004708EB">
        <w:rPr>
          <w:lang w:val="lt-LT"/>
        </w:rPr>
        <w:t xml:space="preserve"> geriamojo vandens naudojimo įrenginiai nėra prijungti prie </w:t>
      </w:r>
      <w:r w:rsidRPr="004708EB">
        <w:rPr>
          <w:b/>
          <w:lang w:val="lt-LT"/>
        </w:rPr>
        <w:t>Vandens tiekėjo</w:t>
      </w:r>
      <w:r w:rsidRPr="004708EB">
        <w:rPr>
          <w:lang w:val="lt-LT"/>
        </w:rPr>
        <w:t xml:space="preserve"> vandens tiekimo tinklų, tai šios sutarties punktai, susiję su geriamojo vandens tiekimu, netaikomi. </w:t>
      </w:r>
    </w:p>
    <w:p w14:paraId="4809B270" w14:textId="77777777" w:rsidR="00B86649" w:rsidRPr="004708EB" w:rsidRDefault="00B86649" w:rsidP="00B86649">
      <w:pPr>
        <w:pStyle w:val="Sraopastraipa"/>
        <w:spacing w:line="256" w:lineRule="auto"/>
        <w:ind w:left="0"/>
        <w:jc w:val="both"/>
      </w:pPr>
      <w:r w:rsidRPr="004708EB">
        <w:rPr>
          <w:lang w:val="lt-LT"/>
        </w:rPr>
        <w:t xml:space="preserve">8.2. Kitos šioje Sutartyje nenumatytos Šalių teisės ir pareigos nustatytos Lietuvos Respublikos geriamojo vandens tiekimo ir nuotekų tvarkymo įstatyme ir jį lydinčiuose teisės aktuose. </w:t>
      </w:r>
    </w:p>
    <w:p w14:paraId="370F58F7" w14:textId="4180E973" w:rsidR="00B86649" w:rsidRPr="004708EB" w:rsidRDefault="00B86649" w:rsidP="00B86649">
      <w:pPr>
        <w:pStyle w:val="Sraopastraipa"/>
        <w:spacing w:line="256" w:lineRule="auto"/>
        <w:ind w:left="0"/>
        <w:jc w:val="both"/>
      </w:pPr>
      <w:r w:rsidRPr="004708EB">
        <w:t xml:space="preserve">8.3.  </w:t>
      </w:r>
      <w:r w:rsidRPr="004708EB">
        <w:rPr>
          <w:lang w:val="lt-LT"/>
        </w:rPr>
        <w:t xml:space="preserve">Ši sutartis įsigalioja nuo pasirašymo momento. Sutartis sudaroma </w:t>
      </w:r>
      <w:r w:rsidR="00E51D43" w:rsidRPr="004708EB">
        <w:rPr>
          <w:b/>
          <w:bCs/>
          <w:lang w:val="lt-LT"/>
        </w:rPr>
        <w:t>36 mėnesių</w:t>
      </w:r>
      <w:r w:rsidR="00E51D43" w:rsidRPr="004708EB">
        <w:rPr>
          <w:lang w:val="lt-LT"/>
        </w:rPr>
        <w:t xml:space="preserve"> </w:t>
      </w:r>
      <w:r w:rsidRPr="004708EB">
        <w:rPr>
          <w:lang w:val="lt-LT"/>
        </w:rPr>
        <w:t xml:space="preserve">laikotarpiui. Sutartis gali būti nutraukta Lietuvos Respublikos civilinio kodekso nustatyta tvarka.  </w:t>
      </w:r>
    </w:p>
    <w:p w14:paraId="62D4D33F" w14:textId="1F89B4B8" w:rsidR="00B86649" w:rsidRPr="004708EB" w:rsidRDefault="00B86649" w:rsidP="00B86649">
      <w:pPr>
        <w:pStyle w:val="Sraopastraipa"/>
        <w:spacing w:line="256" w:lineRule="auto"/>
        <w:ind w:left="0"/>
        <w:jc w:val="both"/>
      </w:pPr>
      <w:r w:rsidRPr="004708EB">
        <w:rPr>
          <w:lang w:val="lt-LT"/>
        </w:rPr>
        <w:t>8.4. Iš šios Sutarties kylantys ginčai sprendžiami Šalių derybomis. Šalims nepavykus ginčo išspręsti tarpusavio derybomis, ginčas yra sprendžiamas teisme Lietuvos Respublikos teisės aktų nustatyta tvarka. I</w:t>
      </w:r>
      <w:r w:rsidRPr="004708EB">
        <w:rPr>
          <w:color w:val="000000"/>
          <w:lang w:val="lt-LT"/>
        </w:rPr>
        <w:t xml:space="preserve">š sutartinių santykių kylančius </w:t>
      </w:r>
      <w:r w:rsidR="00E146F2" w:rsidRPr="004708EB">
        <w:rPr>
          <w:b/>
          <w:color w:val="000000"/>
          <w:lang w:val="lt-LT"/>
        </w:rPr>
        <w:t>Abonento</w:t>
      </w:r>
      <w:r w:rsidRPr="004708EB">
        <w:rPr>
          <w:color w:val="000000"/>
          <w:lang w:val="lt-LT"/>
        </w:rPr>
        <w:t xml:space="preserve"> ir geriamojo </w:t>
      </w:r>
      <w:r w:rsidRPr="004708EB">
        <w:rPr>
          <w:b/>
          <w:color w:val="000000"/>
          <w:lang w:val="lt-LT"/>
        </w:rPr>
        <w:t>Vandens tiekėjo</w:t>
      </w:r>
      <w:r w:rsidRPr="004708EB">
        <w:rPr>
          <w:color w:val="000000"/>
          <w:lang w:val="lt-LT"/>
        </w:rPr>
        <w:t xml:space="preserve"> ir (ar)  nuotekų tvarkytojo ginčus dėl geriamojo vandens tiekimo ir (ar) nuotekų tvarkymo paslaugų kainų, paviršinių nuotekų tvarkymo paslaugų kainų, nuotekų transportavimo paslaugų kainų, laikino atjungimo nuo (prijungimo prie) geriamojo vandens tiekimo tinklų paslaugų kainų ir jų taikymo ne teismo tvarka sprendžia Valstybinė kainų ir energetikos kontrolės komisija (</w:t>
      </w:r>
      <w:r w:rsidRPr="004708EB">
        <w:rPr>
          <w:lang w:val="lt-LT"/>
        </w:rPr>
        <w:t>Verkių g. 25C-1, LT08223 Vilnius</w:t>
      </w:r>
      <w:r w:rsidRPr="004708EB">
        <w:rPr>
          <w:color w:val="000000"/>
          <w:lang w:val="lt-LT"/>
        </w:rPr>
        <w:t xml:space="preserve">, </w:t>
      </w:r>
      <w:hyperlink r:id="rId8" w:history="1">
        <w:r w:rsidRPr="004708EB">
          <w:rPr>
            <w:rStyle w:val="Hipersaitas"/>
            <w:b/>
            <w:color w:val="000000"/>
            <w:lang w:val="lt-LT"/>
          </w:rPr>
          <w:t>www.regula.lt</w:t>
        </w:r>
      </w:hyperlink>
      <w:r w:rsidRPr="004708EB">
        <w:rPr>
          <w:color w:val="000000"/>
          <w:lang w:val="lt-LT"/>
        </w:rPr>
        <w:t xml:space="preserve">). Kitus vartotojo ir geriamojo vandens tiekėjo ir nuotekų tvarkytojo ginčus ne teismo tvarka sprendžia Valstybinė vartotojų teisių apsaugos Tarnyba (Vilniaus g. 25, 01402 Vilnius, Lietuva, el. p. tarnyba@vvtat.lt, tel.(8 5) 262 6751, </w:t>
      </w:r>
      <w:hyperlink r:id="rId9" w:history="1">
        <w:r w:rsidRPr="004708EB">
          <w:rPr>
            <w:rStyle w:val="Hipersaitas"/>
            <w:b/>
            <w:color w:val="000000"/>
            <w:lang w:val="lt-LT"/>
          </w:rPr>
          <w:t>www.vvtat.lt</w:t>
        </w:r>
      </w:hyperlink>
      <w:r w:rsidRPr="004708EB">
        <w:rPr>
          <w:color w:val="000000"/>
          <w:lang w:val="lt-LT"/>
        </w:rPr>
        <w:t>).</w:t>
      </w:r>
    </w:p>
    <w:p w14:paraId="19B8F7B9" w14:textId="77777777" w:rsidR="00B86649" w:rsidRPr="004708EB" w:rsidRDefault="00B86649" w:rsidP="00B86649">
      <w:pPr>
        <w:pStyle w:val="Sraopastraipa"/>
        <w:numPr>
          <w:ilvl w:val="1"/>
          <w:numId w:val="2"/>
        </w:numPr>
        <w:spacing w:line="256" w:lineRule="auto"/>
        <w:jc w:val="both"/>
      </w:pPr>
      <w:r w:rsidRPr="004708EB">
        <w:rPr>
          <w:lang w:val="lt-LT"/>
        </w:rPr>
        <w:t xml:space="preserve">Ši Sutartis sudaryta dviem vienodą juridinę galią turinčiais egzemplioriais – po vieną kiekvienai Šaliai. </w:t>
      </w:r>
    </w:p>
    <w:p w14:paraId="618F6B53" w14:textId="6B0DD661" w:rsidR="00FF1521" w:rsidRDefault="00250730" w:rsidP="00250730">
      <w:pPr>
        <w:pStyle w:val="Sraopastraipa"/>
        <w:spacing w:line="256" w:lineRule="auto"/>
        <w:ind w:left="0"/>
        <w:jc w:val="both"/>
        <w:rPr>
          <w:color w:val="000000" w:themeColor="text1"/>
        </w:rPr>
      </w:pPr>
      <w:r w:rsidRPr="004708EB">
        <w:t>8.</w:t>
      </w:r>
      <w:r w:rsidR="004708EB" w:rsidRPr="004708EB">
        <w:t>6</w:t>
      </w:r>
      <w:r w:rsidRPr="004708EB">
        <w:t xml:space="preserve"> </w:t>
      </w:r>
      <w:r w:rsidR="00B851C2" w:rsidRPr="004708EB">
        <w:t xml:space="preserve">Laikantis asmens duomenų teisinės apsaugos reikalavimų, visa informacija Abonentui apie Sutarties vykdymą, vandens tiekimą bei nuotekų tvarkymą bus teikiama šioje Sutartyje nurodytais būdais (Sutartyje nurodytu Vartotojo pašto adresu, telefono numeriu ar/ir elektroninio pašto adresu). </w:t>
      </w:r>
      <w:r w:rsidR="00D814AB" w:rsidRPr="004708EB">
        <w:t>Plačiau apie Vartotojo teises ir tai, kaip Vandens tiekėjas vykdo asmens duomenų tvarkymą</w:t>
      </w:r>
      <w:r w:rsidR="00D814AB" w:rsidRPr="004708EB">
        <w:rPr>
          <w:color w:val="000000" w:themeColor="text1"/>
        </w:rPr>
        <w:t xml:space="preserve"> </w:t>
      </w:r>
      <w:hyperlink r:id="rId10" w:history="1">
        <w:r w:rsidR="00FF1521" w:rsidRPr="004708EB">
          <w:rPr>
            <w:rStyle w:val="Hipersaitas"/>
            <w:color w:val="000000" w:themeColor="text1"/>
          </w:rPr>
          <w:t>https://www.raseiniuvandenys.lt/asmens-duomenu-apsauga</w:t>
        </w:r>
      </w:hyperlink>
      <w:r w:rsidR="00FF1521" w:rsidRPr="004708EB">
        <w:rPr>
          <w:color w:val="000000" w:themeColor="text1"/>
        </w:rPr>
        <w:t>.</w:t>
      </w:r>
    </w:p>
    <w:p w14:paraId="0CE62726" w14:textId="77777777" w:rsidR="004708EB" w:rsidRPr="004708EB" w:rsidRDefault="004708EB" w:rsidP="00250730">
      <w:pPr>
        <w:pStyle w:val="Sraopastraipa"/>
        <w:spacing w:line="256" w:lineRule="auto"/>
        <w:ind w:left="0"/>
        <w:jc w:val="both"/>
      </w:pPr>
    </w:p>
    <w:p w14:paraId="0447C12B" w14:textId="2BAE0894" w:rsidR="00B86649" w:rsidRPr="004708EB" w:rsidRDefault="00B86649" w:rsidP="00B86649">
      <w:pPr>
        <w:widowControl w:val="0"/>
        <w:autoSpaceDE w:val="0"/>
        <w:jc w:val="both"/>
      </w:pPr>
      <w:r w:rsidRPr="004708EB">
        <w:rPr>
          <w:b/>
          <w:bCs/>
          <w:lang w:val="lt-LT"/>
        </w:rPr>
        <w:t>VANDENS TIEKĖJAS                                              ABONENTAS</w:t>
      </w:r>
    </w:p>
    <w:p w14:paraId="4FCA5474" w14:textId="77777777" w:rsidR="00B86649" w:rsidRPr="004708EB" w:rsidRDefault="00B86649" w:rsidP="00B86649">
      <w:pPr>
        <w:widowControl w:val="0"/>
        <w:autoSpaceDE w:val="0"/>
        <w:jc w:val="both"/>
        <w:rPr>
          <w:b/>
          <w:bCs/>
          <w:lang w:val="lt-LT"/>
        </w:rPr>
      </w:pPr>
    </w:p>
    <w:p w14:paraId="2016CB12" w14:textId="119689FB" w:rsidR="00B86649" w:rsidRPr="004708EB" w:rsidRDefault="00B86649" w:rsidP="00B86649">
      <w:pPr>
        <w:widowControl w:val="0"/>
        <w:autoSpaceDE w:val="0"/>
        <w:jc w:val="both"/>
      </w:pPr>
      <w:r w:rsidRPr="004708EB">
        <w:rPr>
          <w:lang w:val="lt-LT"/>
        </w:rPr>
        <w:t>UAB “Raseinių vandenys”</w:t>
      </w:r>
      <w:r w:rsidRPr="004708EB">
        <w:rPr>
          <w:lang w:val="lt-LT"/>
        </w:rPr>
        <w:tab/>
        <w:t xml:space="preserve">                                           </w:t>
      </w:r>
      <w:r w:rsidR="00D4149F" w:rsidRPr="004708EB">
        <w:rPr>
          <w:lang w:val="lt-LT"/>
        </w:rPr>
        <w:t>Raseinių</w:t>
      </w:r>
      <w:r w:rsidR="004708EB">
        <w:rPr>
          <w:lang w:val="lt-LT"/>
        </w:rPr>
        <w:t xml:space="preserve"> </w:t>
      </w:r>
      <w:r w:rsidR="00D4149F" w:rsidRPr="004708EB">
        <w:rPr>
          <w:lang w:val="lt-LT"/>
        </w:rPr>
        <w:t>rajono</w:t>
      </w:r>
      <w:r w:rsidR="004708EB">
        <w:rPr>
          <w:lang w:val="lt-LT"/>
        </w:rPr>
        <w:t xml:space="preserve"> </w:t>
      </w:r>
      <w:r w:rsidR="00D4149F" w:rsidRPr="004708EB">
        <w:rPr>
          <w:lang w:val="lt-LT"/>
        </w:rPr>
        <w:t>savivaldybės administracija</w:t>
      </w:r>
    </w:p>
    <w:p w14:paraId="25793EB8" w14:textId="639792BB" w:rsidR="00B86649" w:rsidRPr="004708EB" w:rsidRDefault="00B86649" w:rsidP="00B86649">
      <w:pPr>
        <w:widowControl w:val="0"/>
        <w:autoSpaceDE w:val="0"/>
        <w:jc w:val="both"/>
      </w:pPr>
      <w:r w:rsidRPr="004708EB">
        <w:rPr>
          <w:lang w:val="lt-LT"/>
        </w:rPr>
        <w:t xml:space="preserve">Žemaičių g. 8, LT-60119 Raseiniai                             </w:t>
      </w:r>
      <w:r w:rsidR="004708EB">
        <w:rPr>
          <w:lang w:val="lt-LT"/>
        </w:rPr>
        <w:t xml:space="preserve"> </w:t>
      </w:r>
      <w:r w:rsidR="00D4149F" w:rsidRPr="004708EB">
        <w:rPr>
          <w:lang w:val="lt-LT"/>
        </w:rPr>
        <w:t>V. Kudirkos g.5</w:t>
      </w:r>
      <w:r w:rsidR="00A159AB" w:rsidRPr="004708EB">
        <w:rPr>
          <w:lang w:val="lt-LT"/>
        </w:rPr>
        <w:t>,</w:t>
      </w:r>
      <w:r w:rsidR="00D4149F" w:rsidRPr="004708EB">
        <w:rPr>
          <w:lang w:val="lt-LT"/>
        </w:rPr>
        <w:t xml:space="preserve"> </w:t>
      </w:r>
      <w:r w:rsidR="00A159AB" w:rsidRPr="004708EB">
        <w:rPr>
          <w:lang w:val="lt-LT"/>
        </w:rPr>
        <w:t>Raseiniai</w:t>
      </w:r>
    </w:p>
    <w:p w14:paraId="3767CFC4" w14:textId="536A7E18" w:rsidR="00B86649" w:rsidRPr="004708EB" w:rsidRDefault="00B86649" w:rsidP="00B86649">
      <w:pPr>
        <w:widowControl w:val="0"/>
        <w:autoSpaceDE w:val="0"/>
        <w:jc w:val="both"/>
      </w:pPr>
      <w:r w:rsidRPr="004708EB">
        <w:rPr>
          <w:lang w:val="lt-LT"/>
        </w:rPr>
        <w:t xml:space="preserve">Įmonės kodas 172380181                                            </w:t>
      </w:r>
      <w:r w:rsidR="004708EB">
        <w:rPr>
          <w:lang w:val="lt-LT"/>
        </w:rPr>
        <w:t xml:space="preserve"> </w:t>
      </w:r>
      <w:r w:rsidR="00D4149F" w:rsidRPr="004708EB">
        <w:rPr>
          <w:lang w:val="lt-LT"/>
        </w:rPr>
        <w:t>Į</w:t>
      </w:r>
      <w:r w:rsidR="00273200" w:rsidRPr="003C75D3">
        <w:rPr>
          <w:lang w:val="lt-LT"/>
        </w:rPr>
        <w:t>staigos</w:t>
      </w:r>
      <w:r w:rsidR="00D4149F" w:rsidRPr="004708EB">
        <w:rPr>
          <w:lang w:val="lt-LT"/>
        </w:rPr>
        <w:t xml:space="preserve"> kodas 288740810</w:t>
      </w:r>
    </w:p>
    <w:p w14:paraId="249A7184" w14:textId="256EA667" w:rsidR="00B86649" w:rsidRPr="004708EB" w:rsidRDefault="00B86649" w:rsidP="00B86649">
      <w:pPr>
        <w:widowControl w:val="0"/>
        <w:autoSpaceDE w:val="0"/>
        <w:jc w:val="both"/>
        <w:rPr>
          <w:lang w:val="en-US"/>
        </w:rPr>
      </w:pPr>
      <w:r w:rsidRPr="004708EB">
        <w:rPr>
          <w:lang w:val="lt-LT"/>
        </w:rPr>
        <w:t>Tel</w:t>
      </w:r>
      <w:r w:rsidR="009E5971" w:rsidRPr="004708EB">
        <w:rPr>
          <w:lang w:val="lt-LT"/>
        </w:rPr>
        <w:t>.</w:t>
      </w:r>
      <w:r w:rsidRPr="004708EB">
        <w:rPr>
          <w:b/>
          <w:bCs/>
          <w:lang w:val="lt-LT"/>
        </w:rPr>
        <w:t xml:space="preserve"> 8 428 70350</w:t>
      </w:r>
      <w:r w:rsidRPr="004708EB">
        <w:rPr>
          <w:lang w:val="lt-LT"/>
        </w:rPr>
        <w:t xml:space="preserve">        </w:t>
      </w:r>
      <w:r w:rsidR="009E5971" w:rsidRPr="004708EB">
        <w:rPr>
          <w:lang w:val="lt-LT"/>
        </w:rPr>
        <w:t xml:space="preserve">                              </w:t>
      </w:r>
      <w:r w:rsidRPr="004708EB">
        <w:rPr>
          <w:lang w:val="lt-LT"/>
        </w:rPr>
        <w:t xml:space="preserve">                    </w:t>
      </w:r>
      <w:r w:rsidR="004700F2" w:rsidRPr="004708EB">
        <w:rPr>
          <w:lang w:val="lt-LT"/>
        </w:rPr>
        <w:t>El. paštas</w:t>
      </w:r>
      <w:r w:rsidR="00C8299D" w:rsidRPr="004708EB">
        <w:rPr>
          <w:lang w:val="lt-LT"/>
        </w:rPr>
        <w:t xml:space="preserve">: </w:t>
      </w:r>
      <w:r w:rsidR="00D4149F" w:rsidRPr="004708EB">
        <w:rPr>
          <w:lang w:val="lt-LT"/>
        </w:rPr>
        <w:t>apskaita</w:t>
      </w:r>
      <w:r w:rsidR="00D4149F" w:rsidRPr="004708EB">
        <w:rPr>
          <w:lang w:val="en-US"/>
        </w:rPr>
        <w:t>@raseiniai.lt</w:t>
      </w:r>
    </w:p>
    <w:p w14:paraId="54018A3A" w14:textId="1451E945" w:rsidR="00B86649" w:rsidRPr="004708EB" w:rsidRDefault="00B86649" w:rsidP="00B86649">
      <w:pPr>
        <w:widowControl w:val="0"/>
        <w:autoSpaceDE w:val="0"/>
        <w:jc w:val="both"/>
      </w:pPr>
      <w:r w:rsidRPr="004708EB">
        <w:rPr>
          <w:lang w:val="lt-LT"/>
        </w:rPr>
        <w:t xml:space="preserve">A/S Nr. LT897300010002572834                               </w:t>
      </w:r>
      <w:r w:rsidR="004700F2" w:rsidRPr="004708EB">
        <w:rPr>
          <w:lang w:val="lt-LT"/>
        </w:rPr>
        <w:t>Tel.</w:t>
      </w:r>
      <w:r w:rsidR="00643DE3" w:rsidRPr="004708EB">
        <w:rPr>
          <w:lang w:val="lt-LT"/>
        </w:rPr>
        <w:t xml:space="preserve"> </w:t>
      </w:r>
      <w:r w:rsidR="00D4149F" w:rsidRPr="004708EB">
        <w:rPr>
          <w:lang w:val="lt-LT"/>
        </w:rPr>
        <w:t>8(428) 79567</w:t>
      </w:r>
      <w:r w:rsidR="00A159AB" w:rsidRPr="004708EB">
        <w:rPr>
          <w:lang w:val="lt-LT"/>
        </w:rPr>
        <w:t xml:space="preserve"> </w:t>
      </w:r>
    </w:p>
    <w:p w14:paraId="5A20B287" w14:textId="05C55F3F" w:rsidR="00B86649" w:rsidRPr="004708EB" w:rsidRDefault="00B86649" w:rsidP="00B86649">
      <w:pPr>
        <w:widowControl w:val="0"/>
        <w:autoSpaceDE w:val="0"/>
        <w:jc w:val="both"/>
      </w:pPr>
      <w:r w:rsidRPr="004708EB">
        <w:rPr>
          <w:lang w:val="lt-LT"/>
        </w:rPr>
        <w:t xml:space="preserve">AB ,,Swedbank“ bankas                                               </w:t>
      </w:r>
      <w:r w:rsidR="00643DE3" w:rsidRPr="004708EB">
        <w:rPr>
          <w:lang w:val="lt-LT"/>
        </w:rPr>
        <w:t xml:space="preserve">Asmuo atsakingas už apskaitą </w:t>
      </w:r>
      <w:r w:rsidR="00D4149F" w:rsidRPr="004708EB">
        <w:rPr>
          <w:color w:val="101010"/>
        </w:rPr>
        <w:t>Sonata Ugintaitė</w:t>
      </w:r>
    </w:p>
    <w:p w14:paraId="074D235D" w14:textId="2CAC5756" w:rsidR="00B86649" w:rsidRPr="004708EB" w:rsidRDefault="00B86649" w:rsidP="00B86649">
      <w:pPr>
        <w:widowControl w:val="0"/>
        <w:tabs>
          <w:tab w:val="left" w:pos="6075"/>
        </w:tabs>
        <w:autoSpaceDE w:val="0"/>
        <w:jc w:val="both"/>
      </w:pPr>
      <w:r w:rsidRPr="004708EB">
        <w:rPr>
          <w:lang w:val="lt-LT"/>
        </w:rPr>
        <w:t xml:space="preserve">El. paštas: </w:t>
      </w:r>
      <w:hyperlink r:id="rId11" w:history="1">
        <w:r w:rsidRPr="004708EB">
          <w:rPr>
            <w:rStyle w:val="Hipersaitas"/>
            <w:lang w:val="lt-LT"/>
          </w:rPr>
          <w:t>info@raseiniuvandenys.lt</w:t>
        </w:r>
      </w:hyperlink>
      <w:r w:rsidRPr="004708EB">
        <w:rPr>
          <w:lang w:val="lt-LT"/>
        </w:rPr>
        <w:t xml:space="preserve">                         </w:t>
      </w:r>
      <w:r w:rsidR="004708EB">
        <w:rPr>
          <w:lang w:val="lt-LT"/>
        </w:rPr>
        <w:t xml:space="preserve"> </w:t>
      </w:r>
      <w:r w:rsidRPr="004708EB">
        <w:rPr>
          <w:lang w:val="lt-LT"/>
        </w:rPr>
        <w:t xml:space="preserve"> </w:t>
      </w:r>
      <w:r w:rsidR="00643DE3" w:rsidRPr="004708EB">
        <w:rPr>
          <w:lang w:val="lt-LT"/>
        </w:rPr>
        <w:t xml:space="preserve">Tel. </w:t>
      </w:r>
      <w:r w:rsidR="00D4149F" w:rsidRPr="004708EB">
        <w:t>+37068219166</w:t>
      </w:r>
    </w:p>
    <w:p w14:paraId="0B6CE24E" w14:textId="12BF750F" w:rsidR="004708EB" w:rsidRDefault="00B86649" w:rsidP="004708EB">
      <w:pPr>
        <w:widowControl w:val="0"/>
        <w:tabs>
          <w:tab w:val="left" w:pos="5245"/>
          <w:tab w:val="left" w:pos="6075"/>
        </w:tabs>
        <w:autoSpaceDE w:val="0"/>
        <w:jc w:val="both"/>
        <w:rPr>
          <w:lang w:val="lt-LT"/>
        </w:rPr>
      </w:pPr>
      <w:r w:rsidRPr="004708EB">
        <w:rPr>
          <w:lang w:val="lt-LT"/>
        </w:rPr>
        <w:t xml:space="preserve">                                                                                                                                                                                               </w:t>
      </w:r>
      <w:r w:rsidR="000B693F" w:rsidRPr="004708EB">
        <w:rPr>
          <w:lang w:val="lt-LT"/>
        </w:rPr>
        <w:t xml:space="preserve">       </w:t>
      </w:r>
      <w:r w:rsidR="004708EB">
        <w:rPr>
          <w:lang w:val="lt-LT"/>
        </w:rPr>
        <w:t xml:space="preserve"> </w:t>
      </w:r>
      <w:r w:rsidR="004708EB">
        <w:rPr>
          <w:lang w:val="lt-LT"/>
        </w:rPr>
        <w:tab/>
      </w:r>
      <w:r w:rsidRPr="004708EB">
        <w:rPr>
          <w:lang w:val="lt-LT"/>
        </w:rPr>
        <w:t xml:space="preserve"> </w:t>
      </w:r>
    </w:p>
    <w:p w14:paraId="15A28696" w14:textId="0F7EB831" w:rsidR="00B86649" w:rsidRPr="004708EB" w:rsidRDefault="00B86649" w:rsidP="004708EB">
      <w:pPr>
        <w:widowControl w:val="0"/>
        <w:tabs>
          <w:tab w:val="left" w:pos="5245"/>
          <w:tab w:val="left" w:pos="6075"/>
        </w:tabs>
        <w:autoSpaceDE w:val="0"/>
        <w:jc w:val="both"/>
      </w:pPr>
      <w:r w:rsidRPr="004708EB">
        <w:rPr>
          <w:lang w:val="lt-LT"/>
        </w:rPr>
        <w:t xml:space="preserve">                                                                                                                                                                       </w:t>
      </w:r>
    </w:p>
    <w:p w14:paraId="21AEDBD1" w14:textId="77777777" w:rsidR="004708EB" w:rsidRDefault="00B86649" w:rsidP="004708EB">
      <w:pPr>
        <w:widowControl w:val="0"/>
        <w:tabs>
          <w:tab w:val="left" w:pos="7725"/>
        </w:tabs>
        <w:autoSpaceDE w:val="0"/>
        <w:jc w:val="both"/>
        <w:rPr>
          <w:lang w:val="lt-LT"/>
        </w:rPr>
      </w:pPr>
      <w:r w:rsidRPr="004708EB">
        <w:rPr>
          <w:lang w:val="lt-LT"/>
        </w:rPr>
        <w:t>Pardavimų, kontrolės ir plėtros skyriaus</w:t>
      </w:r>
      <w:r w:rsidR="004708EB">
        <w:rPr>
          <w:lang w:val="lt-LT"/>
        </w:rPr>
        <w:t xml:space="preserve">                    </w:t>
      </w:r>
      <w:r w:rsidRPr="004708EB">
        <w:rPr>
          <w:lang w:val="lt-LT"/>
        </w:rPr>
        <w:t xml:space="preserve"> </w:t>
      </w:r>
      <w:r w:rsidR="004708EB" w:rsidRPr="004708EB">
        <w:rPr>
          <w:lang w:val="lt-LT"/>
        </w:rPr>
        <w:t xml:space="preserve">Administracijos direktorius </w:t>
      </w:r>
    </w:p>
    <w:p w14:paraId="27135516" w14:textId="77777777" w:rsidR="004708EB" w:rsidRDefault="00B86649" w:rsidP="004708EB">
      <w:pPr>
        <w:widowControl w:val="0"/>
        <w:tabs>
          <w:tab w:val="left" w:pos="7725"/>
        </w:tabs>
        <w:autoSpaceDE w:val="0"/>
        <w:jc w:val="both"/>
        <w:rPr>
          <w:lang w:val="lt-LT"/>
        </w:rPr>
      </w:pPr>
      <w:r w:rsidRPr="004708EB">
        <w:rPr>
          <w:lang w:val="lt-LT"/>
        </w:rPr>
        <w:t xml:space="preserve">vadovė                   </w:t>
      </w:r>
      <w:r w:rsidR="000B693F" w:rsidRPr="004708EB">
        <w:rPr>
          <w:lang w:val="lt-LT"/>
        </w:rPr>
        <w:t xml:space="preserve"> </w:t>
      </w:r>
      <w:r w:rsidR="00972A17" w:rsidRPr="004708EB">
        <w:rPr>
          <w:lang w:val="lt-LT"/>
        </w:rPr>
        <w:t xml:space="preserve">  </w:t>
      </w:r>
      <w:r w:rsidR="004708EB">
        <w:rPr>
          <w:lang w:val="lt-LT"/>
        </w:rPr>
        <w:tab/>
      </w:r>
      <w:r w:rsidR="004708EB">
        <w:rPr>
          <w:lang w:val="lt-LT"/>
        </w:rPr>
        <w:tab/>
      </w:r>
    </w:p>
    <w:p w14:paraId="4F4CD23A" w14:textId="42218911" w:rsidR="004708EB" w:rsidRDefault="004708EB" w:rsidP="004708EB">
      <w:pPr>
        <w:widowControl w:val="0"/>
        <w:tabs>
          <w:tab w:val="left" w:pos="4962"/>
          <w:tab w:val="left" w:pos="7725"/>
        </w:tabs>
        <w:autoSpaceDE w:val="0"/>
        <w:jc w:val="both"/>
        <w:rPr>
          <w:lang w:val="lt-LT"/>
        </w:rPr>
      </w:pPr>
      <w:r>
        <w:rPr>
          <w:lang w:val="lt-LT"/>
        </w:rPr>
        <w:tab/>
        <w:t xml:space="preserve">  </w:t>
      </w:r>
    </w:p>
    <w:p w14:paraId="3AABC48F" w14:textId="34DFF9CB" w:rsidR="004708EB" w:rsidRPr="004708EB" w:rsidRDefault="004708EB" w:rsidP="004708EB">
      <w:r w:rsidRPr="004708EB">
        <w:rPr>
          <w:lang w:val="lt-LT"/>
        </w:rPr>
        <w:t>Karina Andriulienė                                                      Edmundas Jonyla</w:t>
      </w:r>
    </w:p>
    <w:p w14:paraId="324E963C" w14:textId="5129C7F2" w:rsidR="004708EB" w:rsidRPr="004708EB" w:rsidRDefault="004708EB" w:rsidP="004708EB">
      <w:pPr>
        <w:widowControl w:val="0"/>
        <w:tabs>
          <w:tab w:val="left" w:pos="7725"/>
        </w:tabs>
        <w:autoSpaceDE w:val="0"/>
        <w:jc w:val="both"/>
      </w:pPr>
    </w:p>
    <w:p w14:paraId="2EB8B90D" w14:textId="0BE63E30" w:rsidR="004708EB" w:rsidRDefault="004708EB" w:rsidP="00B86649">
      <w:pPr>
        <w:widowControl w:val="0"/>
        <w:tabs>
          <w:tab w:val="left" w:pos="7725"/>
        </w:tabs>
        <w:autoSpaceDE w:val="0"/>
        <w:jc w:val="both"/>
        <w:rPr>
          <w:lang w:val="lt-LT"/>
        </w:rPr>
      </w:pPr>
    </w:p>
    <w:p w14:paraId="33A5F9D2" w14:textId="375FA370" w:rsidR="004708EB" w:rsidRDefault="004708EB" w:rsidP="004708EB">
      <w:pPr>
        <w:widowControl w:val="0"/>
        <w:tabs>
          <w:tab w:val="left" w:pos="5103"/>
          <w:tab w:val="left" w:pos="7725"/>
        </w:tabs>
        <w:autoSpaceDE w:val="0"/>
        <w:jc w:val="both"/>
        <w:rPr>
          <w:lang w:val="lt-LT"/>
        </w:rPr>
      </w:pPr>
      <w:r w:rsidRPr="004708EB">
        <w:rPr>
          <w:lang w:val="lt-LT"/>
        </w:rPr>
        <w:t xml:space="preserve">A.V.  </w:t>
      </w:r>
      <w:r>
        <w:rPr>
          <w:lang w:val="lt-LT"/>
        </w:rPr>
        <w:tab/>
      </w:r>
      <w:r w:rsidRPr="004708EB">
        <w:rPr>
          <w:lang w:val="lt-LT"/>
        </w:rPr>
        <w:t xml:space="preserve"> A.V</w:t>
      </w:r>
      <w:r>
        <w:rPr>
          <w:lang w:val="lt-LT"/>
        </w:rPr>
        <w:t>.</w:t>
      </w:r>
      <w:r w:rsidRPr="004708EB">
        <w:rPr>
          <w:lang w:val="lt-LT"/>
        </w:rPr>
        <w:t xml:space="preserve">    </w:t>
      </w:r>
    </w:p>
    <w:p w14:paraId="3A5CC52E" w14:textId="77777777" w:rsidR="004708EB" w:rsidRPr="004708EB" w:rsidRDefault="004708EB"/>
    <w:sectPr w:rsidR="004708EB" w:rsidRPr="004708EB" w:rsidSect="00E146F2">
      <w:footerReference w:type="default" r:id="rId12"/>
      <w:pgSz w:w="11906" w:h="16838"/>
      <w:pgMar w:top="426"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404CAA" w14:textId="77777777" w:rsidR="00426AC5" w:rsidRDefault="00426AC5" w:rsidP="004708EB">
      <w:r>
        <w:separator/>
      </w:r>
    </w:p>
  </w:endnote>
  <w:endnote w:type="continuationSeparator" w:id="0">
    <w:p w14:paraId="343515FD" w14:textId="77777777" w:rsidR="00426AC5" w:rsidRDefault="00426AC5" w:rsidP="00470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397478"/>
      <w:docPartObj>
        <w:docPartGallery w:val="Page Numbers (Bottom of Page)"/>
        <w:docPartUnique/>
      </w:docPartObj>
    </w:sdtPr>
    <w:sdtEndPr/>
    <w:sdtContent>
      <w:p w14:paraId="66B7C5FB" w14:textId="106084C4" w:rsidR="004708EB" w:rsidRDefault="004708EB" w:rsidP="004708EB">
        <w:pPr>
          <w:pStyle w:val="Porat"/>
          <w:jc w:val="right"/>
        </w:pPr>
        <w:r>
          <w:fldChar w:fldCharType="begin"/>
        </w:r>
        <w:r>
          <w:instrText>PAGE   \* MERGEFORMAT</w:instrText>
        </w:r>
        <w:r>
          <w:fldChar w:fldCharType="separate"/>
        </w:r>
        <w:r w:rsidR="00080DC5" w:rsidRPr="00080DC5">
          <w:rPr>
            <w:noProof/>
            <w:lang w:val="lt-LT"/>
          </w:rPr>
          <w:t>3</w:t>
        </w:r>
        <w:r>
          <w:fldChar w:fldCharType="end"/>
        </w:r>
      </w:p>
    </w:sdtContent>
  </w:sdt>
  <w:p w14:paraId="56A7496D" w14:textId="77777777" w:rsidR="004708EB" w:rsidRDefault="004708E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6D877" w14:textId="77777777" w:rsidR="00426AC5" w:rsidRDefault="00426AC5" w:rsidP="004708EB">
      <w:r>
        <w:separator/>
      </w:r>
    </w:p>
  </w:footnote>
  <w:footnote w:type="continuationSeparator" w:id="0">
    <w:p w14:paraId="783087E5" w14:textId="77777777" w:rsidR="00426AC5" w:rsidRDefault="00426AC5" w:rsidP="004708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A49EAD7E"/>
    <w:name w:val="WW8Num4"/>
    <w:lvl w:ilvl="0">
      <w:start w:val="8"/>
      <w:numFmt w:val="decimal"/>
      <w:lvlText w:val="%1."/>
      <w:lvlJc w:val="left"/>
      <w:pPr>
        <w:tabs>
          <w:tab w:val="num" w:pos="0"/>
        </w:tabs>
        <w:ind w:left="360" w:hanging="360"/>
      </w:pPr>
      <w:rPr>
        <w:rFonts w:hint="default"/>
      </w:rPr>
    </w:lvl>
    <w:lvl w:ilvl="1">
      <w:start w:val="5"/>
      <w:numFmt w:val="decimal"/>
      <w:lvlText w:val="%1.%2."/>
      <w:lvlJc w:val="left"/>
      <w:pPr>
        <w:tabs>
          <w:tab w:val="num" w:pos="0"/>
        </w:tabs>
        <w:ind w:left="360" w:hanging="360"/>
      </w:pPr>
      <w:rPr>
        <w:rFonts w:hint="default"/>
        <w:sz w:val="22"/>
        <w:szCs w:val="22"/>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 w15:restartNumberingAfterBreak="0">
    <w:nsid w:val="00000003"/>
    <w:multiLevelType w:val="multilevel"/>
    <w:tmpl w:val="00000003"/>
    <w:name w:val="WW8Num6"/>
    <w:lvl w:ilvl="0">
      <w:start w:val="1"/>
      <w:numFmt w:val="decimal"/>
      <w:lvlText w:val="%1."/>
      <w:lvlJc w:val="left"/>
      <w:pPr>
        <w:tabs>
          <w:tab w:val="num" w:pos="0"/>
        </w:tabs>
        <w:ind w:left="360" w:hanging="360"/>
      </w:pPr>
      <w:rPr>
        <w:rFonts w:hint="default"/>
        <w:sz w:val="22"/>
        <w:szCs w:val="22"/>
        <w:lang w:val="lt-LT"/>
      </w:rPr>
    </w:lvl>
    <w:lvl w:ilvl="1">
      <w:start w:val="1"/>
      <w:numFmt w:val="decimal"/>
      <w:lvlText w:val="%1.%2."/>
      <w:lvlJc w:val="left"/>
      <w:pPr>
        <w:tabs>
          <w:tab w:val="num" w:pos="0"/>
        </w:tabs>
        <w:ind w:left="315" w:hanging="360"/>
      </w:pPr>
      <w:rPr>
        <w:rFonts w:hint="default"/>
        <w:sz w:val="22"/>
        <w:szCs w:val="22"/>
        <w:lang w:val="lt-LT"/>
      </w:rPr>
    </w:lvl>
    <w:lvl w:ilvl="2">
      <w:start w:val="1"/>
      <w:numFmt w:val="decimal"/>
      <w:lvlText w:val="%1.%2.%3."/>
      <w:lvlJc w:val="left"/>
      <w:pPr>
        <w:tabs>
          <w:tab w:val="num" w:pos="0"/>
        </w:tabs>
        <w:ind w:left="630" w:hanging="720"/>
      </w:pPr>
      <w:rPr>
        <w:rFonts w:hint="default"/>
        <w:sz w:val="22"/>
        <w:szCs w:val="22"/>
        <w:lang w:val="lt-LT"/>
      </w:rPr>
    </w:lvl>
    <w:lvl w:ilvl="3">
      <w:start w:val="1"/>
      <w:numFmt w:val="decimal"/>
      <w:lvlText w:val="%1.%2.%3.%4."/>
      <w:lvlJc w:val="left"/>
      <w:pPr>
        <w:tabs>
          <w:tab w:val="num" w:pos="0"/>
        </w:tabs>
        <w:ind w:left="585" w:hanging="720"/>
      </w:pPr>
      <w:rPr>
        <w:rFonts w:hint="default"/>
        <w:sz w:val="22"/>
        <w:szCs w:val="22"/>
        <w:lang w:val="lt-LT"/>
      </w:rPr>
    </w:lvl>
    <w:lvl w:ilvl="4">
      <w:start w:val="1"/>
      <w:numFmt w:val="decimal"/>
      <w:lvlText w:val="%1.%2.%3.%4.%5."/>
      <w:lvlJc w:val="left"/>
      <w:pPr>
        <w:tabs>
          <w:tab w:val="num" w:pos="0"/>
        </w:tabs>
        <w:ind w:left="900" w:hanging="1080"/>
      </w:pPr>
      <w:rPr>
        <w:rFonts w:hint="default"/>
        <w:sz w:val="22"/>
        <w:szCs w:val="22"/>
        <w:lang w:val="lt-LT"/>
      </w:rPr>
    </w:lvl>
    <w:lvl w:ilvl="5">
      <w:start w:val="1"/>
      <w:numFmt w:val="decimal"/>
      <w:lvlText w:val="%1.%2.%3.%4.%5.%6."/>
      <w:lvlJc w:val="left"/>
      <w:pPr>
        <w:tabs>
          <w:tab w:val="num" w:pos="0"/>
        </w:tabs>
        <w:ind w:left="855" w:hanging="1080"/>
      </w:pPr>
      <w:rPr>
        <w:rFonts w:hint="default"/>
        <w:sz w:val="22"/>
        <w:szCs w:val="22"/>
        <w:lang w:val="lt-LT"/>
      </w:rPr>
    </w:lvl>
    <w:lvl w:ilvl="6">
      <w:start w:val="1"/>
      <w:numFmt w:val="decimal"/>
      <w:lvlText w:val="%1.%2.%3.%4.%5.%6.%7."/>
      <w:lvlJc w:val="left"/>
      <w:pPr>
        <w:tabs>
          <w:tab w:val="num" w:pos="0"/>
        </w:tabs>
        <w:ind w:left="1170" w:hanging="1440"/>
      </w:pPr>
      <w:rPr>
        <w:rFonts w:hint="default"/>
        <w:sz w:val="22"/>
        <w:szCs w:val="22"/>
        <w:lang w:val="lt-LT"/>
      </w:rPr>
    </w:lvl>
    <w:lvl w:ilvl="7">
      <w:start w:val="1"/>
      <w:numFmt w:val="decimal"/>
      <w:lvlText w:val="%1.%2.%3.%4.%5.%6.%7.%8."/>
      <w:lvlJc w:val="left"/>
      <w:pPr>
        <w:tabs>
          <w:tab w:val="num" w:pos="0"/>
        </w:tabs>
        <w:ind w:left="1125" w:hanging="1440"/>
      </w:pPr>
      <w:rPr>
        <w:rFonts w:hint="default"/>
        <w:sz w:val="22"/>
        <w:szCs w:val="22"/>
        <w:lang w:val="lt-LT"/>
      </w:rPr>
    </w:lvl>
    <w:lvl w:ilvl="8">
      <w:start w:val="1"/>
      <w:numFmt w:val="decimal"/>
      <w:lvlText w:val="%1.%2.%3.%4.%5.%6.%7.%8.%9."/>
      <w:lvlJc w:val="left"/>
      <w:pPr>
        <w:tabs>
          <w:tab w:val="num" w:pos="0"/>
        </w:tabs>
        <w:ind w:left="1440" w:hanging="1800"/>
      </w:pPr>
      <w:rPr>
        <w:rFonts w:hint="default"/>
        <w:sz w:val="22"/>
        <w:szCs w:val="22"/>
        <w:lang w:val="lt-LT"/>
      </w:rPr>
    </w:lvl>
  </w:abstractNum>
  <w:abstractNum w:abstractNumId="3" w15:restartNumberingAfterBreak="0">
    <w:nsid w:val="08775D9E"/>
    <w:multiLevelType w:val="multilevel"/>
    <w:tmpl w:val="9C0A95C0"/>
    <w:lvl w:ilvl="0">
      <w:start w:val="7"/>
      <w:numFmt w:val="decimal"/>
      <w:lvlText w:val="%1"/>
      <w:lvlJc w:val="left"/>
      <w:pPr>
        <w:ind w:left="360" w:hanging="360"/>
      </w:pPr>
      <w:rPr>
        <w:rFonts w:hint="default"/>
      </w:rPr>
    </w:lvl>
    <w:lvl w:ilvl="1">
      <w:start w:val="1"/>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120" w:hanging="1440"/>
      </w:pPr>
      <w:rPr>
        <w:rFonts w:hint="default"/>
      </w:rPr>
    </w:lvl>
  </w:abstractNum>
  <w:abstractNum w:abstractNumId="4" w15:restartNumberingAfterBreak="0">
    <w:nsid w:val="117B5621"/>
    <w:multiLevelType w:val="multilevel"/>
    <w:tmpl w:val="4D4A839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949759E"/>
    <w:multiLevelType w:val="multilevel"/>
    <w:tmpl w:val="0BC0FE6E"/>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81D2BDA"/>
    <w:multiLevelType w:val="multilevel"/>
    <w:tmpl w:val="29E0041A"/>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A64"/>
    <w:rsid w:val="000035F5"/>
    <w:rsid w:val="00014C80"/>
    <w:rsid w:val="00077482"/>
    <w:rsid w:val="00080DC5"/>
    <w:rsid w:val="000860E5"/>
    <w:rsid w:val="000B693F"/>
    <w:rsid w:val="000C7E75"/>
    <w:rsid w:val="000F3A6F"/>
    <w:rsid w:val="001532A3"/>
    <w:rsid w:val="00192396"/>
    <w:rsid w:val="00196A78"/>
    <w:rsid w:val="00221FEF"/>
    <w:rsid w:val="00250730"/>
    <w:rsid w:val="0027172A"/>
    <w:rsid w:val="00273200"/>
    <w:rsid w:val="00324F7B"/>
    <w:rsid w:val="00331C9C"/>
    <w:rsid w:val="00371975"/>
    <w:rsid w:val="003A4890"/>
    <w:rsid w:val="003C75D3"/>
    <w:rsid w:val="003E7B99"/>
    <w:rsid w:val="00426AC5"/>
    <w:rsid w:val="004700F2"/>
    <w:rsid w:val="004708EB"/>
    <w:rsid w:val="005172EF"/>
    <w:rsid w:val="005278FC"/>
    <w:rsid w:val="00564573"/>
    <w:rsid w:val="00643DE3"/>
    <w:rsid w:val="007B42AB"/>
    <w:rsid w:val="00883800"/>
    <w:rsid w:val="009061B8"/>
    <w:rsid w:val="00972A17"/>
    <w:rsid w:val="009733DD"/>
    <w:rsid w:val="009831CB"/>
    <w:rsid w:val="009E32BD"/>
    <w:rsid w:val="009E5971"/>
    <w:rsid w:val="009E6891"/>
    <w:rsid w:val="00A159AB"/>
    <w:rsid w:val="00A53F97"/>
    <w:rsid w:val="00A63CD4"/>
    <w:rsid w:val="00AC1AF4"/>
    <w:rsid w:val="00AF0D3C"/>
    <w:rsid w:val="00B05889"/>
    <w:rsid w:val="00B23FA1"/>
    <w:rsid w:val="00B3182F"/>
    <w:rsid w:val="00B60A1D"/>
    <w:rsid w:val="00B851C2"/>
    <w:rsid w:val="00B86649"/>
    <w:rsid w:val="00B95E2C"/>
    <w:rsid w:val="00C2432F"/>
    <w:rsid w:val="00C66BAE"/>
    <w:rsid w:val="00C8299D"/>
    <w:rsid w:val="00C94A64"/>
    <w:rsid w:val="00CB4D91"/>
    <w:rsid w:val="00CD33D6"/>
    <w:rsid w:val="00D4149F"/>
    <w:rsid w:val="00D814AB"/>
    <w:rsid w:val="00D967D9"/>
    <w:rsid w:val="00DC662E"/>
    <w:rsid w:val="00DD0D60"/>
    <w:rsid w:val="00DF0924"/>
    <w:rsid w:val="00E146F2"/>
    <w:rsid w:val="00E51D43"/>
    <w:rsid w:val="00E54C03"/>
    <w:rsid w:val="00F74FD2"/>
    <w:rsid w:val="00F9611D"/>
    <w:rsid w:val="00FB0F3A"/>
    <w:rsid w:val="00FF15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C4F32"/>
  <w15:chartTrackingRefBased/>
  <w15:docId w15:val="{3A3754A8-B51F-4E17-A83E-2D892C705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86649"/>
    <w:pPr>
      <w:suppressAutoHyphens/>
      <w:spacing w:after="0" w:line="240" w:lineRule="auto"/>
    </w:pPr>
    <w:rPr>
      <w:rFonts w:ascii="Times New Roman" w:eastAsia="Times New Roman" w:hAnsi="Times New Roman" w:cs="Times New Roman"/>
      <w:sz w:val="24"/>
      <w:szCs w:val="24"/>
      <w:lang w:val="en-GB" w:eastAsia="zh-CN"/>
    </w:rPr>
  </w:style>
  <w:style w:type="paragraph" w:styleId="Antrat1">
    <w:name w:val="heading 1"/>
    <w:basedOn w:val="prastasis"/>
    <w:next w:val="prastasis"/>
    <w:link w:val="Antrat1Diagrama"/>
    <w:qFormat/>
    <w:rsid w:val="00B86649"/>
    <w:pPr>
      <w:keepNext/>
      <w:widowControl w:val="0"/>
      <w:numPr>
        <w:numId w:val="1"/>
      </w:numPr>
      <w:tabs>
        <w:tab w:val="left" w:pos="1617"/>
        <w:tab w:val="left" w:pos="3278"/>
      </w:tabs>
      <w:autoSpaceDE w:val="0"/>
      <w:ind w:left="360"/>
      <w:jc w:val="center"/>
      <w:outlineLvl w:val="0"/>
    </w:pPr>
    <w:rPr>
      <w:b/>
      <w:bCs/>
      <w:sz w:val="22"/>
      <w:szCs w:val="22"/>
      <w:lang w:val="lt-LT"/>
    </w:rPr>
  </w:style>
  <w:style w:type="paragraph" w:styleId="Antrat2">
    <w:name w:val="heading 2"/>
    <w:basedOn w:val="prastasis"/>
    <w:next w:val="prastasis"/>
    <w:link w:val="Antrat2Diagrama"/>
    <w:qFormat/>
    <w:rsid w:val="00B86649"/>
    <w:pPr>
      <w:keepNext/>
      <w:widowControl w:val="0"/>
      <w:numPr>
        <w:ilvl w:val="1"/>
        <w:numId w:val="1"/>
      </w:numPr>
      <w:autoSpaceDE w:val="0"/>
      <w:jc w:val="center"/>
      <w:outlineLvl w:val="1"/>
    </w:pPr>
    <w:rPr>
      <w:b/>
      <w:bCs/>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86649"/>
    <w:rPr>
      <w:rFonts w:ascii="Times New Roman" w:eastAsia="Times New Roman" w:hAnsi="Times New Roman" w:cs="Times New Roman"/>
      <w:b/>
      <w:bCs/>
      <w:lang w:eastAsia="zh-CN"/>
    </w:rPr>
  </w:style>
  <w:style w:type="character" w:customStyle="1" w:styleId="Antrat2Diagrama">
    <w:name w:val="Antraštė 2 Diagrama"/>
    <w:basedOn w:val="Numatytasispastraiposriftas"/>
    <w:link w:val="Antrat2"/>
    <w:rsid w:val="00B86649"/>
    <w:rPr>
      <w:rFonts w:ascii="Times New Roman" w:eastAsia="Times New Roman" w:hAnsi="Times New Roman" w:cs="Times New Roman"/>
      <w:b/>
      <w:bCs/>
      <w:lang w:eastAsia="zh-CN"/>
    </w:rPr>
  </w:style>
  <w:style w:type="character" w:styleId="Hipersaitas">
    <w:name w:val="Hyperlink"/>
    <w:rsid w:val="00B86649"/>
    <w:rPr>
      <w:color w:val="0000FF"/>
      <w:u w:val="single"/>
    </w:rPr>
  </w:style>
  <w:style w:type="paragraph" w:styleId="Pagrindinistekstas">
    <w:name w:val="Body Text"/>
    <w:basedOn w:val="prastasis"/>
    <w:link w:val="PagrindinistekstasDiagrama"/>
    <w:rsid w:val="00B86649"/>
    <w:pPr>
      <w:widowControl w:val="0"/>
      <w:autoSpaceDE w:val="0"/>
      <w:jc w:val="both"/>
    </w:pPr>
    <w:rPr>
      <w:sz w:val="22"/>
      <w:szCs w:val="22"/>
      <w:lang w:val="lt-LT"/>
    </w:rPr>
  </w:style>
  <w:style w:type="character" w:customStyle="1" w:styleId="PagrindinistekstasDiagrama">
    <w:name w:val="Pagrindinis tekstas Diagrama"/>
    <w:basedOn w:val="Numatytasispastraiposriftas"/>
    <w:link w:val="Pagrindinistekstas"/>
    <w:rsid w:val="00B86649"/>
    <w:rPr>
      <w:rFonts w:ascii="Times New Roman" w:eastAsia="Times New Roman" w:hAnsi="Times New Roman" w:cs="Times New Roman"/>
      <w:lang w:eastAsia="zh-CN"/>
    </w:rPr>
  </w:style>
  <w:style w:type="paragraph" w:styleId="Sraopastraipa">
    <w:name w:val="List Paragraph"/>
    <w:basedOn w:val="prastasis"/>
    <w:uiPriority w:val="34"/>
    <w:qFormat/>
    <w:rsid w:val="00B86649"/>
    <w:pPr>
      <w:ind w:left="720"/>
      <w:contextualSpacing/>
    </w:pPr>
  </w:style>
  <w:style w:type="character" w:customStyle="1" w:styleId="UnresolvedMention">
    <w:name w:val="Unresolved Mention"/>
    <w:basedOn w:val="Numatytasispastraiposriftas"/>
    <w:uiPriority w:val="99"/>
    <w:semiHidden/>
    <w:unhideWhenUsed/>
    <w:rsid w:val="00FF1521"/>
    <w:rPr>
      <w:color w:val="605E5C"/>
      <w:shd w:val="clear" w:color="auto" w:fill="E1DFDD"/>
    </w:rPr>
  </w:style>
  <w:style w:type="paragraph" w:styleId="Antrats">
    <w:name w:val="header"/>
    <w:basedOn w:val="prastasis"/>
    <w:link w:val="AntratsDiagrama"/>
    <w:uiPriority w:val="99"/>
    <w:unhideWhenUsed/>
    <w:rsid w:val="004708EB"/>
    <w:pPr>
      <w:tabs>
        <w:tab w:val="center" w:pos="4819"/>
        <w:tab w:val="right" w:pos="9638"/>
      </w:tabs>
    </w:pPr>
  </w:style>
  <w:style w:type="character" w:customStyle="1" w:styleId="AntratsDiagrama">
    <w:name w:val="Antraštės Diagrama"/>
    <w:basedOn w:val="Numatytasispastraiposriftas"/>
    <w:link w:val="Antrats"/>
    <w:uiPriority w:val="99"/>
    <w:rsid w:val="004708EB"/>
    <w:rPr>
      <w:rFonts w:ascii="Times New Roman" w:eastAsia="Times New Roman" w:hAnsi="Times New Roman" w:cs="Times New Roman"/>
      <w:sz w:val="24"/>
      <w:szCs w:val="24"/>
      <w:lang w:val="en-GB" w:eastAsia="zh-CN"/>
    </w:rPr>
  </w:style>
  <w:style w:type="paragraph" w:styleId="Porat">
    <w:name w:val="footer"/>
    <w:basedOn w:val="prastasis"/>
    <w:link w:val="PoratDiagrama"/>
    <w:uiPriority w:val="99"/>
    <w:unhideWhenUsed/>
    <w:rsid w:val="004708EB"/>
    <w:pPr>
      <w:tabs>
        <w:tab w:val="center" w:pos="4819"/>
        <w:tab w:val="right" w:pos="9638"/>
      </w:tabs>
    </w:pPr>
  </w:style>
  <w:style w:type="character" w:customStyle="1" w:styleId="PoratDiagrama">
    <w:name w:val="Poraštė Diagrama"/>
    <w:basedOn w:val="Numatytasispastraiposriftas"/>
    <w:link w:val="Porat"/>
    <w:uiPriority w:val="99"/>
    <w:rsid w:val="004708EB"/>
    <w:rPr>
      <w:rFonts w:ascii="Times New Roman" w:eastAsia="Times New Roman" w:hAnsi="Times New Roman" w:cs="Times New Roman"/>
      <w:sz w:val="24"/>
      <w:szCs w:val="24"/>
      <w:lang w:val="en-GB" w:eastAsia="zh-CN"/>
    </w:rPr>
  </w:style>
  <w:style w:type="character" w:styleId="Komentaronuoroda">
    <w:name w:val="annotation reference"/>
    <w:basedOn w:val="Numatytasispastraiposriftas"/>
    <w:uiPriority w:val="99"/>
    <w:semiHidden/>
    <w:unhideWhenUsed/>
    <w:rsid w:val="00B60A1D"/>
    <w:rPr>
      <w:sz w:val="16"/>
      <w:szCs w:val="16"/>
    </w:rPr>
  </w:style>
  <w:style w:type="paragraph" w:styleId="Komentarotekstas">
    <w:name w:val="annotation text"/>
    <w:basedOn w:val="prastasis"/>
    <w:link w:val="KomentarotekstasDiagrama"/>
    <w:uiPriority w:val="99"/>
    <w:semiHidden/>
    <w:unhideWhenUsed/>
    <w:rsid w:val="00B60A1D"/>
    <w:rPr>
      <w:sz w:val="20"/>
      <w:szCs w:val="20"/>
    </w:rPr>
  </w:style>
  <w:style w:type="character" w:customStyle="1" w:styleId="KomentarotekstasDiagrama">
    <w:name w:val="Komentaro tekstas Diagrama"/>
    <w:basedOn w:val="Numatytasispastraiposriftas"/>
    <w:link w:val="Komentarotekstas"/>
    <w:uiPriority w:val="99"/>
    <w:semiHidden/>
    <w:rsid w:val="00B60A1D"/>
    <w:rPr>
      <w:rFonts w:ascii="Times New Roman" w:eastAsia="Times New Roman" w:hAnsi="Times New Roman" w:cs="Times New Roman"/>
      <w:sz w:val="20"/>
      <w:szCs w:val="20"/>
      <w:lang w:val="en-GB" w:eastAsia="zh-CN"/>
    </w:rPr>
  </w:style>
  <w:style w:type="paragraph" w:styleId="Komentarotema">
    <w:name w:val="annotation subject"/>
    <w:basedOn w:val="Komentarotekstas"/>
    <w:next w:val="Komentarotekstas"/>
    <w:link w:val="KomentarotemaDiagrama"/>
    <w:uiPriority w:val="99"/>
    <w:semiHidden/>
    <w:unhideWhenUsed/>
    <w:rsid w:val="00B60A1D"/>
    <w:rPr>
      <w:b/>
      <w:bCs/>
    </w:rPr>
  </w:style>
  <w:style w:type="character" w:customStyle="1" w:styleId="KomentarotemaDiagrama">
    <w:name w:val="Komentaro tema Diagrama"/>
    <w:basedOn w:val="KomentarotekstasDiagrama"/>
    <w:link w:val="Komentarotema"/>
    <w:uiPriority w:val="99"/>
    <w:semiHidden/>
    <w:rsid w:val="00B60A1D"/>
    <w:rPr>
      <w:rFonts w:ascii="Times New Roman" w:eastAsia="Times New Roman" w:hAnsi="Times New Roman" w:cs="Times New Roman"/>
      <w:b/>
      <w:bCs/>
      <w:sz w:val="20"/>
      <w:szCs w:val="20"/>
      <w:lang w:val="en-GB" w:eastAsia="zh-CN"/>
    </w:rPr>
  </w:style>
  <w:style w:type="paragraph" w:styleId="Debesliotekstas">
    <w:name w:val="Balloon Text"/>
    <w:basedOn w:val="prastasis"/>
    <w:link w:val="DebesliotekstasDiagrama"/>
    <w:uiPriority w:val="99"/>
    <w:semiHidden/>
    <w:unhideWhenUsed/>
    <w:rsid w:val="00B60A1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60A1D"/>
    <w:rPr>
      <w:rFonts w:ascii="Segoe UI" w:eastAsia="Times New Roman"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45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aseiniuvandenys.lt" TargetMode="External"/><Relationship Id="rId5" Type="http://schemas.openxmlformats.org/officeDocument/2006/relationships/webSettings" Target="webSettings.xml"/><Relationship Id="rId10" Type="http://schemas.openxmlformats.org/officeDocument/2006/relationships/hyperlink" Target="https://www.raseiniuvandenys.lt/asmens-duomenu-apsauga" TargetMode="External"/><Relationship Id="rId4" Type="http://schemas.openxmlformats.org/officeDocument/2006/relationships/settings" Target="settings.xml"/><Relationship Id="rId9" Type="http://schemas.openxmlformats.org/officeDocument/2006/relationships/hyperlink" Target="http://www.vvta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D3597-EAE2-4FB1-9119-3BD8840F0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9463</Words>
  <Characters>5394</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Dokumentai</dc:creator>
  <cp:keywords/>
  <dc:description/>
  <cp:lastModifiedBy>Vida Germanavičienė</cp:lastModifiedBy>
  <cp:revision>2</cp:revision>
  <cp:lastPrinted>2022-10-13T13:00:00Z</cp:lastPrinted>
  <dcterms:created xsi:type="dcterms:W3CDTF">2022-12-15T08:39:00Z</dcterms:created>
  <dcterms:modified xsi:type="dcterms:W3CDTF">2022-12-15T08:39:00Z</dcterms:modified>
</cp:coreProperties>
</file>