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27E4" w:rsidRPr="000D5409" w:rsidRDefault="006727E4" w:rsidP="006727E4">
      <w:pPr>
        <w:pStyle w:val="Antrat1"/>
        <w:tabs>
          <w:tab w:val="left" w:pos="9630"/>
        </w:tabs>
        <w:ind w:right="8"/>
        <w:jc w:val="center"/>
      </w:pPr>
      <w:r w:rsidRPr="000D5409">
        <w:t>PASLAUGŲ VIEŠOJO PIRKIMO–PARDAVIMO SUTARTIS</w:t>
      </w:r>
    </w:p>
    <w:p w:rsidR="006727E4" w:rsidRPr="000D5409" w:rsidRDefault="006727E4" w:rsidP="006727E4">
      <w:pPr>
        <w:tabs>
          <w:tab w:val="left" w:pos="9630"/>
        </w:tabs>
        <w:ind w:right="8"/>
        <w:rPr>
          <w:lang w:val="lt-LT"/>
        </w:rPr>
      </w:pPr>
    </w:p>
    <w:p w:rsidR="006727E4" w:rsidRPr="000D5409" w:rsidRDefault="006727E4" w:rsidP="006727E4">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2022 m</w:t>
      </w:r>
      <w:r w:rsidR="00AC73B6">
        <w:rPr>
          <w:rFonts w:ascii="Times New Roman" w:hAnsi="Times New Roman" w:cs="Times New Roman"/>
          <w:szCs w:val="24"/>
        </w:rPr>
        <w:t xml:space="preserve">. gruodžio 8 </w:t>
      </w:r>
      <w:r w:rsidRPr="000D5409">
        <w:rPr>
          <w:rFonts w:ascii="Times New Roman" w:hAnsi="Times New Roman" w:cs="Times New Roman"/>
          <w:szCs w:val="24"/>
        </w:rPr>
        <w:t>d. Nr.</w:t>
      </w:r>
      <w:r w:rsidR="00AC73B6">
        <w:rPr>
          <w:rFonts w:ascii="Times New Roman" w:hAnsi="Times New Roman" w:cs="Times New Roman"/>
          <w:szCs w:val="24"/>
        </w:rPr>
        <w:t xml:space="preserve"> 15R-643</w:t>
      </w:r>
    </w:p>
    <w:p w:rsidR="006727E4" w:rsidRPr="000D5409" w:rsidRDefault="006727E4" w:rsidP="006727E4">
      <w:pPr>
        <w:tabs>
          <w:tab w:val="left" w:pos="9630"/>
        </w:tabs>
        <w:ind w:right="8"/>
        <w:jc w:val="center"/>
        <w:rPr>
          <w:lang w:val="lt-LT"/>
        </w:rPr>
      </w:pPr>
      <w:r w:rsidRPr="000D5409">
        <w:rPr>
          <w:lang w:val="lt-LT"/>
        </w:rPr>
        <w:t>Vilnius</w:t>
      </w:r>
    </w:p>
    <w:p w:rsidR="006727E4" w:rsidRPr="000D5409" w:rsidRDefault="006727E4" w:rsidP="006727E4">
      <w:pPr>
        <w:tabs>
          <w:tab w:val="left" w:pos="9630"/>
          <w:tab w:val="left" w:pos="9720"/>
        </w:tabs>
        <w:ind w:right="8" w:firstLine="360"/>
        <w:jc w:val="both"/>
        <w:rPr>
          <w:b/>
          <w:bCs/>
          <w:spacing w:val="-2"/>
          <w:lang w:val="lt-LT"/>
        </w:rPr>
      </w:pPr>
    </w:p>
    <w:p w:rsidR="006727E4" w:rsidRDefault="006727E4" w:rsidP="006727E4">
      <w:pPr>
        <w:tabs>
          <w:tab w:val="left" w:pos="9630"/>
          <w:tab w:val="left" w:pos="9720"/>
        </w:tabs>
        <w:ind w:right="8" w:firstLine="567"/>
        <w:jc w:val="both"/>
        <w:rPr>
          <w:lang w:val="lt-LT"/>
        </w:rPr>
      </w:pPr>
      <w:r w:rsidRPr="00DE2FB5">
        <w:rPr>
          <w:b/>
          <w:lang w:val="lt-LT"/>
        </w:rPr>
        <w:t xml:space="preserve">Informatikos ir ryšių departamentas prie Lietuvos Respublikos vidaus reikalų ministerijos </w:t>
      </w:r>
      <w:r w:rsidRPr="00DE2FB5">
        <w:rPr>
          <w:lang w:val="lt-LT"/>
        </w:rPr>
        <w:t xml:space="preserve">(toliau – </w:t>
      </w:r>
      <w:r w:rsidRPr="00DE2FB5">
        <w:rPr>
          <w:b/>
          <w:lang w:val="lt-LT"/>
        </w:rPr>
        <w:t>Klientas</w:t>
      </w:r>
      <w:r w:rsidRPr="00DE2FB5">
        <w:rPr>
          <w:lang w:val="lt-LT"/>
        </w:rPr>
        <w:t xml:space="preserve">), </w:t>
      </w:r>
      <w:r w:rsidRPr="008F0780">
        <w:rPr>
          <w:lang w:val="lt-LT"/>
        </w:rPr>
        <w:t xml:space="preserve">pagal </w:t>
      </w:r>
      <w:r w:rsidRPr="000F771A">
        <w:rPr>
          <w:lang w:val="lt-LT"/>
        </w:rPr>
        <w:t>Inf</w:t>
      </w:r>
      <w:r>
        <w:rPr>
          <w:lang w:val="lt-LT"/>
        </w:rPr>
        <w:t>ormatikos ir ryšių departamento</w:t>
      </w:r>
      <w:r w:rsidRPr="000F771A">
        <w:rPr>
          <w:lang w:val="lt-LT"/>
        </w:rPr>
        <w:t xml:space="preserve"> prie Lietuvos Respublikos vidaus reikalų ministerijos </w:t>
      </w:r>
      <w:r>
        <w:rPr>
          <w:lang w:val="lt-LT"/>
        </w:rPr>
        <w:t xml:space="preserve">direktoriaus </w:t>
      </w:r>
      <w:r w:rsidRPr="000207FF">
        <w:rPr>
          <w:lang w:val="lt-LT"/>
        </w:rPr>
        <w:t xml:space="preserve">2022 m. </w:t>
      </w:r>
      <w:r>
        <w:rPr>
          <w:lang w:val="lt-LT"/>
        </w:rPr>
        <w:t xml:space="preserve">rugsėjo 16 d. įsakymą Nr. 5V-78 </w:t>
      </w:r>
      <w:r w:rsidRPr="008F0780">
        <w:rPr>
          <w:lang w:val="lt-LT"/>
        </w:rPr>
        <w:t>„Dėl</w:t>
      </w:r>
      <w:r>
        <w:rPr>
          <w:lang w:val="lt-LT"/>
        </w:rPr>
        <w:t xml:space="preserve"> </w:t>
      </w:r>
      <w:r w:rsidRPr="000F771A">
        <w:rPr>
          <w:lang w:val="lt-LT"/>
        </w:rPr>
        <w:t>Informatikos ir ryšių departamento prie Lietuvos Respublikos vidaus reikalų ministerijos direktoriaus funkcijų atlikimo jo laikinai nesant</w:t>
      </w:r>
      <w:r>
        <w:rPr>
          <w:lang w:val="lt-LT"/>
        </w:rPr>
        <w:t>“</w:t>
      </w:r>
      <w:r w:rsidRPr="008F0780">
        <w:rPr>
          <w:lang w:val="lt-LT"/>
        </w:rPr>
        <w:t xml:space="preserve"> atstovaujamas direktoriaus pavaduotojo, atliekančio direktoriaus funkcijas, </w:t>
      </w:r>
      <w:r>
        <w:rPr>
          <w:lang w:val="lt-LT"/>
        </w:rPr>
        <w:t>Artūro Kavolio</w:t>
      </w:r>
      <w:r w:rsidRPr="008F0780">
        <w:rPr>
          <w:lang w:val="lt-LT"/>
        </w:rPr>
        <w:t xml:space="preserve">, ir UAB </w:t>
      </w:r>
      <w:r w:rsidRPr="008F0780">
        <w:rPr>
          <w:b/>
          <w:lang w:val="lt-LT"/>
        </w:rPr>
        <w:t>,,Asseco Lietuva“</w:t>
      </w:r>
      <w:r w:rsidRPr="008F0780">
        <w:rPr>
          <w:lang w:val="lt-LT"/>
        </w:rPr>
        <w:t xml:space="preserve"> (toliau – </w:t>
      </w:r>
      <w:r w:rsidRPr="008F0780">
        <w:rPr>
          <w:b/>
          <w:lang w:val="lt-LT"/>
        </w:rPr>
        <w:t>Paslaugų teikėjas</w:t>
      </w:r>
      <w:r w:rsidRPr="008F0780">
        <w:rPr>
          <w:lang w:val="lt-LT"/>
        </w:rPr>
        <w:t xml:space="preserve">), atstovaujama generalinio direktoriaus Alberto Šermoko, </w:t>
      </w:r>
      <w:r w:rsidRPr="00DE2FB5">
        <w:rPr>
          <w:lang w:val="lt-LT"/>
        </w:rPr>
        <w:t xml:space="preserve">toliau kartu ar atskirai vadinamos Šalimis, vadovaudamosi Turto </w:t>
      </w:r>
      <w:r w:rsidRPr="00C238C6">
        <w:rPr>
          <w:lang w:val="lt-LT"/>
        </w:rPr>
        <w:t>valdymo ir ūkio departamento prie Lietuvos Respublikos vidaus reikalų ministerijos pirkimo organizatoriaus</w:t>
      </w:r>
      <w:r>
        <w:rPr>
          <w:lang w:val="lt-LT"/>
        </w:rPr>
        <w:t xml:space="preserve"> 2022 m. lapkričio 17</w:t>
      </w:r>
      <w:r w:rsidRPr="00DE2FB5">
        <w:rPr>
          <w:lang w:val="lt-LT"/>
        </w:rPr>
        <w:t xml:space="preserve"> d. </w:t>
      </w:r>
      <w:r>
        <w:rPr>
          <w:lang w:val="lt-LT"/>
        </w:rPr>
        <w:t>sprendimu dėl laimėtojo</w:t>
      </w:r>
      <w:r w:rsidRPr="00DE2FB5">
        <w:rPr>
          <w:lang w:val="lt-LT"/>
        </w:rPr>
        <w:t xml:space="preserve"> Nr. </w:t>
      </w:r>
      <w:r w:rsidRPr="00B164FF">
        <w:rPr>
          <w:lang w:val="lt-LT"/>
        </w:rPr>
        <w:t>OS-</w:t>
      </w:r>
      <w:r w:rsidRPr="0007463F">
        <w:rPr>
          <w:lang w:val="lt-LT"/>
        </w:rPr>
        <w:t>239</w:t>
      </w:r>
      <w:r w:rsidRPr="00DE2FB5">
        <w:rPr>
          <w:lang w:val="lt-LT"/>
        </w:rPr>
        <w:t>, sudaro šią paslaugų viešojo pirkimo-pardavimo (paslaugų teikimo) sutartį (toliau – Sutartis).</w:t>
      </w:r>
    </w:p>
    <w:p w:rsidR="006727E4" w:rsidRPr="000D5409" w:rsidRDefault="006727E4" w:rsidP="006727E4">
      <w:pPr>
        <w:tabs>
          <w:tab w:val="left" w:pos="9630"/>
          <w:tab w:val="left" w:pos="9720"/>
        </w:tabs>
        <w:ind w:right="8" w:firstLine="567"/>
        <w:jc w:val="both"/>
        <w:rPr>
          <w:color w:val="FF0000"/>
          <w:lang w:val="lt-LT"/>
        </w:rPr>
      </w:pPr>
    </w:p>
    <w:p w:rsidR="006727E4" w:rsidRPr="009538B7" w:rsidRDefault="006727E4" w:rsidP="006727E4">
      <w:pPr>
        <w:tabs>
          <w:tab w:val="left" w:pos="9630"/>
        </w:tabs>
        <w:ind w:left="360" w:right="8"/>
        <w:jc w:val="center"/>
        <w:rPr>
          <w:b/>
          <w:lang w:val="lt-LT"/>
        </w:rPr>
      </w:pPr>
      <w:r w:rsidRPr="000D5409">
        <w:rPr>
          <w:b/>
          <w:lang w:val="lt-LT"/>
        </w:rPr>
        <w:t>1. SUTARTIES DALYKAS</w:t>
      </w:r>
    </w:p>
    <w:p w:rsidR="006727E4" w:rsidRPr="009538B7" w:rsidRDefault="006727E4" w:rsidP="006727E4">
      <w:pPr>
        <w:pStyle w:val="Sraopastraipa"/>
        <w:tabs>
          <w:tab w:val="left" w:pos="9630"/>
        </w:tabs>
        <w:ind w:right="8"/>
        <w:rPr>
          <w:b/>
          <w:lang w:val="lt-LT"/>
        </w:rPr>
      </w:pPr>
    </w:p>
    <w:p w:rsidR="006727E4" w:rsidRDefault="006727E4" w:rsidP="006727E4">
      <w:pPr>
        <w:tabs>
          <w:tab w:val="left" w:pos="1134"/>
          <w:tab w:val="left" w:pos="9630"/>
          <w:tab w:val="left" w:pos="9720"/>
        </w:tabs>
        <w:ind w:right="8" w:firstLine="567"/>
        <w:jc w:val="both"/>
        <w:rPr>
          <w:lang w:val="lt-LT"/>
        </w:rPr>
      </w:pPr>
      <w:r w:rsidRPr="009538B7">
        <w:rPr>
          <w:lang w:val="lt-LT"/>
        </w:rPr>
        <w:t xml:space="preserve">1.1. Paslaugų teikėjas įsipareigoja Sutartyje nustatyta tvarka ir sąlygomis pagal Kliento faktinį poreikį </w:t>
      </w:r>
      <w:r w:rsidRPr="00207EE2">
        <w:rPr>
          <w:lang w:val="lt-LT"/>
        </w:rPr>
        <w:t>teikti Dokumentų valdymo bendrosios informacinės sistemos mobiliojo elektroninio parašo infrastruktūros paslaugas</w:t>
      </w:r>
      <w:r w:rsidRPr="00DE2FB5">
        <w:rPr>
          <w:lang w:val="lt-LT"/>
        </w:rPr>
        <w:t xml:space="preserve"> (toliau – paslaugos), kurių specifikacija nurodyta Sutarties priede – Techninėje specifikacijoje (toliau – Sutarties 1 priedas), o Klientas Sutartyje nustatyta tvarka ir sąlygomis įsipareigoja priimti tinkamai ir faktiškai suteiktas paslaugas ir sumokėti Paslaugų teikėjui už jas.</w:t>
      </w:r>
    </w:p>
    <w:p w:rsidR="006727E4" w:rsidRPr="000D5409" w:rsidRDefault="006727E4" w:rsidP="006727E4">
      <w:pPr>
        <w:tabs>
          <w:tab w:val="left" w:pos="9630"/>
        </w:tabs>
        <w:ind w:right="8"/>
        <w:jc w:val="both"/>
        <w:rPr>
          <w:lang w:val="lt-LT"/>
        </w:rPr>
      </w:pPr>
    </w:p>
    <w:p w:rsidR="006727E4" w:rsidRPr="000D5409" w:rsidRDefault="006727E4" w:rsidP="006727E4">
      <w:pPr>
        <w:tabs>
          <w:tab w:val="left" w:pos="9630"/>
        </w:tabs>
        <w:ind w:left="360" w:right="8"/>
        <w:jc w:val="center"/>
        <w:rPr>
          <w:b/>
          <w:lang w:val="lt-LT"/>
        </w:rPr>
      </w:pPr>
      <w:r w:rsidRPr="000D5409">
        <w:rPr>
          <w:b/>
          <w:lang w:val="lt-LT"/>
        </w:rPr>
        <w:t>2. SUTARTIES KAINA IR ATSISKAITYMO TVARKA</w:t>
      </w:r>
    </w:p>
    <w:p w:rsidR="006727E4" w:rsidRPr="000D5409" w:rsidRDefault="006727E4" w:rsidP="006727E4">
      <w:pPr>
        <w:pStyle w:val="Pagrindinistekstas"/>
        <w:tabs>
          <w:tab w:val="left" w:pos="9630"/>
          <w:tab w:val="left" w:pos="9720"/>
        </w:tabs>
        <w:ind w:right="8" w:firstLine="360"/>
      </w:pP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 xml:space="preserve">2.1. Sutarties kaina – </w:t>
      </w:r>
      <w:r w:rsidRPr="00207EE2">
        <w:rPr>
          <w:b/>
          <w:lang w:val="lt-LT"/>
        </w:rPr>
        <w:t>iki</w:t>
      </w:r>
      <w:r w:rsidRPr="00207EE2">
        <w:rPr>
          <w:lang w:val="lt-LT"/>
        </w:rPr>
        <w:t xml:space="preserve"> </w:t>
      </w:r>
      <w:r w:rsidRPr="00207EE2">
        <w:rPr>
          <w:b/>
          <w:lang w:val="lt-LT"/>
        </w:rPr>
        <w:t>36 300,00 Eur</w:t>
      </w:r>
      <w:r w:rsidRPr="0031136A">
        <w:rPr>
          <w:b/>
          <w:lang w:val="lt-LT"/>
        </w:rPr>
        <w:t xml:space="preserve"> (</w:t>
      </w:r>
      <w:r>
        <w:rPr>
          <w:b/>
          <w:lang w:val="lt-LT"/>
        </w:rPr>
        <w:t>trisdešimt šešių tūkstančių</w:t>
      </w:r>
      <w:r w:rsidRPr="0031136A">
        <w:rPr>
          <w:b/>
          <w:lang w:val="lt-LT"/>
        </w:rPr>
        <w:t xml:space="preserve"> </w:t>
      </w:r>
      <w:r>
        <w:rPr>
          <w:b/>
          <w:lang w:val="lt-LT"/>
        </w:rPr>
        <w:t>trijų</w:t>
      </w:r>
      <w:r w:rsidRPr="0031136A">
        <w:rPr>
          <w:b/>
          <w:lang w:val="lt-LT"/>
        </w:rPr>
        <w:t xml:space="preserve"> šimt</w:t>
      </w:r>
      <w:r>
        <w:rPr>
          <w:b/>
          <w:lang w:val="lt-LT"/>
        </w:rPr>
        <w:t xml:space="preserve">ų </w:t>
      </w:r>
      <w:r w:rsidRPr="0031136A">
        <w:rPr>
          <w:b/>
          <w:lang w:val="lt-LT"/>
        </w:rPr>
        <w:t>eurų</w:t>
      </w:r>
      <w:r>
        <w:rPr>
          <w:b/>
          <w:lang w:val="lt-LT"/>
        </w:rPr>
        <w:t xml:space="preserve"> nulio centų</w:t>
      </w:r>
      <w:r w:rsidRPr="0031136A">
        <w:rPr>
          <w:b/>
          <w:lang w:val="lt-LT"/>
        </w:rPr>
        <w:t>),</w:t>
      </w:r>
      <w:r w:rsidRPr="0031136A">
        <w:rPr>
          <w:b/>
          <w:i/>
          <w:lang w:val="lt-LT"/>
        </w:rPr>
        <w:t xml:space="preserve"> </w:t>
      </w:r>
      <w:r w:rsidRPr="000D5409">
        <w:rPr>
          <w:lang w:val="lt-LT"/>
        </w:rPr>
        <w:t>įskaitant pridėtinės vertės mokestį (toliau – PVM)</w:t>
      </w:r>
      <w:r>
        <w:rPr>
          <w:lang w:val="lt-LT"/>
        </w:rPr>
        <w:t xml:space="preserve"> </w:t>
      </w:r>
      <w:r w:rsidRPr="009872D2">
        <w:rPr>
          <w:b/>
          <w:lang w:val="lt-LT"/>
        </w:rPr>
        <w:t>(</w:t>
      </w:r>
      <w:r w:rsidRPr="00992361">
        <w:rPr>
          <w:lang w:val="lt-LT"/>
        </w:rPr>
        <w:t>pradinė Sutarties vertė</w:t>
      </w:r>
      <w:r>
        <w:rPr>
          <w:b/>
          <w:lang w:val="lt-LT"/>
        </w:rPr>
        <w:t xml:space="preserve"> </w:t>
      </w:r>
      <w:r w:rsidRPr="00234834">
        <w:rPr>
          <w:b/>
          <w:lang w:val="lt-LT"/>
        </w:rPr>
        <w:t>–</w:t>
      </w:r>
      <w:r>
        <w:rPr>
          <w:b/>
          <w:lang w:val="lt-LT"/>
        </w:rPr>
        <w:t xml:space="preserve"> </w:t>
      </w:r>
      <w:r w:rsidRPr="009872D2">
        <w:rPr>
          <w:b/>
          <w:lang w:val="lt-LT"/>
        </w:rPr>
        <w:t xml:space="preserve">iki </w:t>
      </w:r>
      <w:r w:rsidRPr="00651E6D">
        <w:rPr>
          <w:b/>
          <w:lang w:val="lt-LT"/>
        </w:rPr>
        <w:t xml:space="preserve">30 000 </w:t>
      </w:r>
      <w:r w:rsidRPr="009872D2">
        <w:rPr>
          <w:b/>
          <w:lang w:val="lt-LT"/>
        </w:rPr>
        <w:t>Eur (</w:t>
      </w:r>
      <w:r>
        <w:rPr>
          <w:b/>
          <w:lang w:val="lt-LT"/>
        </w:rPr>
        <w:t xml:space="preserve">trisdešimties </w:t>
      </w:r>
      <w:r w:rsidRPr="009872D2">
        <w:rPr>
          <w:b/>
          <w:lang w:val="lt-LT"/>
        </w:rPr>
        <w:t xml:space="preserve">tūkstančių eurų nulio centų) </w:t>
      </w:r>
      <w:r w:rsidRPr="00651E6D">
        <w:rPr>
          <w:lang w:val="lt-LT"/>
        </w:rPr>
        <w:t>be PVM</w:t>
      </w:r>
      <w:r>
        <w:rPr>
          <w:lang w:val="lt-LT"/>
        </w:rPr>
        <w:t>)</w:t>
      </w:r>
      <w:r w:rsidRPr="000D5409">
        <w:rPr>
          <w:lang w:val="lt-LT"/>
        </w:rPr>
        <w:t>. Detalios paslaugų kainos (įkainiai):</w:t>
      </w:r>
    </w:p>
    <w:p w:rsidR="006727E4" w:rsidRDefault="006727E4" w:rsidP="006727E4">
      <w:pPr>
        <w:ind w:left="-142" w:firstLine="142"/>
        <w:rPr>
          <w:rFonts w:ascii="Calibri Light" w:hAnsi="Calibri Light" w:cs="Calibri Light"/>
          <w:b/>
          <w:sz w:val="16"/>
          <w:szCs w:val="16"/>
          <w:lang w:val="lt-LT"/>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4"/>
        <w:gridCol w:w="3527"/>
        <w:gridCol w:w="2052"/>
        <w:gridCol w:w="1745"/>
        <w:gridCol w:w="1733"/>
      </w:tblGrid>
      <w:tr w:rsidR="006727E4" w:rsidRPr="00651E6D" w:rsidTr="00BD06DB">
        <w:trPr>
          <w:trHeight w:val="20"/>
        </w:trPr>
        <w:tc>
          <w:tcPr>
            <w:tcW w:w="303" w:type="pct"/>
            <w:shd w:val="clear" w:color="auto" w:fill="F2F2F2" w:themeFill="background1" w:themeFillShade="F2"/>
            <w:vAlign w:val="center"/>
          </w:tcPr>
          <w:p w:rsidR="006727E4" w:rsidRPr="00651E6D" w:rsidRDefault="006727E4" w:rsidP="00BD06DB">
            <w:pPr>
              <w:rPr>
                <w:b/>
                <w:lang w:val="lt-LT"/>
              </w:rPr>
            </w:pPr>
            <w:r w:rsidRPr="00651E6D">
              <w:rPr>
                <w:b/>
                <w:lang w:val="lt-LT"/>
              </w:rPr>
              <w:t>Eil.</w:t>
            </w:r>
          </w:p>
          <w:p w:rsidR="006727E4" w:rsidRPr="00651E6D" w:rsidRDefault="006727E4" w:rsidP="00BD06DB">
            <w:pPr>
              <w:rPr>
                <w:b/>
                <w:lang w:val="lt-LT"/>
              </w:rPr>
            </w:pPr>
            <w:r w:rsidRPr="00651E6D">
              <w:rPr>
                <w:b/>
                <w:lang w:val="lt-LT"/>
              </w:rPr>
              <w:t>Nr.</w:t>
            </w:r>
          </w:p>
        </w:tc>
        <w:tc>
          <w:tcPr>
            <w:tcW w:w="1829" w:type="pct"/>
            <w:shd w:val="clear" w:color="auto" w:fill="F2F2F2" w:themeFill="background1" w:themeFillShade="F2"/>
            <w:vAlign w:val="center"/>
          </w:tcPr>
          <w:p w:rsidR="006727E4" w:rsidRPr="00651E6D" w:rsidRDefault="006727E4" w:rsidP="00BD06DB">
            <w:pPr>
              <w:rPr>
                <w:b/>
                <w:lang w:val="lt-LT"/>
              </w:rPr>
            </w:pPr>
            <w:r w:rsidRPr="00651E6D">
              <w:rPr>
                <w:b/>
                <w:lang w:val="lt-LT"/>
              </w:rPr>
              <w:t>Paslaugos pavadinimas</w:t>
            </w:r>
          </w:p>
          <w:p w:rsidR="006727E4" w:rsidRPr="00651E6D" w:rsidRDefault="006727E4" w:rsidP="00BD06DB">
            <w:pPr>
              <w:rPr>
                <w:b/>
                <w:lang w:val="lt-LT"/>
              </w:rPr>
            </w:pPr>
          </w:p>
        </w:tc>
        <w:tc>
          <w:tcPr>
            <w:tcW w:w="1064" w:type="pct"/>
            <w:shd w:val="clear" w:color="auto" w:fill="F2F2F2" w:themeFill="background1" w:themeFillShade="F2"/>
          </w:tcPr>
          <w:p w:rsidR="006727E4" w:rsidRPr="00651E6D" w:rsidRDefault="006727E4" w:rsidP="00BD06DB">
            <w:pPr>
              <w:rPr>
                <w:b/>
                <w:bCs/>
                <w:lang w:val="lt-LT"/>
              </w:rPr>
            </w:pPr>
            <w:r w:rsidRPr="00651E6D">
              <w:rPr>
                <w:b/>
                <w:bCs/>
                <w:lang w:val="lt-LT"/>
              </w:rPr>
              <w:t>Paslaugos suteikimo kiekis per mėn.,</w:t>
            </w:r>
          </w:p>
          <w:p w:rsidR="006727E4" w:rsidRPr="00651E6D" w:rsidRDefault="006727E4" w:rsidP="00BD06DB">
            <w:pPr>
              <w:rPr>
                <w:b/>
                <w:bCs/>
                <w:lang w:val="lt-LT"/>
              </w:rPr>
            </w:pPr>
            <w:r w:rsidRPr="00651E6D">
              <w:rPr>
                <w:b/>
                <w:bCs/>
                <w:lang w:val="lt-LT"/>
              </w:rPr>
              <w:t>vnt.</w:t>
            </w:r>
          </w:p>
        </w:tc>
        <w:tc>
          <w:tcPr>
            <w:tcW w:w="905" w:type="pct"/>
            <w:shd w:val="clear" w:color="auto" w:fill="F2F2F2" w:themeFill="background1" w:themeFillShade="F2"/>
            <w:vAlign w:val="center"/>
          </w:tcPr>
          <w:p w:rsidR="006727E4" w:rsidRPr="00651E6D" w:rsidRDefault="006727E4" w:rsidP="00BD06DB">
            <w:pPr>
              <w:rPr>
                <w:b/>
                <w:bCs/>
                <w:lang w:val="lt-LT"/>
              </w:rPr>
            </w:pPr>
            <w:r w:rsidRPr="00651E6D">
              <w:rPr>
                <w:b/>
                <w:bCs/>
                <w:lang w:val="lt-LT"/>
              </w:rPr>
              <w:t>Vienos paslaugos įkainis, Eur be PVM</w:t>
            </w:r>
          </w:p>
        </w:tc>
        <w:tc>
          <w:tcPr>
            <w:tcW w:w="899" w:type="pct"/>
            <w:shd w:val="clear" w:color="auto" w:fill="F2F2F2" w:themeFill="background1" w:themeFillShade="F2"/>
            <w:vAlign w:val="center"/>
          </w:tcPr>
          <w:p w:rsidR="006727E4" w:rsidRPr="00651E6D" w:rsidRDefault="006727E4" w:rsidP="00BD06DB">
            <w:pPr>
              <w:rPr>
                <w:b/>
                <w:bCs/>
                <w:lang w:val="lt-LT"/>
              </w:rPr>
            </w:pPr>
            <w:r w:rsidRPr="00651E6D">
              <w:rPr>
                <w:b/>
                <w:bCs/>
                <w:lang w:val="lt-LT"/>
              </w:rPr>
              <w:t>Vienos paslaugos įkainis, Eur su PVM</w:t>
            </w:r>
          </w:p>
        </w:tc>
      </w:tr>
      <w:tr w:rsidR="006727E4" w:rsidRPr="00651E6D" w:rsidTr="00BD06DB">
        <w:trPr>
          <w:trHeight w:val="296"/>
        </w:trPr>
        <w:tc>
          <w:tcPr>
            <w:tcW w:w="303" w:type="pct"/>
            <w:shd w:val="clear" w:color="auto" w:fill="auto"/>
            <w:vAlign w:val="center"/>
          </w:tcPr>
          <w:p w:rsidR="006727E4" w:rsidRPr="00651E6D" w:rsidRDefault="006727E4" w:rsidP="00BD06DB">
            <w:pPr>
              <w:rPr>
                <w:lang w:val="lt-LT"/>
              </w:rPr>
            </w:pPr>
            <w:r w:rsidRPr="00651E6D">
              <w:rPr>
                <w:lang w:val="lt-LT"/>
              </w:rPr>
              <w:t>1</w:t>
            </w:r>
          </w:p>
        </w:tc>
        <w:tc>
          <w:tcPr>
            <w:tcW w:w="1829" w:type="pct"/>
            <w:shd w:val="clear" w:color="auto" w:fill="auto"/>
            <w:vAlign w:val="center"/>
          </w:tcPr>
          <w:p w:rsidR="006727E4" w:rsidRPr="00651E6D" w:rsidRDefault="006727E4" w:rsidP="00BD06DB">
            <w:pPr>
              <w:rPr>
                <w:lang w:val="lt-LT"/>
              </w:rPr>
            </w:pPr>
            <w:r w:rsidRPr="00651E6D">
              <w:rPr>
                <w:lang w:val="lt-LT"/>
              </w:rPr>
              <w:t>2</w:t>
            </w:r>
          </w:p>
        </w:tc>
        <w:tc>
          <w:tcPr>
            <w:tcW w:w="1064" w:type="pct"/>
          </w:tcPr>
          <w:p w:rsidR="006727E4" w:rsidRPr="00651E6D" w:rsidRDefault="006727E4" w:rsidP="00BD06DB">
            <w:pPr>
              <w:rPr>
                <w:lang w:val="lt-LT"/>
              </w:rPr>
            </w:pPr>
            <w:r w:rsidRPr="00651E6D">
              <w:rPr>
                <w:lang w:val="lt-LT"/>
              </w:rPr>
              <w:t>3</w:t>
            </w:r>
          </w:p>
        </w:tc>
        <w:tc>
          <w:tcPr>
            <w:tcW w:w="905" w:type="pct"/>
          </w:tcPr>
          <w:p w:rsidR="006727E4" w:rsidRPr="00651E6D" w:rsidRDefault="006727E4" w:rsidP="00BD06DB">
            <w:pPr>
              <w:rPr>
                <w:lang w:val="lt-LT"/>
              </w:rPr>
            </w:pPr>
            <w:r w:rsidRPr="00651E6D">
              <w:rPr>
                <w:lang w:val="lt-LT"/>
              </w:rPr>
              <w:t>4</w:t>
            </w:r>
          </w:p>
        </w:tc>
        <w:tc>
          <w:tcPr>
            <w:tcW w:w="899" w:type="pct"/>
          </w:tcPr>
          <w:p w:rsidR="006727E4" w:rsidRPr="00651E6D" w:rsidRDefault="006727E4" w:rsidP="00BD06DB">
            <w:pPr>
              <w:rPr>
                <w:lang w:val="lt-LT"/>
              </w:rPr>
            </w:pPr>
            <w:r w:rsidRPr="00651E6D">
              <w:rPr>
                <w:lang w:val="lt-LT"/>
              </w:rPr>
              <w:t>5</w:t>
            </w:r>
          </w:p>
        </w:tc>
      </w:tr>
      <w:tr w:rsidR="006727E4" w:rsidRPr="00651E6D" w:rsidTr="00BD06DB">
        <w:trPr>
          <w:trHeight w:val="571"/>
        </w:trPr>
        <w:tc>
          <w:tcPr>
            <w:tcW w:w="303" w:type="pct"/>
            <w:vMerge w:val="restart"/>
            <w:shd w:val="clear" w:color="auto" w:fill="auto"/>
            <w:vAlign w:val="center"/>
          </w:tcPr>
          <w:p w:rsidR="006727E4" w:rsidRPr="00651E6D" w:rsidRDefault="006727E4" w:rsidP="00BD06DB">
            <w:pPr>
              <w:rPr>
                <w:lang w:val="lt-LT"/>
              </w:rPr>
            </w:pPr>
            <w:r w:rsidRPr="00651E6D">
              <w:rPr>
                <w:lang w:val="lt-LT"/>
              </w:rPr>
              <w:t>1.</w:t>
            </w:r>
          </w:p>
        </w:tc>
        <w:tc>
          <w:tcPr>
            <w:tcW w:w="1829" w:type="pct"/>
            <w:vMerge w:val="restart"/>
            <w:shd w:val="clear" w:color="auto" w:fill="auto"/>
            <w:vAlign w:val="center"/>
          </w:tcPr>
          <w:p w:rsidR="006727E4" w:rsidRPr="00651E6D" w:rsidRDefault="006727E4" w:rsidP="00BD06DB">
            <w:pPr>
              <w:rPr>
                <w:lang w:val="lt-LT"/>
              </w:rPr>
            </w:pPr>
            <w:r w:rsidRPr="00651E6D">
              <w:rPr>
                <w:lang w:val="lt-LT"/>
              </w:rPr>
              <w:t>Dokumentų valdymo bendrosios informacinės sistemos mobiliojo elektroninio parašo infrastruktūros paslaugos</w:t>
            </w:r>
          </w:p>
        </w:tc>
        <w:tc>
          <w:tcPr>
            <w:tcW w:w="1064" w:type="pct"/>
          </w:tcPr>
          <w:p w:rsidR="006727E4" w:rsidRPr="00651E6D" w:rsidRDefault="006727E4" w:rsidP="00BD06DB">
            <w:pPr>
              <w:rPr>
                <w:lang w:val="lt-LT"/>
              </w:rPr>
            </w:pPr>
            <w:r w:rsidRPr="00651E6D">
              <w:rPr>
                <w:lang w:val="lt-LT"/>
              </w:rPr>
              <w:t>20 000 – 100 000</w:t>
            </w:r>
          </w:p>
        </w:tc>
        <w:tc>
          <w:tcPr>
            <w:tcW w:w="905" w:type="pct"/>
          </w:tcPr>
          <w:p w:rsidR="006727E4" w:rsidRPr="00651E6D" w:rsidRDefault="006727E4" w:rsidP="00BD06DB">
            <w:pPr>
              <w:rPr>
                <w:lang w:val="lt-LT"/>
              </w:rPr>
            </w:pPr>
            <w:r w:rsidRPr="00EF0648">
              <w:t>0,03</w:t>
            </w:r>
          </w:p>
        </w:tc>
        <w:tc>
          <w:tcPr>
            <w:tcW w:w="899" w:type="pct"/>
          </w:tcPr>
          <w:p w:rsidR="006727E4" w:rsidRPr="00651E6D" w:rsidRDefault="006727E4" w:rsidP="00BD06DB">
            <w:pPr>
              <w:rPr>
                <w:lang w:val="lt-LT"/>
              </w:rPr>
            </w:pPr>
            <w:r w:rsidRPr="00EF0648">
              <w:t>0,0363</w:t>
            </w:r>
          </w:p>
        </w:tc>
      </w:tr>
      <w:tr w:rsidR="006727E4" w:rsidRPr="00651E6D" w:rsidTr="00BD06DB">
        <w:trPr>
          <w:trHeight w:val="309"/>
        </w:trPr>
        <w:tc>
          <w:tcPr>
            <w:tcW w:w="303" w:type="pct"/>
            <w:vMerge/>
            <w:shd w:val="clear" w:color="auto" w:fill="auto"/>
            <w:vAlign w:val="center"/>
          </w:tcPr>
          <w:p w:rsidR="006727E4" w:rsidRPr="00651E6D" w:rsidRDefault="006727E4" w:rsidP="00BD06DB">
            <w:pPr>
              <w:rPr>
                <w:lang w:val="lt-LT"/>
              </w:rPr>
            </w:pPr>
          </w:p>
        </w:tc>
        <w:tc>
          <w:tcPr>
            <w:tcW w:w="1829" w:type="pct"/>
            <w:vMerge/>
            <w:shd w:val="clear" w:color="auto" w:fill="auto"/>
            <w:vAlign w:val="center"/>
          </w:tcPr>
          <w:p w:rsidR="006727E4" w:rsidRPr="00651E6D" w:rsidRDefault="006727E4" w:rsidP="00BD06DB">
            <w:pPr>
              <w:rPr>
                <w:lang w:val="lt-LT"/>
              </w:rPr>
            </w:pPr>
          </w:p>
        </w:tc>
        <w:tc>
          <w:tcPr>
            <w:tcW w:w="1064" w:type="pct"/>
          </w:tcPr>
          <w:p w:rsidR="006727E4" w:rsidRPr="00651E6D" w:rsidRDefault="006727E4" w:rsidP="00BD06DB">
            <w:pPr>
              <w:rPr>
                <w:lang w:val="lt-LT"/>
              </w:rPr>
            </w:pPr>
            <w:r w:rsidRPr="00651E6D">
              <w:rPr>
                <w:lang w:val="lt-LT"/>
              </w:rPr>
              <w:t>Daugiau nei 100 001</w:t>
            </w:r>
          </w:p>
        </w:tc>
        <w:tc>
          <w:tcPr>
            <w:tcW w:w="905" w:type="pct"/>
          </w:tcPr>
          <w:p w:rsidR="006727E4" w:rsidRPr="00651E6D" w:rsidRDefault="006727E4" w:rsidP="00BD06DB">
            <w:pPr>
              <w:rPr>
                <w:lang w:val="lt-LT"/>
              </w:rPr>
            </w:pPr>
            <w:r w:rsidRPr="00EF0648">
              <w:t>0,024</w:t>
            </w:r>
          </w:p>
        </w:tc>
        <w:tc>
          <w:tcPr>
            <w:tcW w:w="899" w:type="pct"/>
          </w:tcPr>
          <w:p w:rsidR="006727E4" w:rsidRPr="00651E6D" w:rsidRDefault="006727E4" w:rsidP="00BD06DB">
            <w:pPr>
              <w:rPr>
                <w:lang w:val="lt-LT"/>
              </w:rPr>
            </w:pPr>
            <w:r w:rsidRPr="00EF0648">
              <w:t>0,02904</w:t>
            </w:r>
          </w:p>
        </w:tc>
      </w:tr>
    </w:tbl>
    <w:p w:rsidR="006727E4" w:rsidRDefault="006727E4" w:rsidP="006727E4">
      <w:pPr>
        <w:tabs>
          <w:tab w:val="left" w:pos="1134"/>
          <w:tab w:val="left" w:pos="8505"/>
          <w:tab w:val="left" w:pos="9630"/>
          <w:tab w:val="left" w:pos="9720"/>
        </w:tabs>
        <w:ind w:right="8"/>
        <w:jc w:val="both"/>
        <w:rPr>
          <w:lang w:val="lt-LT"/>
        </w:rPr>
      </w:pPr>
    </w:p>
    <w:p w:rsidR="006727E4" w:rsidRPr="000D5409" w:rsidRDefault="006727E4" w:rsidP="006727E4">
      <w:pPr>
        <w:tabs>
          <w:tab w:val="left" w:pos="1134"/>
          <w:tab w:val="left" w:pos="9630"/>
          <w:tab w:val="left" w:pos="9720"/>
        </w:tabs>
        <w:ind w:right="8" w:firstLine="567"/>
        <w:jc w:val="both"/>
        <w:rPr>
          <w:lang w:val="lt-LT"/>
        </w:rPr>
      </w:pPr>
      <w:r w:rsidRPr="00C41341">
        <w:rPr>
          <w:lang w:val="lt-LT"/>
        </w:rPr>
        <w:t>2.2. Į Sutarties kainą/paslaugų kainas (įkainius) įskaitomi visi mokesčiai ir rinkliavos</w:t>
      </w:r>
      <w:r w:rsidRPr="00C41341">
        <w:rPr>
          <w:rFonts w:ascii="Arial" w:eastAsiaTheme="minorEastAsia" w:hAnsi="Arial" w:cs="Arial"/>
          <w:color w:val="000000" w:themeColor="text1"/>
          <w:sz w:val="22"/>
          <w:szCs w:val="22"/>
          <w:lang w:val="lt-LT"/>
        </w:rPr>
        <w:t xml:space="preserve"> </w:t>
      </w:r>
      <w:r>
        <w:rPr>
          <w:lang w:val="lt-LT"/>
        </w:rPr>
        <w:t xml:space="preserve">bei </w:t>
      </w:r>
      <w:r w:rsidRPr="00C41341">
        <w:rPr>
          <w:lang w:val="lt-LT"/>
        </w:rPr>
        <w:t>kitos išlaidos, susijusios su tinkamu Sutarties vykdymu (įskaitant ir PVM sąskaitų faktūrų / sąskaitų faktūrų teikimo elektroniniu būdu išlaidas).</w:t>
      </w:r>
    </w:p>
    <w:p w:rsidR="006727E4" w:rsidRDefault="006727E4" w:rsidP="006727E4">
      <w:pPr>
        <w:tabs>
          <w:tab w:val="left" w:pos="1134"/>
          <w:tab w:val="left" w:pos="9630"/>
          <w:tab w:val="left" w:pos="9720"/>
        </w:tabs>
        <w:ind w:right="8" w:firstLine="567"/>
        <w:jc w:val="both"/>
        <w:rPr>
          <w:lang w:val="lt-LT"/>
        </w:rPr>
      </w:pPr>
      <w:r w:rsidRPr="00DE2FB5">
        <w:rPr>
          <w:lang w:val="lt-LT"/>
        </w:rPr>
        <w:t>2.3. Sutarties kaina/paslaugų kainos (įkainiai) negali būti keičiama/os per visą Sutarties galiojimo laiką.</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2.4. Per kalendorinį mėnesį tinkamai ir faktiškai suteiktų paslaugų perdavimas ir priėmimas įforminamas paslaugų perdavimo–priėmimo aktais, kurie Sutartyje nustatyta tvarka pasirašomi Paslaugų teikėjo ir Kliento ir tik dėl tokių paslaugų, kurios atitinka Sutartyje ir Sutarties priedų nurodytus reikalavimus.</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 xml:space="preserve">2.5. Už tinkamai ir faktiškai per kalendorinį mėnesį suteiktas paslaugas Klientas su Paslaugų teikėju atsiskaito mokėjimo pavedimu, pinigus pervesdamas į Sutartyje nurodytą Paslaugų teikėjo atsiskaitomąją sąskaitą ne vėliau kaip per 30 (trisdešimt) dienų nuo paslaugų perdavimo–priėmimo akto pasirašymo ir teisingos PVM sąskaitos faktūros gavimo dienos. Paslaugų teikėjas PVM sąskaitą </w:t>
      </w:r>
      <w:r w:rsidRPr="00207EE2">
        <w:rPr>
          <w:lang w:val="lt-LT"/>
        </w:rPr>
        <w:lastRenderedPageBreak/>
        <w:t>faktūrą / sąskaitą faktūrą turi pateikti elektroniniu būdu, kaip numatyta Mažos vertės pirkimų tvarkos aprašo, patvirtinto Viešųjų pirkimų tarnybos direktoriaus 2017 m. birželio 28 d. įsakymu Nr. 1S-97 „Dėl Mažos vertės pirkimų tvarkos aprašo patvirtinimo“ 21.4.7 papunktyje. Paslaugų teikėjui nepateikus PVM sąskaitos faktūros / sąskaitos faktūros elektroniniu būdu, Klientas turi teisę nevykdyti mokėjimo.</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2.6.</w:t>
      </w:r>
      <w:r w:rsidRPr="00207EE2">
        <w:rPr>
          <w:i/>
          <w:lang w:val="lt-LT"/>
        </w:rPr>
        <w:t xml:space="preserve"> </w:t>
      </w:r>
      <w:r w:rsidRPr="00207EE2">
        <w:rPr>
          <w:lang w:val="lt-LT"/>
        </w:rPr>
        <w:t>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rsidR="006727E4" w:rsidRPr="00DE2FB5" w:rsidRDefault="006727E4" w:rsidP="006727E4">
      <w:pPr>
        <w:tabs>
          <w:tab w:val="left" w:pos="1134"/>
          <w:tab w:val="left" w:pos="9630"/>
          <w:tab w:val="left" w:pos="9720"/>
        </w:tabs>
        <w:ind w:right="8" w:firstLine="567"/>
        <w:jc w:val="both"/>
        <w:rPr>
          <w:i/>
          <w:lang w:val="lt-LT"/>
        </w:rPr>
      </w:pPr>
      <w:r w:rsidRPr="00207EE2">
        <w:rPr>
          <w:lang w:val="lt-LT"/>
        </w:rPr>
        <w:t>2.7. Sutarties kainodara nustatoma vadovaujantis Kainodaros taisyklių nustatymo metodikos, patvirtintos Viešųjų pirkimų tarnybos direktoriaus 2017 m. birželio 28 d. įsakymu Nr. 1S-95 „Dėl Kainodaros taisyklių nustatymo metodikos patvirtinimo“, 17.2 papu</w:t>
      </w:r>
      <w:bookmarkStart w:id="0" w:name="_GoBack"/>
      <w:bookmarkEnd w:id="0"/>
      <w:r w:rsidRPr="00207EE2">
        <w:rPr>
          <w:lang w:val="lt-LT"/>
        </w:rPr>
        <w:t>nkčiu.</w:t>
      </w:r>
    </w:p>
    <w:p w:rsidR="006727E4" w:rsidRPr="000D5409" w:rsidRDefault="006727E4" w:rsidP="006727E4">
      <w:pPr>
        <w:tabs>
          <w:tab w:val="left" w:pos="1134"/>
          <w:tab w:val="left" w:pos="9630"/>
          <w:tab w:val="left" w:pos="9720"/>
        </w:tabs>
        <w:ind w:right="8" w:firstLine="567"/>
        <w:jc w:val="both"/>
        <w:rPr>
          <w:i/>
          <w:lang w:val="lt-LT"/>
        </w:rPr>
      </w:pPr>
    </w:p>
    <w:p w:rsidR="006727E4" w:rsidRPr="000D5409" w:rsidRDefault="006727E4" w:rsidP="006727E4">
      <w:pPr>
        <w:tabs>
          <w:tab w:val="left" w:pos="9630"/>
        </w:tabs>
        <w:ind w:right="8"/>
        <w:rPr>
          <w:b/>
          <w:lang w:val="lt-LT"/>
        </w:rPr>
      </w:pPr>
    </w:p>
    <w:p w:rsidR="006727E4" w:rsidRPr="000D5409" w:rsidRDefault="006727E4" w:rsidP="006727E4">
      <w:pPr>
        <w:tabs>
          <w:tab w:val="left" w:pos="9630"/>
        </w:tabs>
        <w:ind w:left="360" w:right="8"/>
        <w:jc w:val="center"/>
        <w:rPr>
          <w:b/>
          <w:lang w:val="lt-LT"/>
        </w:rPr>
      </w:pPr>
      <w:r w:rsidRPr="000D5409">
        <w:rPr>
          <w:b/>
          <w:lang w:val="lt-LT"/>
        </w:rPr>
        <w:t>3. ŠALIŲ ĮSIPAREIGOJIMAI</w:t>
      </w:r>
    </w:p>
    <w:p w:rsidR="006727E4" w:rsidRPr="000D5409" w:rsidRDefault="006727E4" w:rsidP="006727E4">
      <w:pPr>
        <w:tabs>
          <w:tab w:val="left" w:pos="9630"/>
        </w:tabs>
        <w:ind w:right="8" w:firstLine="360"/>
        <w:jc w:val="both"/>
        <w:rPr>
          <w:lang w:val="lt-LT"/>
        </w:rPr>
      </w:pPr>
    </w:p>
    <w:p w:rsidR="006727E4" w:rsidRPr="00DE2FB5" w:rsidRDefault="006727E4" w:rsidP="006727E4">
      <w:pPr>
        <w:tabs>
          <w:tab w:val="left" w:pos="1134"/>
          <w:tab w:val="left" w:pos="9630"/>
          <w:tab w:val="left" w:pos="9720"/>
        </w:tabs>
        <w:ind w:right="8" w:firstLine="567"/>
        <w:jc w:val="both"/>
        <w:rPr>
          <w:lang w:val="lt-LT"/>
        </w:rPr>
      </w:pPr>
      <w:r w:rsidRPr="000D5409">
        <w:rPr>
          <w:lang w:val="lt-LT"/>
        </w:rPr>
        <w:t>3.</w:t>
      </w:r>
      <w:r w:rsidRPr="00DE2FB5">
        <w:rPr>
          <w:lang w:val="lt-LT"/>
        </w:rPr>
        <w:t>1. Paslaugų teikėjas įsipareigoja:</w:t>
      </w:r>
    </w:p>
    <w:p w:rsidR="006727E4" w:rsidRDefault="006727E4" w:rsidP="006727E4">
      <w:pPr>
        <w:pStyle w:val="Pagrindinistekstas"/>
        <w:tabs>
          <w:tab w:val="left" w:pos="1044"/>
          <w:tab w:val="left" w:pos="1276"/>
          <w:tab w:val="left" w:pos="9630"/>
          <w:tab w:val="left" w:pos="9720"/>
        </w:tabs>
        <w:ind w:right="8" w:firstLine="567"/>
      </w:pPr>
      <w:r w:rsidRPr="00DE2FB5">
        <w:t>3.1.1.</w:t>
      </w:r>
      <w:r w:rsidRPr="00DE2FB5">
        <w:rPr>
          <w:i/>
        </w:rPr>
        <w:t xml:space="preserve"> </w:t>
      </w:r>
      <w:r w:rsidRPr="00DE2FB5">
        <w:t>pagal Kliento faktinį poreikį Sutartyje ir Sutarties prieduose nustatyta</w:t>
      </w:r>
      <w:r>
        <w:t>is įkainiais,</w:t>
      </w:r>
      <w:r w:rsidRPr="00DE2FB5">
        <w:t xml:space="preserve"> tvarka</w:t>
      </w:r>
      <w:r>
        <w:t xml:space="preserve"> ir</w:t>
      </w:r>
      <w:r w:rsidRPr="00DE2FB5">
        <w:t xml:space="preserve"> sąlygomis teikti Sutarties ir Sutarties priedų reikalavimus atitinkančias paslaugas nuo Sutarties </w:t>
      </w:r>
      <w:r w:rsidRPr="007C2EA7">
        <w:t xml:space="preserve">įsigaliojimo dienos iki kol bus išnaudota Sutarties 2.1 papunktyje nurodyta kaina, bet ne ilgiau kaip </w:t>
      </w:r>
      <w:r w:rsidRPr="00207EE2">
        <w:t>iki 2023 m. rugpjūčio 31 d.</w:t>
      </w:r>
      <w:r w:rsidRPr="00D6761F">
        <w:t xml:space="preserve"> adresu: Šven</w:t>
      </w:r>
      <w:r>
        <w:t>taragio g. 2, Vilnius, Lietuva;</w:t>
      </w:r>
    </w:p>
    <w:p w:rsidR="006727E4" w:rsidRPr="000D5409" w:rsidRDefault="006727E4" w:rsidP="006727E4">
      <w:pPr>
        <w:pStyle w:val="Pagrindinistekstas"/>
        <w:tabs>
          <w:tab w:val="left" w:pos="1276"/>
          <w:tab w:val="left" w:pos="9630"/>
          <w:tab w:val="left" w:pos="9720"/>
        </w:tabs>
        <w:ind w:right="8" w:firstLine="567"/>
      </w:pPr>
      <w:r w:rsidRPr="000D5409">
        <w:t xml:space="preserve">3.1.2. </w:t>
      </w:r>
      <w:r>
        <w:t xml:space="preserve">Sutartyje nustatyta tvarka </w:t>
      </w:r>
      <w:r w:rsidRPr="000D5409">
        <w:t>pateikti Klientui pasirašyt</w:t>
      </w:r>
      <w:r>
        <w:t>us</w:t>
      </w:r>
      <w:r w:rsidRPr="000D5409">
        <w:t xml:space="preserve"> paslaugų perdavimo–priėmimo akt</w:t>
      </w:r>
      <w:r>
        <w:t>us</w:t>
      </w:r>
      <w:r w:rsidRPr="000D5409">
        <w:t xml:space="preserve"> bei PVM sąskait</w:t>
      </w:r>
      <w:r>
        <w:t>as</w:t>
      </w:r>
      <w:r w:rsidRPr="000D5409">
        <w:t xml:space="preserve"> faktūr</w:t>
      </w:r>
      <w:r>
        <w:t>as</w:t>
      </w:r>
      <w:r w:rsidRPr="000D5409">
        <w:t xml:space="preserve">; </w:t>
      </w:r>
    </w:p>
    <w:p w:rsidR="006727E4" w:rsidRPr="00207EE2" w:rsidRDefault="006727E4" w:rsidP="006727E4">
      <w:pPr>
        <w:pStyle w:val="Pagrindinistekstas"/>
        <w:tabs>
          <w:tab w:val="left" w:pos="1276"/>
          <w:tab w:val="left" w:pos="9630"/>
          <w:tab w:val="left" w:pos="9720"/>
        </w:tabs>
        <w:ind w:right="8" w:firstLine="567"/>
      </w:pPr>
      <w:r w:rsidRPr="00207EE2">
        <w:t>3.1.3. kartu su paslaugų perdavimo-priėmimo aktu už per praėjusį kalendorinį mėnesį suteiktas paslaugas, pateikti Klientui ataskaitą apie per praėjusį kalendorinį mėnesį suteiktas paslaugas;</w:t>
      </w:r>
    </w:p>
    <w:p w:rsidR="006727E4" w:rsidRPr="00C62A4A" w:rsidRDefault="006727E4" w:rsidP="006727E4">
      <w:pPr>
        <w:pStyle w:val="Pagrindinistekstas"/>
        <w:tabs>
          <w:tab w:val="left" w:pos="1276"/>
          <w:tab w:val="left" w:pos="9630"/>
          <w:tab w:val="left" w:pos="9720"/>
        </w:tabs>
        <w:ind w:right="8" w:firstLine="567"/>
      </w:pPr>
      <w:r w:rsidRPr="00207EE2">
        <w:t>3.1.4. laikytis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rsidR="006727E4" w:rsidRPr="000D5409" w:rsidRDefault="006727E4" w:rsidP="006727E4">
      <w:pPr>
        <w:pStyle w:val="Pagrindinistekstas"/>
        <w:tabs>
          <w:tab w:val="left" w:pos="1276"/>
          <w:tab w:val="left" w:pos="9630"/>
          <w:tab w:val="left" w:pos="9720"/>
        </w:tabs>
        <w:ind w:right="8" w:firstLine="567"/>
      </w:pPr>
      <w:r w:rsidRPr="000D5409">
        <w:t>3.1.5. ne vėliau kaip per 3 (tris) darbo dienas nuo Sutarties įsigaliojimo dienos paskirti kompetentingą asmenį, kuris būtų atsakingas už ryšių su Kliento paskirtu atstovu palaikymą, ir a</w:t>
      </w:r>
      <w:r>
        <w:t>pie jį raštu informuoti Klientą;</w:t>
      </w:r>
    </w:p>
    <w:p w:rsidR="006727E4" w:rsidRPr="000D5409" w:rsidRDefault="006727E4" w:rsidP="006727E4">
      <w:pPr>
        <w:pStyle w:val="Pagrindinistekstas"/>
        <w:tabs>
          <w:tab w:val="left" w:pos="1026"/>
          <w:tab w:val="left" w:pos="1276"/>
          <w:tab w:val="left" w:pos="9630"/>
          <w:tab w:val="left" w:pos="9720"/>
        </w:tabs>
        <w:ind w:right="8" w:firstLine="567"/>
      </w:pPr>
      <w:r w:rsidRPr="000D5409">
        <w:t xml:space="preserve">3.1.6. nedelsdamas </w:t>
      </w:r>
      <w:r w:rsidRPr="001210D2">
        <w:t>(ne vėliau kaip per 3 (tris) darbo dienas)</w:t>
      </w:r>
      <w:r w:rsidRPr="000D5409">
        <w:t xml:space="preserve"> raštu informuoti Klientą:</w:t>
      </w:r>
    </w:p>
    <w:p w:rsidR="006727E4" w:rsidRPr="000D5409" w:rsidRDefault="006727E4" w:rsidP="006727E4">
      <w:pPr>
        <w:pStyle w:val="Pagrindinistekstas"/>
        <w:tabs>
          <w:tab w:val="left" w:pos="1276"/>
          <w:tab w:val="left" w:pos="9630"/>
          <w:tab w:val="left" w:pos="9720"/>
        </w:tabs>
        <w:ind w:right="8" w:firstLine="567"/>
      </w:pPr>
      <w:r w:rsidRPr="000D5409">
        <w:t>3.1.6.1. jei laiku negali suteikti paslaugų;</w:t>
      </w:r>
    </w:p>
    <w:p w:rsidR="006727E4" w:rsidRPr="000D5409" w:rsidRDefault="006727E4" w:rsidP="006727E4">
      <w:pPr>
        <w:pStyle w:val="Pagrindinistekstas"/>
        <w:tabs>
          <w:tab w:val="left" w:pos="1276"/>
          <w:tab w:val="left" w:pos="9630"/>
          <w:tab w:val="left" w:pos="9720"/>
        </w:tabs>
        <w:ind w:right="8" w:firstLine="567"/>
      </w:pPr>
      <w:r w:rsidRPr="000D5409">
        <w:t xml:space="preserve">3.1.6.2. apie pasikeitusius savo rekvizitus, teisinį statusą, paskirtą atstovą; </w:t>
      </w:r>
    </w:p>
    <w:p w:rsidR="006727E4" w:rsidRPr="000D5409" w:rsidRDefault="006727E4" w:rsidP="006727E4">
      <w:pPr>
        <w:pStyle w:val="Pagrindinistekstas"/>
        <w:tabs>
          <w:tab w:val="left" w:pos="1276"/>
          <w:tab w:val="left" w:pos="9630"/>
          <w:tab w:val="left" w:pos="9720"/>
        </w:tabs>
        <w:ind w:right="8" w:firstLine="567"/>
      </w:pPr>
      <w:r w:rsidRPr="000D5409">
        <w:t>3.1.7. kilus Šalių ginčui dėl Sutarties, ne vėliau kaip per 3 (tris) darbo dienas nuo ginčo kilimo dienos, deleguoti atstovą spręsti ginčo;</w:t>
      </w:r>
    </w:p>
    <w:p w:rsidR="006727E4" w:rsidRPr="000D5409" w:rsidRDefault="006727E4" w:rsidP="006727E4">
      <w:pPr>
        <w:pStyle w:val="Pagrindinistekstas"/>
        <w:tabs>
          <w:tab w:val="left" w:pos="1276"/>
          <w:tab w:val="left" w:pos="9630"/>
          <w:tab w:val="left" w:pos="9720"/>
        </w:tabs>
        <w:ind w:right="8" w:firstLine="567"/>
      </w:pPr>
      <w:r w:rsidRPr="000D5409">
        <w:t>3.1.8. gavęs Sutarties 3.2.</w:t>
      </w:r>
      <w:r>
        <w:t>3</w:t>
      </w:r>
      <w:r w:rsidRPr="000D5409">
        <w:t xml:space="preserve"> p</w:t>
      </w:r>
      <w:r>
        <w:t>apunktyje</w:t>
      </w:r>
      <w:r w:rsidRPr="000D5409">
        <w:t xml:space="preserve"> numatytą Kliento raštišką atsisakymą priimti paslaugas, per Kliento nurodytą terminą įgyvendinti Kliento reikalavimą, nurodytą Sutarties 4.2.2 p</w:t>
      </w:r>
      <w:r>
        <w:t>apunktyje.</w:t>
      </w:r>
    </w:p>
    <w:p w:rsidR="006727E4" w:rsidRPr="00DE2FB5" w:rsidRDefault="006727E4" w:rsidP="006727E4">
      <w:pPr>
        <w:tabs>
          <w:tab w:val="left" w:pos="1134"/>
          <w:tab w:val="left" w:pos="9630"/>
          <w:tab w:val="left" w:pos="9720"/>
        </w:tabs>
        <w:ind w:right="8" w:firstLine="567"/>
        <w:jc w:val="both"/>
        <w:rPr>
          <w:lang w:val="lt-LT"/>
        </w:rPr>
      </w:pPr>
      <w:r w:rsidRPr="00DE2FB5">
        <w:rPr>
          <w:lang w:val="lt-LT"/>
        </w:rPr>
        <w:t>3.2. Klientas įsipareigoja:</w:t>
      </w:r>
    </w:p>
    <w:p w:rsidR="006727E4" w:rsidRPr="00DE2FB5" w:rsidRDefault="006727E4" w:rsidP="006727E4">
      <w:pPr>
        <w:pStyle w:val="Pagrindinistekstas"/>
        <w:tabs>
          <w:tab w:val="left" w:pos="1276"/>
          <w:tab w:val="left" w:pos="9630"/>
          <w:tab w:val="left" w:pos="9720"/>
        </w:tabs>
        <w:ind w:right="8" w:firstLine="567"/>
      </w:pPr>
      <w:r w:rsidRPr="00DE2FB5">
        <w:t>3.2.1. sumokėti Paslaugų teikėjui už tinkamai ir faktiškai suteiktas paslaugas Sutartyje numatyta tvarka ir sąlygomis;</w:t>
      </w:r>
    </w:p>
    <w:p w:rsidR="006727E4" w:rsidRPr="00DE2FB5" w:rsidRDefault="006727E4" w:rsidP="006727E4">
      <w:pPr>
        <w:pStyle w:val="Pagrindinistekstas"/>
        <w:tabs>
          <w:tab w:val="left" w:pos="1276"/>
          <w:tab w:val="left" w:pos="9630"/>
          <w:tab w:val="left" w:pos="9720"/>
        </w:tabs>
        <w:ind w:right="8" w:firstLine="567"/>
      </w:pPr>
      <w:r w:rsidRPr="00DE2FB5">
        <w:t xml:space="preserve">3.2.2. </w:t>
      </w:r>
      <w:r w:rsidRPr="00E10BFB">
        <w:t>bendradarbiauti su Paslaugų teikėju, suteikti jam informaciją ir sudaryti sąlygas, reikalingas tinkamam Sutarties įvykdymui;</w:t>
      </w:r>
    </w:p>
    <w:p w:rsidR="006727E4" w:rsidRPr="00DE2FB5" w:rsidRDefault="006727E4" w:rsidP="006727E4">
      <w:pPr>
        <w:pStyle w:val="Pagrindinistekstas"/>
        <w:tabs>
          <w:tab w:val="left" w:pos="1276"/>
          <w:tab w:val="left" w:pos="9630"/>
          <w:tab w:val="left" w:pos="9720"/>
        </w:tabs>
        <w:ind w:right="8" w:firstLine="567"/>
      </w:pPr>
      <w:r w:rsidRPr="00DE2FB5">
        <w:t xml:space="preserve">3.2.3. </w:t>
      </w:r>
      <w:r w:rsidRPr="00762C58">
        <w:t xml:space="preserve">ne vėliau kaip per </w:t>
      </w:r>
      <w:r w:rsidRPr="001A025D">
        <w:t xml:space="preserve">5 (penkias) </w:t>
      </w:r>
      <w:r w:rsidRPr="00762C58">
        <w:t>darbo dienas nuo pasirašyto paslaugų perdavimo–priėmimo akto gavimo dienos priimti faktiškai ir tinkamai suteiktas paslaugas, pasirašydamas paslaugų perdavimo–priėmimo aktą, arba raštu informuoti Paslaugų teikėją apie atsisakymą priimti paslaugas, nurodydamas suteiktų paslaugų trūkumus ir sprendimą, nurodytą Sutarties 4.2.2 papunktyje;</w:t>
      </w:r>
      <w:r w:rsidRPr="000D5409">
        <w:t xml:space="preserve">  </w:t>
      </w:r>
    </w:p>
    <w:p w:rsidR="006727E4" w:rsidRPr="000D5409" w:rsidRDefault="006727E4" w:rsidP="006727E4">
      <w:pPr>
        <w:pStyle w:val="Pagrindinistekstas"/>
        <w:tabs>
          <w:tab w:val="left" w:pos="1276"/>
          <w:tab w:val="left" w:pos="9630"/>
          <w:tab w:val="left" w:pos="9720"/>
        </w:tabs>
        <w:ind w:right="8" w:firstLine="567"/>
      </w:pPr>
      <w:r w:rsidRPr="00762C58">
        <w:t xml:space="preserve">3.2.4. </w:t>
      </w:r>
      <w:r w:rsidRPr="000D5409">
        <w:t>kilus Šalių ginčui dėl Sutarties, ne vėliau kaip per 3 (tris) darbo dienas nuo ginčo kilimo dienos deleguoti atstovą spręsti ginčo;</w:t>
      </w:r>
    </w:p>
    <w:p w:rsidR="006727E4" w:rsidRPr="000D5409" w:rsidRDefault="006727E4" w:rsidP="006727E4">
      <w:pPr>
        <w:pStyle w:val="Pagrindinistekstas"/>
        <w:tabs>
          <w:tab w:val="left" w:pos="1276"/>
          <w:tab w:val="left" w:pos="9630"/>
          <w:tab w:val="left" w:pos="9720"/>
        </w:tabs>
        <w:ind w:right="8" w:firstLine="567"/>
      </w:pPr>
      <w:r w:rsidRPr="000D5409">
        <w:lastRenderedPageBreak/>
        <w:t xml:space="preserve">3.2.5. nedelsdamas </w:t>
      </w:r>
      <w:r w:rsidRPr="00BE13BB">
        <w:t>(ne vėliau kaip per 3 (tris) darbo dienas) raštu pranešti Paslaugų teikėjui apie savo pasikeitusius rekvizitus, teisinį statusą, paskirtą atstovą.</w:t>
      </w:r>
    </w:p>
    <w:p w:rsidR="006727E4" w:rsidRPr="00E10BFB" w:rsidRDefault="006727E4" w:rsidP="006727E4">
      <w:pPr>
        <w:pStyle w:val="Pagrindinistekstas"/>
        <w:tabs>
          <w:tab w:val="left" w:pos="1170"/>
          <w:tab w:val="left" w:pos="9630"/>
          <w:tab w:val="left" w:pos="9720"/>
        </w:tabs>
        <w:ind w:right="8" w:firstLine="567"/>
      </w:pPr>
      <w:r w:rsidRPr="00207EE2">
        <w:t>3.3. Šalys privalo laikytis konfidencialumo įsipareigojimų.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pagal Sutartyje nustatytą formą (Sutarties 3 priedas). Jei Paslaugų teikėjas keičia ar skiria papildomą specialistą Sutarčiai įgyvendinti, kartu su prašymu skirti (pakeisti) specialistą, turi būti pateiktas kiekvieno specialisto</w:t>
      </w:r>
      <w:r w:rsidRPr="00E10BFB">
        <w:t xml:space="preserve"> pasirašytas </w:t>
      </w:r>
      <w:r>
        <w:t>konfidencialumo pasižadėjimas.</w:t>
      </w:r>
    </w:p>
    <w:p w:rsidR="006727E4" w:rsidRDefault="006727E4" w:rsidP="006727E4">
      <w:pPr>
        <w:pStyle w:val="Pagrindinistekstas"/>
        <w:tabs>
          <w:tab w:val="left" w:pos="1170"/>
          <w:tab w:val="left" w:pos="9630"/>
          <w:tab w:val="left" w:pos="9720"/>
        </w:tabs>
        <w:ind w:right="8" w:firstLine="567"/>
      </w:pPr>
      <w:r>
        <w:t>3.4</w:t>
      </w:r>
      <w:r w:rsidRPr="00ED1954">
        <w:t xml:space="preserve">. </w:t>
      </w:r>
      <w:r w:rsidRPr="00FF711F">
        <w:t>Aplinkos apsaugos reikalavimai/kriterijai:</w:t>
      </w:r>
    </w:p>
    <w:p w:rsidR="006727E4" w:rsidRPr="00FF711F" w:rsidRDefault="006727E4" w:rsidP="006727E4">
      <w:pPr>
        <w:pStyle w:val="Pagrindinistekstas"/>
        <w:tabs>
          <w:tab w:val="left" w:pos="1170"/>
          <w:tab w:val="left" w:pos="9630"/>
          <w:tab w:val="left" w:pos="9720"/>
        </w:tabs>
        <w:ind w:right="8" w:firstLine="567"/>
      </w:pPr>
      <w:r>
        <w:t>3.4</w:t>
      </w:r>
      <w:r w:rsidRPr="00FF711F">
        <w:t>.1. teikdamas paslaugas Paslaugų teikėjas turi sunaudoti kaip įmanoma mažiau gamtos išteklių</w:t>
      </w:r>
      <w:r>
        <w:t>. Dėl šios priežasties visa su S</w:t>
      </w:r>
      <w:r w:rsidRPr="00FF711F">
        <w:t>utartimi susijusiu dokumentacija perduodama skaitmeniniu formatu (elektroninė versija). Teikdamas paslaugas Paslaugų teikėjas turi siekti mažinti popieriaus sunaudojimą, atsisakyti nebūtino dokumentų kopijavimo ar spausdinimo. Dokumentus (tarpinius ir galutinius) teikti tik elektroniniu formatu, esant poreikiui pasirašyti – pasirašyti juos el. parašu;</w:t>
      </w:r>
    </w:p>
    <w:p w:rsidR="006727E4" w:rsidRPr="00E10BFB" w:rsidRDefault="006727E4" w:rsidP="006727E4">
      <w:pPr>
        <w:pStyle w:val="Pagrindinistekstas"/>
        <w:tabs>
          <w:tab w:val="left" w:pos="1170"/>
          <w:tab w:val="left" w:pos="9630"/>
          <w:tab w:val="left" w:pos="9720"/>
        </w:tabs>
        <w:ind w:right="8" w:firstLine="567"/>
      </w:pPr>
      <w:r>
        <w:t>3.4</w:t>
      </w:r>
      <w:r w:rsidRPr="00FF711F">
        <w:t xml:space="preserve">.2. </w:t>
      </w:r>
      <w:r>
        <w:t xml:space="preserve">Šalių </w:t>
      </w:r>
      <w:r w:rsidRPr="00FF711F">
        <w:t>susitikimai organizuojami nuotoliniu būdu, taip sumažinant aplinkos taršą (degalų išmetimą), išskyrus atvejus, kai fizinis susitikimas objektyviai būtinas.</w:t>
      </w:r>
    </w:p>
    <w:p w:rsidR="006727E4" w:rsidRPr="00BE13BB" w:rsidRDefault="006727E4" w:rsidP="006727E4">
      <w:pPr>
        <w:pStyle w:val="Pagrindinistekstas"/>
        <w:tabs>
          <w:tab w:val="left" w:pos="1170"/>
          <w:tab w:val="left" w:pos="9630"/>
          <w:tab w:val="left" w:pos="9720"/>
        </w:tabs>
        <w:ind w:right="8" w:firstLine="567"/>
      </w:pPr>
      <w:r>
        <w:t>3.5</w:t>
      </w:r>
      <w:r w:rsidRPr="00BE13BB">
        <w:t>. Kiti Šalių įsipareig</w:t>
      </w:r>
      <w:r>
        <w:t>ojimai nurodyti Sutarties prieduose</w:t>
      </w:r>
      <w:r w:rsidRPr="00BE13BB">
        <w:t>.</w:t>
      </w:r>
    </w:p>
    <w:p w:rsidR="006727E4" w:rsidRPr="000D5409" w:rsidRDefault="006727E4" w:rsidP="006727E4">
      <w:pPr>
        <w:tabs>
          <w:tab w:val="left" w:pos="9630"/>
          <w:tab w:val="left" w:pos="9720"/>
        </w:tabs>
        <w:ind w:right="8"/>
        <w:jc w:val="both"/>
        <w:rPr>
          <w:lang w:val="lt-LT"/>
        </w:rPr>
      </w:pPr>
    </w:p>
    <w:p w:rsidR="006727E4" w:rsidRPr="000D5409" w:rsidRDefault="006727E4" w:rsidP="006727E4">
      <w:pPr>
        <w:pStyle w:val="Sraopastraipa"/>
        <w:tabs>
          <w:tab w:val="left" w:pos="9630"/>
        </w:tabs>
        <w:ind w:right="8"/>
        <w:jc w:val="center"/>
        <w:rPr>
          <w:b/>
          <w:lang w:val="lt-LT"/>
        </w:rPr>
      </w:pPr>
      <w:r w:rsidRPr="000D5409">
        <w:rPr>
          <w:b/>
          <w:lang w:val="lt-LT"/>
        </w:rPr>
        <w:t>4. ŠALIŲ TEISĖS</w:t>
      </w:r>
    </w:p>
    <w:p w:rsidR="006727E4" w:rsidRPr="000D5409" w:rsidRDefault="006727E4" w:rsidP="006727E4">
      <w:pPr>
        <w:pStyle w:val="Pagrindinistekstas"/>
        <w:tabs>
          <w:tab w:val="left" w:pos="9630"/>
          <w:tab w:val="left" w:pos="9720"/>
        </w:tabs>
        <w:ind w:right="8" w:firstLine="360"/>
        <w:rPr>
          <w:lang w:eastAsia="lt-LT"/>
        </w:rPr>
      </w:pP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4.1. Paslaugų teikėjas turi teisę:</w:t>
      </w:r>
    </w:p>
    <w:p w:rsidR="006727E4" w:rsidRPr="000D5409" w:rsidRDefault="006727E4" w:rsidP="006727E4">
      <w:pPr>
        <w:pStyle w:val="Pagrindinistekstas"/>
        <w:tabs>
          <w:tab w:val="left" w:pos="1276"/>
          <w:tab w:val="left" w:pos="9630"/>
          <w:tab w:val="left" w:pos="9720"/>
        </w:tabs>
        <w:ind w:right="8" w:firstLine="567"/>
      </w:pPr>
      <w:r w:rsidRPr="000D5409">
        <w:t>4.1.1. reikalauti, kad Klientas priimtų tinkamai ir faktiškai suteiktas paslaugas arba atsisakyti vykdyti Sutartį, jeigu Klientas, pažeisdamas savo įsipareigojimus, nepriima ar atsisako priimti tinkamai ir faktiškai suteiktas paslaugas;</w:t>
      </w:r>
    </w:p>
    <w:p w:rsidR="006727E4" w:rsidRPr="000D5409" w:rsidRDefault="006727E4" w:rsidP="006727E4">
      <w:pPr>
        <w:pStyle w:val="Pagrindinistekstas"/>
        <w:tabs>
          <w:tab w:val="left" w:pos="1276"/>
          <w:tab w:val="left" w:pos="9630"/>
          <w:tab w:val="left" w:pos="9720"/>
        </w:tabs>
        <w:ind w:right="8" w:firstLine="567"/>
      </w:pPr>
      <w:r w:rsidRPr="000D5409">
        <w:t>4.1.2. reikalauti iš Kliento sumokėti už tinkamai ir faktiškai suteiktas paslaugas Sutartyje nurodyta tvarka, sąlygomis ir terminais.</w:t>
      </w:r>
    </w:p>
    <w:p w:rsidR="006727E4" w:rsidRPr="00DE2FB5" w:rsidRDefault="006727E4" w:rsidP="006727E4">
      <w:pPr>
        <w:tabs>
          <w:tab w:val="left" w:pos="1134"/>
          <w:tab w:val="left" w:pos="9630"/>
          <w:tab w:val="left" w:pos="9720"/>
        </w:tabs>
        <w:ind w:right="8" w:firstLine="567"/>
        <w:jc w:val="both"/>
        <w:rPr>
          <w:lang w:val="lt-LT"/>
        </w:rPr>
      </w:pPr>
      <w:r w:rsidRPr="00DE2FB5">
        <w:rPr>
          <w:lang w:val="lt-LT"/>
        </w:rPr>
        <w:t>4.2. Klientas turi teisę:</w:t>
      </w:r>
    </w:p>
    <w:p w:rsidR="006727E4" w:rsidRPr="00DE2FB5" w:rsidRDefault="006727E4" w:rsidP="006727E4">
      <w:pPr>
        <w:pStyle w:val="Pagrindinistekstas"/>
        <w:tabs>
          <w:tab w:val="left" w:pos="1276"/>
          <w:tab w:val="left" w:pos="9630"/>
          <w:tab w:val="left" w:pos="9720"/>
        </w:tabs>
        <w:ind w:right="8" w:firstLine="567"/>
      </w:pPr>
      <w:r w:rsidRPr="00DE2FB5">
        <w:t xml:space="preserve">4.2.1. nemokėti už tinkamai ir faktiškai suteiktas paslaugas, jeigu pateikta neteisinga PVM sąskaita faktūra (kol bus išsiaiškinta su Paslaugų teikėju ir bus pateikta teisinga PVM sąskaita faktūra); </w:t>
      </w:r>
    </w:p>
    <w:p w:rsidR="006727E4" w:rsidRPr="00DE2FB5" w:rsidRDefault="006727E4" w:rsidP="006727E4">
      <w:pPr>
        <w:pStyle w:val="Pagrindinistekstas"/>
        <w:tabs>
          <w:tab w:val="left" w:pos="1276"/>
          <w:tab w:val="left" w:pos="9630"/>
          <w:tab w:val="left" w:pos="9720"/>
        </w:tabs>
        <w:ind w:right="8" w:firstLine="567"/>
      </w:pPr>
      <w:r w:rsidRPr="00DE2FB5">
        <w:t xml:space="preserve">4.2.2. nustatęs paslaugų trūkumus, reikalauti, kad Paslaugų teikėjas neatlygintinai pašalintų paslaugų trūkumus </w:t>
      </w:r>
      <w:r w:rsidRPr="00F85A4F">
        <w:t>per protingą terminą nuo raštiškų pastabų gavimo dienos</w:t>
      </w:r>
      <w:r w:rsidRPr="00DE2FB5">
        <w:t>;</w:t>
      </w:r>
    </w:p>
    <w:p w:rsidR="006727E4" w:rsidRPr="00DE2FB5" w:rsidRDefault="006727E4" w:rsidP="006727E4">
      <w:pPr>
        <w:pStyle w:val="Pagrindinistekstas"/>
        <w:tabs>
          <w:tab w:val="left" w:pos="1276"/>
          <w:tab w:val="left" w:pos="9630"/>
          <w:tab w:val="left" w:pos="9720"/>
        </w:tabs>
        <w:ind w:right="8" w:firstLine="567"/>
      </w:pPr>
      <w:r w:rsidRPr="00DE2FB5">
        <w:t>4.2.3. Paslaugų teikėjui neįvykdžius Kliento reikalavimų, nurodytų Sutarties 4.2.2 papunktyje, ar Paslaugų teikėjui nevykdant Sutarties, vienašališkai nutraukti Sutartį ir reikalauti nuostolių atlyginimo.</w:t>
      </w:r>
    </w:p>
    <w:p w:rsidR="006727E4" w:rsidRDefault="006727E4" w:rsidP="006727E4">
      <w:pPr>
        <w:pStyle w:val="Pagrindinistekstas"/>
        <w:tabs>
          <w:tab w:val="left" w:pos="1170"/>
          <w:tab w:val="left" w:pos="9630"/>
          <w:tab w:val="left" w:pos="9720"/>
        </w:tabs>
        <w:ind w:right="8" w:firstLine="567"/>
      </w:pPr>
      <w:r w:rsidRPr="00DE2FB5">
        <w:t>4.3.</w:t>
      </w:r>
      <w:r w:rsidRPr="00B5452E">
        <w:rPr>
          <w:rFonts w:ascii="Calibri Light" w:eastAsiaTheme="minorHAnsi" w:hAnsi="Calibri Light" w:cs="Calibri Light"/>
          <w:sz w:val="28"/>
          <w:szCs w:val="28"/>
        </w:rPr>
        <w:t xml:space="preserve"> </w:t>
      </w:r>
      <w:r w:rsidRPr="001A025D">
        <w:t>priskaičiuotų delspinigių suma mažinti savo piniginę prievolę Paslaugų teikėjui.</w:t>
      </w:r>
    </w:p>
    <w:p w:rsidR="006727E4" w:rsidRPr="00BE13BB" w:rsidRDefault="006727E4" w:rsidP="006727E4">
      <w:pPr>
        <w:pStyle w:val="Pagrindinistekstas"/>
        <w:tabs>
          <w:tab w:val="left" w:pos="1170"/>
          <w:tab w:val="left" w:pos="9630"/>
          <w:tab w:val="left" w:pos="9720"/>
        </w:tabs>
        <w:ind w:right="8" w:firstLine="567"/>
      </w:pPr>
      <w:r>
        <w:t>4.4</w:t>
      </w:r>
      <w:r w:rsidRPr="00B5452E">
        <w:t xml:space="preserve">. </w:t>
      </w:r>
      <w:r w:rsidRPr="00DE2FB5">
        <w:t>Kitos Šalių teisės</w:t>
      </w:r>
      <w:r w:rsidRPr="00BE13BB">
        <w:t xml:space="preserve"> nurodytos Sutarties pried</w:t>
      </w:r>
      <w:r>
        <w:t>uos</w:t>
      </w:r>
      <w:r w:rsidRPr="00BE13BB">
        <w:t>e.</w:t>
      </w:r>
    </w:p>
    <w:p w:rsidR="006727E4" w:rsidRPr="000D5409" w:rsidRDefault="006727E4" w:rsidP="006727E4">
      <w:pPr>
        <w:pStyle w:val="Sraopastraipa"/>
        <w:tabs>
          <w:tab w:val="left" w:pos="9630"/>
        </w:tabs>
        <w:ind w:right="8"/>
        <w:rPr>
          <w:b/>
          <w:lang w:val="lt-LT"/>
        </w:rPr>
      </w:pPr>
    </w:p>
    <w:p w:rsidR="006727E4" w:rsidRPr="000D5409" w:rsidRDefault="006727E4" w:rsidP="006727E4">
      <w:pPr>
        <w:pStyle w:val="Sraopastraipa"/>
        <w:tabs>
          <w:tab w:val="left" w:pos="9630"/>
        </w:tabs>
        <w:ind w:right="8"/>
        <w:jc w:val="center"/>
        <w:rPr>
          <w:b/>
          <w:lang w:val="lt-LT"/>
        </w:rPr>
      </w:pPr>
      <w:r w:rsidRPr="000D5409">
        <w:rPr>
          <w:b/>
          <w:lang w:val="lt-LT"/>
        </w:rPr>
        <w:t>5. ŠALIŲ ATSAKOMYBĖ</w:t>
      </w:r>
    </w:p>
    <w:p w:rsidR="006727E4" w:rsidRPr="000D5409" w:rsidRDefault="006727E4" w:rsidP="006727E4">
      <w:pPr>
        <w:shd w:val="clear" w:color="auto" w:fill="FFFFFF"/>
        <w:tabs>
          <w:tab w:val="left" w:pos="9630"/>
          <w:tab w:val="left" w:pos="9720"/>
        </w:tabs>
        <w:ind w:left="24" w:right="8" w:firstLine="336"/>
        <w:jc w:val="both"/>
        <w:rPr>
          <w:color w:val="000000"/>
          <w:lang w:val="lt-LT"/>
        </w:rPr>
      </w:pP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5.1. Už įsipareigojimų, prisiimtų Sutartimi, nevykdymą arba netinkamą vykdymą Šalys atsako įstatymų nustatyta tvarka, atsižvelgdamos į Sutartyje nustatytus ypatumus.</w:t>
      </w: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5.2. Paslaugų teikėjas atsako už visus pagal Sutartį prisiimtus įsipareigojimus, nepaisant to, ar jiems vykdyti bus pasitelkti tretieji asmenys.</w:t>
      </w: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5.3. Nei viena iš Šalių nėra atsakinga už įsipareigojimų nevykdymą ar netinkamą vykdymą, jeigu juos vykdyti trukdė nenugalima jėga (</w:t>
      </w:r>
      <w:r w:rsidRPr="000D5409">
        <w:rPr>
          <w:i/>
          <w:lang w:val="lt-LT"/>
        </w:rPr>
        <w:t>force majeure</w:t>
      </w:r>
      <w:r w:rsidRPr="000D5409">
        <w:rPr>
          <w:lang w:val="lt-LT"/>
        </w:rPr>
        <w:t xml:space="preserve">).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w:t>
      </w:r>
      <w:r w:rsidRPr="000D5409">
        <w:rPr>
          <w:lang w:val="lt-LT"/>
        </w:rPr>
        <w:lastRenderedPageBreak/>
        <w:t>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rsidR="006727E4" w:rsidRPr="000D5409" w:rsidRDefault="006727E4" w:rsidP="006727E4">
      <w:pPr>
        <w:pStyle w:val="Pagrindinistekstas"/>
        <w:tabs>
          <w:tab w:val="left" w:pos="1170"/>
          <w:tab w:val="left" w:pos="9630"/>
          <w:tab w:val="left" w:pos="9720"/>
        </w:tabs>
        <w:ind w:right="8"/>
        <w:rPr>
          <w:i/>
        </w:rPr>
      </w:pPr>
    </w:p>
    <w:p w:rsidR="006727E4" w:rsidRPr="007C48E0" w:rsidRDefault="006727E4" w:rsidP="006727E4">
      <w:pPr>
        <w:pStyle w:val="Pagrindinistekstas"/>
        <w:tabs>
          <w:tab w:val="left" w:pos="1170"/>
          <w:tab w:val="left" w:pos="9630"/>
          <w:tab w:val="left" w:pos="9720"/>
        </w:tabs>
        <w:ind w:right="8"/>
        <w:jc w:val="center"/>
        <w:rPr>
          <w:b/>
        </w:rPr>
      </w:pPr>
      <w:r w:rsidRPr="007C48E0">
        <w:rPr>
          <w:b/>
        </w:rPr>
        <w:t xml:space="preserve">6. PASLAUGŲ TEIKĖJO TEISĖ PASITELKTI TREČIUOSIUS ASMENIS (SUBTEIKIMAS) </w:t>
      </w:r>
    </w:p>
    <w:p w:rsidR="006727E4" w:rsidRPr="007C48E0" w:rsidRDefault="006727E4" w:rsidP="006727E4">
      <w:pPr>
        <w:pStyle w:val="Pagrindinistekstas"/>
        <w:tabs>
          <w:tab w:val="left" w:pos="1170"/>
          <w:tab w:val="left" w:pos="9630"/>
          <w:tab w:val="left" w:pos="9720"/>
        </w:tabs>
        <w:ind w:right="8"/>
        <w:jc w:val="center"/>
        <w:rPr>
          <w:b/>
        </w:rPr>
      </w:pPr>
    </w:p>
    <w:p w:rsidR="006727E4" w:rsidRPr="007C48E0" w:rsidRDefault="006727E4" w:rsidP="006727E4">
      <w:pPr>
        <w:pStyle w:val="Pagrindinistekstas"/>
        <w:tabs>
          <w:tab w:val="left" w:pos="1170"/>
          <w:tab w:val="left" w:pos="9630"/>
          <w:tab w:val="left" w:pos="9720"/>
        </w:tabs>
        <w:ind w:right="8" w:firstLine="567"/>
        <w:rPr>
          <w:b/>
          <w:bCs/>
        </w:rPr>
      </w:pPr>
      <w:r w:rsidRPr="007C48E0">
        <w:t xml:space="preserve">6.1. </w:t>
      </w:r>
      <w:r w:rsidRPr="007C48E0">
        <w:rPr>
          <w:bCs/>
        </w:rPr>
        <w:t>Paslaugų teikėjas Sutarties vykdymui gali pasitelkti:</w:t>
      </w:r>
    </w:p>
    <w:p w:rsidR="006727E4" w:rsidRPr="007C48E0" w:rsidRDefault="006727E4" w:rsidP="006727E4">
      <w:pPr>
        <w:pStyle w:val="Pagrindinistekstas"/>
        <w:tabs>
          <w:tab w:val="left" w:pos="1170"/>
          <w:tab w:val="left" w:pos="9630"/>
          <w:tab w:val="left" w:pos="9720"/>
        </w:tabs>
        <w:ind w:right="8" w:firstLine="567"/>
        <w:rPr>
          <w:bCs/>
        </w:rPr>
      </w:pPr>
      <w:r w:rsidRPr="001A025D">
        <w:t>6.1.1.</w:t>
      </w:r>
      <w:r w:rsidRPr="007C48E0">
        <w:t xml:space="preserve"> savo pasiūlyme </w:t>
      </w:r>
      <w:r w:rsidRPr="00FC4C1D">
        <w:t>nurodytus ūkio</w:t>
      </w:r>
      <w:r>
        <w:t xml:space="preserve"> subjektus;</w:t>
      </w:r>
    </w:p>
    <w:p w:rsidR="006727E4" w:rsidRPr="007C48E0" w:rsidRDefault="006727E4" w:rsidP="006727E4">
      <w:pPr>
        <w:pStyle w:val="Pagrindinistekstas"/>
        <w:tabs>
          <w:tab w:val="left" w:pos="1170"/>
          <w:tab w:val="left" w:pos="9630"/>
          <w:tab w:val="left" w:pos="9720"/>
        </w:tabs>
        <w:ind w:right="8" w:firstLine="567"/>
        <w:rPr>
          <w:bCs/>
        </w:rPr>
      </w:pPr>
      <w:r w:rsidRPr="000F4DB8">
        <w:rPr>
          <w:lang w:val="en-GB"/>
        </w:rPr>
        <w:t>6.1.</w:t>
      </w:r>
      <w:r>
        <w:rPr>
          <w:lang w:val="en-GB"/>
        </w:rPr>
        <w:t>2</w:t>
      </w:r>
      <w:r w:rsidRPr="000F4DB8">
        <w:rPr>
          <w:lang w:val="en-GB"/>
        </w:rPr>
        <w:t>.</w:t>
      </w:r>
      <w:r w:rsidRPr="007C48E0">
        <w:t xml:space="preserve"> kitus subteikėjus, jeigu pasiūlymo pateikimo metu jie buvo žinomi. </w:t>
      </w:r>
      <w:r w:rsidRPr="007C48E0">
        <w:rPr>
          <w:bCs/>
        </w:rPr>
        <w:t>Tuo atveju, jei pasiūlymo pateikimo metu tiekėjui nebuvo žinomi kiti subteikėjai, Paslaugų teikėjas po Sutarties įsigaliojimo įsipareigoja ne vėliau kaip likus 2 (dviem) darbo dienoms iki Sutarties ar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w:t>
      </w:r>
    </w:p>
    <w:p w:rsidR="006727E4" w:rsidRDefault="006727E4" w:rsidP="006727E4">
      <w:pPr>
        <w:pStyle w:val="Pagrindinistekstas"/>
        <w:tabs>
          <w:tab w:val="left" w:pos="1170"/>
          <w:tab w:val="left" w:pos="9630"/>
          <w:tab w:val="left" w:pos="9720"/>
        </w:tabs>
        <w:ind w:right="8" w:firstLine="567"/>
        <w:rPr>
          <w:bCs/>
        </w:rPr>
      </w:pPr>
      <w:r w:rsidRPr="007C48E0">
        <w:rPr>
          <w:bCs/>
        </w:rPr>
        <w:t>6.2. Subteikėjo</w:t>
      </w:r>
      <w:r>
        <w:rPr>
          <w:bCs/>
        </w:rPr>
        <w:t>,</w:t>
      </w:r>
      <w:r w:rsidRPr="007C48E0">
        <w:rPr>
          <w:bCs/>
        </w:rPr>
        <w:t xml:space="preserve"> pasitelkimas nekeičia Paslaugų teikėjo atsakomybės dėl Sutarties įvykdymo. </w:t>
      </w:r>
    </w:p>
    <w:p w:rsidR="006727E4" w:rsidRDefault="006727E4" w:rsidP="006727E4">
      <w:pPr>
        <w:pStyle w:val="Pagrindinistekstas"/>
        <w:tabs>
          <w:tab w:val="left" w:pos="1170"/>
          <w:tab w:val="left" w:pos="9630"/>
          <w:tab w:val="left" w:pos="9720"/>
        </w:tabs>
        <w:ind w:right="8" w:firstLine="567"/>
        <w:rPr>
          <w:bCs/>
        </w:rPr>
      </w:pPr>
      <w:r>
        <w:rPr>
          <w:bCs/>
        </w:rPr>
        <w:t xml:space="preserve">6.3. </w:t>
      </w:r>
      <w:r w:rsidRPr="007C48E0">
        <w:rPr>
          <w:bCs/>
        </w:rPr>
        <w:t>Paslaugų teikėjas gali pakeisti subteikėjus</w:t>
      </w:r>
      <w:r w:rsidRPr="00980286">
        <w:rPr>
          <w:rFonts w:ascii="Calibri Light" w:eastAsiaTheme="minorHAnsi" w:hAnsi="Calibri Light" w:cs="Calibri Light"/>
          <w:color w:val="8496B0" w:themeColor="text2" w:themeTint="99"/>
          <w:sz w:val="28"/>
          <w:szCs w:val="28"/>
        </w:rPr>
        <w:t xml:space="preserve"> </w:t>
      </w:r>
      <w:r w:rsidRPr="001A025D">
        <w:rPr>
          <w:bCs/>
        </w:rPr>
        <w:t>ar ūkio subjektus</w:t>
      </w:r>
      <w:r w:rsidRPr="007C48E0">
        <w:rPr>
          <w:bCs/>
        </w:rPr>
        <w:t>,</w:t>
      </w:r>
      <w:r w:rsidRPr="001A025D">
        <w:rPr>
          <w:bCs/>
        </w:rPr>
        <w:t xml:space="preserve"> </w:t>
      </w:r>
      <w:r w:rsidRPr="007C48E0">
        <w:rPr>
          <w:bCs/>
        </w:rPr>
        <w:t>jeigu Sutarties vykdymo metu jie:</w:t>
      </w:r>
      <w:r>
        <w:rPr>
          <w:bCs/>
        </w:rPr>
        <w:t xml:space="preserve"> </w:t>
      </w:r>
      <w:r w:rsidRPr="007C48E0">
        <w:rPr>
          <w:bCs/>
        </w:rPr>
        <w:t>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rsidR="006727E4" w:rsidRDefault="006727E4" w:rsidP="006727E4">
      <w:pPr>
        <w:pStyle w:val="Pagrindinistekstas"/>
        <w:tabs>
          <w:tab w:val="left" w:pos="1170"/>
          <w:tab w:val="left" w:pos="9630"/>
          <w:tab w:val="left" w:pos="9720"/>
        </w:tabs>
        <w:ind w:right="8" w:firstLine="567"/>
      </w:pPr>
      <w:r w:rsidRPr="00980286">
        <w:rPr>
          <w:bCs/>
        </w:rPr>
        <w:t xml:space="preserve">6.4. </w:t>
      </w:r>
      <w:r w:rsidRPr="00980286">
        <w:t xml:space="preserve">Apie subteikėjų </w:t>
      </w:r>
      <w:r w:rsidRPr="005F7CCB">
        <w:t>k</w:t>
      </w:r>
      <w:r>
        <w:t>eitimą ar naujų papildomų subtei</w:t>
      </w:r>
      <w:r w:rsidRPr="005F7CCB">
        <w:t xml:space="preserve">kėjų pasitelkimą Paslaugų teikėjas iš anksto raštu turi informuoti </w:t>
      </w:r>
      <w:r>
        <w:t>Klientą, nurodydamas subtei</w:t>
      </w:r>
      <w:r w:rsidRPr="005F7CCB">
        <w:t>kėjų pakeit</w:t>
      </w:r>
      <w:r>
        <w:t>imo priežastis ir būsimus subtei</w:t>
      </w:r>
      <w:r w:rsidRPr="005F7CCB">
        <w:t>kėjus. Pasitelkdamas ir vėliau keisdamas subtiekėjus Paslaugų teik</w:t>
      </w:r>
      <w:r>
        <w:t>ėjas turi užtikrinti, kad subtei</w:t>
      </w:r>
      <w:r w:rsidRPr="005F7CCB">
        <w:t>kėjai yra pajėgūs ir kompetentingi tinkamam jiems p</w:t>
      </w:r>
      <w:r>
        <w:t>avestų užduočių vykdymui. Subtei</w:t>
      </w:r>
      <w:r w:rsidRPr="005F7CCB">
        <w:t>kėjai gali būti keičiami ar pas</w:t>
      </w:r>
      <w:r>
        <w:t>itelkiami nauji papildomi subtei</w:t>
      </w:r>
      <w:r w:rsidRPr="005F7CCB">
        <w:t xml:space="preserve">kėjai tik gavus rašytinį </w:t>
      </w:r>
      <w:r>
        <w:t>Kliento</w:t>
      </w:r>
      <w:r w:rsidRPr="005F7CCB">
        <w:t xml:space="preserve"> suti</w:t>
      </w:r>
      <w:r>
        <w:t>kimą. Naujai pasitelkiami subtei</w:t>
      </w:r>
      <w:r w:rsidRPr="005F7CCB">
        <w:t xml:space="preserve">kėjai turės atitikti </w:t>
      </w:r>
      <w:r>
        <w:t>šį</w:t>
      </w:r>
      <w:r w:rsidRPr="005F7CCB">
        <w:t xml:space="preserve"> kvalifikaci</w:t>
      </w:r>
      <w:r>
        <w:t>jos</w:t>
      </w:r>
      <w:r w:rsidRPr="005F7CCB">
        <w:t xml:space="preserve"> reikalavimą</w:t>
      </w:r>
      <w: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5"/>
        <w:gridCol w:w="5654"/>
      </w:tblGrid>
      <w:tr w:rsidR="006727E4" w:rsidRPr="000F771A" w:rsidTr="00BD06DB">
        <w:trPr>
          <w:trHeight w:val="576"/>
        </w:trPr>
        <w:tc>
          <w:tcPr>
            <w:tcW w:w="3985" w:type="dxa"/>
            <w:shd w:val="clear" w:color="auto" w:fill="auto"/>
          </w:tcPr>
          <w:p w:rsidR="006727E4" w:rsidRPr="00992361" w:rsidRDefault="006727E4" w:rsidP="00BD06DB">
            <w:pPr>
              <w:tabs>
                <w:tab w:val="left" w:pos="743"/>
              </w:tabs>
              <w:ind w:left="6"/>
              <w:contextualSpacing/>
              <w:jc w:val="both"/>
              <w:rPr>
                <w:bCs/>
                <w:color w:val="000000" w:themeColor="text1"/>
                <w:lang w:val="lt-LT"/>
              </w:rPr>
            </w:pPr>
            <w:r w:rsidRPr="00992361">
              <w:rPr>
                <w:bCs/>
                <w:lang w:val="lt-LT"/>
              </w:rPr>
              <w:t>Paslaugų</w:t>
            </w:r>
            <w:r w:rsidRPr="00992361">
              <w:rPr>
                <w:lang w:val="lt-LT"/>
              </w:rPr>
              <w:t xml:space="preserve"> teikėjas</w:t>
            </w:r>
            <w:r w:rsidRPr="00992361">
              <w:rPr>
                <w:bCs/>
                <w:color w:val="000000" w:themeColor="text1"/>
                <w:lang w:val="lt-LT"/>
              </w:rPr>
              <w:t xml:space="preserve">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5654" w:type="dxa"/>
            <w:shd w:val="clear" w:color="auto" w:fill="auto"/>
          </w:tcPr>
          <w:p w:rsidR="006727E4" w:rsidRPr="00992361" w:rsidRDefault="006727E4" w:rsidP="00BD06DB">
            <w:pPr>
              <w:contextualSpacing/>
              <w:jc w:val="both"/>
              <w:rPr>
                <w:bCs/>
                <w:color w:val="000000" w:themeColor="text1"/>
                <w:lang w:val="lt-LT"/>
              </w:rPr>
            </w:pPr>
            <w:r w:rsidRPr="00992361">
              <w:rPr>
                <w:bCs/>
                <w:color w:val="000000" w:themeColor="text1"/>
                <w:lang w:val="lt-LT"/>
              </w:rPr>
              <w:t>Klientas iš Paslaugų teikėjo reikalauja šių dokumentų:</w:t>
            </w:r>
          </w:p>
          <w:p w:rsidR="006727E4" w:rsidRPr="00992361" w:rsidRDefault="006727E4" w:rsidP="00BD06DB">
            <w:pPr>
              <w:contextualSpacing/>
              <w:jc w:val="both"/>
              <w:rPr>
                <w:bCs/>
                <w:color w:val="000000" w:themeColor="text1"/>
                <w:lang w:val="lt-LT"/>
              </w:rPr>
            </w:pPr>
            <w:r w:rsidRPr="00992361">
              <w:rPr>
                <w:bCs/>
                <w:color w:val="000000" w:themeColor="text1"/>
                <w:lang w:val="lt-LT"/>
              </w:rPr>
              <w:t>1) jeigu</w:t>
            </w:r>
            <w:r w:rsidRPr="00992361">
              <w:rPr>
                <w:lang w:val="lt-LT"/>
              </w:rPr>
              <w:t xml:space="preserve"> </w:t>
            </w:r>
            <w:r w:rsidRPr="00992361">
              <w:rPr>
                <w:bCs/>
                <w:color w:val="000000" w:themeColor="text1"/>
                <w:lang w:val="lt-LT"/>
              </w:rPr>
              <w:t>Paslaugų teikėjas, jo subtiekėjas, ūkio subjektas, kurio pajėgumais remiamasi, tiekėjo siūlomų prekių gamintojas ar juos kontroliuojantis asmuo yra juridinis asmuo, pateikiama juridinio asmens vadovo patvirtinta juridinio asmens steigimo dokumentų kopija, Juridinių asmenų registro išplėstinis išrašas su istorija, Juridinių asmenų dalyvių informacinės sistemos išrašas arba atitinkami valstybės narės ar trečiosios šalies dokumentai;</w:t>
            </w:r>
          </w:p>
          <w:p w:rsidR="006727E4" w:rsidRPr="00992361" w:rsidRDefault="006727E4" w:rsidP="00BD06DB">
            <w:pPr>
              <w:contextualSpacing/>
              <w:jc w:val="both"/>
              <w:rPr>
                <w:bCs/>
                <w:color w:val="000000" w:themeColor="text1"/>
                <w:lang w:val="lt-LT"/>
              </w:rPr>
            </w:pPr>
            <w:r w:rsidRPr="00992361">
              <w:rPr>
                <w:bCs/>
                <w:color w:val="000000" w:themeColor="text1"/>
                <w:lang w:val="lt-LT"/>
              </w:rPr>
              <w:t>2) jeigu Paslaugų teikėjas, jo subtiekėjas, ūkio subjektas, kurio pajėgumais remiamasi, tiekėjo siūlomų prekių gamintojas ar juos kontroliuojantis asmuo yra fizinis asmuo,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r>
    </w:tbl>
    <w:p w:rsidR="006727E4" w:rsidRPr="00992361" w:rsidRDefault="006727E4" w:rsidP="006727E4">
      <w:pPr>
        <w:pStyle w:val="Pagrindinistekstas"/>
        <w:tabs>
          <w:tab w:val="left" w:pos="1170"/>
          <w:tab w:val="left" w:pos="9630"/>
          <w:tab w:val="left" w:pos="9720"/>
        </w:tabs>
        <w:ind w:right="8" w:firstLine="567"/>
      </w:pPr>
    </w:p>
    <w:p w:rsidR="006727E4" w:rsidRPr="000D5409" w:rsidRDefault="006727E4" w:rsidP="006727E4">
      <w:pPr>
        <w:pStyle w:val="Pagrindinistekstas"/>
        <w:tabs>
          <w:tab w:val="left" w:pos="1170"/>
          <w:tab w:val="left" w:pos="9630"/>
          <w:tab w:val="left" w:pos="9720"/>
        </w:tabs>
        <w:ind w:right="8"/>
        <w:rPr>
          <w:i/>
        </w:rPr>
      </w:pPr>
    </w:p>
    <w:p w:rsidR="006727E4" w:rsidRPr="00501A32" w:rsidRDefault="006727E4" w:rsidP="006727E4">
      <w:pPr>
        <w:ind w:left="360"/>
        <w:jc w:val="center"/>
        <w:rPr>
          <w:lang w:val="lt-LT"/>
        </w:rPr>
      </w:pPr>
      <w:r w:rsidRPr="001E2A35">
        <w:rPr>
          <w:b/>
          <w:bCs/>
          <w:lang w:val="lt-LT"/>
        </w:rPr>
        <w:lastRenderedPageBreak/>
        <w:t>7. SUTARTIES ĮVYKDYMO UŽTIKRINIMAS</w:t>
      </w:r>
    </w:p>
    <w:p w:rsidR="006727E4" w:rsidRPr="00501A32" w:rsidRDefault="006727E4" w:rsidP="006727E4">
      <w:pPr>
        <w:pStyle w:val="Sraopastraipa"/>
        <w:rPr>
          <w:lang w:val="lt-LT"/>
        </w:rPr>
      </w:pPr>
    </w:p>
    <w:p w:rsidR="006727E4" w:rsidRPr="00DE2FB5" w:rsidRDefault="006727E4" w:rsidP="006727E4">
      <w:pPr>
        <w:tabs>
          <w:tab w:val="left" w:pos="1170"/>
        </w:tabs>
        <w:ind w:firstLine="567"/>
        <w:jc w:val="both"/>
        <w:rPr>
          <w:lang w:val="lt-LT" w:eastAsia="lt-LT"/>
        </w:rPr>
      </w:pPr>
      <w:r w:rsidRPr="00501A32">
        <w:rPr>
          <w:lang w:val="lt-LT" w:eastAsia="lt-LT"/>
        </w:rPr>
        <w:t>7</w:t>
      </w:r>
      <w:r w:rsidRPr="00DE2FB5">
        <w:rPr>
          <w:lang w:val="lt-LT" w:eastAsia="lt-LT"/>
        </w:rPr>
        <w:t xml:space="preserve">.1. Jei </w:t>
      </w:r>
      <w:r w:rsidRPr="00207EE2">
        <w:rPr>
          <w:lang w:val="lt-LT" w:eastAsia="lt-LT"/>
        </w:rPr>
        <w:t>Paslaugų teikėjas nevykdo ar netinkamai vykdo sutartinius įsipareigojimus apie kuriuos jam buvo pranešta raštu ir per nurodytą rašte terminą neištaisė paslaugų teikimo trūkumų, moka Klientui 3 (trijų) procentų nuo visos Sutarties kainos be PVM, nurodytos Sutarties 2.1 papunktyje, dydžio baudą.</w:t>
      </w:r>
    </w:p>
    <w:p w:rsidR="006727E4" w:rsidRPr="00DE2FB5" w:rsidRDefault="006727E4" w:rsidP="006727E4">
      <w:pPr>
        <w:tabs>
          <w:tab w:val="left" w:pos="1170"/>
        </w:tabs>
        <w:ind w:firstLine="567"/>
        <w:jc w:val="both"/>
        <w:rPr>
          <w:lang w:val="lt-LT" w:eastAsia="lt-LT"/>
        </w:rPr>
      </w:pPr>
      <w:r w:rsidRPr="00DE2FB5">
        <w:rPr>
          <w:lang w:val="lt-LT" w:eastAsia="lt-LT"/>
        </w:rPr>
        <w:t xml:space="preserve">7.2. </w:t>
      </w:r>
      <w:r w:rsidRPr="00B5452E">
        <w:rPr>
          <w:lang w:val="lt-LT" w:eastAsia="lt-LT"/>
        </w:rPr>
        <w:t xml:space="preserve">Jei </w:t>
      </w:r>
      <w:r>
        <w:rPr>
          <w:lang w:val="lt-LT" w:eastAsia="lt-LT"/>
        </w:rPr>
        <w:t>Klientas</w:t>
      </w:r>
      <w:r w:rsidRPr="00B5452E">
        <w:rPr>
          <w:lang w:val="lt-LT" w:eastAsia="lt-LT"/>
        </w:rPr>
        <w:t xml:space="preserve"> </w:t>
      </w:r>
      <w:r w:rsidRPr="004B5EED">
        <w:rPr>
          <w:lang w:val="lt-LT" w:eastAsia="lt-LT"/>
        </w:rPr>
        <w:t>nevykdo savo sutartinių įsipareigojimų Sutartyje numatytais terminais sumokėti Paslaugų teikėjui už tinkamai ir faktiškai suteiktas paslaugas, Paslaugų teikėjas turi teisę be oficialaus įspėjimo ir neribodamas kitų savo teisių gynimo būdų pradėti skaičiuot</w:t>
      </w:r>
      <w:r>
        <w:rPr>
          <w:lang w:val="lt-LT" w:eastAsia="lt-LT"/>
        </w:rPr>
        <w:t>i 0,02 (dviejų šimtųjų) procento</w:t>
      </w:r>
      <w:r w:rsidRPr="004B5EED">
        <w:rPr>
          <w:lang w:val="lt-LT" w:eastAsia="lt-LT"/>
        </w:rPr>
        <w:t xml:space="preserve"> dydžio delspinigius nuo atitinkamos neapmokėtos paslaugų kainos be PVM už kiekvieną uždelstą dieną.</w:t>
      </w:r>
    </w:p>
    <w:p w:rsidR="006727E4" w:rsidRPr="000D5409" w:rsidRDefault="006727E4" w:rsidP="006727E4">
      <w:pPr>
        <w:tabs>
          <w:tab w:val="left" w:pos="1170"/>
        </w:tabs>
        <w:ind w:left="540"/>
        <w:jc w:val="both"/>
        <w:rPr>
          <w:i/>
          <w:lang w:val="lt-LT" w:eastAsia="lt-LT"/>
        </w:rPr>
      </w:pPr>
    </w:p>
    <w:p w:rsidR="006727E4" w:rsidRPr="000D5409" w:rsidRDefault="006727E4" w:rsidP="006727E4">
      <w:pPr>
        <w:tabs>
          <w:tab w:val="left" w:pos="9630"/>
        </w:tabs>
        <w:ind w:left="360" w:right="8"/>
        <w:jc w:val="center"/>
        <w:rPr>
          <w:b/>
          <w:lang w:val="lt-LT"/>
        </w:rPr>
      </w:pPr>
      <w:r w:rsidRPr="000D5409">
        <w:rPr>
          <w:b/>
          <w:lang w:val="lt-LT"/>
        </w:rPr>
        <w:t>8. SUTARTIES GALIOJIMAS</w:t>
      </w:r>
    </w:p>
    <w:p w:rsidR="006727E4" w:rsidRPr="000D5409" w:rsidRDefault="006727E4" w:rsidP="006727E4">
      <w:pPr>
        <w:pStyle w:val="Pagrindiniotekstotrauka"/>
        <w:tabs>
          <w:tab w:val="left" w:pos="800"/>
          <w:tab w:val="left" w:pos="9630"/>
        </w:tabs>
        <w:spacing w:after="0"/>
        <w:ind w:left="0" w:right="8"/>
        <w:jc w:val="both"/>
      </w:pPr>
    </w:p>
    <w:p w:rsidR="006727E4" w:rsidRPr="000D5409" w:rsidRDefault="006727E4" w:rsidP="006727E4">
      <w:pPr>
        <w:tabs>
          <w:tab w:val="left" w:pos="1134"/>
          <w:tab w:val="left" w:pos="9630"/>
          <w:tab w:val="left" w:pos="9720"/>
        </w:tabs>
        <w:ind w:right="8" w:firstLine="567"/>
        <w:jc w:val="both"/>
        <w:rPr>
          <w:lang w:val="lt-LT"/>
        </w:rPr>
      </w:pPr>
      <w:r w:rsidRPr="000D5409">
        <w:rPr>
          <w:lang w:val="lt-LT"/>
        </w:rPr>
        <w:t>8</w:t>
      </w:r>
      <w:r w:rsidRPr="00DE2FB5">
        <w:rPr>
          <w:lang w:val="lt-LT"/>
        </w:rPr>
        <w:t>.1. Sutartis įsigalioja nuo Sutarties pasirašymo dienos ir galioja iki visiško Šalių sutartinių įsipareigojimų įvykdymo</w:t>
      </w:r>
      <w:r>
        <w:rPr>
          <w:lang w:val="lt-LT"/>
        </w:rPr>
        <w:t>.</w:t>
      </w:r>
    </w:p>
    <w:p w:rsidR="006727E4" w:rsidRPr="00207EE2" w:rsidRDefault="006727E4" w:rsidP="006727E4">
      <w:pPr>
        <w:tabs>
          <w:tab w:val="left" w:pos="1134"/>
          <w:tab w:val="left" w:pos="9630"/>
          <w:tab w:val="left" w:pos="9720"/>
        </w:tabs>
        <w:ind w:right="8" w:firstLine="567"/>
        <w:jc w:val="both"/>
        <w:rPr>
          <w:lang w:val="lt-LT"/>
        </w:rPr>
      </w:pPr>
      <w:r w:rsidRPr="000D5409">
        <w:rPr>
          <w:lang w:val="lt-LT"/>
        </w:rPr>
        <w:t>8.</w:t>
      </w:r>
      <w:r>
        <w:rPr>
          <w:lang w:val="lt-LT"/>
        </w:rPr>
        <w:t>2</w:t>
      </w:r>
      <w:r w:rsidRPr="000D5409">
        <w:rPr>
          <w:lang w:val="lt-LT"/>
        </w:rPr>
        <w:t xml:space="preserve">. </w:t>
      </w:r>
      <w:r w:rsidRPr="00BB22EF">
        <w:rPr>
          <w:lang w:val="lt-LT"/>
        </w:rPr>
        <w:t xml:space="preserve">Nutraukus Sutartį ar jai pasibaigus, lieka galioti Sutarties nuostatos, susijusios su ginčų </w:t>
      </w:r>
      <w:r w:rsidRPr="00207EE2">
        <w:rPr>
          <w:lang w:val="lt-LT"/>
        </w:rPr>
        <w:t>nagrinėjimo tvarka, taip pat visos kitos Sutarties nuostatos, jeigu šios nuostatos pagal savo esmę lieka galioti ir po Sutarties nutraukimo.</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8.3. Jei viena iš Šalių nevykdo sutartinių įsipareigojimų ar juos vykdo netinkamai ir tai yra esminis Sutarties pažeidimas, kita Šalis gali vienašališkai nutraukti Sutartį, raštu įspėjusi apie tai kitą Šalį prieš 10 (dešimt) dienų ir pateikusi pagrįstus motyvus. Esminis Sutarties pažeidimas turi būti suprantamas ir pagal CK 6.217 straipsnio 2 dalies kriterijus, ir pagal Sutartį (kai Šalys susitaria, ką laikys esminiu Sutarties pažeidimu). Esminiais Sutarties pažeidimais pagal Sutartį laikomi:</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 xml:space="preserve">8.3.1. Kliento mokėjimo prievolės termino praleidimas ilgiau kaip 30 (trisdešimt) dienų; </w:t>
      </w:r>
    </w:p>
    <w:p w:rsidR="006727E4" w:rsidRPr="00207EE2" w:rsidRDefault="006727E4" w:rsidP="006727E4">
      <w:pPr>
        <w:tabs>
          <w:tab w:val="left" w:pos="1134"/>
          <w:tab w:val="left" w:pos="9630"/>
          <w:tab w:val="left" w:pos="9720"/>
        </w:tabs>
        <w:ind w:right="8" w:firstLine="567"/>
        <w:jc w:val="both"/>
        <w:rPr>
          <w:i/>
          <w:lang w:val="lt-LT"/>
        </w:rPr>
      </w:pPr>
      <w:r w:rsidRPr="00207EE2">
        <w:rPr>
          <w:lang w:val="lt-LT"/>
        </w:rPr>
        <w:t>8.3.2. netinkamas paslaugų teikimas antrą kalendorinį mėnesį iš eilės.</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8.4. Klientas turi teisę vienašališkai nutraukti Sutartį, apie tai pranešęs Paslaugų teikėjui prieš 30 (trisdešimt) dienų. Paslaugų teikėjas turi teisę vienašališkai nutraukti Sutartį tik dėl svarbių priežasčių, apie tai pranešęs Klientui raštu prieš 30 (trisdešimt) dienų. Šiuo atveju Paslaugų teikėjas privalo visiškai atlyginti Kliento patirtus nuostolius.</w:t>
      </w:r>
    </w:p>
    <w:p w:rsidR="006727E4" w:rsidRPr="00207EE2" w:rsidRDefault="006727E4" w:rsidP="006727E4">
      <w:pPr>
        <w:tabs>
          <w:tab w:val="left" w:pos="1134"/>
          <w:tab w:val="left" w:pos="9630"/>
          <w:tab w:val="left" w:pos="9720"/>
        </w:tabs>
        <w:ind w:right="8" w:firstLine="567"/>
        <w:jc w:val="both"/>
        <w:rPr>
          <w:lang w:val="lt-LT"/>
        </w:rPr>
      </w:pPr>
      <w:r w:rsidRPr="00207EE2">
        <w:rPr>
          <w:lang w:val="lt-LT"/>
        </w:rPr>
        <w:t>8.5. Sutartis bet kada gali būti nutraukta raštišku abiejų Šalių susitarimu, Lietuvos Respublikos viešųjų pirkimų įstatymo 90 straipsnio nustatytais atvejais ir tvarka bei kitų teisės aktų numatytais atvejais.</w:t>
      </w:r>
    </w:p>
    <w:p w:rsidR="006727E4" w:rsidRDefault="006727E4" w:rsidP="006727E4">
      <w:pPr>
        <w:tabs>
          <w:tab w:val="left" w:pos="1134"/>
          <w:tab w:val="left" w:pos="9630"/>
          <w:tab w:val="left" w:pos="9720"/>
        </w:tabs>
        <w:ind w:right="8" w:firstLine="567"/>
        <w:jc w:val="both"/>
        <w:rPr>
          <w:lang w:val="lt-LT"/>
        </w:rPr>
      </w:pPr>
      <w:r w:rsidRPr="00207EE2">
        <w:rPr>
          <w:lang w:val="lt-LT"/>
        </w:rPr>
        <w:t>8.6. 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pirkimų įstatymo 87 straipsnio 3 dalis).</w:t>
      </w:r>
    </w:p>
    <w:p w:rsidR="006727E4" w:rsidRPr="000D5409" w:rsidRDefault="006727E4" w:rsidP="006727E4">
      <w:pPr>
        <w:pStyle w:val="Pagrindiniotekstotrauka"/>
        <w:tabs>
          <w:tab w:val="left" w:pos="1311"/>
          <w:tab w:val="num" w:pos="1368"/>
          <w:tab w:val="left" w:pos="9630"/>
        </w:tabs>
        <w:spacing w:after="0"/>
        <w:ind w:left="0" w:right="8"/>
        <w:jc w:val="both"/>
      </w:pPr>
    </w:p>
    <w:p w:rsidR="006727E4" w:rsidRPr="00DE2FB5" w:rsidRDefault="006727E4" w:rsidP="006727E4">
      <w:pPr>
        <w:tabs>
          <w:tab w:val="left" w:pos="9630"/>
        </w:tabs>
        <w:ind w:left="360" w:right="8"/>
        <w:jc w:val="center"/>
        <w:rPr>
          <w:b/>
          <w:lang w:val="lt-LT"/>
        </w:rPr>
      </w:pPr>
      <w:r>
        <w:rPr>
          <w:b/>
          <w:lang w:val="lt-LT"/>
        </w:rPr>
        <w:t>9</w:t>
      </w:r>
      <w:r w:rsidRPr="00DE2FB5">
        <w:rPr>
          <w:b/>
          <w:lang w:val="lt-LT"/>
        </w:rPr>
        <w:t>. KITOS SĄLYGOS</w:t>
      </w:r>
    </w:p>
    <w:p w:rsidR="006727E4" w:rsidRPr="00DE2FB5" w:rsidRDefault="006727E4" w:rsidP="006727E4">
      <w:pPr>
        <w:shd w:val="clear" w:color="auto" w:fill="FFFFFF"/>
        <w:tabs>
          <w:tab w:val="left" w:pos="720"/>
          <w:tab w:val="left" w:pos="1008"/>
          <w:tab w:val="left" w:pos="9630"/>
        </w:tabs>
        <w:ind w:left="57" w:right="8"/>
        <w:jc w:val="both"/>
        <w:rPr>
          <w:spacing w:val="-2"/>
          <w:lang w:val="lt-LT"/>
        </w:rPr>
      </w:pPr>
    </w:p>
    <w:p w:rsidR="006727E4" w:rsidRPr="00DE2FB5" w:rsidRDefault="006727E4" w:rsidP="006727E4">
      <w:pPr>
        <w:tabs>
          <w:tab w:val="left" w:pos="1134"/>
          <w:tab w:val="left" w:pos="9630"/>
          <w:tab w:val="left" w:pos="9720"/>
        </w:tabs>
        <w:ind w:right="8" w:firstLine="567"/>
        <w:jc w:val="both"/>
        <w:rPr>
          <w:lang w:val="lt-LT"/>
        </w:rPr>
      </w:pPr>
      <w:r>
        <w:rPr>
          <w:lang w:val="lt-LT"/>
        </w:rPr>
        <w:t>9</w:t>
      </w:r>
      <w:r w:rsidRPr="00DE2FB5">
        <w:rPr>
          <w:lang w:val="lt-LT"/>
        </w:rPr>
        <w:t>.1. Sutarties sąlygos Sutarties galiojimo laikotarpiu gali būti keičiamos šioje Sutartyje</w:t>
      </w:r>
      <w:r w:rsidRPr="00DE2FB5">
        <w:rPr>
          <w:i/>
          <w:lang w:val="lt-LT"/>
        </w:rPr>
        <w:t xml:space="preserve"> </w:t>
      </w:r>
      <w:r w:rsidRPr="00DE2FB5">
        <w:rPr>
          <w:lang w:val="lt-LT"/>
        </w:rPr>
        <w:t xml:space="preserve">ir Lietuvos Respublikos viešųjų pirkimų įstatymo </w:t>
      </w:r>
      <w:r w:rsidRPr="00DE2FB5">
        <w:rPr>
          <w:rStyle w:val="Hipersaitas"/>
          <w:lang w:val="lt-LT"/>
        </w:rPr>
        <w:t>89 straipsnyje numatytais atvejais</w:t>
      </w:r>
      <w:r w:rsidRPr="00DE2FB5">
        <w:rPr>
          <w:lang w:val="lt-LT"/>
        </w:rPr>
        <w:t>.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(dešimt) darbo dienų. Visi Sutarties pakeitimai galioja tik tada, kai jie sudaryti raštu ir pasirašyti Šalių įgaliotų atstovų.</w:t>
      </w:r>
    </w:p>
    <w:p w:rsidR="006727E4" w:rsidRPr="00DE2FB5" w:rsidRDefault="006727E4" w:rsidP="006727E4">
      <w:pPr>
        <w:tabs>
          <w:tab w:val="left" w:pos="1134"/>
          <w:tab w:val="left" w:pos="9630"/>
          <w:tab w:val="left" w:pos="9720"/>
        </w:tabs>
        <w:ind w:right="8" w:firstLine="567"/>
        <w:jc w:val="both"/>
        <w:rPr>
          <w:lang w:val="lt-LT"/>
        </w:rPr>
      </w:pPr>
      <w:r>
        <w:rPr>
          <w:lang w:val="lt-LT"/>
        </w:rPr>
        <w:t>9</w:t>
      </w:r>
      <w:r w:rsidRPr="00DE2FB5">
        <w:rPr>
          <w:lang w:val="lt-LT"/>
        </w:rPr>
        <w:t xml:space="preserve">.2. </w:t>
      </w:r>
      <w:r w:rsidRPr="000021C5">
        <w:rPr>
          <w:lang w:val="lt-LT"/>
        </w:rPr>
        <w:t xml:space="preserve">Klientas atsakingu už Sutarties vykdymą asmeniu skiria </w:t>
      </w:r>
      <w:r>
        <w:rPr>
          <w:lang w:val="lt-LT"/>
        </w:rPr>
        <w:t>Gediminą Dagį</w:t>
      </w:r>
      <w:r w:rsidRPr="00992361">
        <w:rPr>
          <w:lang w:val="lt-LT"/>
        </w:rPr>
        <w:t>, Informatikos ir ryšių departamento prie Lietuvos Respublikos vidaus reikalų ministerijos projekto „Dokumentų valdymo bendrosios informacinės sistemos sukūrimas ir įdiegimas“ vadovą</w:t>
      </w:r>
      <w:r w:rsidRPr="00992361" w:rsidDel="00234834">
        <w:rPr>
          <w:lang w:val="lt-LT"/>
        </w:rPr>
        <w:t xml:space="preserve"> </w:t>
      </w:r>
      <w:r w:rsidRPr="00992361">
        <w:rPr>
          <w:lang w:val="lt-LT"/>
        </w:rPr>
        <w:t>(el. paštas gediminas.dagys@vrm.lt, tel. +370 601 04625).</w:t>
      </w:r>
      <w:r w:rsidRPr="00DE2FB5">
        <w:rPr>
          <w:lang w:val="lt-LT"/>
        </w:rPr>
        <w:t xml:space="preserve"> Asmuo, atsakingas už Sutarties ir jos pakeitimų paskelbimą Centrinėje viešųjų pirkimų informacinėje sistemoje yra Karolis Klusevičius, Turto valdymo ir ūkio departamento prie Lietuvos Respublikos vidaus reikalų ministerijos Viešųjų pirkimų skyriaus vedėjas (el. paštas karolis.klusevicius@vrm.lt, tel. (8 5) 271 7242) arba jo paskirtas asmuo.</w:t>
      </w:r>
    </w:p>
    <w:p w:rsidR="006727E4" w:rsidRPr="00DE2FB5" w:rsidRDefault="006727E4" w:rsidP="006727E4">
      <w:pPr>
        <w:tabs>
          <w:tab w:val="left" w:pos="1134"/>
          <w:tab w:val="left" w:pos="9630"/>
          <w:tab w:val="left" w:pos="9720"/>
        </w:tabs>
        <w:ind w:right="8" w:firstLine="567"/>
        <w:jc w:val="both"/>
        <w:rPr>
          <w:lang w:val="lt-LT"/>
        </w:rPr>
      </w:pPr>
      <w:r>
        <w:rPr>
          <w:lang w:val="lt-LT"/>
        </w:rPr>
        <w:lastRenderedPageBreak/>
        <w:t>9</w:t>
      </w:r>
      <w:r w:rsidRPr="000021C5">
        <w:rPr>
          <w:lang w:val="lt-LT"/>
        </w:rPr>
        <w:t xml:space="preserve">.3. </w:t>
      </w:r>
      <w:r w:rsidRPr="00DE2FB5">
        <w:rPr>
          <w:lang w:val="lt-LT"/>
        </w:rPr>
        <w:t>Šalių tarpusavio santykiai, neaptarti Sutartyje, reguliuojami Lietuvos Respublikos civilinio kodekso ir kitų teisės aktų nustatyta tvarka.</w:t>
      </w:r>
    </w:p>
    <w:p w:rsidR="006727E4" w:rsidRPr="00DE2FB5" w:rsidRDefault="006727E4" w:rsidP="006727E4">
      <w:pPr>
        <w:tabs>
          <w:tab w:val="left" w:pos="1134"/>
          <w:tab w:val="left" w:pos="9630"/>
          <w:tab w:val="left" w:pos="9720"/>
        </w:tabs>
        <w:ind w:right="8" w:firstLine="567"/>
        <w:jc w:val="both"/>
        <w:rPr>
          <w:lang w:val="lt-LT"/>
        </w:rPr>
      </w:pPr>
      <w:r>
        <w:rPr>
          <w:lang w:val="lt-LT"/>
        </w:rPr>
        <w:t>9</w:t>
      </w:r>
      <w:r w:rsidRPr="00DE2FB5">
        <w:rPr>
          <w:lang w:val="lt-LT"/>
        </w:rPr>
        <w:t>.4.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rsidR="006727E4" w:rsidRPr="00DE2FB5" w:rsidRDefault="006727E4" w:rsidP="006727E4">
      <w:pPr>
        <w:tabs>
          <w:tab w:val="left" w:pos="1134"/>
          <w:tab w:val="left" w:pos="9630"/>
          <w:tab w:val="left" w:pos="9720"/>
        </w:tabs>
        <w:ind w:right="8" w:firstLine="567"/>
        <w:jc w:val="both"/>
        <w:rPr>
          <w:lang w:val="lt-LT"/>
        </w:rPr>
      </w:pPr>
      <w:r>
        <w:rPr>
          <w:lang w:val="lt-LT"/>
        </w:rPr>
        <w:t>9</w:t>
      </w:r>
      <w:r w:rsidRPr="00DE2FB5">
        <w:rPr>
          <w:lang w:val="lt-LT"/>
        </w:rPr>
        <w:t>.5.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rsidR="006727E4" w:rsidRPr="00DE2FB5" w:rsidRDefault="006727E4" w:rsidP="006727E4">
      <w:pPr>
        <w:tabs>
          <w:tab w:val="left" w:pos="1134"/>
          <w:tab w:val="left" w:pos="9630"/>
          <w:tab w:val="left" w:pos="9720"/>
        </w:tabs>
        <w:ind w:right="8" w:firstLine="567"/>
        <w:jc w:val="both"/>
        <w:rPr>
          <w:lang w:val="lt-LT"/>
        </w:rPr>
      </w:pPr>
      <w:r>
        <w:rPr>
          <w:lang w:val="lt-LT"/>
        </w:rPr>
        <w:t>9</w:t>
      </w:r>
      <w:r w:rsidRPr="00DE2FB5">
        <w:rPr>
          <w:lang w:val="lt-LT"/>
        </w:rPr>
        <w:t>.6. Sutarčiai aiškinti bei ginčams spręsti taikoma Lietuvos Respublikos teisė.</w:t>
      </w:r>
    </w:p>
    <w:p w:rsidR="006727E4" w:rsidRPr="00DE2FB5" w:rsidRDefault="006727E4" w:rsidP="006727E4">
      <w:pPr>
        <w:tabs>
          <w:tab w:val="left" w:pos="1134"/>
          <w:tab w:val="left" w:pos="9630"/>
          <w:tab w:val="left" w:pos="9720"/>
        </w:tabs>
        <w:ind w:right="8" w:firstLine="567"/>
        <w:jc w:val="both"/>
        <w:rPr>
          <w:lang w:val="lt-LT"/>
        </w:rPr>
      </w:pPr>
      <w:r>
        <w:rPr>
          <w:lang w:val="lt-LT"/>
        </w:rPr>
        <w:t>9</w:t>
      </w:r>
      <w:r w:rsidRPr="00DE2FB5">
        <w:rPr>
          <w:lang w:val="lt-LT"/>
        </w:rPr>
        <w:t xml:space="preserve">.7. Sutarties Šalys susirašinėja lietuvių kalba. </w:t>
      </w:r>
    </w:p>
    <w:p w:rsidR="006727E4" w:rsidRPr="00BE41C3" w:rsidRDefault="006727E4" w:rsidP="006727E4">
      <w:pPr>
        <w:tabs>
          <w:tab w:val="left" w:pos="1134"/>
          <w:tab w:val="left" w:pos="9630"/>
          <w:tab w:val="left" w:pos="9720"/>
        </w:tabs>
        <w:ind w:right="8" w:firstLine="567"/>
        <w:jc w:val="both"/>
        <w:rPr>
          <w:lang w:val="lt-LT"/>
        </w:rPr>
      </w:pPr>
      <w:r>
        <w:rPr>
          <w:lang w:val="lt-LT"/>
        </w:rPr>
        <w:t>9.8</w:t>
      </w:r>
      <w:r w:rsidRPr="00BE41C3">
        <w:rPr>
          <w:lang w:val="lt-LT"/>
        </w:rPr>
        <w:t>. Sutarties neatskiriami priedai:</w:t>
      </w:r>
    </w:p>
    <w:p w:rsidR="006727E4" w:rsidRPr="00BE41C3" w:rsidRDefault="006727E4" w:rsidP="006727E4">
      <w:pPr>
        <w:tabs>
          <w:tab w:val="left" w:pos="1134"/>
          <w:tab w:val="left" w:pos="9630"/>
          <w:tab w:val="left" w:pos="9720"/>
        </w:tabs>
        <w:ind w:right="8" w:firstLine="567"/>
        <w:jc w:val="both"/>
        <w:rPr>
          <w:lang w:val="lt-LT"/>
        </w:rPr>
      </w:pPr>
      <w:r>
        <w:rPr>
          <w:lang w:val="lt-LT"/>
        </w:rPr>
        <w:t>9.8.</w:t>
      </w:r>
      <w:r w:rsidRPr="00BE41C3">
        <w:rPr>
          <w:lang w:val="lt-LT"/>
        </w:rPr>
        <w:t>1. Sutarties 1 priedas –</w:t>
      </w:r>
      <w:r>
        <w:rPr>
          <w:lang w:val="lt-LT"/>
        </w:rPr>
        <w:t xml:space="preserve"> T</w:t>
      </w:r>
      <w:r w:rsidRPr="00BE41C3">
        <w:rPr>
          <w:lang w:val="lt-LT"/>
        </w:rPr>
        <w:t xml:space="preserve">echninė specifikacija, </w:t>
      </w:r>
      <w:r>
        <w:rPr>
          <w:lang w:val="lt-LT"/>
        </w:rPr>
        <w:t>3 lapai;</w:t>
      </w:r>
    </w:p>
    <w:p w:rsidR="006727E4" w:rsidRDefault="006727E4" w:rsidP="006727E4">
      <w:pPr>
        <w:tabs>
          <w:tab w:val="left" w:pos="1134"/>
          <w:tab w:val="left" w:pos="9630"/>
          <w:tab w:val="left" w:pos="9720"/>
        </w:tabs>
        <w:ind w:right="8" w:firstLine="567"/>
        <w:jc w:val="both"/>
        <w:rPr>
          <w:lang w:val="lt-LT"/>
        </w:rPr>
      </w:pPr>
      <w:r>
        <w:rPr>
          <w:lang w:val="lt-LT"/>
        </w:rPr>
        <w:t>9.8</w:t>
      </w:r>
      <w:r w:rsidRPr="00BE41C3">
        <w:rPr>
          <w:lang w:val="lt-LT"/>
        </w:rPr>
        <w:t>.2. Sutarties 2 priedas – P</w:t>
      </w:r>
      <w:r>
        <w:rPr>
          <w:lang w:val="lt-LT"/>
        </w:rPr>
        <w:t xml:space="preserve">aslaugų teikėjo užpildyta pasiūlymo forma, </w:t>
      </w:r>
      <w:r w:rsidRPr="006E732C">
        <w:rPr>
          <w:lang w:val="lt-LT"/>
        </w:rPr>
        <w:t>8 lapai;</w:t>
      </w:r>
    </w:p>
    <w:p w:rsidR="006727E4" w:rsidRDefault="006727E4" w:rsidP="006727E4">
      <w:pPr>
        <w:tabs>
          <w:tab w:val="left" w:pos="1134"/>
          <w:tab w:val="left" w:pos="9630"/>
          <w:tab w:val="left" w:pos="9720"/>
        </w:tabs>
        <w:ind w:right="8" w:firstLine="567"/>
        <w:jc w:val="both"/>
        <w:rPr>
          <w:lang w:val="lt-LT"/>
        </w:rPr>
      </w:pPr>
      <w:r>
        <w:rPr>
          <w:lang w:val="lt-LT"/>
        </w:rPr>
        <w:t>9.8.3. Sutarties 3</w:t>
      </w:r>
      <w:r w:rsidRPr="007C33E8">
        <w:rPr>
          <w:lang w:val="lt-LT"/>
        </w:rPr>
        <w:t xml:space="preserve"> priedas –</w:t>
      </w:r>
      <w:r>
        <w:rPr>
          <w:lang w:val="lt-LT"/>
        </w:rPr>
        <w:t xml:space="preserve"> </w:t>
      </w:r>
      <w:r w:rsidRPr="00301640">
        <w:rPr>
          <w:lang w:val="lt-LT"/>
        </w:rPr>
        <w:t>Konfidencialumo pasižadėjimo neatskleisti informacijos, kuri taps žinoma vykdant sutartį, forma, 2 lapai</w:t>
      </w:r>
      <w:r>
        <w:rPr>
          <w:lang w:val="lt-LT"/>
        </w:rPr>
        <w:t>.</w:t>
      </w:r>
    </w:p>
    <w:p w:rsidR="006727E4" w:rsidRPr="000D5409" w:rsidRDefault="006727E4" w:rsidP="006727E4">
      <w:pPr>
        <w:shd w:val="clear" w:color="auto" w:fill="FFFFFF"/>
        <w:tabs>
          <w:tab w:val="left" w:pos="9630"/>
          <w:tab w:val="left" w:pos="9720"/>
        </w:tabs>
        <w:ind w:right="8"/>
        <w:jc w:val="both"/>
        <w:rPr>
          <w:lang w:val="lt-LT"/>
        </w:rPr>
      </w:pPr>
    </w:p>
    <w:p w:rsidR="006727E4" w:rsidRPr="000D5409" w:rsidRDefault="006727E4" w:rsidP="006727E4">
      <w:pPr>
        <w:tabs>
          <w:tab w:val="left" w:pos="9630"/>
        </w:tabs>
        <w:ind w:left="360" w:right="8"/>
        <w:jc w:val="center"/>
        <w:rPr>
          <w:b/>
          <w:lang w:val="lt-LT"/>
        </w:rPr>
      </w:pPr>
      <w:r>
        <w:rPr>
          <w:b/>
          <w:lang w:val="lt-LT"/>
        </w:rPr>
        <w:t>10</w:t>
      </w:r>
      <w:r w:rsidRPr="000D5409">
        <w:rPr>
          <w:b/>
          <w:lang w:val="lt-LT"/>
        </w:rPr>
        <w:t>. ŠALIŲ REKVIZITAI</w:t>
      </w:r>
    </w:p>
    <w:tbl>
      <w:tblPr>
        <w:tblW w:w="9374" w:type="dxa"/>
        <w:tblInd w:w="165" w:type="dxa"/>
        <w:tblLook w:val="0000" w:firstRow="0" w:lastRow="0" w:firstColumn="0" w:lastColumn="0" w:noHBand="0" w:noVBand="0"/>
      </w:tblPr>
      <w:tblGrid>
        <w:gridCol w:w="4659"/>
        <w:gridCol w:w="4715"/>
      </w:tblGrid>
      <w:tr w:rsidR="006727E4" w:rsidRPr="00073070" w:rsidTr="00BD06DB">
        <w:trPr>
          <w:trHeight w:val="3403"/>
        </w:trPr>
        <w:tc>
          <w:tcPr>
            <w:tcW w:w="4659" w:type="dxa"/>
          </w:tcPr>
          <w:p w:rsidR="006727E4" w:rsidRPr="00073070" w:rsidRDefault="006727E4" w:rsidP="00BD06DB">
            <w:pPr>
              <w:tabs>
                <w:tab w:val="left" w:pos="9630"/>
              </w:tabs>
              <w:ind w:right="8"/>
              <w:rPr>
                <w:b/>
                <w:lang w:val="lt-LT"/>
              </w:rPr>
            </w:pPr>
          </w:p>
          <w:p w:rsidR="006727E4" w:rsidRPr="00073070" w:rsidRDefault="006727E4" w:rsidP="00BD06DB">
            <w:pPr>
              <w:tabs>
                <w:tab w:val="left" w:pos="720"/>
                <w:tab w:val="left" w:pos="1008"/>
                <w:tab w:val="left" w:pos="9630"/>
              </w:tabs>
              <w:ind w:right="8"/>
              <w:rPr>
                <w:b/>
                <w:lang w:val="lt-LT"/>
              </w:rPr>
            </w:pPr>
            <w:r w:rsidRPr="00073070">
              <w:rPr>
                <w:b/>
                <w:lang w:val="lt-LT"/>
              </w:rPr>
              <w:t>KLIENTAS</w:t>
            </w:r>
          </w:p>
          <w:p w:rsidR="006727E4" w:rsidRPr="00073070" w:rsidRDefault="006727E4" w:rsidP="00BD06DB">
            <w:pPr>
              <w:tabs>
                <w:tab w:val="left" w:pos="720"/>
                <w:tab w:val="left" w:pos="1008"/>
                <w:tab w:val="left" w:pos="9630"/>
              </w:tabs>
              <w:ind w:right="8"/>
              <w:rPr>
                <w:lang w:val="lt-LT"/>
              </w:rPr>
            </w:pPr>
          </w:p>
          <w:p w:rsidR="006727E4" w:rsidRPr="00073070" w:rsidRDefault="006727E4" w:rsidP="00BD06DB">
            <w:pPr>
              <w:jc w:val="both"/>
              <w:rPr>
                <w:b/>
                <w:bCs/>
                <w:lang w:val="lt-LT"/>
              </w:rPr>
            </w:pPr>
            <w:r w:rsidRPr="00073070">
              <w:rPr>
                <w:b/>
                <w:bCs/>
                <w:lang w:val="lt-LT"/>
              </w:rPr>
              <w:t xml:space="preserve">Informatikos ir ryšių departamentas </w:t>
            </w:r>
          </w:p>
          <w:p w:rsidR="006727E4" w:rsidRPr="00073070" w:rsidRDefault="006727E4" w:rsidP="00BD06DB">
            <w:pPr>
              <w:jc w:val="both"/>
              <w:rPr>
                <w:b/>
                <w:bCs/>
                <w:lang w:val="lt-LT"/>
              </w:rPr>
            </w:pPr>
            <w:r w:rsidRPr="00073070">
              <w:rPr>
                <w:b/>
                <w:bCs/>
                <w:lang w:val="lt-LT"/>
              </w:rPr>
              <w:t xml:space="preserve">prie Lietuvos Respublikos vidaus </w:t>
            </w:r>
          </w:p>
          <w:p w:rsidR="006727E4" w:rsidRDefault="006727E4" w:rsidP="00BD06DB">
            <w:pPr>
              <w:jc w:val="both"/>
              <w:rPr>
                <w:b/>
                <w:bCs/>
                <w:lang w:val="lt-LT"/>
              </w:rPr>
            </w:pPr>
            <w:r w:rsidRPr="00073070">
              <w:rPr>
                <w:b/>
                <w:bCs/>
                <w:lang w:val="lt-LT"/>
              </w:rPr>
              <w:t>reikalų ministerijos</w:t>
            </w:r>
          </w:p>
          <w:p w:rsidR="006727E4" w:rsidRPr="00073070" w:rsidRDefault="006727E4" w:rsidP="00BD06DB">
            <w:pPr>
              <w:jc w:val="both"/>
              <w:rPr>
                <w:b/>
                <w:bCs/>
                <w:lang w:val="lt-LT"/>
              </w:rPr>
            </w:pPr>
          </w:p>
          <w:p w:rsidR="006727E4" w:rsidRPr="00073070" w:rsidRDefault="006727E4" w:rsidP="00BD06DB">
            <w:pPr>
              <w:rPr>
                <w:lang w:val="lt-LT"/>
              </w:rPr>
            </w:pPr>
            <w:r w:rsidRPr="00073070">
              <w:rPr>
                <w:lang w:val="lt-LT"/>
              </w:rPr>
              <w:t xml:space="preserve">Duomenys kaupiami ir saugomi Juridinių </w:t>
            </w:r>
          </w:p>
          <w:p w:rsidR="006727E4" w:rsidRPr="00073070" w:rsidRDefault="006727E4" w:rsidP="00BD06DB">
            <w:pPr>
              <w:rPr>
                <w:lang w:val="lt-LT"/>
              </w:rPr>
            </w:pPr>
            <w:r w:rsidRPr="00073070">
              <w:rPr>
                <w:lang w:val="lt-LT"/>
              </w:rPr>
              <w:t>asmenų registre, kodas 188774822</w:t>
            </w:r>
          </w:p>
          <w:p w:rsidR="006727E4" w:rsidRPr="00073070" w:rsidRDefault="006727E4" w:rsidP="00BD06DB">
            <w:pPr>
              <w:rPr>
                <w:lang w:val="lt-LT"/>
              </w:rPr>
            </w:pPr>
            <w:r w:rsidRPr="00073070">
              <w:rPr>
                <w:lang w:val="lt-LT"/>
              </w:rPr>
              <w:t xml:space="preserve">Šventaragio g. 2, LT-01510 Vilnius                            </w:t>
            </w:r>
          </w:p>
          <w:p w:rsidR="006727E4" w:rsidRPr="00073070" w:rsidRDefault="006727E4" w:rsidP="00BD06DB">
            <w:pPr>
              <w:rPr>
                <w:lang w:val="lt-LT"/>
              </w:rPr>
            </w:pPr>
            <w:r w:rsidRPr="00073070">
              <w:rPr>
                <w:lang w:val="lt-LT"/>
              </w:rPr>
              <w:t>Tel. (8 5) 271 7177</w:t>
            </w:r>
          </w:p>
          <w:p w:rsidR="006727E4" w:rsidRPr="00073070" w:rsidRDefault="006727E4" w:rsidP="00BD06DB">
            <w:pPr>
              <w:rPr>
                <w:lang w:val="lt-LT"/>
              </w:rPr>
            </w:pPr>
            <w:r w:rsidRPr="00073070">
              <w:rPr>
                <w:lang w:val="lt-LT"/>
              </w:rPr>
              <w:t>El. paštas: ird@vrm.lt</w:t>
            </w:r>
          </w:p>
          <w:p w:rsidR="006727E4" w:rsidRPr="00E10BFB" w:rsidRDefault="006727E4" w:rsidP="00BD06DB">
            <w:r w:rsidRPr="00E10BFB">
              <w:t xml:space="preserve">A. s. LT77 4010 0510 0497 3946  </w:t>
            </w:r>
          </w:p>
          <w:p w:rsidR="006727E4" w:rsidRPr="00E10BFB" w:rsidRDefault="006727E4" w:rsidP="00BD06DB">
            <w:r w:rsidRPr="00E10BFB">
              <w:t>Luminor bank AS</w:t>
            </w:r>
          </w:p>
          <w:p w:rsidR="006727E4" w:rsidRPr="00073070" w:rsidRDefault="006727E4" w:rsidP="00BD06DB">
            <w:pPr>
              <w:rPr>
                <w:lang w:val="lt-LT"/>
              </w:rPr>
            </w:pPr>
            <w:r w:rsidRPr="00E10BFB">
              <w:t>Banko kodas 40100</w:t>
            </w:r>
          </w:p>
          <w:p w:rsidR="006727E4" w:rsidRDefault="006727E4" w:rsidP="00BD06DB">
            <w:pPr>
              <w:rPr>
                <w:lang w:val="lt-LT"/>
              </w:rPr>
            </w:pPr>
          </w:p>
          <w:p w:rsidR="006727E4" w:rsidRDefault="006727E4" w:rsidP="00BD06DB">
            <w:pPr>
              <w:rPr>
                <w:lang w:val="lt-LT"/>
              </w:rPr>
            </w:pPr>
          </w:p>
          <w:p w:rsidR="006727E4" w:rsidRPr="00A41482" w:rsidRDefault="006727E4" w:rsidP="00BD06DB">
            <w:pPr>
              <w:rPr>
                <w:lang w:val="lt-LT"/>
              </w:rPr>
            </w:pPr>
            <w:r w:rsidRPr="00A41482">
              <w:rPr>
                <w:lang w:val="lt-LT"/>
              </w:rPr>
              <w:t>Direktori</w:t>
            </w:r>
            <w:r>
              <w:rPr>
                <w:lang w:val="lt-LT"/>
              </w:rPr>
              <w:t>aus pavaduotojas</w:t>
            </w:r>
            <w:r w:rsidRPr="00A41482">
              <w:rPr>
                <w:lang w:val="lt-LT"/>
              </w:rPr>
              <w:t xml:space="preserve">   </w:t>
            </w:r>
          </w:p>
          <w:p w:rsidR="006727E4" w:rsidRPr="00A41482" w:rsidRDefault="006727E4" w:rsidP="00BD06DB">
            <w:pPr>
              <w:rPr>
                <w:lang w:val="lt-LT"/>
              </w:rPr>
            </w:pPr>
            <w:r w:rsidRPr="00A41482">
              <w:rPr>
                <w:lang w:val="lt-LT"/>
              </w:rPr>
              <w:t xml:space="preserve">                                                                                                           </w:t>
            </w:r>
          </w:p>
          <w:p w:rsidR="006727E4" w:rsidRPr="00073070" w:rsidRDefault="006727E4" w:rsidP="00BD06DB">
            <w:pPr>
              <w:rPr>
                <w:lang w:val="lt-LT"/>
              </w:rPr>
            </w:pPr>
            <w:r w:rsidRPr="00BE5495">
              <w:rPr>
                <w:lang w:val="lt-LT"/>
              </w:rPr>
              <w:t>Artūras Kavolis</w:t>
            </w:r>
          </w:p>
        </w:tc>
        <w:tc>
          <w:tcPr>
            <w:tcW w:w="4715" w:type="dxa"/>
          </w:tcPr>
          <w:p w:rsidR="006727E4" w:rsidRPr="00073070" w:rsidRDefault="006727E4" w:rsidP="00BD06DB">
            <w:pPr>
              <w:keepNext/>
              <w:tabs>
                <w:tab w:val="left" w:pos="9630"/>
              </w:tabs>
              <w:ind w:right="8"/>
              <w:jc w:val="both"/>
              <w:outlineLvl w:val="0"/>
              <w:rPr>
                <w:rFonts w:eastAsia="Arial Unicode MS"/>
                <w:b/>
                <w:bCs/>
                <w:lang w:val="lt-LT"/>
              </w:rPr>
            </w:pPr>
          </w:p>
          <w:p w:rsidR="006727E4" w:rsidRPr="00073070" w:rsidRDefault="006727E4" w:rsidP="00BD06DB">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rsidR="006727E4" w:rsidRPr="00073070" w:rsidRDefault="006727E4" w:rsidP="00BD06DB">
            <w:pPr>
              <w:tabs>
                <w:tab w:val="left" w:pos="9630"/>
              </w:tabs>
              <w:ind w:right="8"/>
              <w:jc w:val="both"/>
              <w:rPr>
                <w:b/>
                <w:lang w:val="lt-LT" w:eastAsia="lt-LT"/>
              </w:rPr>
            </w:pPr>
          </w:p>
          <w:p w:rsidR="006727E4" w:rsidRPr="00A41482" w:rsidRDefault="006727E4" w:rsidP="00BD06DB">
            <w:pPr>
              <w:rPr>
                <w:b/>
                <w:bCs/>
                <w:lang w:val="lt-LT"/>
              </w:rPr>
            </w:pPr>
            <w:r w:rsidRPr="00A41482">
              <w:rPr>
                <w:b/>
                <w:bCs/>
                <w:lang w:val="lt-LT"/>
              </w:rPr>
              <w:t>UAB „Asseco Lietuva“</w:t>
            </w:r>
          </w:p>
          <w:p w:rsidR="006727E4" w:rsidRDefault="006727E4" w:rsidP="00BD06DB">
            <w:pPr>
              <w:rPr>
                <w:b/>
                <w:bCs/>
                <w:lang w:val="lt-LT"/>
              </w:rPr>
            </w:pPr>
          </w:p>
          <w:p w:rsidR="006727E4" w:rsidRDefault="006727E4" w:rsidP="00BD06DB">
            <w:pPr>
              <w:rPr>
                <w:b/>
                <w:bCs/>
                <w:lang w:val="lt-LT"/>
              </w:rPr>
            </w:pPr>
          </w:p>
          <w:p w:rsidR="006727E4" w:rsidRPr="00A41482" w:rsidRDefault="006727E4" w:rsidP="00BD06DB">
            <w:pPr>
              <w:rPr>
                <w:b/>
                <w:bCs/>
                <w:lang w:val="lt-LT"/>
              </w:rPr>
            </w:pPr>
          </w:p>
          <w:p w:rsidR="006727E4" w:rsidRPr="00A41482" w:rsidRDefault="006727E4" w:rsidP="00BD06DB">
            <w:pPr>
              <w:rPr>
                <w:lang w:val="lt-LT"/>
              </w:rPr>
            </w:pPr>
            <w:r w:rsidRPr="00A41482">
              <w:rPr>
                <w:bCs/>
                <w:lang w:val="lt-LT"/>
              </w:rPr>
              <w:t xml:space="preserve">Duomenys kaupiami ir saugomi Juridinių asmenų registre, </w:t>
            </w:r>
            <w:r w:rsidRPr="00A41482">
              <w:rPr>
                <w:lang w:val="lt-LT"/>
              </w:rPr>
              <w:t>kodas 302631095</w:t>
            </w:r>
          </w:p>
          <w:p w:rsidR="006727E4" w:rsidRPr="00A41482" w:rsidRDefault="006727E4" w:rsidP="00BD06DB">
            <w:pPr>
              <w:rPr>
                <w:lang w:val="lt-LT"/>
              </w:rPr>
            </w:pPr>
            <w:r w:rsidRPr="00A41482">
              <w:rPr>
                <w:lang w:val="lt-LT"/>
              </w:rPr>
              <w:t>PVM mokėtojo kodas LT100006181715</w:t>
            </w:r>
          </w:p>
          <w:p w:rsidR="006727E4" w:rsidRDefault="006727E4" w:rsidP="00BD06DB">
            <w:pPr>
              <w:rPr>
                <w:lang w:val="lt-LT"/>
              </w:rPr>
            </w:pPr>
            <w:r w:rsidRPr="0007463F">
              <w:rPr>
                <w:lang w:val="lt-LT"/>
              </w:rPr>
              <w:t xml:space="preserve">V. Gerulaičio g. 10, 08200 Vilnius </w:t>
            </w:r>
          </w:p>
          <w:p w:rsidR="006727E4" w:rsidRPr="00A41482" w:rsidRDefault="006727E4" w:rsidP="00BD06DB">
            <w:pPr>
              <w:rPr>
                <w:lang w:val="lt-LT"/>
              </w:rPr>
            </w:pPr>
            <w:r w:rsidRPr="00A41482">
              <w:rPr>
                <w:lang w:val="lt-LT"/>
              </w:rPr>
              <w:t>Tel. (8 5) 210 2400</w:t>
            </w:r>
          </w:p>
          <w:p w:rsidR="006727E4" w:rsidRPr="00A41482" w:rsidRDefault="006727E4" w:rsidP="00BD06DB">
            <w:pPr>
              <w:rPr>
                <w:lang w:val="lt-LT"/>
              </w:rPr>
            </w:pPr>
            <w:r w:rsidRPr="00A41482">
              <w:rPr>
                <w:lang w:val="lt-LT"/>
              </w:rPr>
              <w:t>El. paštas: info@asseco.lt</w:t>
            </w:r>
          </w:p>
          <w:p w:rsidR="006727E4" w:rsidRPr="00A41482" w:rsidRDefault="006727E4" w:rsidP="00BD06DB">
            <w:pPr>
              <w:rPr>
                <w:lang w:val="lt-LT"/>
              </w:rPr>
            </w:pPr>
            <w:r w:rsidRPr="00A41482">
              <w:rPr>
                <w:lang w:val="lt-LT"/>
              </w:rPr>
              <w:t>A. s. LT64 7044 0600 0770 5693</w:t>
            </w:r>
          </w:p>
          <w:p w:rsidR="006727E4" w:rsidRPr="00A41482" w:rsidRDefault="006727E4" w:rsidP="00BD06DB">
            <w:pPr>
              <w:rPr>
                <w:lang w:val="lt-LT"/>
              </w:rPr>
            </w:pPr>
            <w:r w:rsidRPr="00A41482">
              <w:rPr>
                <w:lang w:val="lt-LT"/>
              </w:rPr>
              <w:t xml:space="preserve">AB SEB bankas </w:t>
            </w:r>
            <w:r w:rsidRPr="00A41482">
              <w:rPr>
                <w:lang w:val="lt-LT"/>
              </w:rPr>
              <w:br/>
              <w:t xml:space="preserve">Banko kodas 70440 </w:t>
            </w:r>
          </w:p>
          <w:p w:rsidR="006727E4" w:rsidRPr="00A41482" w:rsidRDefault="006727E4" w:rsidP="00BD06DB">
            <w:pPr>
              <w:rPr>
                <w:lang w:val="lt-LT"/>
              </w:rPr>
            </w:pPr>
          </w:p>
          <w:p w:rsidR="006727E4" w:rsidRPr="00A41482" w:rsidRDefault="006727E4" w:rsidP="00BD06DB">
            <w:pPr>
              <w:rPr>
                <w:lang w:val="lt-LT"/>
              </w:rPr>
            </w:pPr>
            <w:r w:rsidRPr="00A41482">
              <w:rPr>
                <w:lang w:val="lt-LT"/>
              </w:rPr>
              <w:t xml:space="preserve">Generalinis direktorius  </w:t>
            </w:r>
          </w:p>
          <w:p w:rsidR="006727E4" w:rsidRDefault="006727E4" w:rsidP="00BD06DB">
            <w:pPr>
              <w:rPr>
                <w:lang w:val="lt-LT"/>
              </w:rPr>
            </w:pPr>
            <w:r w:rsidRPr="00A41482">
              <w:rPr>
                <w:lang w:val="lt-LT"/>
              </w:rPr>
              <w:t xml:space="preserve">                                                                                          </w:t>
            </w:r>
          </w:p>
          <w:p w:rsidR="006727E4" w:rsidRPr="00073070" w:rsidRDefault="006727E4" w:rsidP="00BD06DB">
            <w:pPr>
              <w:tabs>
                <w:tab w:val="left" w:pos="720"/>
                <w:tab w:val="left" w:pos="9630"/>
              </w:tabs>
              <w:ind w:right="8"/>
              <w:rPr>
                <w:i/>
                <w:lang w:val="lt-LT"/>
              </w:rPr>
            </w:pPr>
            <w:r w:rsidRPr="00A41482">
              <w:rPr>
                <w:lang w:val="lt-LT"/>
              </w:rPr>
              <w:t>Albertas Šermokas</w:t>
            </w:r>
          </w:p>
        </w:tc>
      </w:tr>
    </w:tbl>
    <w:p w:rsidR="006727E4" w:rsidRDefault="006727E4" w:rsidP="006727E4"/>
    <w:p w:rsidR="00147A26" w:rsidRDefault="00147A26"/>
    <w:sectPr w:rsidR="00147A26" w:rsidSect="00A80AA7">
      <w:headerReference w:type="even" r:id="rId6"/>
      <w:headerReference w:type="default" r:id="rId7"/>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1AC" w:rsidRDefault="00C231AC">
      <w:r>
        <w:separator/>
      </w:r>
    </w:p>
  </w:endnote>
  <w:endnote w:type="continuationSeparator" w:id="0">
    <w:p w:rsidR="00C231AC" w:rsidRDefault="00C2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1AC" w:rsidRDefault="00C231AC">
      <w:r>
        <w:separator/>
      </w:r>
    </w:p>
  </w:footnote>
  <w:footnote w:type="continuationSeparator" w:id="0">
    <w:p w:rsidR="00C231AC" w:rsidRDefault="00C231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Default="006727E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A35CD8" w:rsidRDefault="00C231A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5CD8" w:rsidRPr="00E61E79" w:rsidRDefault="006727E4">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AC73B6">
      <w:rPr>
        <w:rStyle w:val="Puslapionumeris"/>
        <w:noProof/>
        <w:sz w:val="24"/>
        <w:szCs w:val="24"/>
      </w:rPr>
      <w:t>5</w:t>
    </w:r>
    <w:r w:rsidRPr="00E61E79">
      <w:rPr>
        <w:rStyle w:val="Puslapionumeris"/>
        <w:sz w:val="24"/>
        <w:szCs w:val="24"/>
      </w:rPr>
      <w:fldChar w:fldCharType="end"/>
    </w:r>
  </w:p>
  <w:p w:rsidR="00A35CD8" w:rsidRDefault="00C231AC">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7E4"/>
    <w:rsid w:val="00147A26"/>
    <w:rsid w:val="006727E4"/>
    <w:rsid w:val="00AC73B6"/>
    <w:rsid w:val="00C231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DF78F8-54F8-40C0-A8E0-276097F3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727E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6727E4"/>
    <w:pPr>
      <w:keepNext/>
      <w:jc w:val="both"/>
      <w:outlineLvl w:val="0"/>
    </w:pPr>
    <w:rPr>
      <w:b/>
      <w:bCs/>
      <w:lang w:val="lt-LT"/>
    </w:rPr>
  </w:style>
  <w:style w:type="paragraph" w:styleId="Antrat5">
    <w:name w:val="heading 5"/>
    <w:basedOn w:val="prastasis"/>
    <w:next w:val="prastasis"/>
    <w:link w:val="Antrat5Diagrama"/>
    <w:uiPriority w:val="99"/>
    <w:qFormat/>
    <w:rsid w:val="006727E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727E4"/>
    <w:rPr>
      <w:rFonts w:ascii="Times New Roman" w:eastAsia="Times New Roman" w:hAnsi="Times New Roman" w:cs="Times New Roman"/>
      <w:b/>
      <w:bCs/>
      <w:sz w:val="24"/>
      <w:szCs w:val="24"/>
    </w:rPr>
  </w:style>
  <w:style w:type="character" w:customStyle="1" w:styleId="Antrat5Diagrama">
    <w:name w:val="Antraštė 5 Diagrama"/>
    <w:basedOn w:val="Numatytasispastraiposriftas"/>
    <w:link w:val="Antrat5"/>
    <w:uiPriority w:val="99"/>
    <w:rsid w:val="006727E4"/>
    <w:rPr>
      <w:rFonts w:ascii="TimesLT" w:eastAsia="Arial Unicode MS" w:hAnsi="TimesLT" w:cs="Arial Unicode MS"/>
      <w:sz w:val="24"/>
      <w:szCs w:val="20"/>
    </w:rPr>
  </w:style>
  <w:style w:type="paragraph" w:styleId="Antrats">
    <w:name w:val="header"/>
    <w:basedOn w:val="prastasis"/>
    <w:link w:val="AntratsDiagrama"/>
    <w:uiPriority w:val="99"/>
    <w:rsid w:val="006727E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6727E4"/>
    <w:rPr>
      <w:rFonts w:ascii="Times New Roman" w:eastAsia="Times New Roman" w:hAnsi="Times New Roman" w:cs="Times New Roman"/>
      <w:sz w:val="28"/>
      <w:szCs w:val="20"/>
    </w:rPr>
  </w:style>
  <w:style w:type="paragraph" w:styleId="Pagrindinistekstas">
    <w:name w:val="Body Text"/>
    <w:basedOn w:val="prastasis"/>
    <w:link w:val="PagrindinistekstasDiagrama"/>
    <w:uiPriority w:val="99"/>
    <w:rsid w:val="006727E4"/>
    <w:pPr>
      <w:jc w:val="both"/>
    </w:pPr>
    <w:rPr>
      <w:lang w:val="lt-LT"/>
    </w:rPr>
  </w:style>
  <w:style w:type="character" w:customStyle="1" w:styleId="PagrindinistekstasDiagrama">
    <w:name w:val="Pagrindinis tekstas Diagrama"/>
    <w:basedOn w:val="Numatytasispastraiposriftas"/>
    <w:link w:val="Pagrindinistekstas"/>
    <w:uiPriority w:val="99"/>
    <w:rsid w:val="006727E4"/>
    <w:rPr>
      <w:rFonts w:ascii="Times New Roman" w:eastAsia="Times New Roman" w:hAnsi="Times New Roman" w:cs="Times New Roman"/>
      <w:sz w:val="24"/>
      <w:szCs w:val="24"/>
    </w:rPr>
  </w:style>
  <w:style w:type="character" w:styleId="Puslapionumeris">
    <w:name w:val="page number"/>
    <w:basedOn w:val="Numatytasispastraiposriftas"/>
    <w:uiPriority w:val="99"/>
    <w:rsid w:val="006727E4"/>
    <w:rPr>
      <w:rFonts w:cs="Times New Roman"/>
    </w:rPr>
  </w:style>
  <w:style w:type="paragraph" w:styleId="Pagrindiniotekstotrauka">
    <w:name w:val="Body Text Indent"/>
    <w:basedOn w:val="prastasis"/>
    <w:link w:val="PagrindiniotekstotraukaDiagrama"/>
    <w:uiPriority w:val="99"/>
    <w:rsid w:val="006727E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6727E4"/>
    <w:rPr>
      <w:rFonts w:ascii="Times New Roman" w:eastAsia="Times New Roman" w:hAnsi="Times New Roman" w:cs="Times New Roman"/>
      <w:sz w:val="24"/>
      <w:szCs w:val="24"/>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6727E4"/>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6727E4"/>
    <w:rPr>
      <w:rFonts w:ascii="Times New Roman" w:eastAsia="Times New Roman" w:hAnsi="Times New Roman" w:cs="Times New Roman"/>
      <w:sz w:val="24"/>
      <w:szCs w:val="24"/>
      <w:lang w:val="en-GB"/>
    </w:rPr>
  </w:style>
  <w:style w:type="character" w:styleId="Hipersaitas">
    <w:name w:val="Hyperlink"/>
    <w:basedOn w:val="Numatytasispastraiposriftas"/>
    <w:uiPriority w:val="99"/>
    <w:unhideWhenUsed/>
    <w:rsid w:val="006727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13799</Words>
  <Characters>7866</Characters>
  <Application>Microsoft Office Word</Application>
  <DocSecurity>0</DocSecurity>
  <Lines>65</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Česlava Grinienė</dc:creator>
  <cp:keywords/>
  <dc:description/>
  <cp:lastModifiedBy>Česlava Grinienė</cp:lastModifiedBy>
  <cp:revision>2</cp:revision>
  <dcterms:created xsi:type="dcterms:W3CDTF">2022-12-16T11:19:00Z</dcterms:created>
  <dcterms:modified xsi:type="dcterms:W3CDTF">2022-12-16T11:31:00Z</dcterms:modified>
</cp:coreProperties>
</file>