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5CAAA" w14:textId="241C0D34" w:rsidR="00A23C1D" w:rsidRDefault="00E35433">
      <w:r w:rsidRPr="00E35433">
        <w:drawing>
          <wp:inline distT="0" distB="0" distL="0" distR="0" wp14:anchorId="63335928" wp14:editId="5086BFEE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3C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79"/>
    <w:rsid w:val="00817B79"/>
    <w:rsid w:val="00A23C1D"/>
    <w:rsid w:val="00E3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89C6"/>
  <w15:chartTrackingRefBased/>
  <w15:docId w15:val="{B907F4E7-65F1-4FB4-AB56-CBD81B28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Ambrazevičienė</dc:creator>
  <cp:keywords/>
  <dc:description/>
  <cp:lastModifiedBy>Violeta Ambrazevičienė</cp:lastModifiedBy>
  <cp:revision>2</cp:revision>
  <dcterms:created xsi:type="dcterms:W3CDTF">2022-12-19T08:08:00Z</dcterms:created>
  <dcterms:modified xsi:type="dcterms:W3CDTF">2022-12-19T08:08:00Z</dcterms:modified>
</cp:coreProperties>
</file>