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3695A085" w:rsidR="00DD48CC" w:rsidRPr="001776F4" w:rsidRDefault="00766960" w:rsidP="0099589E">
      <w:pPr>
        <w:jc w:val="center"/>
      </w:pPr>
      <w:r w:rsidRPr="001776F4">
        <w:rPr>
          <w:b/>
        </w:rPr>
        <w:t xml:space="preserve"> </w:t>
      </w:r>
      <w:r w:rsidR="00676E1E" w:rsidRPr="001776F4">
        <w:rPr>
          <w:b/>
        </w:rPr>
        <w:t xml:space="preserve"> </w:t>
      </w:r>
      <w:r w:rsidR="00DD48CC" w:rsidRPr="001776F4">
        <w:rPr>
          <w:b/>
        </w:rPr>
        <w:t>S U S I T A R I M A S</w:t>
      </w:r>
    </w:p>
    <w:p w14:paraId="3ABB2D8C" w14:textId="6EEE3ABF" w:rsidR="009B1FA5" w:rsidRPr="001776F4" w:rsidRDefault="007B3BB2" w:rsidP="0099589E">
      <w:pPr>
        <w:jc w:val="center"/>
      </w:pPr>
      <w:r w:rsidRPr="001776F4">
        <w:rPr>
          <w:b/>
        </w:rPr>
        <w:t>DĖL 202</w:t>
      </w:r>
      <w:r w:rsidR="00A3428B" w:rsidRPr="001776F4">
        <w:rPr>
          <w:b/>
        </w:rPr>
        <w:t>2</w:t>
      </w:r>
      <w:r w:rsidRPr="001776F4">
        <w:rPr>
          <w:b/>
        </w:rPr>
        <w:t xml:space="preserve"> M. </w:t>
      </w:r>
      <w:r w:rsidR="00701302" w:rsidRPr="001776F4">
        <w:rPr>
          <w:b/>
        </w:rPr>
        <w:t>GEGUŽĖS</w:t>
      </w:r>
      <w:r w:rsidRPr="001776F4">
        <w:rPr>
          <w:b/>
        </w:rPr>
        <w:t xml:space="preserve"> </w:t>
      </w:r>
      <w:r w:rsidR="00701302" w:rsidRPr="001776F4">
        <w:rPr>
          <w:b/>
        </w:rPr>
        <w:t>23</w:t>
      </w:r>
      <w:r w:rsidRPr="001776F4">
        <w:rPr>
          <w:b/>
        </w:rPr>
        <w:t xml:space="preserve"> D.  </w:t>
      </w:r>
      <w:r w:rsidR="00701302" w:rsidRPr="001776F4">
        <w:rPr>
          <w:b/>
        </w:rPr>
        <w:t>RAUDONDVARIO SENIŪNIJOS PASTATO PAPRASTOJO REMONTO</w:t>
      </w:r>
      <w:r w:rsidR="00A3428B" w:rsidRPr="001776F4">
        <w:rPr>
          <w:b/>
        </w:rPr>
        <w:t xml:space="preserve"> DARBŲ</w:t>
      </w:r>
      <w:r w:rsidRPr="001776F4">
        <w:rPr>
          <w:b/>
        </w:rPr>
        <w:t xml:space="preserve"> SUTARTIES </w:t>
      </w:r>
      <w:r w:rsidR="00A3428B" w:rsidRPr="001776F4">
        <w:rPr>
          <w:b/>
        </w:rPr>
        <w:t xml:space="preserve"> NR. </w:t>
      </w:r>
      <w:r w:rsidRPr="001776F4">
        <w:rPr>
          <w:b/>
        </w:rPr>
        <w:t>S-</w:t>
      </w:r>
      <w:r w:rsidR="00701302" w:rsidRPr="001776F4">
        <w:rPr>
          <w:b/>
        </w:rPr>
        <w:t xml:space="preserve">619 </w:t>
      </w:r>
      <w:r w:rsidR="00BC265B" w:rsidRPr="001776F4">
        <w:rPr>
          <w:b/>
        </w:rPr>
        <w:t>PA</w:t>
      </w:r>
      <w:r w:rsidRPr="001776F4">
        <w:rPr>
          <w:b/>
        </w:rPr>
        <w:t>KEITIMO</w:t>
      </w:r>
    </w:p>
    <w:p w14:paraId="0B0EDB07" w14:textId="77777777" w:rsidR="007B3BB2" w:rsidRPr="001776F4" w:rsidRDefault="007B3BB2" w:rsidP="00DD48CC">
      <w:pPr>
        <w:jc w:val="center"/>
      </w:pPr>
    </w:p>
    <w:p w14:paraId="39CF1D98" w14:textId="47B222FF" w:rsidR="00DD48CC" w:rsidRPr="001776F4" w:rsidRDefault="00DD48CC" w:rsidP="00DD48CC">
      <w:pPr>
        <w:jc w:val="center"/>
      </w:pPr>
      <w:r w:rsidRPr="001776F4">
        <w:t>20</w:t>
      </w:r>
      <w:r w:rsidR="00035DD4" w:rsidRPr="001776F4">
        <w:t>2</w:t>
      </w:r>
      <w:r w:rsidR="00CA112F" w:rsidRPr="001776F4">
        <w:t>2</w:t>
      </w:r>
      <w:r w:rsidRPr="001776F4">
        <w:t xml:space="preserve"> m.</w:t>
      </w:r>
      <w:r w:rsidR="003010F2" w:rsidRPr="001776F4">
        <w:t xml:space="preserve"> </w:t>
      </w:r>
      <w:r w:rsidR="00F17B41">
        <w:t>gruodžio</w:t>
      </w:r>
      <w:r w:rsidR="00FA51ED" w:rsidRPr="001776F4">
        <w:t xml:space="preserve">   </w:t>
      </w:r>
      <w:r w:rsidR="00A3428B" w:rsidRPr="001776F4">
        <w:t xml:space="preserve"> </w:t>
      </w:r>
      <w:r w:rsidR="00504F97" w:rsidRPr="001776F4">
        <w:t xml:space="preserve">   </w:t>
      </w:r>
      <w:r w:rsidR="00F633E8" w:rsidRPr="001776F4">
        <w:t xml:space="preserve"> </w:t>
      </w:r>
      <w:r w:rsidRPr="001776F4">
        <w:t>d. Nr. S-</w:t>
      </w:r>
    </w:p>
    <w:p w14:paraId="59AF1082" w14:textId="77777777" w:rsidR="00DD48CC" w:rsidRPr="001776F4" w:rsidRDefault="00DD48CC" w:rsidP="00DD48CC">
      <w:pPr>
        <w:jc w:val="center"/>
      </w:pPr>
      <w:r w:rsidRPr="001776F4">
        <w:t>Kaunas</w:t>
      </w:r>
    </w:p>
    <w:p w14:paraId="2C191F39" w14:textId="77777777" w:rsidR="009B1FA5" w:rsidRPr="001776F4" w:rsidRDefault="009B1FA5" w:rsidP="009B1FA5">
      <w:pPr>
        <w:spacing w:line="360" w:lineRule="auto"/>
        <w:jc w:val="both"/>
        <w:rPr>
          <w:b/>
        </w:rPr>
      </w:pPr>
    </w:p>
    <w:p w14:paraId="4E9B860A" w14:textId="17F56E73" w:rsidR="00B20ABB" w:rsidRPr="001776F4" w:rsidRDefault="00DD48CC" w:rsidP="00E46686">
      <w:pPr>
        <w:spacing w:line="360" w:lineRule="auto"/>
        <w:ind w:firstLine="851"/>
        <w:jc w:val="both"/>
      </w:pPr>
      <w:r w:rsidRPr="001776F4">
        <w:rPr>
          <w:b/>
        </w:rPr>
        <w:t>Kauno rajono savivaldybės administracija</w:t>
      </w:r>
      <w:r w:rsidR="008D50AA" w:rsidRPr="001776F4">
        <w:rPr>
          <w:b/>
        </w:rPr>
        <w:t>,</w:t>
      </w:r>
      <w:r w:rsidRPr="001776F4">
        <w:rPr>
          <w:b/>
        </w:rPr>
        <w:t xml:space="preserve"> </w:t>
      </w:r>
      <w:r w:rsidRPr="001776F4">
        <w:t xml:space="preserve">juridinio asmens kodas 188756386, </w:t>
      </w:r>
      <w:r w:rsidR="007A038B">
        <w:t xml:space="preserve">Savanorių pr. 371, 49500 Kaunas, </w:t>
      </w:r>
      <w:r w:rsidRPr="001776F4">
        <w:t xml:space="preserve">atstovaujama Administracijos direktoriaus </w:t>
      </w:r>
      <w:r w:rsidR="00E738D5" w:rsidRPr="001776F4">
        <w:t xml:space="preserve">Šarūno </w:t>
      </w:r>
      <w:proofErr w:type="spellStart"/>
      <w:r w:rsidR="00E738D5" w:rsidRPr="001776F4">
        <w:t>Šukevičiaus</w:t>
      </w:r>
      <w:proofErr w:type="spellEnd"/>
      <w:r w:rsidR="007A038B" w:rsidRPr="007A038B">
        <w:t xml:space="preserve"> </w:t>
      </w:r>
      <w:r w:rsidR="007A038B">
        <w:t>(</w:t>
      </w:r>
      <w:r w:rsidR="007A038B" w:rsidRPr="001776F4">
        <w:t xml:space="preserve">toliau </w:t>
      </w:r>
      <w:r w:rsidR="007A038B">
        <w:t xml:space="preserve">– </w:t>
      </w:r>
      <w:r w:rsidR="007A038B" w:rsidRPr="001776F4">
        <w:rPr>
          <w:b/>
        </w:rPr>
        <w:t>Užsakov</w:t>
      </w:r>
      <w:r w:rsidR="007A038B">
        <w:rPr>
          <w:b/>
        </w:rPr>
        <w:t>as)</w:t>
      </w:r>
      <w:r w:rsidRPr="001776F4">
        <w:t xml:space="preserve">, </w:t>
      </w:r>
      <w:r w:rsidR="00B20ABB" w:rsidRPr="001776F4">
        <w:t>i</w:t>
      </w:r>
      <w:r w:rsidRPr="001776F4">
        <w:t>r</w:t>
      </w:r>
      <w:r w:rsidR="00A3428B" w:rsidRPr="001776F4">
        <w:t xml:space="preserve"> </w:t>
      </w:r>
      <w:r w:rsidR="0093327F" w:rsidRPr="001776F4">
        <w:rPr>
          <w:b/>
        </w:rPr>
        <w:t>UAB „</w:t>
      </w:r>
      <w:r w:rsidR="00A3428B" w:rsidRPr="001776F4">
        <w:rPr>
          <w:b/>
        </w:rPr>
        <w:t>Apdailos ekspertai</w:t>
      </w:r>
      <w:r w:rsidR="0093327F" w:rsidRPr="001776F4">
        <w:rPr>
          <w:b/>
        </w:rPr>
        <w:t>“</w:t>
      </w:r>
      <w:r w:rsidR="00953F0B" w:rsidRPr="001776F4">
        <w:rPr>
          <w:b/>
        </w:rPr>
        <w:t xml:space="preserve">, </w:t>
      </w:r>
      <w:r w:rsidR="00953F0B" w:rsidRPr="001776F4">
        <w:t>juridinio asmens kodas</w:t>
      </w:r>
      <w:r w:rsidR="00B20ABB" w:rsidRPr="001776F4">
        <w:t xml:space="preserve"> </w:t>
      </w:r>
      <w:r w:rsidR="00A3428B" w:rsidRPr="001776F4">
        <w:t>303202896</w:t>
      </w:r>
      <w:r w:rsidR="00953F0B" w:rsidRPr="001776F4">
        <w:t xml:space="preserve">, </w:t>
      </w:r>
      <w:r w:rsidR="007A038B">
        <w:t>Partizanų g. 58, 4937</w:t>
      </w:r>
      <w:r w:rsidR="00F17B41">
        <w:t>7</w:t>
      </w:r>
      <w:r w:rsidR="007A038B">
        <w:t xml:space="preserve"> Kaunas, </w:t>
      </w:r>
      <w:r w:rsidR="00953F0B" w:rsidRPr="001776F4">
        <w:t xml:space="preserve">atstovaujama </w:t>
      </w:r>
      <w:r w:rsidR="00A3428B" w:rsidRPr="001776F4">
        <w:t>direktoriaus Vaidoto Gervės</w:t>
      </w:r>
      <w:r w:rsidR="007A038B">
        <w:t xml:space="preserve"> (</w:t>
      </w:r>
      <w:r w:rsidR="007A038B" w:rsidRPr="001776F4">
        <w:t>toliau</w:t>
      </w:r>
      <w:r w:rsidR="007A038B">
        <w:t xml:space="preserve"> – </w:t>
      </w:r>
      <w:r w:rsidR="007A038B" w:rsidRPr="001776F4">
        <w:rPr>
          <w:b/>
        </w:rPr>
        <w:t>Rangov</w:t>
      </w:r>
      <w:r w:rsidR="007A038B">
        <w:rPr>
          <w:b/>
        </w:rPr>
        <w:t>as)</w:t>
      </w:r>
      <w:r w:rsidR="007A038B" w:rsidRPr="001776F4">
        <w:t xml:space="preserve">, </w:t>
      </w:r>
      <w:r w:rsidR="00AD6535" w:rsidRPr="001776F4">
        <w:t>toliau kartu vadinami Šalimis, o kiekvienas atskirai – Šalimi,</w:t>
      </w:r>
      <w:r w:rsidR="00737856" w:rsidRPr="001776F4">
        <w:t xml:space="preserve"> </w:t>
      </w:r>
      <w:r w:rsidR="00DC2094" w:rsidRPr="001776F4">
        <w:t xml:space="preserve"> </w:t>
      </w:r>
      <w:r w:rsidR="005F3FAB" w:rsidRPr="001776F4">
        <w:t xml:space="preserve">sudarė šį susitarimą </w:t>
      </w:r>
      <w:r w:rsidR="00DC2094" w:rsidRPr="001776F4">
        <w:t>dėl 202</w:t>
      </w:r>
      <w:r w:rsidR="00A3428B" w:rsidRPr="001776F4">
        <w:t>2</w:t>
      </w:r>
      <w:r w:rsidR="00B20ABB" w:rsidRPr="001776F4">
        <w:t xml:space="preserve"> </w:t>
      </w:r>
      <w:r w:rsidR="00DC2094" w:rsidRPr="001776F4">
        <w:t xml:space="preserve">m. </w:t>
      </w:r>
      <w:r w:rsidR="005F3FAB" w:rsidRPr="001776F4">
        <w:t>gegužės</w:t>
      </w:r>
      <w:r w:rsidR="00DC2094" w:rsidRPr="001776F4">
        <w:t xml:space="preserve"> </w:t>
      </w:r>
      <w:r w:rsidR="005F3FAB" w:rsidRPr="001776F4">
        <w:t>23</w:t>
      </w:r>
      <w:r w:rsidR="00DC2094" w:rsidRPr="001776F4">
        <w:t xml:space="preserve"> d. </w:t>
      </w:r>
      <w:r w:rsidR="005F3FAB" w:rsidRPr="001776F4">
        <w:t xml:space="preserve">Raudondvario seniūnijos pastato paprastojo remonto darbų </w:t>
      </w:r>
      <w:r w:rsidR="00DC2094" w:rsidRPr="001776F4">
        <w:t>sutarties Nr. S-</w:t>
      </w:r>
      <w:r w:rsidR="005F3FAB" w:rsidRPr="001776F4">
        <w:t>619</w:t>
      </w:r>
      <w:r w:rsidR="00DC2094" w:rsidRPr="001776F4">
        <w:t xml:space="preserve"> (toliau – Sutartis) </w:t>
      </w:r>
      <w:r w:rsidR="005F3FAB" w:rsidRPr="001776F4">
        <w:t>pa</w:t>
      </w:r>
      <w:r w:rsidR="009E491B" w:rsidRPr="001776F4">
        <w:t>keitimo</w:t>
      </w:r>
      <w:r w:rsidR="005F3FAB" w:rsidRPr="001776F4">
        <w:t xml:space="preserve"> </w:t>
      </w:r>
      <w:r w:rsidR="009E491B" w:rsidRPr="001776F4">
        <w:t>(toliau – Susitarimas)</w:t>
      </w:r>
      <w:r w:rsidR="00E46686" w:rsidRPr="001776F4">
        <w:t>.</w:t>
      </w:r>
      <w:r w:rsidR="007A038B">
        <w:t xml:space="preserve"> </w:t>
      </w:r>
    </w:p>
    <w:p w14:paraId="2B0759AD" w14:textId="3CB3CF88" w:rsidR="00E46686" w:rsidRPr="001776F4" w:rsidRDefault="00E46686" w:rsidP="00E46686">
      <w:pPr>
        <w:pStyle w:val="Sraopastraipa"/>
        <w:spacing w:line="360" w:lineRule="auto"/>
        <w:ind w:left="0" w:firstLine="851"/>
        <w:jc w:val="both"/>
      </w:pPr>
      <w:r w:rsidRPr="001776F4">
        <w:t xml:space="preserve">Šalys, vadovaudamosi Lietuvos Respublikos viešųjų pirkimų įstatymo 89 straipsnio </w:t>
      </w:r>
      <w:r w:rsidR="00822CF3" w:rsidRPr="001776F4">
        <w:t xml:space="preserve">1 </w:t>
      </w:r>
      <w:r w:rsidRPr="001776F4">
        <w:t>dali</w:t>
      </w:r>
      <w:r w:rsidR="00822CF3" w:rsidRPr="001776F4">
        <w:t xml:space="preserve">es 2 punktu, Sutarties </w:t>
      </w:r>
      <w:r w:rsidR="00B362FD" w:rsidRPr="001776F4">
        <w:t>9.1.2, 9.1</w:t>
      </w:r>
      <w:r w:rsidR="00F34BF1">
        <w:t>.</w:t>
      </w:r>
      <w:r w:rsidR="00B362FD" w:rsidRPr="001776F4">
        <w:t xml:space="preserve">4, </w:t>
      </w:r>
      <w:r w:rsidR="00822CF3" w:rsidRPr="001776F4">
        <w:t>9.2.1 ir 9.2.3 punktais</w:t>
      </w:r>
      <w:r w:rsidRPr="001776F4">
        <w:t xml:space="preserve"> ir atsižvelgdamos į Kauno r</w:t>
      </w:r>
      <w:r w:rsidR="006A1B34" w:rsidRPr="001776F4">
        <w:t xml:space="preserve">ajono savivaldybės administracijos Raudondvario seniūnijos </w:t>
      </w:r>
      <w:r w:rsidRPr="001776F4">
        <w:t xml:space="preserve">2022 m. </w:t>
      </w:r>
      <w:r w:rsidR="006A1B34" w:rsidRPr="001776F4">
        <w:t>rugpjūč</w:t>
      </w:r>
      <w:r w:rsidRPr="001776F4">
        <w:t>io 1</w:t>
      </w:r>
      <w:r w:rsidR="006A1B34" w:rsidRPr="001776F4">
        <w:t>2</w:t>
      </w:r>
      <w:r w:rsidRPr="001776F4">
        <w:t xml:space="preserve"> d. raštą Nr. </w:t>
      </w:r>
      <w:r w:rsidR="006A1B34" w:rsidRPr="001776F4">
        <w:t>RA</w:t>
      </w:r>
      <w:r w:rsidRPr="001776F4">
        <w:t>S</w:t>
      </w:r>
      <w:r w:rsidR="006A1B34" w:rsidRPr="001776F4">
        <w:t>D</w:t>
      </w:r>
      <w:r w:rsidRPr="001776F4">
        <w:t>-</w:t>
      </w:r>
      <w:r w:rsidR="006A1B34" w:rsidRPr="001776F4">
        <w:t>307</w:t>
      </w:r>
      <w:r w:rsidRPr="001776F4">
        <w:t xml:space="preserve"> „</w:t>
      </w:r>
      <w:r w:rsidR="006A1B34" w:rsidRPr="001776F4">
        <w:t>Prašymas d</w:t>
      </w:r>
      <w:r w:rsidRPr="001776F4">
        <w:t xml:space="preserve">ėl </w:t>
      </w:r>
      <w:r w:rsidR="006A1B34" w:rsidRPr="001776F4">
        <w:t>statybos darbų, vykdomų Raudondvario seniūnijos ir Raudondvario kultūros centro administraciniame pastate</w:t>
      </w:r>
      <w:r w:rsidRPr="001776F4">
        <w:t xml:space="preserve">“, </w:t>
      </w:r>
      <w:r w:rsidR="006A1B34" w:rsidRPr="001776F4">
        <w:t>2022 m. rugsėjo 28</w:t>
      </w:r>
      <w:r w:rsidRPr="001776F4">
        <w:t xml:space="preserve"> d. raštą Nr. </w:t>
      </w:r>
      <w:r w:rsidR="006A1B34" w:rsidRPr="001776F4">
        <w:t>RA</w:t>
      </w:r>
      <w:r w:rsidRPr="001776F4">
        <w:t>S</w:t>
      </w:r>
      <w:r w:rsidR="006A1B34" w:rsidRPr="001776F4">
        <w:t>D</w:t>
      </w:r>
      <w:r w:rsidRPr="001776F4">
        <w:t>-3</w:t>
      </w:r>
      <w:r w:rsidR="006A1B34" w:rsidRPr="001776F4">
        <w:t>5</w:t>
      </w:r>
      <w:r w:rsidRPr="001776F4">
        <w:t>3 „</w:t>
      </w:r>
      <w:r w:rsidR="006A1B34" w:rsidRPr="001776F4">
        <w:t>Prašymas dėl statybos darbų, vykdomų Raudondvario seniūnijos ir Raudondvario kultūros centro administraciniame pastate</w:t>
      </w:r>
      <w:r w:rsidRPr="001776F4">
        <w:t xml:space="preserve">“ ir Rangovo 2022 m. lapkričio </w:t>
      </w:r>
      <w:r w:rsidR="00FA51ED" w:rsidRPr="001776F4">
        <w:t>28</w:t>
      </w:r>
      <w:r w:rsidRPr="001776F4">
        <w:t xml:space="preserve"> d. </w:t>
      </w:r>
      <w:r w:rsidR="00754E6E" w:rsidRPr="001776F4">
        <w:t>rašt</w:t>
      </w:r>
      <w:r w:rsidRPr="001776F4">
        <w:t>ą Nr. 22/11/</w:t>
      </w:r>
      <w:r w:rsidR="00754E6E" w:rsidRPr="001776F4">
        <w:t>2</w:t>
      </w:r>
      <w:r w:rsidR="00FA51ED" w:rsidRPr="001776F4">
        <w:t>8</w:t>
      </w:r>
      <w:r w:rsidRPr="001776F4">
        <w:t xml:space="preserve">-1 </w:t>
      </w:r>
      <w:r w:rsidR="00754E6E" w:rsidRPr="001776F4">
        <w:t>„Dėl pasiūlymo pateikimo</w:t>
      </w:r>
      <w:r w:rsidR="00FA51ED" w:rsidRPr="001776F4">
        <w:t xml:space="preserve"> patikslinimo</w:t>
      </w:r>
      <w:r w:rsidR="00754E6E" w:rsidRPr="001776F4">
        <w:t>“</w:t>
      </w:r>
      <w:r w:rsidRPr="001776F4">
        <w:t>, susitaria:</w:t>
      </w:r>
    </w:p>
    <w:p w14:paraId="540800B6" w14:textId="233ABFB1" w:rsidR="00E46686" w:rsidRPr="001776F4" w:rsidRDefault="00E46686" w:rsidP="00FE17A5">
      <w:pPr>
        <w:numPr>
          <w:ilvl w:val="0"/>
          <w:numId w:val="6"/>
        </w:numPr>
        <w:suppressAutoHyphens/>
        <w:spacing w:line="360" w:lineRule="auto"/>
        <w:ind w:left="0" w:firstLine="851"/>
        <w:jc w:val="both"/>
      </w:pPr>
      <w:r w:rsidRPr="001776F4">
        <w:t xml:space="preserve">Užsakovas įsigyja papildomų darbų, kurie jam tapo reikalingi ir kurių kaina yra </w:t>
      </w:r>
      <w:r w:rsidR="00003548" w:rsidRPr="001776F4">
        <w:t>213215,51</w:t>
      </w:r>
      <w:r w:rsidRPr="001776F4">
        <w:t xml:space="preserve"> Eur (</w:t>
      </w:r>
      <w:r w:rsidR="00003548" w:rsidRPr="001776F4">
        <w:t>du šimtai trylika</w:t>
      </w:r>
      <w:r w:rsidRPr="001776F4">
        <w:t xml:space="preserve"> tūkstanči</w:t>
      </w:r>
      <w:r w:rsidR="00003548" w:rsidRPr="001776F4">
        <w:t>ų</w:t>
      </w:r>
      <w:r w:rsidRPr="001776F4">
        <w:t xml:space="preserve"> </w:t>
      </w:r>
      <w:r w:rsidR="00003548" w:rsidRPr="001776F4">
        <w:t>du</w:t>
      </w:r>
      <w:r w:rsidRPr="001776F4">
        <w:t xml:space="preserve"> šimtai </w:t>
      </w:r>
      <w:r w:rsidR="00003548" w:rsidRPr="001776F4">
        <w:t>penkiolika eurų</w:t>
      </w:r>
      <w:r w:rsidRPr="001776F4">
        <w:t xml:space="preserve">, </w:t>
      </w:r>
      <w:r w:rsidR="00003548" w:rsidRPr="001776F4">
        <w:t>5</w:t>
      </w:r>
      <w:r w:rsidRPr="001776F4">
        <w:t>1 ct) su 21 % PVM. Papildomų darbų kiekiai ir įkainiai nurodyti prie Susitarimo pridėto</w:t>
      </w:r>
      <w:r w:rsidR="00003548" w:rsidRPr="001776F4">
        <w:t>s</w:t>
      </w:r>
      <w:r w:rsidRPr="001776F4">
        <w:t>e papildomų darbų lokalinė</w:t>
      </w:r>
      <w:r w:rsidR="00003548" w:rsidRPr="001776F4">
        <w:t>s</w:t>
      </w:r>
      <w:r w:rsidRPr="001776F4">
        <w:t>e sąmato</w:t>
      </w:r>
      <w:r w:rsidR="00003548" w:rsidRPr="001776F4">
        <w:t>s</w:t>
      </w:r>
      <w:r w:rsidRPr="001776F4">
        <w:t>e (toliau – Lokalinė</w:t>
      </w:r>
      <w:r w:rsidR="00003548" w:rsidRPr="001776F4">
        <w:t>s</w:t>
      </w:r>
      <w:r w:rsidRPr="001776F4">
        <w:t xml:space="preserve"> sąmat</w:t>
      </w:r>
      <w:r w:rsidR="00003548" w:rsidRPr="001776F4">
        <w:t>os</w:t>
      </w:r>
      <w:r w:rsidRPr="001776F4">
        <w:t>), kuri</w:t>
      </w:r>
      <w:r w:rsidR="00003548" w:rsidRPr="001776F4">
        <w:t>os</w:t>
      </w:r>
      <w:r w:rsidRPr="001776F4">
        <w:t xml:space="preserve"> parengt</w:t>
      </w:r>
      <w:r w:rsidR="00003548" w:rsidRPr="001776F4">
        <w:t>os</w:t>
      </w:r>
      <w:r w:rsidRPr="001776F4">
        <w:t xml:space="preserve"> vadovaujantis Sistela programine įranga ir jos duomenų baze, skaičiuojamaisiais </w:t>
      </w:r>
      <w:r w:rsidR="00003548" w:rsidRPr="001776F4">
        <w:t>ir sutartiniai</w:t>
      </w:r>
      <w:r w:rsidR="00E81198" w:rsidRPr="001776F4">
        <w:t>s</w:t>
      </w:r>
      <w:r w:rsidR="00003548" w:rsidRPr="001776F4">
        <w:t xml:space="preserve"> įkainiais</w:t>
      </w:r>
      <w:r w:rsidRPr="001776F4">
        <w:t>.</w:t>
      </w:r>
    </w:p>
    <w:p w14:paraId="5A62E641" w14:textId="3117390F" w:rsidR="00003548" w:rsidRPr="001776F4" w:rsidRDefault="00003548" w:rsidP="00FE17A5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1776F4">
        <w:t xml:space="preserve">Užsakovas atsisako darbų, kurie jam tapo nereikalingi. Atsisakomų darbų kaina yra </w:t>
      </w:r>
      <w:r w:rsidR="005E5714" w:rsidRPr="001776F4">
        <w:t>19105,90</w:t>
      </w:r>
      <w:r w:rsidRPr="001776F4">
        <w:t xml:space="preserve"> </w:t>
      </w:r>
      <w:r w:rsidR="005E5714" w:rsidRPr="001776F4">
        <w:t xml:space="preserve">Eur </w:t>
      </w:r>
      <w:r w:rsidRPr="001776F4">
        <w:t>(</w:t>
      </w:r>
      <w:r w:rsidR="005E5714" w:rsidRPr="001776F4">
        <w:t>devyni</w:t>
      </w:r>
      <w:r w:rsidRPr="001776F4">
        <w:t xml:space="preserve">olika tūkstančių </w:t>
      </w:r>
      <w:r w:rsidR="005E5714" w:rsidRPr="001776F4">
        <w:t>vienas</w:t>
      </w:r>
      <w:r w:rsidRPr="001776F4">
        <w:t xml:space="preserve"> šimta</w:t>
      </w:r>
      <w:r w:rsidR="005E5714" w:rsidRPr="001776F4">
        <w:t>s</w:t>
      </w:r>
      <w:r w:rsidRPr="001776F4">
        <w:t xml:space="preserve"> </w:t>
      </w:r>
      <w:r w:rsidR="005E5714" w:rsidRPr="001776F4">
        <w:t>penk</w:t>
      </w:r>
      <w:r w:rsidRPr="001776F4">
        <w:t xml:space="preserve">i </w:t>
      </w:r>
      <w:r w:rsidR="005E5714" w:rsidRPr="001776F4">
        <w:t xml:space="preserve">eurai </w:t>
      </w:r>
      <w:r w:rsidRPr="001776F4">
        <w:t xml:space="preserve">ir </w:t>
      </w:r>
      <w:r w:rsidR="005E5714" w:rsidRPr="001776F4">
        <w:t>90</w:t>
      </w:r>
      <w:r w:rsidRPr="001776F4">
        <w:t xml:space="preserve"> ct).</w:t>
      </w:r>
      <w:r w:rsidR="00E81198" w:rsidRPr="001776F4">
        <w:t xml:space="preserve"> Atsisakomų darbų kiekiai ir įkainiai nurodyti prie Susitarimo pridėtoje nevykdomų darbų lokalinėje sąmatoje (toliau – Lokalinė sąmata), kuri parengta sutartiniais įkainiais.</w:t>
      </w:r>
    </w:p>
    <w:p w14:paraId="52102F2A" w14:textId="13348F3B" w:rsidR="00E46686" w:rsidRPr="001776F4" w:rsidRDefault="00E46686" w:rsidP="00E46686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1776F4">
        <w:t xml:space="preserve">Šalys konstatuoja, kad koreguota Sutarties kaina yra </w:t>
      </w:r>
      <w:r w:rsidR="00FE17A5" w:rsidRPr="001776F4">
        <w:t>762898,61</w:t>
      </w:r>
      <w:r w:rsidRPr="001776F4">
        <w:t xml:space="preserve"> Eur (</w:t>
      </w:r>
      <w:r w:rsidR="00FE17A5" w:rsidRPr="001776F4">
        <w:t>septyn</w:t>
      </w:r>
      <w:r w:rsidRPr="001776F4">
        <w:t xml:space="preserve">i šimtai </w:t>
      </w:r>
      <w:r w:rsidR="00FE17A5" w:rsidRPr="001776F4">
        <w:t>šeš</w:t>
      </w:r>
      <w:r w:rsidRPr="001776F4">
        <w:t>iasdešimt d</w:t>
      </w:r>
      <w:r w:rsidR="00FE17A5" w:rsidRPr="001776F4">
        <w:t>u</w:t>
      </w:r>
      <w:r w:rsidRPr="001776F4">
        <w:t xml:space="preserve"> tūkstančiai </w:t>
      </w:r>
      <w:r w:rsidR="00FE17A5" w:rsidRPr="001776F4">
        <w:t>aštuoni šimta</w:t>
      </w:r>
      <w:r w:rsidRPr="001776F4">
        <w:t>i d</w:t>
      </w:r>
      <w:r w:rsidR="00FE17A5" w:rsidRPr="001776F4">
        <w:t>evynias</w:t>
      </w:r>
      <w:r w:rsidRPr="001776F4">
        <w:t xml:space="preserve">dešimt </w:t>
      </w:r>
      <w:r w:rsidR="00FE17A5" w:rsidRPr="001776F4">
        <w:t>aštuon</w:t>
      </w:r>
      <w:r w:rsidRPr="001776F4">
        <w:t>i eurai</w:t>
      </w:r>
      <w:r w:rsidR="00FE17A5" w:rsidRPr="001776F4">
        <w:t>, 61 ct</w:t>
      </w:r>
      <w:r w:rsidRPr="001776F4">
        <w:t>) su 21 % PVM.</w:t>
      </w:r>
    </w:p>
    <w:p w14:paraId="51EE516C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jc w:val="both"/>
        <w:rPr>
          <w:szCs w:val="24"/>
        </w:rPr>
      </w:pPr>
      <w:r w:rsidRPr="001776F4">
        <w:rPr>
          <w:szCs w:val="24"/>
        </w:rPr>
        <w:t>Šis Susitarimas yra neatskiriama Sutarties dalis.</w:t>
      </w:r>
    </w:p>
    <w:p w14:paraId="3EB67D0B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t>Susitarimas yra sudarytas dviem vienodą juridinę galią turinčiais egzemplioriais, po vieną kiekvienai Susitarimo šaliai.</w:t>
      </w:r>
    </w:p>
    <w:p w14:paraId="79E7DC8B" w14:textId="19AAC6D1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lastRenderedPageBreak/>
        <w:t>Prie šio Susitarimo pridedamas prieda</w:t>
      </w:r>
      <w:r w:rsidR="009362F1" w:rsidRPr="001776F4">
        <w:rPr>
          <w:szCs w:val="24"/>
        </w:rPr>
        <w:t>i</w:t>
      </w:r>
      <w:r w:rsidRPr="001776F4">
        <w:rPr>
          <w:szCs w:val="24"/>
        </w:rPr>
        <w:t xml:space="preserve"> – Lokalinė</w:t>
      </w:r>
      <w:r w:rsidR="009362F1" w:rsidRPr="001776F4">
        <w:rPr>
          <w:szCs w:val="24"/>
        </w:rPr>
        <w:t>s sąmatos</w:t>
      </w:r>
      <w:r w:rsidR="00F34BF1">
        <w:rPr>
          <w:szCs w:val="24"/>
        </w:rPr>
        <w:t xml:space="preserve">, 9 lapai, </w:t>
      </w:r>
      <w:r w:rsidRPr="001776F4">
        <w:rPr>
          <w:szCs w:val="24"/>
        </w:rPr>
        <w:t>– yra neatskiriama Susitarimo dalis.</w:t>
      </w:r>
    </w:p>
    <w:p w14:paraId="4F04C09F" w14:textId="77777777" w:rsidR="00E46686" w:rsidRPr="001776F4" w:rsidRDefault="00E46686" w:rsidP="00E46686">
      <w:pPr>
        <w:pStyle w:val="Pagrindinistekstas3"/>
        <w:numPr>
          <w:ilvl w:val="0"/>
          <w:numId w:val="6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1776F4">
        <w:rPr>
          <w:szCs w:val="24"/>
        </w:rPr>
        <w:t xml:space="preserve">Šis Susitarimas Šalių perskaitytas, suprastas ir pasirašytas tinkamai įgaliotų atstovų kaip pilnai atitinkantis jų valią bei interesus. </w:t>
      </w:r>
    </w:p>
    <w:p w14:paraId="66BC67E2" w14:textId="4E0EDB7E" w:rsidR="00DD48CC" w:rsidRPr="001776F4" w:rsidRDefault="00DD48CC" w:rsidP="00496692">
      <w:pPr>
        <w:spacing w:line="360" w:lineRule="auto"/>
        <w:ind w:firstLine="1080"/>
        <w:jc w:val="both"/>
        <w:rPr>
          <w:rFonts w:eastAsia="Calibri"/>
        </w:rPr>
      </w:pPr>
    </w:p>
    <w:tbl>
      <w:tblPr>
        <w:tblW w:w="8839" w:type="dxa"/>
        <w:tblLayout w:type="fixed"/>
        <w:tblLook w:val="0000" w:firstRow="0" w:lastRow="0" w:firstColumn="0" w:lastColumn="0" w:noHBand="0" w:noVBand="0"/>
      </w:tblPr>
      <w:tblGrid>
        <w:gridCol w:w="4551"/>
        <w:gridCol w:w="4288"/>
      </w:tblGrid>
      <w:tr w:rsidR="001776F4" w:rsidRPr="001776F4" w14:paraId="3C404BA5" w14:textId="77777777" w:rsidTr="00D029F0">
        <w:trPr>
          <w:trHeight w:val="107"/>
        </w:trPr>
        <w:tc>
          <w:tcPr>
            <w:tcW w:w="4551" w:type="dxa"/>
          </w:tcPr>
          <w:p w14:paraId="64EA38E5" w14:textId="77777777" w:rsidR="006657BF" w:rsidRPr="001776F4" w:rsidRDefault="006657BF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</w:p>
          <w:p w14:paraId="08958355" w14:textId="7E5FD7C5" w:rsidR="00DD48CC" w:rsidRPr="001776F4" w:rsidRDefault="00495D40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  <w:r w:rsidRPr="001776F4">
              <w:rPr>
                <w:b/>
                <w:iCs/>
              </w:rPr>
              <w:t>UŽSAKOVAS</w:t>
            </w:r>
          </w:p>
        </w:tc>
        <w:tc>
          <w:tcPr>
            <w:tcW w:w="4288" w:type="dxa"/>
          </w:tcPr>
          <w:p w14:paraId="6ADC1B0F" w14:textId="77777777" w:rsidR="006657BF" w:rsidRPr="001776F4" w:rsidRDefault="006657BF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bCs/>
                <w:iCs/>
              </w:rPr>
            </w:pPr>
          </w:p>
          <w:p w14:paraId="1906FDB8" w14:textId="58F5CB29" w:rsidR="00DD48CC" w:rsidRPr="001776F4" w:rsidRDefault="00495D40" w:rsidP="00AB6C09">
            <w:pPr>
              <w:tabs>
                <w:tab w:val="left" w:pos="1080"/>
              </w:tabs>
              <w:spacing w:line="276" w:lineRule="auto"/>
              <w:jc w:val="both"/>
              <w:rPr>
                <w:b/>
                <w:iCs/>
              </w:rPr>
            </w:pPr>
            <w:r w:rsidRPr="001776F4">
              <w:rPr>
                <w:b/>
                <w:bCs/>
                <w:iCs/>
              </w:rPr>
              <w:t>RANGOVAS</w:t>
            </w:r>
          </w:p>
        </w:tc>
      </w:tr>
      <w:tr w:rsidR="001776F4" w:rsidRPr="001776F4" w14:paraId="2A42C68E" w14:textId="77777777" w:rsidTr="00D029F0">
        <w:trPr>
          <w:trHeight w:val="107"/>
        </w:trPr>
        <w:tc>
          <w:tcPr>
            <w:tcW w:w="4551" w:type="dxa"/>
          </w:tcPr>
          <w:p w14:paraId="09A2BD94" w14:textId="77777777" w:rsidR="00DD48CC" w:rsidRPr="001776F4" w:rsidRDefault="00DD48CC" w:rsidP="00C05985">
            <w:pPr>
              <w:tabs>
                <w:tab w:val="left" w:pos="1080"/>
              </w:tabs>
              <w:jc w:val="both"/>
              <w:rPr>
                <w:b/>
              </w:rPr>
            </w:pPr>
            <w:r w:rsidRPr="001776F4">
              <w:rPr>
                <w:b/>
              </w:rPr>
              <w:t>Kauno rajono savivaldybės administracija</w:t>
            </w:r>
          </w:p>
          <w:p w14:paraId="6D7C9D28" w14:textId="0F504E67" w:rsidR="00DD48CC" w:rsidRPr="001776F4" w:rsidRDefault="007531EB" w:rsidP="00C05985">
            <w:pPr>
              <w:tabs>
                <w:tab w:val="left" w:pos="1080"/>
              </w:tabs>
              <w:jc w:val="both"/>
              <w:rPr>
                <w:bCs/>
              </w:rPr>
            </w:pPr>
            <w:r w:rsidRPr="001776F4">
              <w:rPr>
                <w:iCs/>
              </w:rPr>
              <w:t xml:space="preserve">Įstaigos </w:t>
            </w:r>
            <w:r w:rsidR="00DD48CC" w:rsidRPr="001776F4">
              <w:rPr>
                <w:iCs/>
              </w:rPr>
              <w:t xml:space="preserve">kodas </w:t>
            </w:r>
            <w:r w:rsidR="00DD48CC" w:rsidRPr="001776F4">
              <w:rPr>
                <w:bCs/>
              </w:rPr>
              <w:t>188756386</w:t>
            </w:r>
          </w:p>
          <w:p w14:paraId="4DBFBD50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Savanorių pr. 371, 49500 Kaunas</w:t>
            </w:r>
          </w:p>
          <w:p w14:paraId="4FCE7749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Tel. (8 37) 305 502</w:t>
            </w:r>
          </w:p>
          <w:p w14:paraId="3EC30176" w14:textId="7B1AB254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El. p</w:t>
            </w:r>
            <w:r w:rsidR="00F17B41">
              <w:rPr>
                <w:iCs/>
              </w:rPr>
              <w:t>aštas:</w:t>
            </w:r>
            <w:r w:rsidRPr="001776F4">
              <w:rPr>
                <w:iCs/>
              </w:rPr>
              <w:t xml:space="preserve"> </w:t>
            </w:r>
            <w:hyperlink r:id="rId7" w:history="1">
              <w:r w:rsidR="00B72C13" w:rsidRPr="001776F4">
                <w:rPr>
                  <w:rStyle w:val="Hipersaitas"/>
                  <w:iCs/>
                  <w:color w:val="auto"/>
                  <w:u w:val="none"/>
                </w:rPr>
                <w:t>info@krs.lt</w:t>
              </w:r>
            </w:hyperlink>
            <w:r w:rsidR="00B72C13" w:rsidRPr="001776F4">
              <w:rPr>
                <w:iCs/>
              </w:rPr>
              <w:t xml:space="preserve"> </w:t>
            </w:r>
            <w:r w:rsidRPr="001776F4">
              <w:rPr>
                <w:iCs/>
              </w:rPr>
              <w:t xml:space="preserve">          </w:t>
            </w:r>
          </w:p>
          <w:p w14:paraId="5A1BF2D1" w14:textId="7587F39E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r w:rsidRPr="001776F4">
              <w:rPr>
                <w:iCs/>
              </w:rPr>
              <w:t>A. s. Nr. LT914010 042503135057</w:t>
            </w:r>
          </w:p>
          <w:p w14:paraId="7D3F2BCA" w14:textId="77777777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iCs/>
              </w:rPr>
            </w:pPr>
            <w:proofErr w:type="spellStart"/>
            <w:r w:rsidRPr="001776F4">
              <w:rPr>
                <w:iCs/>
              </w:rPr>
              <w:t>Luminor</w:t>
            </w:r>
            <w:proofErr w:type="spellEnd"/>
            <w:r w:rsidRPr="001776F4">
              <w:rPr>
                <w:iCs/>
              </w:rPr>
              <w:t xml:space="preserve"> Bank AS Lietuvos skyrius</w:t>
            </w:r>
          </w:p>
          <w:p w14:paraId="434F98ED" w14:textId="7B7FEBDA" w:rsidR="00A43540" w:rsidRPr="001776F4" w:rsidRDefault="00A43540" w:rsidP="00C05985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1776F4">
              <w:rPr>
                <w:iCs/>
              </w:rPr>
              <w:t>Banko kodas 40100</w:t>
            </w:r>
          </w:p>
        </w:tc>
        <w:tc>
          <w:tcPr>
            <w:tcW w:w="4288" w:type="dxa"/>
          </w:tcPr>
          <w:p w14:paraId="16D43FA1" w14:textId="77777777" w:rsidR="00A43540" w:rsidRPr="001776F4" w:rsidRDefault="00A43540" w:rsidP="00A43540">
            <w:pPr>
              <w:ind w:right="252"/>
              <w:jc w:val="both"/>
              <w:rPr>
                <w:b/>
                <w:sz w:val="23"/>
                <w:szCs w:val="23"/>
                <w:lang w:eastAsia="en-GB"/>
              </w:rPr>
            </w:pPr>
            <w:r w:rsidRPr="001776F4">
              <w:rPr>
                <w:b/>
                <w:sz w:val="23"/>
                <w:szCs w:val="23"/>
                <w:lang w:eastAsia="en-GB"/>
              </w:rPr>
              <w:t>UAB „Apdailos ekspertai“</w:t>
            </w:r>
          </w:p>
          <w:p w14:paraId="6799CECA" w14:textId="77777777" w:rsidR="00A43540" w:rsidRPr="001776F4" w:rsidRDefault="00A43540" w:rsidP="00A43540">
            <w:pPr>
              <w:ind w:right="252"/>
              <w:jc w:val="both"/>
              <w:rPr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>Įmonės kodas 303202896</w:t>
            </w:r>
          </w:p>
          <w:p w14:paraId="129F0A48" w14:textId="77777777" w:rsidR="00A43540" w:rsidRPr="001776F4" w:rsidRDefault="00A43540" w:rsidP="00A43540">
            <w:pPr>
              <w:ind w:right="252"/>
              <w:jc w:val="both"/>
              <w:rPr>
                <w:bCs/>
                <w:sz w:val="23"/>
                <w:szCs w:val="23"/>
                <w:lang w:eastAsia="en-GB"/>
              </w:rPr>
            </w:pPr>
            <w:r w:rsidRPr="001776F4">
              <w:rPr>
                <w:bCs/>
                <w:sz w:val="23"/>
                <w:szCs w:val="23"/>
                <w:lang w:eastAsia="en-GB"/>
              </w:rPr>
              <w:t>PVM mokėtojo kodas LT100008302315</w:t>
            </w:r>
          </w:p>
          <w:p w14:paraId="7A5A1909" w14:textId="77777777" w:rsidR="00A43540" w:rsidRPr="001776F4" w:rsidRDefault="00A43540" w:rsidP="00A43540">
            <w:pPr>
              <w:ind w:right="252"/>
              <w:jc w:val="both"/>
              <w:rPr>
                <w:sz w:val="23"/>
                <w:szCs w:val="23"/>
                <w:lang w:eastAsia="en-GB"/>
              </w:rPr>
            </w:pPr>
            <w:r w:rsidRPr="001776F4">
              <w:rPr>
                <w:bCs/>
                <w:sz w:val="23"/>
                <w:szCs w:val="23"/>
                <w:lang w:eastAsia="en-GB"/>
              </w:rPr>
              <w:t xml:space="preserve">Adresas: </w:t>
            </w:r>
            <w:r w:rsidRPr="001776F4">
              <w:rPr>
                <w:sz w:val="23"/>
                <w:szCs w:val="23"/>
                <w:lang w:eastAsia="en-GB"/>
              </w:rPr>
              <w:t>Partizanų g. 58, 49377 Kaunas</w:t>
            </w:r>
          </w:p>
          <w:p w14:paraId="6D7F66E7" w14:textId="77777777" w:rsidR="00A43540" w:rsidRPr="001776F4" w:rsidRDefault="00A43540" w:rsidP="00A43540">
            <w:pPr>
              <w:tabs>
                <w:tab w:val="left" w:pos="5130"/>
              </w:tabs>
              <w:rPr>
                <w:iCs/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 xml:space="preserve">A. s. Nr. </w:t>
            </w:r>
            <w:r w:rsidRPr="001776F4">
              <w:rPr>
                <w:iCs/>
                <w:sz w:val="23"/>
                <w:szCs w:val="23"/>
                <w:lang w:eastAsia="en-GB"/>
              </w:rPr>
              <w:t>LT157044060008230860</w:t>
            </w:r>
          </w:p>
          <w:p w14:paraId="4B9B96D7" w14:textId="77777777" w:rsidR="00A43540" w:rsidRPr="001776F4" w:rsidRDefault="00A43540" w:rsidP="00A43540">
            <w:pPr>
              <w:tabs>
                <w:tab w:val="left" w:pos="5130"/>
              </w:tabs>
              <w:rPr>
                <w:sz w:val="23"/>
                <w:szCs w:val="23"/>
                <w:lang w:eastAsia="en-GB"/>
              </w:rPr>
            </w:pPr>
            <w:r w:rsidRPr="001776F4">
              <w:rPr>
                <w:sz w:val="23"/>
                <w:szCs w:val="23"/>
                <w:lang w:eastAsia="en-GB"/>
              </w:rPr>
              <w:t>SEB bankas, banko kodas 70440</w:t>
            </w:r>
          </w:p>
          <w:p w14:paraId="2AF697BD" w14:textId="4913E8EE" w:rsidR="00A43540" w:rsidRPr="001776F4" w:rsidRDefault="00F17B41" w:rsidP="00A43540">
            <w:pPr>
              <w:tabs>
                <w:tab w:val="left" w:pos="5130"/>
              </w:tabs>
              <w:rPr>
                <w:sz w:val="23"/>
                <w:szCs w:val="23"/>
                <w:lang w:eastAsia="en-GB"/>
              </w:rPr>
            </w:pPr>
            <w:r>
              <w:rPr>
                <w:sz w:val="23"/>
                <w:szCs w:val="23"/>
                <w:lang w:eastAsia="en-GB"/>
              </w:rPr>
              <w:t>T</w:t>
            </w:r>
            <w:r w:rsidR="00A43540" w:rsidRPr="001776F4">
              <w:rPr>
                <w:sz w:val="23"/>
                <w:szCs w:val="23"/>
                <w:lang w:eastAsia="en-GB"/>
              </w:rPr>
              <w:t>el. 8</w:t>
            </w:r>
            <w:r>
              <w:rPr>
                <w:sz w:val="23"/>
                <w:szCs w:val="23"/>
                <w:lang w:eastAsia="en-GB"/>
              </w:rPr>
              <w:t xml:space="preserve"> </w:t>
            </w:r>
            <w:r w:rsidR="00A43540" w:rsidRPr="001776F4">
              <w:rPr>
                <w:sz w:val="23"/>
                <w:szCs w:val="23"/>
                <w:lang w:eastAsia="en-GB"/>
              </w:rPr>
              <w:t>614 75170</w:t>
            </w:r>
          </w:p>
          <w:p w14:paraId="3082F020" w14:textId="5C41C03C" w:rsidR="00F606A4" w:rsidRPr="001776F4" w:rsidRDefault="00F17B41" w:rsidP="00A43540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>
              <w:rPr>
                <w:sz w:val="23"/>
                <w:szCs w:val="23"/>
                <w:lang w:eastAsia="en-GB"/>
              </w:rPr>
              <w:t>E</w:t>
            </w:r>
            <w:r w:rsidR="00A43540" w:rsidRPr="001776F4">
              <w:rPr>
                <w:sz w:val="23"/>
                <w:szCs w:val="23"/>
                <w:lang w:eastAsia="en-GB"/>
              </w:rPr>
              <w:t xml:space="preserve">l. paštas: </w:t>
            </w:r>
            <w:hyperlink r:id="rId8" w:history="1">
              <w:r w:rsidR="00A43540" w:rsidRPr="001776F4">
                <w:rPr>
                  <w:rStyle w:val="Hipersaitas"/>
                  <w:color w:val="auto"/>
                  <w:sz w:val="23"/>
                  <w:szCs w:val="23"/>
                  <w:u w:val="none"/>
                  <w:lang w:eastAsia="en-GB"/>
                </w:rPr>
                <w:t>info@apdailosekspertai.lt</w:t>
              </w:r>
            </w:hyperlink>
          </w:p>
        </w:tc>
      </w:tr>
      <w:tr w:rsidR="001776F4" w:rsidRPr="001776F4" w14:paraId="277C3235" w14:textId="77777777" w:rsidTr="00D029F0">
        <w:trPr>
          <w:trHeight w:val="114"/>
        </w:trPr>
        <w:tc>
          <w:tcPr>
            <w:tcW w:w="4551" w:type="dxa"/>
          </w:tcPr>
          <w:p w14:paraId="55030693" w14:textId="16E97442" w:rsidR="00DD48CC" w:rsidRPr="001776F4" w:rsidRDefault="00DD48CC" w:rsidP="00C05985"/>
        </w:tc>
        <w:tc>
          <w:tcPr>
            <w:tcW w:w="4288" w:type="dxa"/>
          </w:tcPr>
          <w:p w14:paraId="1862F5CB" w14:textId="1385F1C7" w:rsidR="00F606A4" w:rsidRPr="001776F4" w:rsidRDefault="00F606A4" w:rsidP="00AB6C09">
            <w:pPr>
              <w:spacing w:line="276" w:lineRule="auto"/>
            </w:pPr>
          </w:p>
        </w:tc>
      </w:tr>
      <w:tr w:rsidR="001776F4" w:rsidRPr="001776F4" w14:paraId="528C5F52" w14:textId="77777777" w:rsidTr="00D029F0">
        <w:trPr>
          <w:trHeight w:val="114"/>
        </w:trPr>
        <w:tc>
          <w:tcPr>
            <w:tcW w:w="4551" w:type="dxa"/>
          </w:tcPr>
          <w:p w14:paraId="073C27CF" w14:textId="77777777" w:rsidR="00A43540" w:rsidRPr="001776F4" w:rsidRDefault="00A43540" w:rsidP="00C05985">
            <w:pPr>
              <w:contextualSpacing/>
            </w:pPr>
            <w:r w:rsidRPr="001776F4">
              <w:rPr>
                <w:iCs/>
              </w:rPr>
              <w:t xml:space="preserve">Administracijos direktorius                                          </w:t>
            </w:r>
            <w:r w:rsidRPr="001776F4">
              <w:t xml:space="preserve"> </w:t>
            </w:r>
          </w:p>
          <w:p w14:paraId="039E3464" w14:textId="1964CB09" w:rsidR="00DD48CC" w:rsidRPr="001776F4" w:rsidRDefault="00A43540" w:rsidP="00C05985">
            <w:pPr>
              <w:tabs>
                <w:tab w:val="left" w:pos="709"/>
              </w:tabs>
              <w:jc w:val="both"/>
              <w:rPr>
                <w:bCs/>
              </w:rPr>
            </w:pPr>
            <w:r w:rsidRPr="001776F4">
              <w:rPr>
                <w:iCs/>
              </w:rPr>
              <w:t xml:space="preserve">Šarūnas </w:t>
            </w:r>
            <w:proofErr w:type="spellStart"/>
            <w:r w:rsidRPr="001776F4">
              <w:rPr>
                <w:iCs/>
              </w:rPr>
              <w:t>Šukevičius</w:t>
            </w:r>
            <w:proofErr w:type="spellEnd"/>
          </w:p>
        </w:tc>
        <w:tc>
          <w:tcPr>
            <w:tcW w:w="4288" w:type="dxa"/>
          </w:tcPr>
          <w:p w14:paraId="73B043AE" w14:textId="77777777" w:rsidR="00F606A4" w:rsidRPr="001776F4" w:rsidRDefault="00C05985" w:rsidP="00E063D6">
            <w:pPr>
              <w:tabs>
                <w:tab w:val="left" w:pos="1080"/>
              </w:tabs>
              <w:jc w:val="both"/>
            </w:pPr>
            <w:r w:rsidRPr="001776F4">
              <w:t>Direktorius</w:t>
            </w:r>
          </w:p>
          <w:p w14:paraId="000B74CC" w14:textId="3F3C6359" w:rsidR="00C05985" w:rsidRPr="001776F4" w:rsidRDefault="00C05985" w:rsidP="00E063D6">
            <w:pPr>
              <w:tabs>
                <w:tab w:val="left" w:pos="1080"/>
              </w:tabs>
              <w:jc w:val="both"/>
            </w:pPr>
            <w:r w:rsidRPr="001776F4">
              <w:t>Vaidotas Gervė</w:t>
            </w:r>
          </w:p>
        </w:tc>
      </w:tr>
      <w:tr w:rsidR="001776F4" w:rsidRPr="001776F4" w14:paraId="723EB85C" w14:textId="77777777" w:rsidTr="00D029F0">
        <w:trPr>
          <w:trHeight w:val="114"/>
        </w:trPr>
        <w:tc>
          <w:tcPr>
            <w:tcW w:w="4551" w:type="dxa"/>
          </w:tcPr>
          <w:p w14:paraId="6E31A2E1" w14:textId="303FE7BA" w:rsidR="00DD48CC" w:rsidRPr="001776F4" w:rsidRDefault="00DD48CC" w:rsidP="00AB6C09">
            <w:pPr>
              <w:spacing w:line="276" w:lineRule="auto"/>
              <w:rPr>
                <w:iCs/>
              </w:rPr>
            </w:pPr>
          </w:p>
        </w:tc>
        <w:tc>
          <w:tcPr>
            <w:tcW w:w="4288" w:type="dxa"/>
          </w:tcPr>
          <w:p w14:paraId="01429444" w14:textId="537CB2AE" w:rsidR="00DD48CC" w:rsidRPr="001776F4" w:rsidRDefault="00DD48CC" w:rsidP="00AB6C09">
            <w:pPr>
              <w:tabs>
                <w:tab w:val="left" w:pos="1080"/>
              </w:tabs>
              <w:spacing w:line="276" w:lineRule="auto"/>
              <w:jc w:val="both"/>
            </w:pPr>
          </w:p>
        </w:tc>
      </w:tr>
      <w:tr w:rsidR="00DD48CC" w:rsidRPr="001776F4" w14:paraId="14D2CC75" w14:textId="77777777" w:rsidTr="00D029F0">
        <w:trPr>
          <w:trHeight w:val="36"/>
        </w:trPr>
        <w:tc>
          <w:tcPr>
            <w:tcW w:w="4551" w:type="dxa"/>
          </w:tcPr>
          <w:p w14:paraId="6B33A272" w14:textId="77777777" w:rsidR="00DD48CC" w:rsidRPr="001776F4" w:rsidRDefault="00DD48CC" w:rsidP="00AB6C09">
            <w:pPr>
              <w:spacing w:line="276" w:lineRule="auto"/>
              <w:rPr>
                <w:iCs/>
              </w:rPr>
            </w:pPr>
          </w:p>
        </w:tc>
        <w:tc>
          <w:tcPr>
            <w:tcW w:w="4288" w:type="dxa"/>
          </w:tcPr>
          <w:p w14:paraId="3A45013D" w14:textId="77777777" w:rsidR="00DD48CC" w:rsidRPr="001776F4" w:rsidRDefault="00DD48CC" w:rsidP="00AB6C09">
            <w:pPr>
              <w:tabs>
                <w:tab w:val="left" w:pos="1080"/>
              </w:tabs>
              <w:spacing w:line="276" w:lineRule="auto"/>
              <w:jc w:val="both"/>
              <w:rPr>
                <w:iCs/>
              </w:rPr>
            </w:pPr>
          </w:p>
          <w:p w14:paraId="36EBF2EA" w14:textId="7B244A58" w:rsidR="00A43540" w:rsidRPr="001776F4" w:rsidRDefault="00A43540" w:rsidP="00AB6C09">
            <w:pPr>
              <w:tabs>
                <w:tab w:val="left" w:pos="1080"/>
              </w:tabs>
              <w:spacing w:line="276" w:lineRule="auto"/>
              <w:jc w:val="both"/>
              <w:rPr>
                <w:iCs/>
              </w:rPr>
            </w:pPr>
          </w:p>
        </w:tc>
      </w:tr>
    </w:tbl>
    <w:p w14:paraId="1E0CD535" w14:textId="09EC1301" w:rsidR="00655F64" w:rsidRPr="001776F4" w:rsidRDefault="00655F64" w:rsidP="00D029F0">
      <w:pPr>
        <w:spacing w:line="276" w:lineRule="auto"/>
        <w:contextualSpacing/>
        <w:rPr>
          <w:iCs/>
        </w:rPr>
      </w:pPr>
    </w:p>
    <w:sectPr w:rsidR="00655F64" w:rsidRPr="001776F4" w:rsidSect="00322AB0">
      <w:headerReference w:type="first" r:id="rId9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374C" w14:textId="77777777" w:rsidR="003F03AD" w:rsidRDefault="003F03AD" w:rsidP="00D21A63">
      <w:r>
        <w:separator/>
      </w:r>
    </w:p>
  </w:endnote>
  <w:endnote w:type="continuationSeparator" w:id="0">
    <w:p w14:paraId="24B7920D" w14:textId="77777777" w:rsidR="003F03AD" w:rsidRDefault="003F03AD" w:rsidP="00D2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840" w14:textId="77777777" w:rsidR="003F03AD" w:rsidRDefault="003F03AD" w:rsidP="00D21A63">
      <w:r>
        <w:separator/>
      </w:r>
    </w:p>
  </w:footnote>
  <w:footnote w:type="continuationSeparator" w:id="0">
    <w:p w14:paraId="13B71974" w14:textId="77777777" w:rsidR="003F03AD" w:rsidRDefault="003F03AD" w:rsidP="00D2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964E" w14:textId="6436CAAD" w:rsidR="005665FF" w:rsidRPr="005665FF" w:rsidRDefault="005665FF" w:rsidP="005665FF">
    <w:pPr>
      <w:pStyle w:val="Antrats"/>
      <w:jc w:val="right"/>
      <w:rPr>
        <w:b/>
        <w:bCs/>
      </w:rPr>
    </w:pPr>
    <w:r w:rsidRPr="005665FF">
      <w:rPr>
        <w:b/>
        <w:bCs/>
      </w:rPr>
      <w:t>Pasirašyta elektroniniu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DE4"/>
    <w:multiLevelType w:val="hybridMultilevel"/>
    <w:tmpl w:val="94FAE492"/>
    <w:lvl w:ilvl="0" w:tplc="95ECE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7FE7FF1"/>
    <w:multiLevelType w:val="multilevel"/>
    <w:tmpl w:val="A6CA4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162580">
    <w:abstractNumId w:val="1"/>
  </w:num>
  <w:num w:numId="2" w16cid:durableId="2014411715">
    <w:abstractNumId w:val="3"/>
  </w:num>
  <w:num w:numId="3" w16cid:durableId="1609502596">
    <w:abstractNumId w:val="5"/>
  </w:num>
  <w:num w:numId="4" w16cid:durableId="341931747">
    <w:abstractNumId w:val="4"/>
  </w:num>
  <w:num w:numId="5" w16cid:durableId="1779448035">
    <w:abstractNumId w:val="2"/>
  </w:num>
  <w:num w:numId="6" w16cid:durableId="1068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3548"/>
    <w:rsid w:val="0000646A"/>
    <w:rsid w:val="0002571B"/>
    <w:rsid w:val="000311C3"/>
    <w:rsid w:val="00035DD4"/>
    <w:rsid w:val="000C636A"/>
    <w:rsid w:val="00103687"/>
    <w:rsid w:val="00147AEA"/>
    <w:rsid w:val="00160F7F"/>
    <w:rsid w:val="001776F4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14A5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A0E8F"/>
    <w:rsid w:val="003B4DB1"/>
    <w:rsid w:val="003B608A"/>
    <w:rsid w:val="003C3219"/>
    <w:rsid w:val="003D2B8F"/>
    <w:rsid w:val="003F03AD"/>
    <w:rsid w:val="003F1281"/>
    <w:rsid w:val="003F1B25"/>
    <w:rsid w:val="003F42E7"/>
    <w:rsid w:val="00404BB2"/>
    <w:rsid w:val="00441E04"/>
    <w:rsid w:val="0044417C"/>
    <w:rsid w:val="00467451"/>
    <w:rsid w:val="00473C5D"/>
    <w:rsid w:val="00495D40"/>
    <w:rsid w:val="00496692"/>
    <w:rsid w:val="0049791C"/>
    <w:rsid w:val="004D26BC"/>
    <w:rsid w:val="004F1C06"/>
    <w:rsid w:val="00504F97"/>
    <w:rsid w:val="00547858"/>
    <w:rsid w:val="00552B2C"/>
    <w:rsid w:val="00555B23"/>
    <w:rsid w:val="005665FF"/>
    <w:rsid w:val="0056777A"/>
    <w:rsid w:val="005B2822"/>
    <w:rsid w:val="005D38CB"/>
    <w:rsid w:val="005E2BB1"/>
    <w:rsid w:val="005E5714"/>
    <w:rsid w:val="005E5917"/>
    <w:rsid w:val="005F3FAB"/>
    <w:rsid w:val="00624645"/>
    <w:rsid w:val="00655F64"/>
    <w:rsid w:val="006657BF"/>
    <w:rsid w:val="00676E1E"/>
    <w:rsid w:val="00693DBE"/>
    <w:rsid w:val="006A1B34"/>
    <w:rsid w:val="006A29D3"/>
    <w:rsid w:val="006A61A7"/>
    <w:rsid w:val="006D25E7"/>
    <w:rsid w:val="006F3CD6"/>
    <w:rsid w:val="00701302"/>
    <w:rsid w:val="0073446F"/>
    <w:rsid w:val="00737856"/>
    <w:rsid w:val="007531EB"/>
    <w:rsid w:val="00754E6E"/>
    <w:rsid w:val="00766960"/>
    <w:rsid w:val="00775A87"/>
    <w:rsid w:val="007A038B"/>
    <w:rsid w:val="007B3BB2"/>
    <w:rsid w:val="007C30ED"/>
    <w:rsid w:val="0082038F"/>
    <w:rsid w:val="00822CF3"/>
    <w:rsid w:val="00832457"/>
    <w:rsid w:val="00843D94"/>
    <w:rsid w:val="00850843"/>
    <w:rsid w:val="00860A6F"/>
    <w:rsid w:val="00867483"/>
    <w:rsid w:val="00893532"/>
    <w:rsid w:val="008D50AA"/>
    <w:rsid w:val="0090346B"/>
    <w:rsid w:val="009264F4"/>
    <w:rsid w:val="0093327F"/>
    <w:rsid w:val="00935E19"/>
    <w:rsid w:val="009362F1"/>
    <w:rsid w:val="009476B8"/>
    <w:rsid w:val="00950509"/>
    <w:rsid w:val="009520BD"/>
    <w:rsid w:val="00953F0B"/>
    <w:rsid w:val="00957BF7"/>
    <w:rsid w:val="00963D82"/>
    <w:rsid w:val="00964EE3"/>
    <w:rsid w:val="00987630"/>
    <w:rsid w:val="0099589E"/>
    <w:rsid w:val="009B1FA5"/>
    <w:rsid w:val="009D00AF"/>
    <w:rsid w:val="009E18F0"/>
    <w:rsid w:val="009E491B"/>
    <w:rsid w:val="009F74A7"/>
    <w:rsid w:val="00A3428B"/>
    <w:rsid w:val="00A40589"/>
    <w:rsid w:val="00A43540"/>
    <w:rsid w:val="00A4555F"/>
    <w:rsid w:val="00A60B42"/>
    <w:rsid w:val="00A860EE"/>
    <w:rsid w:val="00A939E0"/>
    <w:rsid w:val="00AB6C09"/>
    <w:rsid w:val="00AD6535"/>
    <w:rsid w:val="00AE1332"/>
    <w:rsid w:val="00AF0A16"/>
    <w:rsid w:val="00B20ABB"/>
    <w:rsid w:val="00B31BA8"/>
    <w:rsid w:val="00B362FD"/>
    <w:rsid w:val="00B36FDC"/>
    <w:rsid w:val="00B63468"/>
    <w:rsid w:val="00B72C13"/>
    <w:rsid w:val="00B817CD"/>
    <w:rsid w:val="00BC265B"/>
    <w:rsid w:val="00BE1910"/>
    <w:rsid w:val="00BF4BE2"/>
    <w:rsid w:val="00C00534"/>
    <w:rsid w:val="00C05985"/>
    <w:rsid w:val="00C34A5C"/>
    <w:rsid w:val="00C80EE0"/>
    <w:rsid w:val="00CA112F"/>
    <w:rsid w:val="00CA363B"/>
    <w:rsid w:val="00CA67D3"/>
    <w:rsid w:val="00CE3D77"/>
    <w:rsid w:val="00D029F0"/>
    <w:rsid w:val="00D07547"/>
    <w:rsid w:val="00D13859"/>
    <w:rsid w:val="00D21A63"/>
    <w:rsid w:val="00D35C4F"/>
    <w:rsid w:val="00D73853"/>
    <w:rsid w:val="00D86ED6"/>
    <w:rsid w:val="00D905F6"/>
    <w:rsid w:val="00DC2094"/>
    <w:rsid w:val="00DD48CC"/>
    <w:rsid w:val="00DD51D8"/>
    <w:rsid w:val="00DE2DA2"/>
    <w:rsid w:val="00E00F1D"/>
    <w:rsid w:val="00E04CCB"/>
    <w:rsid w:val="00E063D6"/>
    <w:rsid w:val="00E30011"/>
    <w:rsid w:val="00E36A33"/>
    <w:rsid w:val="00E46686"/>
    <w:rsid w:val="00E5191F"/>
    <w:rsid w:val="00E663C5"/>
    <w:rsid w:val="00E738D5"/>
    <w:rsid w:val="00E81198"/>
    <w:rsid w:val="00EA6AEB"/>
    <w:rsid w:val="00EC5B45"/>
    <w:rsid w:val="00ED1B9B"/>
    <w:rsid w:val="00F17B41"/>
    <w:rsid w:val="00F34BF1"/>
    <w:rsid w:val="00F606A4"/>
    <w:rsid w:val="00F633E8"/>
    <w:rsid w:val="00FA51ED"/>
    <w:rsid w:val="00FC38E1"/>
    <w:rsid w:val="00FD2AF2"/>
    <w:rsid w:val="00FD70A6"/>
    <w:rsid w:val="00FE17A5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29C4FA28-C6F5-4987-9985-65B4BF3F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D4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9F74A7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21A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A6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21A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A63"/>
    <w:rPr>
      <w:rFonts w:eastAsia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E46686"/>
    <w:rPr>
      <w:szCs w:val="20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46686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dailosekspert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F6E36C-5CAB-4C81-B2AE-66B9A6E3F61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Dovilė Kėkštienė</cp:lastModifiedBy>
  <cp:revision>3</cp:revision>
  <cp:lastPrinted>2022-03-31T08:16:00Z</cp:lastPrinted>
  <dcterms:created xsi:type="dcterms:W3CDTF">2022-12-19T14:24:00Z</dcterms:created>
  <dcterms:modified xsi:type="dcterms:W3CDTF">2022-12-19T15:09:00Z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