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4535" w14:textId="44731483" w:rsidR="0053309F" w:rsidRDefault="0053309F" w:rsidP="008F175B">
      <w:pPr>
        <w:ind w:right="368"/>
        <w:jc w:val="right"/>
      </w:pPr>
      <w:bookmarkStart w:id="0" w:name="_Toc487548545"/>
    </w:p>
    <w:p w14:paraId="0DE6CF3E" w14:textId="77777777" w:rsidR="0047784D" w:rsidRPr="009C1F72" w:rsidRDefault="0047784D" w:rsidP="008F175B">
      <w:pPr>
        <w:ind w:right="368"/>
        <w:jc w:val="right"/>
      </w:pPr>
    </w:p>
    <w:p w14:paraId="4AB50824" w14:textId="77777777" w:rsidR="0053309F" w:rsidRPr="009C1F72" w:rsidRDefault="00066464" w:rsidP="008F175B">
      <w:pPr>
        <w:pStyle w:val="Antrat1"/>
        <w:spacing w:before="0"/>
        <w:rPr>
          <w:color w:val="000000"/>
        </w:rPr>
      </w:pPr>
      <w:r w:rsidRPr="009C1F72">
        <w:rPr>
          <w:szCs w:val="24"/>
        </w:rPr>
        <w:t>NEŠIOJAMŲ</w:t>
      </w:r>
      <w:r w:rsidR="00112D92" w:rsidRPr="009C1F72">
        <w:rPr>
          <w:szCs w:val="24"/>
        </w:rPr>
        <w:t>JŲ</w:t>
      </w:r>
      <w:r w:rsidRPr="009C1F72">
        <w:rPr>
          <w:szCs w:val="24"/>
        </w:rPr>
        <w:t xml:space="preserve"> KOMPIUTERIŲ PIRKIMO</w:t>
      </w:r>
      <w:r w:rsidR="0053309F" w:rsidRPr="009C1F72">
        <w:rPr>
          <w:szCs w:val="24"/>
        </w:rPr>
        <w:t xml:space="preserve"> </w:t>
      </w:r>
      <w:r w:rsidR="0053309F" w:rsidRPr="009C1F72">
        <w:rPr>
          <w:color w:val="000000"/>
        </w:rPr>
        <w:t>SUTARTIS</w:t>
      </w:r>
    </w:p>
    <w:p w14:paraId="1E06184F" w14:textId="77777777" w:rsidR="0053309F" w:rsidRPr="009C1F72" w:rsidRDefault="0053309F" w:rsidP="008F175B"/>
    <w:p w14:paraId="6ADF5042" w14:textId="77777777" w:rsidR="0053309F" w:rsidRPr="009C1F72" w:rsidRDefault="0053309F" w:rsidP="008F175B">
      <w:pPr>
        <w:pStyle w:val="Antrat1"/>
        <w:spacing w:before="0"/>
        <w:ind w:right="368"/>
        <w:rPr>
          <w:b w:val="0"/>
        </w:rPr>
      </w:pPr>
      <w:r w:rsidRPr="009C1F72">
        <w:rPr>
          <w:b w:val="0"/>
        </w:rPr>
        <w:t>20       m.                        d. Nr.</w:t>
      </w:r>
    </w:p>
    <w:p w14:paraId="1416F1B6" w14:textId="77777777" w:rsidR="0053309F" w:rsidRPr="009C1F72" w:rsidRDefault="0053309F" w:rsidP="008F175B">
      <w:pPr>
        <w:pStyle w:val="Antrat1"/>
        <w:spacing w:before="0"/>
        <w:ind w:right="368"/>
        <w:rPr>
          <w:b w:val="0"/>
        </w:rPr>
      </w:pPr>
      <w:r w:rsidRPr="009C1F72">
        <w:rPr>
          <w:b w:val="0"/>
        </w:rPr>
        <w:t>Vilnius</w:t>
      </w:r>
    </w:p>
    <w:p w14:paraId="4F437ECD" w14:textId="77777777" w:rsidR="0053309F" w:rsidRPr="009C1F72" w:rsidRDefault="0053309F" w:rsidP="008F175B">
      <w:pPr>
        <w:ind w:right="368" w:firstLine="567"/>
        <w:rPr>
          <w:szCs w:val="24"/>
        </w:rPr>
      </w:pPr>
    </w:p>
    <w:p w14:paraId="6B645457" w14:textId="77777777" w:rsidR="0053309F" w:rsidRPr="009C1F72" w:rsidRDefault="0053309F" w:rsidP="008F175B">
      <w:pPr>
        <w:ind w:right="368" w:firstLine="567"/>
        <w:rPr>
          <w:szCs w:val="24"/>
        </w:rPr>
      </w:pPr>
    </w:p>
    <w:p w14:paraId="03046D98" w14:textId="0A34B4ED" w:rsidR="0053309F" w:rsidRPr="009C1F72" w:rsidRDefault="0053309F" w:rsidP="008F175B">
      <w:pPr>
        <w:tabs>
          <w:tab w:val="left" w:pos="284"/>
          <w:tab w:val="left" w:pos="567"/>
        </w:tabs>
        <w:ind w:firstLine="567"/>
        <w:jc w:val="both"/>
        <w:rPr>
          <w:b/>
          <w:szCs w:val="24"/>
        </w:rPr>
      </w:pPr>
      <w:r w:rsidRPr="009C1F72">
        <w:rPr>
          <w:b/>
          <w:szCs w:val="24"/>
        </w:rPr>
        <w:t>Lietuvos Respublikos vyriausioji rinkimų komisija</w:t>
      </w:r>
      <w:r w:rsidRPr="009C1F72">
        <w:rPr>
          <w:szCs w:val="24"/>
        </w:rPr>
        <w:t xml:space="preserve"> (toliau – </w:t>
      </w:r>
      <w:r w:rsidR="003B550D" w:rsidRPr="009C1F72">
        <w:rPr>
          <w:szCs w:val="24"/>
        </w:rPr>
        <w:t>G</w:t>
      </w:r>
      <w:r w:rsidRPr="009C1F72">
        <w:rPr>
          <w:szCs w:val="24"/>
        </w:rPr>
        <w:t>avėjas), atstovaujama</w:t>
      </w:r>
      <w:r w:rsidRPr="009C1F72">
        <w:rPr>
          <w:color w:val="000000"/>
          <w:szCs w:val="24"/>
          <w:lang w:eastAsia="lt-LT"/>
        </w:rPr>
        <w:t xml:space="preserve"> Lietuvos Respublikos vyriausiosios rinkimų komisijos pirmininkės Jolantos Petkevičienės, veikiančios </w:t>
      </w:r>
      <w:r w:rsidRPr="009C1F72">
        <w:rPr>
          <w:szCs w:val="24"/>
        </w:rPr>
        <w:t>pagal</w:t>
      </w:r>
      <w:r w:rsidRPr="009C1F72">
        <w:rPr>
          <w:i/>
          <w:szCs w:val="24"/>
        </w:rPr>
        <w:t xml:space="preserve"> </w:t>
      </w:r>
      <w:r w:rsidRPr="009C1F72">
        <w:rPr>
          <w:color w:val="000000"/>
          <w:szCs w:val="24"/>
          <w:lang w:eastAsia="lt-LT"/>
        </w:rPr>
        <w:t>Lietuvos Respublikos rinkimų kodeksą</w:t>
      </w:r>
      <w:r w:rsidRPr="009C1F72">
        <w:rPr>
          <w:szCs w:val="24"/>
        </w:rPr>
        <w:t>, ir</w:t>
      </w:r>
      <w:r w:rsidRPr="009C1F72">
        <w:rPr>
          <w:b/>
          <w:szCs w:val="24"/>
        </w:rPr>
        <w:t xml:space="preserve"> </w:t>
      </w:r>
    </w:p>
    <w:p w14:paraId="5BED078E" w14:textId="524D39C0" w:rsidR="0053309F" w:rsidRPr="009C1F72" w:rsidRDefault="00066464" w:rsidP="008F175B">
      <w:pPr>
        <w:ind w:firstLine="567"/>
        <w:jc w:val="both"/>
        <w:rPr>
          <w:szCs w:val="24"/>
        </w:rPr>
      </w:pPr>
      <w:r w:rsidRPr="009C1F72">
        <w:rPr>
          <w:b/>
          <w:iCs/>
          <w:szCs w:val="24"/>
        </w:rPr>
        <w:t>UAB „Varl</w:t>
      </w:r>
      <w:r w:rsidR="00B53A0F" w:rsidRPr="009C1F72">
        <w:rPr>
          <w:b/>
          <w:iCs/>
          <w:szCs w:val="24"/>
        </w:rPr>
        <w:t>ė</w:t>
      </w:r>
      <w:r w:rsidRPr="009C1F72">
        <w:rPr>
          <w:b/>
          <w:iCs/>
          <w:szCs w:val="24"/>
        </w:rPr>
        <w:t>“</w:t>
      </w:r>
      <w:r w:rsidR="0053309F" w:rsidRPr="009C1F72">
        <w:rPr>
          <w:iCs/>
          <w:szCs w:val="24"/>
        </w:rPr>
        <w:t xml:space="preserve"> </w:t>
      </w:r>
      <w:r w:rsidR="0053309F" w:rsidRPr="009C1F72">
        <w:rPr>
          <w:szCs w:val="24"/>
        </w:rPr>
        <w:t xml:space="preserve">(toliau – </w:t>
      </w:r>
      <w:r w:rsidRPr="009C1F72">
        <w:rPr>
          <w:szCs w:val="24"/>
        </w:rPr>
        <w:t>Tiekėjas</w:t>
      </w:r>
      <w:r w:rsidR="0053309F" w:rsidRPr="009C1F72">
        <w:rPr>
          <w:szCs w:val="24"/>
        </w:rPr>
        <w:t xml:space="preserve">), atstovaujama </w:t>
      </w:r>
      <w:r w:rsidR="0027581D">
        <w:rPr>
          <w:szCs w:val="24"/>
        </w:rPr>
        <w:t>KONFIDENCIALU</w:t>
      </w:r>
      <w:r w:rsidR="0053309F" w:rsidRPr="009C1F72">
        <w:rPr>
          <w:szCs w:val="24"/>
        </w:rPr>
        <w:t xml:space="preserve">, sudarė šią sutartį, kurioje </w:t>
      </w:r>
      <w:r w:rsidR="00CA1ADD" w:rsidRPr="009C1F72">
        <w:rPr>
          <w:szCs w:val="24"/>
        </w:rPr>
        <w:t>Tiekėjo</w:t>
      </w:r>
      <w:r w:rsidR="0053309F" w:rsidRPr="009C1F72">
        <w:rPr>
          <w:szCs w:val="24"/>
        </w:rPr>
        <w:t xml:space="preserve"> ir </w:t>
      </w:r>
      <w:r w:rsidR="00CA1ADD" w:rsidRPr="009C1F72">
        <w:rPr>
          <w:szCs w:val="24"/>
        </w:rPr>
        <w:t>G</w:t>
      </w:r>
      <w:r w:rsidR="0053309F" w:rsidRPr="009C1F72">
        <w:rPr>
          <w:szCs w:val="24"/>
        </w:rPr>
        <w:t xml:space="preserve">avėjas kartu vadinami šalimis, o kiekvienas atskirai – šalimi, sudaro šią </w:t>
      </w:r>
      <w:r w:rsidR="00CA1ADD" w:rsidRPr="009C1F72">
        <w:rPr>
          <w:szCs w:val="24"/>
        </w:rPr>
        <w:t>Nešiojamųjų kompiuterių</w:t>
      </w:r>
      <w:r w:rsidR="00112D92" w:rsidRPr="009C1F72">
        <w:rPr>
          <w:szCs w:val="24"/>
        </w:rPr>
        <w:t xml:space="preserve"> pirkimo</w:t>
      </w:r>
      <w:r w:rsidR="0053309F" w:rsidRPr="009C1F72">
        <w:rPr>
          <w:szCs w:val="24"/>
        </w:rPr>
        <w:t xml:space="preserve"> sutartį (toliau – Sutartis).</w:t>
      </w:r>
      <w:r w:rsidR="00112D92" w:rsidRPr="009C1F72">
        <w:rPr>
          <w:szCs w:val="24"/>
        </w:rPr>
        <w:t xml:space="preserve"> </w:t>
      </w:r>
    </w:p>
    <w:p w14:paraId="2F47BA4A" w14:textId="77777777" w:rsidR="0053309F" w:rsidRPr="009C1F72" w:rsidRDefault="0053309F" w:rsidP="008F175B">
      <w:pPr>
        <w:rPr>
          <w:b/>
          <w:bCs/>
        </w:rPr>
      </w:pPr>
    </w:p>
    <w:p w14:paraId="5A0F6586" w14:textId="1E1F029F" w:rsidR="0053309F" w:rsidRPr="009C1F72" w:rsidRDefault="0053309F" w:rsidP="00117857">
      <w:pPr>
        <w:pStyle w:val="Antrat1"/>
        <w:spacing w:before="0"/>
        <w:rPr>
          <w:szCs w:val="24"/>
        </w:rPr>
      </w:pPr>
      <w:r w:rsidRPr="009C1F72">
        <w:rPr>
          <w:szCs w:val="24"/>
        </w:rPr>
        <w:t>1. SUTARTIES DALYKAS</w:t>
      </w:r>
    </w:p>
    <w:p w14:paraId="1BB6B3C0" w14:textId="611967B2" w:rsidR="0053309F" w:rsidRPr="009C1F72" w:rsidRDefault="0053309F" w:rsidP="008F175B">
      <w:pPr>
        <w:tabs>
          <w:tab w:val="left" w:pos="567"/>
        </w:tabs>
        <w:ind w:firstLine="567"/>
        <w:jc w:val="both"/>
        <w:rPr>
          <w:szCs w:val="24"/>
        </w:rPr>
      </w:pPr>
      <w:r w:rsidRPr="009C1F72">
        <w:rPr>
          <w:szCs w:val="24"/>
        </w:rPr>
        <w:t xml:space="preserve">1.1. Ši sutartis sudaryta vadovaujantis 2022 m. </w:t>
      </w:r>
      <w:r w:rsidR="00066464" w:rsidRPr="009C1F72">
        <w:rPr>
          <w:szCs w:val="24"/>
        </w:rPr>
        <w:t>gruodžio</w:t>
      </w:r>
      <w:r w:rsidR="004857EE" w:rsidRPr="009C1F72">
        <w:rPr>
          <w:szCs w:val="24"/>
        </w:rPr>
        <w:t xml:space="preserve"> 22</w:t>
      </w:r>
      <w:r w:rsidRPr="009C1F72">
        <w:rPr>
          <w:szCs w:val="24"/>
        </w:rPr>
        <w:t xml:space="preserve"> d.</w:t>
      </w:r>
      <w:r w:rsidR="00066464" w:rsidRPr="009C1F72">
        <w:rPr>
          <w:szCs w:val="24"/>
        </w:rPr>
        <w:t xml:space="preserve"> tikėjų apklausos pažyma Nr. </w:t>
      </w:r>
      <w:r w:rsidR="004857EE" w:rsidRPr="009C1F72">
        <w:rPr>
          <w:szCs w:val="24"/>
        </w:rPr>
        <w:t>VŠ.</w:t>
      </w:r>
      <w:r w:rsidR="00066464" w:rsidRPr="009C1F72">
        <w:rPr>
          <w:szCs w:val="24"/>
        </w:rPr>
        <w:t>TAP</w:t>
      </w:r>
      <w:r w:rsidR="004857EE" w:rsidRPr="009C1F72">
        <w:rPr>
          <w:szCs w:val="24"/>
        </w:rPr>
        <w:t>-75</w:t>
      </w:r>
      <w:r w:rsidRPr="009C1F72">
        <w:rPr>
          <w:szCs w:val="24"/>
        </w:rPr>
        <w:t xml:space="preserve"> Kodas pagal Bendrąjį viešųjų pirkimų žodyną: BVPŽ kodas – </w:t>
      </w:r>
      <w:r w:rsidR="00066464" w:rsidRPr="009C1F72">
        <w:rPr>
          <w:szCs w:val="24"/>
        </w:rPr>
        <w:t>30213100-6</w:t>
      </w:r>
      <w:r w:rsidRPr="009C1F72">
        <w:rPr>
          <w:szCs w:val="24"/>
        </w:rPr>
        <w:t>.</w:t>
      </w:r>
    </w:p>
    <w:p w14:paraId="688FF382" w14:textId="16FE2079" w:rsidR="001E7A60" w:rsidRPr="009C1F72" w:rsidRDefault="0053309F" w:rsidP="001E7A60">
      <w:pPr>
        <w:tabs>
          <w:tab w:val="left" w:pos="567"/>
        </w:tabs>
        <w:ind w:firstLine="567"/>
        <w:jc w:val="both"/>
        <w:rPr>
          <w:spacing w:val="-1"/>
          <w:szCs w:val="24"/>
        </w:rPr>
      </w:pPr>
      <w:r w:rsidRPr="009C1F72">
        <w:rPr>
          <w:szCs w:val="24"/>
        </w:rPr>
        <w:t xml:space="preserve">1.2. Sutartyje nustatytomis sąlygomis ir tvarka </w:t>
      </w:r>
      <w:r w:rsidR="00BC4DB6" w:rsidRPr="009C1F72">
        <w:rPr>
          <w:szCs w:val="24"/>
        </w:rPr>
        <w:t xml:space="preserve">Tiekėjas </w:t>
      </w:r>
      <w:r w:rsidRPr="009C1F72">
        <w:rPr>
          <w:szCs w:val="24"/>
        </w:rPr>
        <w:t xml:space="preserve">įsipareigoja </w:t>
      </w:r>
      <w:r w:rsidR="000825A2" w:rsidRPr="009C1F72">
        <w:rPr>
          <w:szCs w:val="24"/>
        </w:rPr>
        <w:t>G</w:t>
      </w:r>
      <w:r w:rsidRPr="009C1F72">
        <w:rPr>
          <w:szCs w:val="24"/>
        </w:rPr>
        <w:t>avėjui</w:t>
      </w:r>
      <w:r w:rsidR="00BC4DB6" w:rsidRPr="009C1F72">
        <w:rPr>
          <w:szCs w:val="24"/>
        </w:rPr>
        <w:t xml:space="preserve"> parduot</w:t>
      </w:r>
      <w:r w:rsidR="00D17656" w:rsidRPr="009C1F72">
        <w:rPr>
          <w:szCs w:val="24"/>
        </w:rPr>
        <w:t>i</w:t>
      </w:r>
      <w:r w:rsidR="00BC4DB6" w:rsidRPr="009C1F72">
        <w:rPr>
          <w:szCs w:val="24"/>
        </w:rPr>
        <w:t xml:space="preserve"> nešiojamuosius kompiuterius </w:t>
      </w:r>
      <w:r w:rsidR="0020393D" w:rsidRPr="009C1F72">
        <w:rPr>
          <w:szCs w:val="24"/>
        </w:rPr>
        <w:t>(toliau - Prekės)</w:t>
      </w:r>
      <w:r w:rsidRPr="009C1F72">
        <w:rPr>
          <w:szCs w:val="24"/>
        </w:rPr>
        <w:t xml:space="preserve"> </w:t>
      </w:r>
      <w:r w:rsidR="00B07D68" w:rsidRPr="009C1F72">
        <w:rPr>
          <w:szCs w:val="24"/>
        </w:rPr>
        <w:t>o G</w:t>
      </w:r>
      <w:r w:rsidR="00574745" w:rsidRPr="009C1F72">
        <w:rPr>
          <w:szCs w:val="24"/>
        </w:rPr>
        <w:t xml:space="preserve">avėjas įsipareigoja iš Tiekėjo priimti Prekes ir sumokėti už jas </w:t>
      </w:r>
      <w:r w:rsidRPr="009C1F72">
        <w:rPr>
          <w:szCs w:val="24"/>
        </w:rPr>
        <w:t>Sutarties 1 priede nurodyt</w:t>
      </w:r>
      <w:r w:rsidR="001E7A60" w:rsidRPr="009C1F72">
        <w:rPr>
          <w:szCs w:val="24"/>
        </w:rPr>
        <w:t>ą</w:t>
      </w:r>
      <w:r w:rsidR="0020393D" w:rsidRPr="009C1F72">
        <w:rPr>
          <w:szCs w:val="24"/>
        </w:rPr>
        <w:t xml:space="preserve"> įkainiais</w:t>
      </w:r>
      <w:r w:rsidR="001E7A60" w:rsidRPr="009C1F72">
        <w:rPr>
          <w:szCs w:val="24"/>
        </w:rPr>
        <w:t xml:space="preserve"> Prekių </w:t>
      </w:r>
      <w:r w:rsidRPr="009C1F72">
        <w:rPr>
          <w:szCs w:val="24"/>
        </w:rPr>
        <w:t>kainą</w:t>
      </w:r>
      <w:r w:rsidRPr="009C1F72">
        <w:rPr>
          <w:spacing w:val="-1"/>
          <w:szCs w:val="24"/>
        </w:rPr>
        <w:t>.</w:t>
      </w:r>
    </w:p>
    <w:p w14:paraId="577BABC7" w14:textId="2E3092CE" w:rsidR="0053309F" w:rsidRPr="009C1F72" w:rsidRDefault="0053309F" w:rsidP="001E7A60">
      <w:pPr>
        <w:tabs>
          <w:tab w:val="left" w:pos="567"/>
        </w:tabs>
        <w:ind w:firstLine="567"/>
        <w:jc w:val="both"/>
        <w:rPr>
          <w:szCs w:val="24"/>
        </w:rPr>
      </w:pPr>
      <w:r w:rsidRPr="009C1F72">
        <w:rPr>
          <w:szCs w:val="24"/>
        </w:rPr>
        <w:t>1.3. P</w:t>
      </w:r>
      <w:r w:rsidR="00574745" w:rsidRPr="009C1F72">
        <w:rPr>
          <w:szCs w:val="24"/>
        </w:rPr>
        <w:t>rekėm</w:t>
      </w:r>
      <w:r w:rsidR="00D17656" w:rsidRPr="009C1F72">
        <w:rPr>
          <w:szCs w:val="24"/>
        </w:rPr>
        <w:t>s</w:t>
      </w:r>
      <w:r w:rsidRPr="009C1F72">
        <w:rPr>
          <w:szCs w:val="24"/>
        </w:rPr>
        <w:t xml:space="preserve"> keliami reikalavimai yra nurodyti Sutarties 2 priede.</w:t>
      </w:r>
      <w:r w:rsidR="00574745" w:rsidRPr="009C1F72">
        <w:rPr>
          <w:szCs w:val="24"/>
        </w:rPr>
        <w:t xml:space="preserve"> </w:t>
      </w:r>
    </w:p>
    <w:p w14:paraId="3E79D7F2" w14:textId="77777777" w:rsidR="0053309F" w:rsidRPr="009C1F72" w:rsidRDefault="0053309F" w:rsidP="008F175B">
      <w:pPr>
        <w:spacing w:line="300" w:lineRule="exact"/>
        <w:ind w:right="140" w:firstLine="567"/>
        <w:jc w:val="both"/>
        <w:rPr>
          <w:szCs w:val="24"/>
        </w:rPr>
      </w:pPr>
    </w:p>
    <w:p w14:paraId="2FD3DFE0" w14:textId="0807B12A" w:rsidR="0053309F" w:rsidRPr="009C1F72" w:rsidRDefault="0053309F" w:rsidP="00117857">
      <w:pPr>
        <w:keepNext/>
        <w:tabs>
          <w:tab w:val="num" w:pos="0"/>
        </w:tabs>
        <w:jc w:val="center"/>
        <w:rPr>
          <w:b/>
          <w:caps/>
          <w:szCs w:val="24"/>
        </w:rPr>
      </w:pPr>
      <w:r w:rsidRPr="009C1F72">
        <w:rPr>
          <w:b/>
          <w:caps/>
          <w:szCs w:val="24"/>
        </w:rPr>
        <w:t>2. Sutarties kaina IR MOKĖJIMO SĄLYGOS</w:t>
      </w:r>
    </w:p>
    <w:p w14:paraId="6E4055EF" w14:textId="590F1C9D" w:rsidR="0053309F" w:rsidRPr="009C1F72" w:rsidRDefault="0053309F" w:rsidP="008F175B">
      <w:pPr>
        <w:tabs>
          <w:tab w:val="left" w:pos="567"/>
          <w:tab w:val="left" w:pos="1620"/>
        </w:tabs>
        <w:ind w:firstLine="567"/>
        <w:jc w:val="both"/>
        <w:rPr>
          <w:szCs w:val="24"/>
        </w:rPr>
      </w:pPr>
      <w:r w:rsidRPr="009C1F72">
        <w:rPr>
          <w:szCs w:val="24"/>
        </w:rPr>
        <w:t xml:space="preserve">2.1. Sutarties </w:t>
      </w:r>
      <w:r w:rsidR="00574745" w:rsidRPr="009C1F72">
        <w:rPr>
          <w:szCs w:val="24"/>
        </w:rPr>
        <w:t>kaina</w:t>
      </w:r>
      <w:r w:rsidRPr="009C1F72">
        <w:rPr>
          <w:szCs w:val="24"/>
        </w:rPr>
        <w:t xml:space="preserve"> </w:t>
      </w:r>
      <w:r w:rsidR="00951781" w:rsidRPr="009C1F72">
        <w:rPr>
          <w:b/>
          <w:bCs/>
          <w:i/>
          <w:iCs/>
          <w:szCs w:val="24"/>
        </w:rPr>
        <w:t xml:space="preserve">11.791,80 </w:t>
      </w:r>
      <w:r w:rsidRPr="009C1F72">
        <w:rPr>
          <w:b/>
          <w:bCs/>
          <w:szCs w:val="24"/>
        </w:rPr>
        <w:t>Eur</w:t>
      </w:r>
      <w:r w:rsidRPr="009C1F72">
        <w:rPr>
          <w:szCs w:val="24"/>
        </w:rPr>
        <w:t xml:space="preserve"> </w:t>
      </w:r>
      <w:r w:rsidRPr="009C1F72">
        <w:rPr>
          <w:i/>
          <w:iCs/>
          <w:szCs w:val="24"/>
        </w:rPr>
        <w:t>(</w:t>
      </w:r>
      <w:r w:rsidR="00E73703" w:rsidRPr="009C1F72">
        <w:rPr>
          <w:szCs w:val="24"/>
        </w:rPr>
        <w:t>vienuolika tūkstančių septyni šimtai devyniasdešimt vienas euras, aštuoniasdešimt</w:t>
      </w:r>
      <w:r w:rsidR="00E747B6" w:rsidRPr="009C1F72">
        <w:rPr>
          <w:szCs w:val="24"/>
        </w:rPr>
        <w:t xml:space="preserve"> centų</w:t>
      </w:r>
      <w:r w:rsidRPr="009C1F72">
        <w:rPr>
          <w:szCs w:val="24"/>
        </w:rPr>
        <w:t>)</w:t>
      </w:r>
      <w:r w:rsidRPr="009C1F72">
        <w:rPr>
          <w:bCs/>
          <w:szCs w:val="24"/>
        </w:rPr>
        <w:t xml:space="preserve"> </w:t>
      </w:r>
      <w:r w:rsidRPr="009C1F72">
        <w:rPr>
          <w:color w:val="000000"/>
          <w:szCs w:val="24"/>
          <w:lang w:eastAsia="lt-LT"/>
        </w:rPr>
        <w:t>įskaitant pridėtinės vertės mokestį (toliau – PVM)</w:t>
      </w:r>
      <w:r w:rsidRPr="009C1F72">
        <w:rPr>
          <w:szCs w:val="24"/>
        </w:rPr>
        <w:t xml:space="preserve">: </w:t>
      </w:r>
    </w:p>
    <w:p w14:paraId="352DAF8E" w14:textId="54CB082D" w:rsidR="0053309F" w:rsidRPr="009C1F72" w:rsidRDefault="0053309F" w:rsidP="008F175B">
      <w:pPr>
        <w:tabs>
          <w:tab w:val="left" w:pos="567"/>
          <w:tab w:val="left" w:pos="1620"/>
        </w:tabs>
        <w:ind w:firstLine="567"/>
        <w:jc w:val="both"/>
        <w:rPr>
          <w:szCs w:val="24"/>
        </w:rPr>
      </w:pPr>
      <w:r w:rsidRPr="009C1F72">
        <w:rPr>
          <w:szCs w:val="24"/>
        </w:rPr>
        <w:t xml:space="preserve">2.1.1. Sutarties kaina be PVM – </w:t>
      </w:r>
      <w:r w:rsidR="00211955" w:rsidRPr="009C1F72">
        <w:rPr>
          <w:szCs w:val="24"/>
        </w:rPr>
        <w:t>9</w:t>
      </w:r>
      <w:r w:rsidR="00CA6ECE" w:rsidRPr="009C1F72">
        <w:rPr>
          <w:szCs w:val="24"/>
        </w:rPr>
        <w:t>.745,29</w:t>
      </w:r>
      <w:r w:rsidR="00CA6ECE" w:rsidRPr="009C1F72">
        <w:rPr>
          <w:i/>
          <w:iCs/>
          <w:szCs w:val="24"/>
        </w:rPr>
        <w:t xml:space="preserve"> </w:t>
      </w:r>
      <w:r w:rsidRPr="009C1F72">
        <w:rPr>
          <w:szCs w:val="24"/>
        </w:rPr>
        <w:t>Eur (</w:t>
      </w:r>
      <w:r w:rsidR="00E747B6" w:rsidRPr="009C1F72">
        <w:rPr>
          <w:szCs w:val="24"/>
        </w:rPr>
        <w:t>devyni tūkstančiai septyni šimtai</w:t>
      </w:r>
      <w:r w:rsidR="009F2AEC" w:rsidRPr="009C1F72">
        <w:rPr>
          <w:szCs w:val="24"/>
        </w:rPr>
        <w:t xml:space="preserve"> keturiasdešimt penki eurai, dvidešimt devyni centai</w:t>
      </w:r>
      <w:r w:rsidRPr="009C1F72">
        <w:rPr>
          <w:szCs w:val="24"/>
        </w:rPr>
        <w:t>)</w:t>
      </w:r>
      <w:r w:rsidRPr="009C1F72">
        <w:rPr>
          <w:bCs/>
          <w:szCs w:val="24"/>
        </w:rPr>
        <w:t xml:space="preserve"> ;</w:t>
      </w:r>
    </w:p>
    <w:p w14:paraId="34B4ACA2" w14:textId="713DDEF1" w:rsidR="0053309F" w:rsidRPr="009C1F72" w:rsidRDefault="0053309F" w:rsidP="009F2AEC">
      <w:pPr>
        <w:tabs>
          <w:tab w:val="left" w:pos="567"/>
          <w:tab w:val="left" w:pos="1620"/>
        </w:tabs>
        <w:ind w:firstLine="567"/>
        <w:jc w:val="both"/>
        <w:rPr>
          <w:i/>
          <w:iCs/>
          <w:szCs w:val="24"/>
        </w:rPr>
      </w:pPr>
      <w:r w:rsidRPr="009C1F72">
        <w:rPr>
          <w:szCs w:val="24"/>
        </w:rPr>
        <w:t xml:space="preserve">2.1.2. PVM sudaro </w:t>
      </w:r>
      <w:r w:rsidR="0031571C" w:rsidRPr="009C1F72">
        <w:rPr>
          <w:szCs w:val="24"/>
        </w:rPr>
        <w:t>2</w:t>
      </w:r>
      <w:r w:rsidR="009F2AEC" w:rsidRPr="009C1F72">
        <w:rPr>
          <w:szCs w:val="24"/>
        </w:rPr>
        <w:t>.</w:t>
      </w:r>
      <w:r w:rsidR="0031571C" w:rsidRPr="009C1F72">
        <w:rPr>
          <w:szCs w:val="24"/>
        </w:rPr>
        <w:t>046,51</w:t>
      </w:r>
      <w:r w:rsidR="009F2AEC" w:rsidRPr="009C1F72">
        <w:rPr>
          <w:szCs w:val="24"/>
        </w:rPr>
        <w:t xml:space="preserve"> </w:t>
      </w:r>
      <w:r w:rsidRPr="009C1F72">
        <w:rPr>
          <w:bCs/>
          <w:szCs w:val="24"/>
        </w:rPr>
        <w:t xml:space="preserve">Eur </w:t>
      </w:r>
      <w:r w:rsidRPr="009C1F72">
        <w:rPr>
          <w:szCs w:val="24"/>
        </w:rPr>
        <w:t>(</w:t>
      </w:r>
      <w:r w:rsidR="009F2AEC" w:rsidRPr="009C1F72">
        <w:rPr>
          <w:szCs w:val="24"/>
        </w:rPr>
        <w:t>du tūkstančiai keturiasdešimt šeši eurai</w:t>
      </w:r>
      <w:r w:rsidR="00BE3B10" w:rsidRPr="009C1F72">
        <w:rPr>
          <w:szCs w:val="24"/>
        </w:rPr>
        <w:t>, penkiasdešimt vienas centas</w:t>
      </w:r>
      <w:r w:rsidRPr="009C1F72">
        <w:rPr>
          <w:szCs w:val="24"/>
        </w:rPr>
        <w:t>)</w:t>
      </w:r>
      <w:r w:rsidR="00BE3B10" w:rsidRPr="009C1F72">
        <w:rPr>
          <w:bCs/>
          <w:szCs w:val="24"/>
        </w:rPr>
        <w:t>.</w:t>
      </w:r>
    </w:p>
    <w:p w14:paraId="124F98B9" w14:textId="7AD26762" w:rsidR="0053309F" w:rsidRPr="009C1F72" w:rsidRDefault="0053309F" w:rsidP="008F175B">
      <w:pPr>
        <w:tabs>
          <w:tab w:val="left" w:pos="567"/>
          <w:tab w:val="left" w:pos="1620"/>
        </w:tabs>
        <w:ind w:firstLine="567"/>
        <w:jc w:val="both"/>
        <w:rPr>
          <w:szCs w:val="24"/>
        </w:rPr>
      </w:pPr>
      <w:r w:rsidRPr="009C1F72">
        <w:rPr>
          <w:szCs w:val="24"/>
        </w:rPr>
        <w:t xml:space="preserve">2.2. Sutarčiai taikoma fiksuoto įkainio su peržiūra kainodara. Detalūs </w:t>
      </w:r>
      <w:r w:rsidR="00574745" w:rsidRPr="009C1F72">
        <w:rPr>
          <w:szCs w:val="24"/>
        </w:rPr>
        <w:t>Prekių</w:t>
      </w:r>
      <w:r w:rsidRPr="009C1F72">
        <w:rPr>
          <w:szCs w:val="24"/>
        </w:rPr>
        <w:t xml:space="preserve"> įkainiai nurodyti Sutarties 1 priede.</w:t>
      </w:r>
    </w:p>
    <w:p w14:paraId="12A2AAD4" w14:textId="77777777" w:rsidR="0053309F" w:rsidRPr="009C1F72" w:rsidRDefault="0053309F" w:rsidP="008F175B">
      <w:pPr>
        <w:tabs>
          <w:tab w:val="left" w:pos="1620"/>
        </w:tabs>
        <w:ind w:firstLine="567"/>
        <w:jc w:val="both"/>
        <w:rPr>
          <w:szCs w:val="24"/>
        </w:rPr>
      </w:pPr>
      <w:r w:rsidRPr="009C1F72">
        <w:rPr>
          <w:szCs w:val="24"/>
        </w:rPr>
        <w:t>2.3. Sutarties 1 priede nurodyti įkainiai, peržiūrimi pasikeitus PVM. Sutarties kaina dėl pasikeitusių mokesčių bus perskaičiuojama tokia tvarka:</w:t>
      </w:r>
    </w:p>
    <w:p w14:paraId="058054A5" w14:textId="77777777" w:rsidR="0053309F" w:rsidRPr="009C1F72" w:rsidRDefault="0053309F" w:rsidP="008F175B">
      <w:pPr>
        <w:tabs>
          <w:tab w:val="left" w:pos="1260"/>
        </w:tabs>
        <w:ind w:firstLine="567"/>
        <w:jc w:val="both"/>
        <w:rPr>
          <w:caps/>
          <w:szCs w:val="24"/>
        </w:rPr>
      </w:pPr>
      <w:r w:rsidRPr="009C1F72">
        <w:rPr>
          <w:szCs w:val="24"/>
        </w:rPr>
        <w:t>2.3.1. pasikeitus PVM, sutarties kaina bus perskaičiuojama. Pasikeitus kitiems mokesčiams, sutarties kaina nebus perskaičiuojama;</w:t>
      </w:r>
    </w:p>
    <w:p w14:paraId="273BF850" w14:textId="33A858A9" w:rsidR="0053309F" w:rsidRPr="009C1F72" w:rsidRDefault="0053309F" w:rsidP="008F175B">
      <w:pPr>
        <w:tabs>
          <w:tab w:val="left" w:pos="1260"/>
        </w:tabs>
        <w:ind w:firstLine="567"/>
        <w:jc w:val="both"/>
        <w:rPr>
          <w:caps/>
          <w:szCs w:val="24"/>
        </w:rPr>
      </w:pPr>
      <w:r w:rsidRPr="009C1F72">
        <w:rPr>
          <w:szCs w:val="24"/>
        </w:rPr>
        <w:t>2.3.2. pasikeitus PVM tarifo dydžiui, sutarties kainą sudarantis PVM tarifas ne</w:t>
      </w:r>
      <w:r w:rsidR="00574745" w:rsidRPr="009C1F72">
        <w:rPr>
          <w:szCs w:val="24"/>
        </w:rPr>
        <w:t>pristatytoms Prekėms</w:t>
      </w:r>
      <w:r w:rsidRPr="009C1F72">
        <w:rPr>
          <w:szCs w:val="24"/>
        </w:rPr>
        <w:t xml:space="preserve"> keičiamas (mažinamas ar didinamas) pagal Lietuvos Respublikos galiojančius teisės aktus;</w:t>
      </w:r>
    </w:p>
    <w:p w14:paraId="42B1DBA5" w14:textId="77777777" w:rsidR="0053309F" w:rsidRPr="009C1F72" w:rsidRDefault="0053309F" w:rsidP="008F175B">
      <w:pPr>
        <w:tabs>
          <w:tab w:val="left" w:pos="1260"/>
        </w:tabs>
        <w:ind w:firstLine="567"/>
        <w:jc w:val="both"/>
        <w:rPr>
          <w:caps/>
          <w:szCs w:val="24"/>
        </w:rPr>
      </w:pPr>
      <w:r w:rsidRPr="009C1F72">
        <w:rPr>
          <w:szCs w:val="24"/>
        </w:rPr>
        <w:t>2.3.3. atskiras rašytinis susitarimas dėl kainų perskaičiavimo nebus pasirašomas, perskaičiuotos kainos taikant naują PVM tarifą nurodomos sąskaitoje faktūroje;</w:t>
      </w:r>
    </w:p>
    <w:p w14:paraId="3C4426D4" w14:textId="77777777" w:rsidR="0053309F" w:rsidRPr="009C1F72" w:rsidRDefault="0053309F" w:rsidP="008F175B">
      <w:pPr>
        <w:tabs>
          <w:tab w:val="left" w:pos="0"/>
          <w:tab w:val="left" w:pos="1134"/>
        </w:tabs>
        <w:ind w:firstLine="567"/>
        <w:jc w:val="both"/>
        <w:rPr>
          <w:szCs w:val="24"/>
        </w:rPr>
      </w:pPr>
      <w:r w:rsidRPr="009C1F72">
        <w:rPr>
          <w:szCs w:val="24"/>
        </w:rPr>
        <w:t>2.3.4. perskaičiuotos kainos pradedamos taikyti nuo pakeisto PVM tarifo įsigaliojimo dienos.</w:t>
      </w:r>
    </w:p>
    <w:p w14:paraId="52FD15AA" w14:textId="58946D5F" w:rsidR="00D411EB" w:rsidRPr="009C1F72" w:rsidRDefault="0053309F" w:rsidP="00BF184C">
      <w:pPr>
        <w:tabs>
          <w:tab w:val="left" w:pos="1620"/>
        </w:tabs>
        <w:ind w:firstLine="567"/>
        <w:jc w:val="both"/>
        <w:rPr>
          <w:szCs w:val="24"/>
        </w:rPr>
      </w:pPr>
      <w:r w:rsidRPr="009C1F72">
        <w:rPr>
          <w:szCs w:val="24"/>
        </w:rPr>
        <w:t xml:space="preserve">24. </w:t>
      </w:r>
      <w:r w:rsidR="002C2BED" w:rsidRPr="009C1F72">
        <w:rPr>
          <w:szCs w:val="24"/>
        </w:rPr>
        <w:t xml:space="preserve">Gavėjas </w:t>
      </w:r>
      <w:r w:rsidR="00B53A0F" w:rsidRPr="009C1F72">
        <w:rPr>
          <w:szCs w:val="24"/>
        </w:rPr>
        <w:t xml:space="preserve">iki </w:t>
      </w:r>
      <w:r w:rsidR="00BF184C" w:rsidRPr="009C1F72">
        <w:rPr>
          <w:szCs w:val="24"/>
        </w:rPr>
        <w:t>2022 m. gruodžio 30 d. su</w:t>
      </w:r>
      <w:r w:rsidR="002C2BED" w:rsidRPr="009C1F72">
        <w:rPr>
          <w:szCs w:val="24"/>
        </w:rPr>
        <w:t xml:space="preserve">moka </w:t>
      </w:r>
      <w:r w:rsidR="00DF687A" w:rsidRPr="009C1F72">
        <w:rPr>
          <w:szCs w:val="24"/>
        </w:rPr>
        <w:t>Tiekėjui 100 proc. dydžio avansą</w:t>
      </w:r>
      <w:r w:rsidR="00951781" w:rsidRPr="009C1F72">
        <w:rPr>
          <w:szCs w:val="24"/>
        </w:rPr>
        <w:t>.</w:t>
      </w:r>
      <w:r w:rsidR="00AD3D14" w:rsidRPr="009C1F72">
        <w:rPr>
          <w:szCs w:val="24"/>
        </w:rPr>
        <w:t xml:space="preserve"> </w:t>
      </w:r>
      <w:r w:rsidR="00BF184C" w:rsidRPr="009C1F72">
        <w:rPr>
          <w:szCs w:val="24"/>
        </w:rPr>
        <w:t xml:space="preserve">Mokėjimas atliekamas pavedimu į </w:t>
      </w:r>
      <w:r w:rsidR="00B53A0F" w:rsidRPr="009C1F72">
        <w:rPr>
          <w:szCs w:val="24"/>
        </w:rPr>
        <w:t xml:space="preserve">išankstinėje </w:t>
      </w:r>
      <w:r w:rsidR="00BF184C" w:rsidRPr="009C1F72">
        <w:rPr>
          <w:szCs w:val="24"/>
        </w:rPr>
        <w:t xml:space="preserve">sąskaitoje nurodytą Tiekėjo banko sąskaitą. </w:t>
      </w:r>
    </w:p>
    <w:p w14:paraId="298BBDE2" w14:textId="6A900FF0" w:rsidR="00951781" w:rsidRPr="009C1F72" w:rsidRDefault="00D411EB" w:rsidP="00574745">
      <w:pPr>
        <w:ind w:firstLine="567"/>
        <w:jc w:val="both"/>
        <w:rPr>
          <w:szCs w:val="24"/>
        </w:rPr>
      </w:pPr>
      <w:r w:rsidRPr="009C1F72">
        <w:rPr>
          <w:szCs w:val="24"/>
        </w:rPr>
        <w:t xml:space="preserve">25. </w:t>
      </w:r>
      <w:r w:rsidR="0090130A" w:rsidRPr="009C1F72">
        <w:rPr>
          <w:szCs w:val="24"/>
        </w:rPr>
        <w:t>Tiekėjas i</w:t>
      </w:r>
      <w:r w:rsidRPr="009C1F72">
        <w:rPr>
          <w:szCs w:val="24"/>
        </w:rPr>
        <w:t>šankstin</w:t>
      </w:r>
      <w:r w:rsidR="0090130A" w:rsidRPr="009C1F72">
        <w:rPr>
          <w:szCs w:val="24"/>
        </w:rPr>
        <w:t>ę</w:t>
      </w:r>
      <w:r w:rsidRPr="009C1F72">
        <w:rPr>
          <w:szCs w:val="24"/>
        </w:rPr>
        <w:t xml:space="preserve"> sąskait</w:t>
      </w:r>
      <w:r w:rsidR="0090130A" w:rsidRPr="009C1F72">
        <w:rPr>
          <w:szCs w:val="24"/>
        </w:rPr>
        <w:t>ą Gavėjui pateikia iki 2022 m. gruodžio 23 d.</w:t>
      </w:r>
    </w:p>
    <w:p w14:paraId="43A00960" w14:textId="65C90BAD" w:rsidR="0053309F" w:rsidRPr="009C1F72" w:rsidRDefault="0090130A" w:rsidP="00F44151">
      <w:pPr>
        <w:ind w:firstLine="567"/>
        <w:jc w:val="both"/>
        <w:rPr>
          <w:szCs w:val="24"/>
        </w:rPr>
      </w:pPr>
      <w:r w:rsidRPr="009C1F72">
        <w:rPr>
          <w:szCs w:val="24"/>
        </w:rPr>
        <w:t xml:space="preserve">26. </w:t>
      </w:r>
      <w:r w:rsidR="0053309F" w:rsidRPr="009C1F72">
        <w:rPr>
          <w:szCs w:val="24"/>
        </w:rPr>
        <w:t xml:space="preserve">Už </w:t>
      </w:r>
      <w:r w:rsidR="00574745" w:rsidRPr="009C1F72">
        <w:rPr>
          <w:szCs w:val="24"/>
        </w:rPr>
        <w:t>pristatytas Prekes</w:t>
      </w:r>
      <w:r w:rsidR="0053309F" w:rsidRPr="009C1F72">
        <w:rPr>
          <w:szCs w:val="24"/>
        </w:rPr>
        <w:t xml:space="preserve">, </w:t>
      </w:r>
      <w:r w:rsidR="00EA1811" w:rsidRPr="009C1F72">
        <w:rPr>
          <w:szCs w:val="24"/>
        </w:rPr>
        <w:t>Tiekėjas</w:t>
      </w:r>
      <w:r w:rsidR="0053309F" w:rsidRPr="009C1F72">
        <w:rPr>
          <w:szCs w:val="24"/>
        </w:rPr>
        <w:t xml:space="preserve"> sąskaitas faktūras </w:t>
      </w:r>
      <w:r w:rsidR="00BD12FD" w:rsidRPr="009C1F72">
        <w:rPr>
          <w:szCs w:val="24"/>
        </w:rPr>
        <w:t>G</w:t>
      </w:r>
      <w:r w:rsidR="0053309F" w:rsidRPr="009C1F72">
        <w:rPr>
          <w:szCs w:val="24"/>
        </w:rPr>
        <w:t xml:space="preserve">avėjui privalo pateikti per informacinę sistemą „E. sąskaita“ ne vėliau, kaip iki </w:t>
      </w:r>
      <w:r w:rsidR="00BD12FD" w:rsidRPr="009C1F72">
        <w:rPr>
          <w:szCs w:val="24"/>
        </w:rPr>
        <w:t xml:space="preserve">2022 m. gruodžio </w:t>
      </w:r>
      <w:r w:rsidR="002C2BED" w:rsidRPr="009C1F72">
        <w:rPr>
          <w:szCs w:val="24"/>
        </w:rPr>
        <w:t>30</w:t>
      </w:r>
      <w:r w:rsidR="00BD12FD" w:rsidRPr="009C1F72">
        <w:rPr>
          <w:szCs w:val="24"/>
        </w:rPr>
        <w:t xml:space="preserve"> d. </w:t>
      </w:r>
    </w:p>
    <w:p w14:paraId="6D94871B" w14:textId="0848B6E6" w:rsidR="0053309F" w:rsidRPr="009C1F72" w:rsidRDefault="0053309F" w:rsidP="008F175B">
      <w:pPr>
        <w:tabs>
          <w:tab w:val="left" w:pos="709"/>
          <w:tab w:val="left" w:pos="851"/>
          <w:tab w:val="left" w:pos="1620"/>
        </w:tabs>
        <w:ind w:firstLine="567"/>
        <w:jc w:val="both"/>
        <w:rPr>
          <w:bCs/>
          <w:szCs w:val="24"/>
        </w:rPr>
      </w:pPr>
      <w:r w:rsidRPr="009C1F72">
        <w:rPr>
          <w:bCs/>
          <w:szCs w:val="24"/>
        </w:rPr>
        <w:t>2.</w:t>
      </w:r>
      <w:r w:rsidR="005232AB" w:rsidRPr="009C1F72">
        <w:rPr>
          <w:bCs/>
          <w:szCs w:val="24"/>
        </w:rPr>
        <w:t>7</w:t>
      </w:r>
      <w:r w:rsidRPr="009C1F72">
        <w:rPr>
          <w:bCs/>
          <w:szCs w:val="24"/>
        </w:rPr>
        <w:t>. Šios sutarties kaina ir kiti mokėjimai pagal šią sutartį (jei tokių yra) yra apskaičiuojami ir atliekami eurais.</w:t>
      </w:r>
    </w:p>
    <w:p w14:paraId="761011D6" w14:textId="748A1034" w:rsidR="0053309F" w:rsidRPr="009C1F72" w:rsidRDefault="0053309F" w:rsidP="008F175B">
      <w:pPr>
        <w:tabs>
          <w:tab w:val="left" w:pos="709"/>
          <w:tab w:val="left" w:pos="851"/>
          <w:tab w:val="left" w:pos="1620"/>
        </w:tabs>
        <w:ind w:firstLine="567"/>
        <w:jc w:val="both"/>
        <w:rPr>
          <w:bCs/>
          <w:szCs w:val="24"/>
        </w:rPr>
      </w:pPr>
      <w:r w:rsidRPr="009C1F72">
        <w:rPr>
          <w:bCs/>
          <w:szCs w:val="24"/>
        </w:rPr>
        <w:t>2.</w:t>
      </w:r>
      <w:r w:rsidR="005232AB" w:rsidRPr="009C1F72">
        <w:rPr>
          <w:bCs/>
          <w:szCs w:val="24"/>
        </w:rPr>
        <w:t>8</w:t>
      </w:r>
      <w:r w:rsidRPr="009C1F72">
        <w:rPr>
          <w:bCs/>
          <w:szCs w:val="24"/>
        </w:rPr>
        <w:t xml:space="preserve">. </w:t>
      </w:r>
      <w:r w:rsidRPr="009C1F72">
        <w:rPr>
          <w:szCs w:val="24"/>
        </w:rPr>
        <w:t>Sąskaitoje faktūroje</w:t>
      </w:r>
      <w:r w:rsidRPr="009C1F72">
        <w:rPr>
          <w:bCs/>
          <w:szCs w:val="24"/>
        </w:rPr>
        <w:t xml:space="preserve">, be kitų privalomų rekvizitų, privalo būti įrašytas sutarties numeris ir data, </w:t>
      </w:r>
      <w:r w:rsidR="005232AB" w:rsidRPr="009C1F72">
        <w:rPr>
          <w:bCs/>
          <w:szCs w:val="24"/>
        </w:rPr>
        <w:t>Tiekėjo</w:t>
      </w:r>
      <w:r w:rsidRPr="009C1F72">
        <w:rPr>
          <w:bCs/>
          <w:szCs w:val="24"/>
        </w:rPr>
        <w:t xml:space="preserve"> banko sąskaitos numeris.</w:t>
      </w:r>
    </w:p>
    <w:p w14:paraId="618948D5" w14:textId="77777777" w:rsidR="0053309F" w:rsidRPr="009C1F72" w:rsidRDefault="0053309F" w:rsidP="008F175B">
      <w:pPr>
        <w:tabs>
          <w:tab w:val="left" w:pos="0"/>
          <w:tab w:val="left" w:pos="1134"/>
        </w:tabs>
        <w:rPr>
          <w:b/>
          <w:szCs w:val="24"/>
        </w:rPr>
      </w:pPr>
    </w:p>
    <w:p w14:paraId="4AEF1C52" w14:textId="20BE9944" w:rsidR="0053309F" w:rsidRPr="009C1F72" w:rsidRDefault="0053309F" w:rsidP="00F44151">
      <w:pPr>
        <w:tabs>
          <w:tab w:val="left" w:pos="0"/>
          <w:tab w:val="left" w:pos="1134"/>
        </w:tabs>
        <w:jc w:val="center"/>
        <w:rPr>
          <w:szCs w:val="24"/>
        </w:rPr>
      </w:pPr>
      <w:r w:rsidRPr="009C1F72">
        <w:rPr>
          <w:b/>
          <w:szCs w:val="24"/>
        </w:rPr>
        <w:t>3. SUTARTIES VYKDYMAS</w:t>
      </w:r>
    </w:p>
    <w:p w14:paraId="2A192257" w14:textId="1D6592D6" w:rsidR="00E909E6" w:rsidRPr="009C1F72" w:rsidRDefault="0053309F" w:rsidP="00931F31">
      <w:pPr>
        <w:ind w:firstLine="567"/>
        <w:jc w:val="both"/>
        <w:rPr>
          <w:szCs w:val="24"/>
        </w:rPr>
      </w:pPr>
      <w:r w:rsidRPr="009C1F72">
        <w:rPr>
          <w:szCs w:val="24"/>
        </w:rPr>
        <w:t>3.1.</w:t>
      </w:r>
      <w:r w:rsidR="003E15DD" w:rsidRPr="009C1F72">
        <w:rPr>
          <w:szCs w:val="24"/>
          <w:lang w:eastAsia="lt-LT"/>
        </w:rPr>
        <w:t xml:space="preserve"> P</w:t>
      </w:r>
      <w:r w:rsidR="00DE026A" w:rsidRPr="009C1F72">
        <w:rPr>
          <w:szCs w:val="24"/>
          <w:lang w:eastAsia="lt-LT"/>
        </w:rPr>
        <w:t>rekės turi būti pristatytos nevėliau, kaip iki 2022 m. gruodžio 3</w:t>
      </w:r>
      <w:r w:rsidR="00BF184C" w:rsidRPr="009C1F72">
        <w:rPr>
          <w:szCs w:val="24"/>
          <w:lang w:eastAsia="lt-LT"/>
        </w:rPr>
        <w:t xml:space="preserve">0 </w:t>
      </w:r>
      <w:r w:rsidR="00DE026A" w:rsidRPr="009C1F72">
        <w:rPr>
          <w:szCs w:val="24"/>
          <w:lang w:eastAsia="lt-LT"/>
        </w:rPr>
        <w:t>d</w:t>
      </w:r>
      <w:r w:rsidR="00BF184C" w:rsidRPr="009C1F72">
        <w:rPr>
          <w:szCs w:val="24"/>
          <w:lang w:eastAsia="lt-LT"/>
        </w:rPr>
        <w:t>.</w:t>
      </w:r>
    </w:p>
    <w:p w14:paraId="6F2F6D2D" w14:textId="41561DE5" w:rsidR="0053309F" w:rsidRPr="009C1F72" w:rsidRDefault="00072CAE" w:rsidP="00BF184C">
      <w:pPr>
        <w:tabs>
          <w:tab w:val="left" w:pos="0"/>
          <w:tab w:val="left" w:pos="1134"/>
        </w:tabs>
        <w:ind w:firstLine="567"/>
        <w:jc w:val="both"/>
      </w:pPr>
      <w:r w:rsidRPr="009C1F72">
        <w:rPr>
          <w:szCs w:val="24"/>
          <w:lang w:eastAsia="lt-LT"/>
        </w:rPr>
        <w:t xml:space="preserve">3.2. </w:t>
      </w:r>
      <w:r w:rsidR="0053309F" w:rsidRPr="009C1F72">
        <w:rPr>
          <w:szCs w:val="24"/>
        </w:rPr>
        <w:t xml:space="preserve">Už Sutarties vykdymą, įskaitant </w:t>
      </w:r>
      <w:r w:rsidR="00DE026A" w:rsidRPr="009C1F72">
        <w:rPr>
          <w:szCs w:val="24"/>
        </w:rPr>
        <w:t>Prekių</w:t>
      </w:r>
      <w:r w:rsidR="0053309F" w:rsidRPr="009C1F72">
        <w:rPr>
          <w:szCs w:val="24"/>
        </w:rPr>
        <w:t xml:space="preserve"> priėmimo – perdavimo akto, sąskaitų faktūrų pasirašymą</w:t>
      </w:r>
      <w:r w:rsidR="00DE026A" w:rsidRPr="009C1F72">
        <w:rPr>
          <w:szCs w:val="24"/>
        </w:rPr>
        <w:t xml:space="preserve"> yr</w:t>
      </w:r>
      <w:r w:rsidR="0053309F" w:rsidRPr="009C1F72">
        <w:rPr>
          <w:szCs w:val="24"/>
        </w:rPr>
        <w:t>a atsakingi Sutarties šalių darbuotojai:</w:t>
      </w:r>
    </w:p>
    <w:p w14:paraId="097C4A11" w14:textId="292D4BAF" w:rsidR="0053309F" w:rsidRPr="009C1F72" w:rsidRDefault="0053309F" w:rsidP="008F175B">
      <w:pPr>
        <w:tabs>
          <w:tab w:val="left" w:pos="0"/>
          <w:tab w:val="left" w:pos="1134"/>
        </w:tabs>
        <w:ind w:firstLine="567"/>
        <w:jc w:val="both"/>
        <w:rPr>
          <w:szCs w:val="24"/>
        </w:rPr>
      </w:pPr>
      <w:r w:rsidRPr="009C1F72">
        <w:rPr>
          <w:szCs w:val="24"/>
        </w:rPr>
        <w:lastRenderedPageBreak/>
        <w:t>3.</w:t>
      </w:r>
      <w:r w:rsidR="00072CAE" w:rsidRPr="009C1F72">
        <w:rPr>
          <w:szCs w:val="24"/>
        </w:rPr>
        <w:t>3</w:t>
      </w:r>
      <w:r w:rsidRPr="009C1F72">
        <w:rPr>
          <w:szCs w:val="24"/>
        </w:rPr>
        <w:t xml:space="preserve">.1. </w:t>
      </w:r>
      <w:r w:rsidR="00B07D68" w:rsidRPr="009C1F72">
        <w:rPr>
          <w:szCs w:val="24"/>
        </w:rPr>
        <w:t>G</w:t>
      </w:r>
      <w:r w:rsidRPr="009C1F72">
        <w:rPr>
          <w:szCs w:val="24"/>
        </w:rPr>
        <w:t>avėjo darbuotojas –</w:t>
      </w:r>
      <w:r w:rsidR="00DE026A" w:rsidRPr="009C1F72">
        <w:rPr>
          <w:szCs w:val="24"/>
        </w:rPr>
        <w:t xml:space="preserve"> Kompiuterinių technologijų skyriaus patarėjas Šarūnas </w:t>
      </w:r>
      <w:proofErr w:type="spellStart"/>
      <w:r w:rsidR="00DE026A" w:rsidRPr="009C1F72">
        <w:rPr>
          <w:szCs w:val="24"/>
        </w:rPr>
        <w:t>Gurinskas</w:t>
      </w:r>
      <w:proofErr w:type="spellEnd"/>
      <w:r w:rsidRPr="009C1F72">
        <w:rPr>
          <w:szCs w:val="24"/>
        </w:rPr>
        <w:t>,</w:t>
      </w:r>
      <w:r w:rsidR="00DE026A" w:rsidRPr="009C1F72">
        <w:rPr>
          <w:szCs w:val="24"/>
        </w:rPr>
        <w:t xml:space="preserve"> tel. Nr. 85 239</w:t>
      </w:r>
      <w:r w:rsidR="007B2F00" w:rsidRPr="009C1F72">
        <w:rPr>
          <w:szCs w:val="24"/>
        </w:rPr>
        <w:t>6463</w:t>
      </w:r>
      <w:r w:rsidRPr="009C1F72">
        <w:rPr>
          <w:szCs w:val="24"/>
        </w:rPr>
        <w:t xml:space="preserve">, </w:t>
      </w:r>
      <w:proofErr w:type="spellStart"/>
      <w:r w:rsidR="00DE026A" w:rsidRPr="009C1F72">
        <w:rPr>
          <w:szCs w:val="24"/>
        </w:rPr>
        <w:t>sarunas,gurinskas@vrk.lt</w:t>
      </w:r>
      <w:proofErr w:type="spellEnd"/>
      <w:r w:rsidRPr="009C1F72">
        <w:rPr>
          <w:szCs w:val="24"/>
        </w:rPr>
        <w:t>;</w:t>
      </w:r>
    </w:p>
    <w:p w14:paraId="762267FF" w14:textId="683A02F4" w:rsidR="00DE026A" w:rsidRPr="009C1F72" w:rsidRDefault="0053309F" w:rsidP="00DE026A">
      <w:pPr>
        <w:tabs>
          <w:tab w:val="left" w:pos="0"/>
          <w:tab w:val="left" w:pos="1134"/>
        </w:tabs>
        <w:ind w:firstLine="567"/>
        <w:jc w:val="both"/>
        <w:rPr>
          <w:szCs w:val="24"/>
        </w:rPr>
      </w:pPr>
      <w:r w:rsidRPr="009C1F72">
        <w:rPr>
          <w:szCs w:val="24"/>
        </w:rPr>
        <w:t>3.</w:t>
      </w:r>
      <w:r w:rsidR="00072CAE" w:rsidRPr="009C1F72">
        <w:rPr>
          <w:szCs w:val="24"/>
        </w:rPr>
        <w:t>3</w:t>
      </w:r>
      <w:r w:rsidRPr="009C1F72">
        <w:rPr>
          <w:szCs w:val="24"/>
        </w:rPr>
        <w:t xml:space="preserve">.2. </w:t>
      </w:r>
      <w:r w:rsidR="00DE026A" w:rsidRPr="009C1F72">
        <w:rPr>
          <w:szCs w:val="24"/>
        </w:rPr>
        <w:t xml:space="preserve">Tiekėjo </w:t>
      </w:r>
      <w:r w:rsidRPr="009C1F72">
        <w:rPr>
          <w:szCs w:val="24"/>
        </w:rPr>
        <w:t xml:space="preserve">darbuotojas </w:t>
      </w:r>
      <w:r w:rsidR="00DE026A" w:rsidRPr="009C1F72">
        <w:rPr>
          <w:szCs w:val="24"/>
        </w:rPr>
        <w:t>–</w:t>
      </w:r>
      <w:r w:rsidRPr="009C1F72">
        <w:rPr>
          <w:szCs w:val="24"/>
        </w:rPr>
        <w:t xml:space="preserve"> </w:t>
      </w:r>
      <w:r w:rsidR="0027581D">
        <w:rPr>
          <w:szCs w:val="24"/>
        </w:rPr>
        <w:t>KONFIDENCIALU</w:t>
      </w:r>
    </w:p>
    <w:p w14:paraId="1F92C790" w14:textId="508FC437" w:rsidR="00DE026A" w:rsidRPr="009C1F72" w:rsidRDefault="0053309F" w:rsidP="008F175B">
      <w:pPr>
        <w:tabs>
          <w:tab w:val="left" w:pos="0"/>
          <w:tab w:val="left" w:pos="1134"/>
        </w:tabs>
        <w:ind w:firstLine="567"/>
        <w:jc w:val="both"/>
        <w:rPr>
          <w:szCs w:val="24"/>
        </w:rPr>
      </w:pPr>
      <w:r w:rsidRPr="009C1F72">
        <w:rPr>
          <w:szCs w:val="24"/>
        </w:rPr>
        <w:t>3.</w:t>
      </w:r>
      <w:r w:rsidR="00072CAE" w:rsidRPr="009C1F72">
        <w:rPr>
          <w:szCs w:val="24"/>
        </w:rPr>
        <w:t>4</w:t>
      </w:r>
      <w:r w:rsidRPr="009C1F72">
        <w:rPr>
          <w:szCs w:val="24"/>
        </w:rPr>
        <w:t xml:space="preserve">. Už Sutarties ir jos pakeitimų paskelbimą atsakingas asmuo – </w:t>
      </w:r>
      <w:r w:rsidR="007B2F00" w:rsidRPr="009C1F72">
        <w:rPr>
          <w:szCs w:val="24"/>
        </w:rPr>
        <w:t>p</w:t>
      </w:r>
      <w:r w:rsidR="00DE026A" w:rsidRPr="009C1F72">
        <w:rPr>
          <w:szCs w:val="24"/>
        </w:rPr>
        <w:t xml:space="preserve">atarėja Jovita Jankūnaitė, tel. Nr. 85 239 6464, el. paštas </w:t>
      </w:r>
      <w:proofErr w:type="spellStart"/>
      <w:r w:rsidR="00DE026A" w:rsidRPr="009C1F72">
        <w:rPr>
          <w:szCs w:val="24"/>
        </w:rPr>
        <w:t>jovita.jankunaite@vrk.lt</w:t>
      </w:r>
      <w:proofErr w:type="spellEnd"/>
      <w:r w:rsidR="00DE026A" w:rsidRPr="009C1F72">
        <w:rPr>
          <w:szCs w:val="24"/>
        </w:rPr>
        <w:t xml:space="preserve">. </w:t>
      </w:r>
    </w:p>
    <w:p w14:paraId="0BD61EC0" w14:textId="77777777" w:rsidR="0053309F" w:rsidRPr="009C1F72" w:rsidRDefault="0053309F" w:rsidP="008F175B">
      <w:pPr>
        <w:tabs>
          <w:tab w:val="left" w:pos="0"/>
          <w:tab w:val="left" w:pos="1134"/>
        </w:tabs>
        <w:ind w:firstLine="567"/>
        <w:jc w:val="both"/>
        <w:rPr>
          <w:szCs w:val="24"/>
        </w:rPr>
      </w:pPr>
    </w:p>
    <w:p w14:paraId="657C41EB" w14:textId="67D1215A" w:rsidR="0053309F" w:rsidRPr="009C1F72" w:rsidRDefault="0053309F" w:rsidP="00117857">
      <w:pPr>
        <w:tabs>
          <w:tab w:val="left" w:pos="0"/>
          <w:tab w:val="left" w:pos="1134"/>
        </w:tabs>
        <w:ind w:firstLine="770"/>
        <w:jc w:val="center"/>
        <w:rPr>
          <w:szCs w:val="24"/>
        </w:rPr>
      </w:pPr>
      <w:r w:rsidRPr="009C1F72">
        <w:rPr>
          <w:b/>
          <w:caps/>
          <w:szCs w:val="24"/>
        </w:rPr>
        <w:t>4. t</w:t>
      </w:r>
      <w:r w:rsidR="00E97D3F" w:rsidRPr="009C1F72">
        <w:rPr>
          <w:b/>
          <w:caps/>
          <w:szCs w:val="24"/>
        </w:rPr>
        <w:t>ie</w:t>
      </w:r>
      <w:r w:rsidRPr="009C1F72">
        <w:rPr>
          <w:b/>
          <w:caps/>
          <w:szCs w:val="24"/>
        </w:rPr>
        <w:t>kėjo teisės ir pareigos</w:t>
      </w:r>
    </w:p>
    <w:p w14:paraId="6AF9B720" w14:textId="424E2924" w:rsidR="0053309F" w:rsidRPr="009C1F72" w:rsidRDefault="0053309F" w:rsidP="008F175B">
      <w:pPr>
        <w:tabs>
          <w:tab w:val="left" w:pos="0"/>
          <w:tab w:val="left" w:pos="1260"/>
        </w:tabs>
        <w:ind w:firstLine="567"/>
        <w:jc w:val="both"/>
        <w:rPr>
          <w:szCs w:val="24"/>
        </w:rPr>
      </w:pPr>
      <w:r w:rsidRPr="009C1F72">
        <w:rPr>
          <w:szCs w:val="24"/>
        </w:rPr>
        <w:t xml:space="preserve">4.1. </w:t>
      </w:r>
      <w:r w:rsidR="00E97D3F" w:rsidRPr="009C1F72">
        <w:rPr>
          <w:szCs w:val="24"/>
        </w:rPr>
        <w:t>Tiekėjas</w:t>
      </w:r>
      <w:r w:rsidRPr="009C1F72">
        <w:rPr>
          <w:szCs w:val="24"/>
        </w:rPr>
        <w:t xml:space="preserve"> įsipareigoja:</w:t>
      </w:r>
    </w:p>
    <w:p w14:paraId="74816C55" w14:textId="64DEF9C9" w:rsidR="0053309F" w:rsidRPr="009C1F72" w:rsidRDefault="0053309F" w:rsidP="00E97D3F">
      <w:pPr>
        <w:tabs>
          <w:tab w:val="left" w:pos="0"/>
          <w:tab w:val="left" w:pos="1440"/>
          <w:tab w:val="num" w:pos="1620"/>
        </w:tabs>
        <w:ind w:firstLine="567"/>
        <w:jc w:val="both"/>
        <w:rPr>
          <w:szCs w:val="24"/>
        </w:rPr>
      </w:pPr>
      <w:r w:rsidRPr="009C1F72">
        <w:rPr>
          <w:szCs w:val="24"/>
        </w:rPr>
        <w:t>4.1.1.</w:t>
      </w:r>
      <w:r w:rsidR="00E97D3F" w:rsidRPr="009C1F72">
        <w:rPr>
          <w:szCs w:val="24"/>
        </w:rPr>
        <w:t xml:space="preserve"> Pristatyti Sutarties 2 priedo reik</w:t>
      </w:r>
      <w:r w:rsidR="007B2F00" w:rsidRPr="009C1F72">
        <w:rPr>
          <w:szCs w:val="24"/>
        </w:rPr>
        <w:t>al</w:t>
      </w:r>
      <w:r w:rsidR="00E97D3F" w:rsidRPr="009C1F72">
        <w:rPr>
          <w:szCs w:val="24"/>
        </w:rPr>
        <w:t>avimus atitinkančias Preke Sutartyje numatytais terminas;</w:t>
      </w:r>
    </w:p>
    <w:p w14:paraId="19C96BC1" w14:textId="55C18FBC" w:rsidR="00E97D3F" w:rsidRPr="009C1F72" w:rsidRDefault="00E97D3F" w:rsidP="00E97D3F">
      <w:pPr>
        <w:tabs>
          <w:tab w:val="left" w:pos="0"/>
          <w:tab w:val="left" w:pos="1440"/>
          <w:tab w:val="num" w:pos="1620"/>
        </w:tabs>
        <w:ind w:firstLine="567"/>
        <w:jc w:val="both"/>
        <w:rPr>
          <w:szCs w:val="24"/>
        </w:rPr>
      </w:pPr>
      <w:r w:rsidRPr="009C1F72">
        <w:rPr>
          <w:szCs w:val="24"/>
        </w:rPr>
        <w:t xml:space="preserve">4.1.2. </w:t>
      </w:r>
      <w:r w:rsidR="00BB45FA" w:rsidRPr="009C1F72">
        <w:rPr>
          <w:szCs w:val="24"/>
        </w:rPr>
        <w:t>Prekių pristatymo adresas – Gynėjų g. 8, Vilnius.</w:t>
      </w:r>
    </w:p>
    <w:p w14:paraId="2425FAA8" w14:textId="097AB752" w:rsidR="0053309F" w:rsidRPr="009C1F72" w:rsidRDefault="0053309F" w:rsidP="002759AA">
      <w:pPr>
        <w:tabs>
          <w:tab w:val="left" w:pos="0"/>
          <w:tab w:val="num" w:pos="360"/>
          <w:tab w:val="left" w:pos="1440"/>
          <w:tab w:val="num" w:pos="1620"/>
        </w:tabs>
        <w:ind w:firstLine="567"/>
        <w:jc w:val="both"/>
        <w:rPr>
          <w:szCs w:val="24"/>
        </w:rPr>
      </w:pPr>
      <w:r w:rsidRPr="009C1F72">
        <w:rPr>
          <w:szCs w:val="24"/>
        </w:rPr>
        <w:t>4.1.3. savo lėšomis ir pajėgomis ištaisyti</w:t>
      </w:r>
      <w:r w:rsidR="007D5EB5" w:rsidRPr="009C1F72">
        <w:rPr>
          <w:szCs w:val="24"/>
        </w:rPr>
        <w:t xml:space="preserve"> pristatytų Prekių trūkumus</w:t>
      </w:r>
      <w:r w:rsidRPr="009C1F72">
        <w:rPr>
          <w:szCs w:val="24"/>
        </w:rPr>
        <w:t xml:space="preserve"> ne vėliau kaip per 10</w:t>
      </w:r>
      <w:r w:rsidR="00F33A2F" w:rsidRPr="009C1F72">
        <w:rPr>
          <w:szCs w:val="24"/>
        </w:rPr>
        <w:t xml:space="preserve"> </w:t>
      </w:r>
      <w:r w:rsidRPr="009C1F72">
        <w:rPr>
          <w:szCs w:val="24"/>
        </w:rPr>
        <w:t xml:space="preserve">(dešimt) darbo dienų nuo </w:t>
      </w:r>
      <w:r w:rsidR="00B8638B" w:rsidRPr="009C1F72">
        <w:rPr>
          <w:szCs w:val="24"/>
        </w:rPr>
        <w:t xml:space="preserve">Gavėjo </w:t>
      </w:r>
      <w:r w:rsidRPr="009C1F72">
        <w:rPr>
          <w:szCs w:val="24"/>
        </w:rPr>
        <w:t xml:space="preserve">pranešimo apie </w:t>
      </w:r>
      <w:r w:rsidR="007D5EB5" w:rsidRPr="009C1F72">
        <w:rPr>
          <w:szCs w:val="24"/>
        </w:rPr>
        <w:t xml:space="preserve">pristatytas </w:t>
      </w:r>
      <w:r w:rsidRPr="009C1F72">
        <w:rPr>
          <w:szCs w:val="24"/>
        </w:rPr>
        <w:t>netinkama</w:t>
      </w:r>
      <w:r w:rsidR="007D5EB5" w:rsidRPr="009C1F72">
        <w:rPr>
          <w:szCs w:val="24"/>
        </w:rPr>
        <w:t xml:space="preserve">s Prekes </w:t>
      </w:r>
      <w:r w:rsidRPr="009C1F72">
        <w:rPr>
          <w:szCs w:val="24"/>
        </w:rPr>
        <w:t>pateikimo dienos.</w:t>
      </w:r>
    </w:p>
    <w:p w14:paraId="600DC995" w14:textId="56B5DBF8" w:rsidR="0053309F" w:rsidRPr="009C1F72" w:rsidRDefault="0053309F" w:rsidP="008F175B">
      <w:pPr>
        <w:tabs>
          <w:tab w:val="left" w:pos="0"/>
          <w:tab w:val="num" w:pos="360"/>
          <w:tab w:val="left" w:pos="1440"/>
          <w:tab w:val="num" w:pos="1620"/>
        </w:tabs>
        <w:ind w:firstLine="567"/>
        <w:jc w:val="both"/>
        <w:rPr>
          <w:szCs w:val="24"/>
        </w:rPr>
      </w:pPr>
      <w:r w:rsidRPr="009C1F72">
        <w:rPr>
          <w:szCs w:val="24"/>
        </w:rPr>
        <w:t xml:space="preserve">4.1.4. laiku </w:t>
      </w:r>
      <w:r w:rsidR="002759AA" w:rsidRPr="009C1F72">
        <w:rPr>
          <w:szCs w:val="24"/>
        </w:rPr>
        <w:t xml:space="preserve">Gavėjui </w:t>
      </w:r>
      <w:r w:rsidRPr="009C1F72">
        <w:rPr>
          <w:szCs w:val="24"/>
        </w:rPr>
        <w:t xml:space="preserve">pateikti PVM sąskaitą faktūrą už </w:t>
      </w:r>
      <w:r w:rsidR="00E97D3F" w:rsidRPr="009C1F72">
        <w:rPr>
          <w:szCs w:val="24"/>
        </w:rPr>
        <w:t>pristatytas prekes</w:t>
      </w:r>
      <w:r w:rsidRPr="009C1F72">
        <w:rPr>
          <w:szCs w:val="24"/>
        </w:rPr>
        <w:t>.</w:t>
      </w:r>
    </w:p>
    <w:p w14:paraId="0BFB4F12" w14:textId="0321EF1A" w:rsidR="0053309F" w:rsidRPr="009C1F72" w:rsidRDefault="0053309F" w:rsidP="008F175B">
      <w:pPr>
        <w:tabs>
          <w:tab w:val="left" w:pos="0"/>
          <w:tab w:val="left" w:pos="1134"/>
        </w:tabs>
        <w:ind w:firstLine="567"/>
        <w:jc w:val="both"/>
        <w:rPr>
          <w:szCs w:val="24"/>
        </w:rPr>
      </w:pPr>
      <w:r w:rsidRPr="009C1F72">
        <w:rPr>
          <w:szCs w:val="24"/>
        </w:rPr>
        <w:t xml:space="preserve">4.2. </w:t>
      </w:r>
      <w:r w:rsidR="00E97D3F" w:rsidRPr="009C1F72">
        <w:rPr>
          <w:szCs w:val="24"/>
        </w:rPr>
        <w:t xml:space="preserve">Tiekėjas </w:t>
      </w:r>
      <w:r w:rsidRPr="009C1F72">
        <w:rPr>
          <w:szCs w:val="24"/>
        </w:rPr>
        <w:t>turi teisę iš</w:t>
      </w:r>
      <w:r w:rsidR="002759AA" w:rsidRPr="009C1F72">
        <w:rPr>
          <w:szCs w:val="24"/>
        </w:rPr>
        <w:t xml:space="preserve"> G</w:t>
      </w:r>
      <w:r w:rsidRPr="009C1F72">
        <w:rPr>
          <w:szCs w:val="24"/>
        </w:rPr>
        <w:t>avėjo gauti Sutarties vykdymui reikalingą informaciją.</w:t>
      </w:r>
    </w:p>
    <w:p w14:paraId="27FD4D33" w14:textId="77777777" w:rsidR="002759AA" w:rsidRPr="009C1F72" w:rsidRDefault="002759AA" w:rsidP="008F175B">
      <w:pPr>
        <w:tabs>
          <w:tab w:val="left" w:pos="0"/>
          <w:tab w:val="left" w:pos="1134"/>
        </w:tabs>
        <w:ind w:firstLine="851"/>
        <w:jc w:val="both"/>
        <w:rPr>
          <w:szCs w:val="24"/>
        </w:rPr>
      </w:pPr>
    </w:p>
    <w:p w14:paraId="4918767B" w14:textId="054275EF" w:rsidR="0053309F" w:rsidRPr="009C1F72" w:rsidRDefault="0053309F" w:rsidP="00117857">
      <w:pPr>
        <w:ind w:firstLine="770"/>
        <w:jc w:val="center"/>
        <w:rPr>
          <w:b/>
          <w:caps/>
          <w:szCs w:val="24"/>
        </w:rPr>
      </w:pPr>
      <w:r w:rsidRPr="009C1F72">
        <w:rPr>
          <w:b/>
          <w:caps/>
          <w:szCs w:val="24"/>
        </w:rPr>
        <w:t>5. gavėjo teisės ir pareigos</w:t>
      </w:r>
    </w:p>
    <w:p w14:paraId="4A862E8A" w14:textId="1919F0C2" w:rsidR="0053309F" w:rsidRPr="009C1F72" w:rsidRDefault="0053309F" w:rsidP="008F175B">
      <w:pPr>
        <w:tabs>
          <w:tab w:val="left" w:pos="0"/>
          <w:tab w:val="left" w:pos="1134"/>
        </w:tabs>
        <w:ind w:firstLine="567"/>
        <w:jc w:val="both"/>
        <w:rPr>
          <w:szCs w:val="24"/>
        </w:rPr>
      </w:pPr>
      <w:r w:rsidRPr="009C1F72">
        <w:rPr>
          <w:szCs w:val="24"/>
        </w:rPr>
        <w:t xml:space="preserve">5.1. </w:t>
      </w:r>
      <w:r w:rsidR="002759AA" w:rsidRPr="009C1F72">
        <w:rPr>
          <w:szCs w:val="24"/>
        </w:rPr>
        <w:t>Gavėjas</w:t>
      </w:r>
      <w:r w:rsidRPr="009C1F72">
        <w:rPr>
          <w:szCs w:val="24"/>
        </w:rPr>
        <w:t xml:space="preserve"> įsipareigoja:</w:t>
      </w:r>
    </w:p>
    <w:p w14:paraId="18B44684" w14:textId="652F0F6C" w:rsidR="0053309F" w:rsidRPr="009C1F72" w:rsidRDefault="0053309F" w:rsidP="008F175B">
      <w:pPr>
        <w:tabs>
          <w:tab w:val="left" w:pos="0"/>
          <w:tab w:val="left" w:pos="1134"/>
        </w:tabs>
        <w:ind w:firstLine="567"/>
        <w:jc w:val="both"/>
        <w:rPr>
          <w:szCs w:val="24"/>
        </w:rPr>
      </w:pPr>
      <w:r w:rsidRPr="009C1F72">
        <w:rPr>
          <w:szCs w:val="24"/>
        </w:rPr>
        <w:t xml:space="preserve">5.1.1. teikti </w:t>
      </w:r>
      <w:r w:rsidR="00E97D3F" w:rsidRPr="009C1F72">
        <w:rPr>
          <w:szCs w:val="24"/>
        </w:rPr>
        <w:t>Tiekėjui</w:t>
      </w:r>
      <w:r w:rsidRPr="009C1F72">
        <w:rPr>
          <w:szCs w:val="24"/>
        </w:rPr>
        <w:t xml:space="preserve">, jam prašant, turimą, Sutarties vykdymui reikalingą informaciją; </w:t>
      </w:r>
    </w:p>
    <w:p w14:paraId="5701FC62" w14:textId="58532286" w:rsidR="0053309F" w:rsidRPr="009C1F72" w:rsidRDefault="0053309F" w:rsidP="008F175B">
      <w:pPr>
        <w:tabs>
          <w:tab w:val="left" w:pos="0"/>
          <w:tab w:val="left" w:pos="1134"/>
          <w:tab w:val="left" w:pos="1276"/>
        </w:tabs>
        <w:ind w:firstLine="567"/>
        <w:jc w:val="both"/>
        <w:rPr>
          <w:szCs w:val="24"/>
        </w:rPr>
      </w:pPr>
      <w:r w:rsidRPr="009C1F72">
        <w:rPr>
          <w:szCs w:val="24"/>
        </w:rPr>
        <w:t xml:space="preserve">5.1.2. užtikrinti, kad </w:t>
      </w:r>
      <w:r w:rsidR="009400FB" w:rsidRPr="009C1F72">
        <w:rPr>
          <w:szCs w:val="24"/>
        </w:rPr>
        <w:t xml:space="preserve">Tiekėjui </w:t>
      </w:r>
      <w:r w:rsidRPr="009C1F72">
        <w:rPr>
          <w:szCs w:val="24"/>
        </w:rPr>
        <w:t xml:space="preserve">teikiama informacija būtų teisinga (neklaidinanti), </w:t>
      </w:r>
    </w:p>
    <w:p w14:paraId="023C31EB" w14:textId="04F0AAC2" w:rsidR="0053309F" w:rsidRPr="009C1F72" w:rsidRDefault="0053309F" w:rsidP="008F175B">
      <w:pPr>
        <w:tabs>
          <w:tab w:val="left" w:pos="0"/>
          <w:tab w:val="left" w:pos="1134"/>
          <w:tab w:val="left" w:pos="1430"/>
        </w:tabs>
        <w:ind w:firstLine="567"/>
        <w:jc w:val="both"/>
        <w:rPr>
          <w:szCs w:val="24"/>
        </w:rPr>
      </w:pPr>
      <w:r w:rsidRPr="009C1F72">
        <w:rPr>
          <w:szCs w:val="24"/>
        </w:rPr>
        <w:t xml:space="preserve">5.1.3. gavus </w:t>
      </w:r>
      <w:r w:rsidR="002759AA" w:rsidRPr="009C1F72">
        <w:rPr>
          <w:szCs w:val="24"/>
        </w:rPr>
        <w:t>išankstinę sąskaitą</w:t>
      </w:r>
      <w:r w:rsidRPr="009C1F72">
        <w:rPr>
          <w:szCs w:val="24"/>
        </w:rPr>
        <w:t xml:space="preserve">, sumokėti </w:t>
      </w:r>
      <w:r w:rsidR="009400FB" w:rsidRPr="009C1F72">
        <w:rPr>
          <w:szCs w:val="24"/>
        </w:rPr>
        <w:t xml:space="preserve">Tiekėjui </w:t>
      </w:r>
      <w:r w:rsidRPr="009C1F72">
        <w:rPr>
          <w:szCs w:val="24"/>
        </w:rPr>
        <w:t>Sutartyje nustatyta tvarka ir terminais.</w:t>
      </w:r>
    </w:p>
    <w:p w14:paraId="5A53B094" w14:textId="4FE58608" w:rsidR="0053309F" w:rsidRPr="009C1F72" w:rsidRDefault="0053309F" w:rsidP="008F175B">
      <w:pPr>
        <w:pStyle w:val="Pagrindiniotekstotrauka"/>
        <w:tabs>
          <w:tab w:val="left" w:pos="1440"/>
        </w:tabs>
        <w:spacing w:after="0" w:line="240" w:lineRule="auto"/>
        <w:ind w:left="0" w:firstLine="567"/>
        <w:jc w:val="both"/>
        <w:rPr>
          <w:rFonts w:ascii="Times New Roman" w:hAnsi="Times New Roman"/>
          <w:sz w:val="24"/>
          <w:szCs w:val="24"/>
        </w:rPr>
      </w:pPr>
      <w:r w:rsidRPr="009C1F72">
        <w:rPr>
          <w:rFonts w:ascii="Times New Roman" w:hAnsi="Times New Roman"/>
          <w:sz w:val="24"/>
          <w:szCs w:val="24"/>
        </w:rPr>
        <w:t xml:space="preserve">5.2. </w:t>
      </w:r>
      <w:r w:rsidR="002318E9" w:rsidRPr="009C1F72">
        <w:rPr>
          <w:rFonts w:ascii="Times New Roman" w:hAnsi="Times New Roman"/>
          <w:sz w:val="24"/>
          <w:szCs w:val="24"/>
        </w:rPr>
        <w:t>G</w:t>
      </w:r>
      <w:r w:rsidRPr="009C1F72">
        <w:rPr>
          <w:rFonts w:ascii="Times New Roman" w:hAnsi="Times New Roman"/>
          <w:sz w:val="24"/>
          <w:szCs w:val="24"/>
        </w:rPr>
        <w:t>avėjo teisės:</w:t>
      </w:r>
    </w:p>
    <w:p w14:paraId="57A9FE0D" w14:textId="5A037347" w:rsidR="0053309F" w:rsidRPr="009C1F72" w:rsidRDefault="0053309F" w:rsidP="008F175B">
      <w:pPr>
        <w:pStyle w:val="Pagrindiniotekstotrauka"/>
        <w:tabs>
          <w:tab w:val="left" w:pos="1440"/>
        </w:tabs>
        <w:spacing w:after="0" w:line="240" w:lineRule="auto"/>
        <w:ind w:left="0" w:firstLine="567"/>
        <w:jc w:val="both"/>
        <w:rPr>
          <w:rFonts w:ascii="Times New Roman" w:hAnsi="Times New Roman"/>
          <w:sz w:val="24"/>
          <w:szCs w:val="24"/>
        </w:rPr>
      </w:pPr>
      <w:r w:rsidRPr="009C1F72">
        <w:rPr>
          <w:rFonts w:ascii="Times New Roman" w:hAnsi="Times New Roman"/>
          <w:sz w:val="24"/>
          <w:szCs w:val="24"/>
        </w:rPr>
        <w:t>5.2.1.</w:t>
      </w:r>
      <w:r w:rsidRPr="009C1F72">
        <w:rPr>
          <w:rFonts w:ascii="Times New Roman" w:hAnsi="Times New Roman"/>
          <w:b/>
          <w:bCs/>
          <w:color w:val="FF0000"/>
          <w:sz w:val="24"/>
          <w:szCs w:val="24"/>
        </w:rPr>
        <w:t xml:space="preserve"> </w:t>
      </w:r>
      <w:r w:rsidRPr="009C1F72">
        <w:rPr>
          <w:rFonts w:ascii="Times New Roman" w:hAnsi="Times New Roman"/>
          <w:sz w:val="24"/>
          <w:szCs w:val="24"/>
        </w:rPr>
        <w:t xml:space="preserve">reikalauti iš </w:t>
      </w:r>
      <w:r w:rsidR="008E514D" w:rsidRPr="009C1F72">
        <w:rPr>
          <w:rFonts w:ascii="Times New Roman" w:hAnsi="Times New Roman"/>
          <w:sz w:val="24"/>
          <w:szCs w:val="24"/>
        </w:rPr>
        <w:t>Tie</w:t>
      </w:r>
      <w:r w:rsidRPr="009C1F72">
        <w:rPr>
          <w:rFonts w:ascii="Times New Roman" w:hAnsi="Times New Roman"/>
          <w:sz w:val="24"/>
          <w:szCs w:val="24"/>
        </w:rPr>
        <w:t xml:space="preserve">kėjo savo sąskaita ištaisyti </w:t>
      </w:r>
      <w:r w:rsidR="008E514D" w:rsidRPr="009C1F72">
        <w:rPr>
          <w:rFonts w:ascii="Times New Roman" w:hAnsi="Times New Roman"/>
          <w:sz w:val="24"/>
          <w:szCs w:val="24"/>
        </w:rPr>
        <w:t xml:space="preserve">pristatytų Prekių trūkumus </w:t>
      </w:r>
      <w:r w:rsidRPr="009C1F72">
        <w:rPr>
          <w:rFonts w:ascii="Times New Roman" w:hAnsi="Times New Roman"/>
          <w:sz w:val="24"/>
          <w:szCs w:val="24"/>
        </w:rPr>
        <w:t xml:space="preserve">ne vėliau kaip 10 (dešimt) darbo dienų nuo </w:t>
      </w:r>
      <w:r w:rsidR="00B8638B" w:rsidRPr="009C1F72">
        <w:rPr>
          <w:rFonts w:ascii="Times New Roman" w:hAnsi="Times New Roman"/>
          <w:sz w:val="24"/>
          <w:szCs w:val="24"/>
        </w:rPr>
        <w:t xml:space="preserve"> Gavėjo pranešimo apie pristatytas netinkamas Prekes pateikimo dienos</w:t>
      </w:r>
      <w:r w:rsidRPr="009C1F72">
        <w:rPr>
          <w:rFonts w:ascii="Times New Roman" w:hAnsi="Times New Roman"/>
          <w:sz w:val="24"/>
          <w:szCs w:val="24"/>
        </w:rPr>
        <w:t xml:space="preserve">. Toks pranešimas </w:t>
      </w:r>
      <w:r w:rsidR="00B8638B" w:rsidRPr="009C1F72">
        <w:rPr>
          <w:rFonts w:ascii="Times New Roman" w:hAnsi="Times New Roman"/>
          <w:sz w:val="24"/>
          <w:szCs w:val="24"/>
        </w:rPr>
        <w:t>Ti</w:t>
      </w:r>
      <w:r w:rsidR="00A3787B" w:rsidRPr="009C1F72">
        <w:rPr>
          <w:rFonts w:ascii="Times New Roman" w:hAnsi="Times New Roman"/>
          <w:sz w:val="24"/>
          <w:szCs w:val="24"/>
        </w:rPr>
        <w:t>e</w:t>
      </w:r>
      <w:r w:rsidRPr="009C1F72">
        <w:rPr>
          <w:rFonts w:ascii="Times New Roman" w:hAnsi="Times New Roman"/>
          <w:sz w:val="24"/>
          <w:szCs w:val="24"/>
        </w:rPr>
        <w:t xml:space="preserve">kėjui gali būti teikiamas Sutartyje nurodytais adresais, įskaitant ir el. paštą. </w:t>
      </w:r>
    </w:p>
    <w:p w14:paraId="2F8412DD" w14:textId="0C74084F" w:rsidR="0053309F" w:rsidRPr="009C1F72" w:rsidRDefault="0053309F" w:rsidP="008F175B">
      <w:pPr>
        <w:tabs>
          <w:tab w:val="left" w:pos="0"/>
          <w:tab w:val="left" w:pos="660"/>
        </w:tabs>
        <w:ind w:firstLine="567"/>
        <w:jc w:val="both"/>
        <w:rPr>
          <w:szCs w:val="24"/>
        </w:rPr>
      </w:pPr>
      <w:r w:rsidRPr="009C1F72">
        <w:rPr>
          <w:szCs w:val="24"/>
        </w:rPr>
        <w:t xml:space="preserve">5.2.2. </w:t>
      </w:r>
      <w:r w:rsidRPr="009C1F72">
        <w:rPr>
          <w:spacing w:val="2"/>
          <w:szCs w:val="24"/>
        </w:rPr>
        <w:t>atsisakyti priimti Sutarties 2 priedo reikalavimų neatitinkančias P</w:t>
      </w:r>
      <w:r w:rsidR="009400FB" w:rsidRPr="009C1F72">
        <w:rPr>
          <w:spacing w:val="2"/>
          <w:szCs w:val="24"/>
        </w:rPr>
        <w:t>rekes</w:t>
      </w:r>
      <w:r w:rsidRPr="009C1F72">
        <w:rPr>
          <w:spacing w:val="2"/>
          <w:szCs w:val="24"/>
        </w:rPr>
        <w:t>.</w:t>
      </w:r>
    </w:p>
    <w:p w14:paraId="78D46F77" w14:textId="73892DBE" w:rsidR="0053309F" w:rsidRPr="009C1F72" w:rsidRDefault="0053309F" w:rsidP="008F175B">
      <w:pPr>
        <w:pStyle w:val="Pagrindiniotekstotrauka"/>
        <w:tabs>
          <w:tab w:val="left" w:pos="1440"/>
        </w:tabs>
        <w:spacing w:after="0" w:line="240" w:lineRule="auto"/>
        <w:ind w:left="0" w:firstLine="567"/>
        <w:jc w:val="both"/>
        <w:rPr>
          <w:rFonts w:ascii="Times New Roman" w:hAnsi="Times New Roman"/>
          <w:sz w:val="24"/>
          <w:szCs w:val="24"/>
        </w:rPr>
      </w:pPr>
      <w:r w:rsidRPr="009C1F72">
        <w:rPr>
          <w:rFonts w:ascii="Times New Roman" w:hAnsi="Times New Roman"/>
          <w:sz w:val="24"/>
          <w:szCs w:val="24"/>
        </w:rPr>
        <w:t xml:space="preserve">5.2.3. netesybas (delspinigius ir (ar) baudas) išskaičiuoti iš </w:t>
      </w:r>
      <w:r w:rsidR="009400FB" w:rsidRPr="009C1F72">
        <w:rPr>
          <w:rFonts w:ascii="Times New Roman" w:hAnsi="Times New Roman"/>
          <w:sz w:val="24"/>
          <w:szCs w:val="24"/>
        </w:rPr>
        <w:t>Tiekėjo</w:t>
      </w:r>
      <w:r w:rsidRPr="009C1F72">
        <w:rPr>
          <w:rFonts w:ascii="Times New Roman" w:hAnsi="Times New Roman"/>
          <w:sz w:val="24"/>
          <w:szCs w:val="24"/>
        </w:rPr>
        <w:t xml:space="preserve"> mokėtinų sumų.</w:t>
      </w:r>
    </w:p>
    <w:p w14:paraId="08C51781" w14:textId="77777777" w:rsidR="0053309F" w:rsidRPr="009C1F72" w:rsidRDefault="0053309F" w:rsidP="008F175B">
      <w:pPr>
        <w:pStyle w:val="Pagrindiniotekstotrauka"/>
        <w:tabs>
          <w:tab w:val="left" w:pos="1440"/>
        </w:tabs>
        <w:spacing w:after="0" w:line="240" w:lineRule="auto"/>
        <w:ind w:left="0" w:firstLine="567"/>
        <w:jc w:val="both"/>
        <w:rPr>
          <w:rFonts w:ascii="Times New Roman" w:hAnsi="Times New Roman"/>
          <w:spacing w:val="2"/>
          <w:sz w:val="24"/>
          <w:szCs w:val="24"/>
        </w:rPr>
      </w:pPr>
      <w:r w:rsidRPr="009C1F72">
        <w:rPr>
          <w:rFonts w:ascii="Times New Roman" w:hAnsi="Times New Roman"/>
          <w:sz w:val="24"/>
          <w:szCs w:val="24"/>
        </w:rPr>
        <w:t xml:space="preserve">5.2.4. kitos </w:t>
      </w:r>
      <w:r w:rsidRPr="009C1F72">
        <w:rPr>
          <w:rFonts w:ascii="Times New Roman" w:hAnsi="Times New Roman"/>
          <w:spacing w:val="2"/>
          <w:sz w:val="24"/>
          <w:szCs w:val="24"/>
        </w:rPr>
        <w:t>sutartyje ir teisės aktuose nustatytos teisės.</w:t>
      </w:r>
    </w:p>
    <w:p w14:paraId="0C23594D" w14:textId="77777777" w:rsidR="0053309F" w:rsidRPr="009C1F72" w:rsidRDefault="0053309F" w:rsidP="008F175B">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4325A39B" w14:textId="77777777" w:rsidR="0053309F" w:rsidRPr="009C1F72" w:rsidRDefault="0053309F" w:rsidP="008F175B">
      <w:pPr>
        <w:ind w:firstLine="770"/>
        <w:jc w:val="center"/>
        <w:rPr>
          <w:b/>
          <w:caps/>
          <w:szCs w:val="24"/>
        </w:rPr>
      </w:pPr>
      <w:r w:rsidRPr="009C1F72">
        <w:rPr>
          <w:b/>
          <w:caps/>
          <w:szCs w:val="24"/>
        </w:rPr>
        <w:t>6. ŠALIŲ ATSAKOMYBĖ</w:t>
      </w:r>
    </w:p>
    <w:p w14:paraId="160259D6" w14:textId="77777777" w:rsidR="0053309F" w:rsidRPr="009C1F72" w:rsidRDefault="0053309F" w:rsidP="00117857">
      <w:pPr>
        <w:rPr>
          <w:b/>
          <w:caps/>
          <w:szCs w:val="24"/>
        </w:rPr>
      </w:pPr>
    </w:p>
    <w:p w14:paraId="733D2920" w14:textId="6C0BF12F" w:rsidR="0053309F" w:rsidRPr="009C1F72" w:rsidRDefault="0053309F" w:rsidP="008F175B">
      <w:pPr>
        <w:tabs>
          <w:tab w:val="left" w:pos="0"/>
          <w:tab w:val="left" w:pos="1134"/>
        </w:tabs>
        <w:ind w:firstLine="567"/>
        <w:jc w:val="both"/>
        <w:rPr>
          <w:szCs w:val="24"/>
        </w:rPr>
      </w:pPr>
      <w:r w:rsidRPr="009C1F72">
        <w:rPr>
          <w:caps/>
          <w:szCs w:val="24"/>
        </w:rPr>
        <w:t xml:space="preserve">6.1. </w:t>
      </w:r>
      <w:bookmarkStart w:id="1" w:name="_Hlk111123938"/>
      <w:r w:rsidRPr="009C1F72">
        <w:rPr>
          <w:szCs w:val="24"/>
        </w:rPr>
        <w:t xml:space="preserve">Jei </w:t>
      </w:r>
      <w:r w:rsidR="009400FB" w:rsidRPr="009C1F72">
        <w:rPr>
          <w:szCs w:val="24"/>
        </w:rPr>
        <w:t>Tiekėjas</w:t>
      </w:r>
      <w:r w:rsidRPr="009C1F72">
        <w:rPr>
          <w:szCs w:val="24"/>
        </w:rPr>
        <w:t xml:space="preserve"> Sutartyje nustatytais terminais </w:t>
      </w:r>
      <w:r w:rsidR="009400FB" w:rsidRPr="009C1F72">
        <w:rPr>
          <w:szCs w:val="24"/>
        </w:rPr>
        <w:t>nepristato Prekių arba</w:t>
      </w:r>
      <w:r w:rsidRPr="009C1F72">
        <w:rPr>
          <w:szCs w:val="24"/>
        </w:rPr>
        <w:t xml:space="preserve"> laiku nepašalina P</w:t>
      </w:r>
      <w:r w:rsidR="002759AA" w:rsidRPr="009C1F72">
        <w:rPr>
          <w:szCs w:val="24"/>
        </w:rPr>
        <w:t>rekių</w:t>
      </w:r>
      <w:r w:rsidRPr="009C1F72">
        <w:rPr>
          <w:szCs w:val="24"/>
        </w:rPr>
        <w:t xml:space="preserve"> trūkumų, tuomet moka </w:t>
      </w:r>
      <w:r w:rsidR="001B1473" w:rsidRPr="009C1F72">
        <w:rPr>
          <w:szCs w:val="24"/>
        </w:rPr>
        <w:t>G</w:t>
      </w:r>
      <w:r w:rsidRPr="009C1F72">
        <w:rPr>
          <w:szCs w:val="24"/>
        </w:rPr>
        <w:t xml:space="preserve">avėjui, pastarajam reikalaujant, 0,02 proc. dydžio delspinigius nuo laiku </w:t>
      </w:r>
      <w:r w:rsidR="009400FB" w:rsidRPr="009C1F72">
        <w:rPr>
          <w:szCs w:val="24"/>
        </w:rPr>
        <w:t xml:space="preserve">nepristatytų </w:t>
      </w:r>
      <w:r w:rsidRPr="009C1F72">
        <w:rPr>
          <w:szCs w:val="24"/>
        </w:rPr>
        <w:t xml:space="preserve"> </w:t>
      </w:r>
      <w:r w:rsidR="009400FB" w:rsidRPr="009C1F72">
        <w:rPr>
          <w:szCs w:val="24"/>
        </w:rPr>
        <w:t xml:space="preserve">Prekių </w:t>
      </w:r>
      <w:r w:rsidRPr="009C1F72">
        <w:rPr>
          <w:szCs w:val="24"/>
        </w:rPr>
        <w:t>kainos.</w:t>
      </w:r>
    </w:p>
    <w:bookmarkEnd w:id="1"/>
    <w:p w14:paraId="1F57B6EB" w14:textId="5511E467" w:rsidR="0053309F" w:rsidRPr="009C1F72" w:rsidRDefault="0053309F" w:rsidP="00D737EE">
      <w:pPr>
        <w:tabs>
          <w:tab w:val="left" w:pos="0"/>
          <w:tab w:val="left" w:pos="1134"/>
        </w:tabs>
        <w:ind w:firstLine="567"/>
        <w:jc w:val="both"/>
        <w:rPr>
          <w:szCs w:val="24"/>
        </w:rPr>
      </w:pPr>
      <w:r w:rsidRPr="009C1F72">
        <w:rPr>
          <w:szCs w:val="24"/>
        </w:rPr>
        <w:t xml:space="preserve">6.2. Jei </w:t>
      </w:r>
      <w:r w:rsidR="001B1473" w:rsidRPr="009C1F72">
        <w:rPr>
          <w:szCs w:val="24"/>
        </w:rPr>
        <w:t>G</w:t>
      </w:r>
      <w:r w:rsidRPr="009C1F72">
        <w:rPr>
          <w:szCs w:val="24"/>
        </w:rPr>
        <w:t xml:space="preserve">avėjas Sutartyje nustatytais terminais nesumoka už </w:t>
      </w:r>
      <w:r w:rsidR="009400FB" w:rsidRPr="009C1F72">
        <w:rPr>
          <w:szCs w:val="24"/>
        </w:rPr>
        <w:t>Prekes</w:t>
      </w:r>
      <w:r w:rsidRPr="009C1F72">
        <w:rPr>
          <w:szCs w:val="24"/>
        </w:rPr>
        <w:t xml:space="preserve">, tuomet moka </w:t>
      </w:r>
      <w:r w:rsidR="009400FB" w:rsidRPr="009C1F72">
        <w:rPr>
          <w:szCs w:val="24"/>
        </w:rPr>
        <w:t>Tie</w:t>
      </w:r>
      <w:r w:rsidRPr="009C1F72">
        <w:rPr>
          <w:szCs w:val="24"/>
        </w:rPr>
        <w:t xml:space="preserve">kėjui, pastarajam reikalaujant, 0,02 proc. dydžio delspinigius nuo </w:t>
      </w:r>
      <w:r w:rsidR="009400FB" w:rsidRPr="009C1F72">
        <w:rPr>
          <w:szCs w:val="24"/>
        </w:rPr>
        <w:t>Prekių</w:t>
      </w:r>
      <w:r w:rsidRPr="009C1F72">
        <w:rPr>
          <w:szCs w:val="24"/>
        </w:rPr>
        <w:t xml:space="preserve"> kainos.</w:t>
      </w:r>
    </w:p>
    <w:p w14:paraId="031112BE" w14:textId="43FD99DD" w:rsidR="0053309F" w:rsidRPr="009C1F72" w:rsidRDefault="0053309F" w:rsidP="008F175B">
      <w:pPr>
        <w:tabs>
          <w:tab w:val="left" w:pos="0"/>
          <w:tab w:val="left" w:pos="1134"/>
        </w:tabs>
        <w:ind w:firstLine="567"/>
        <w:jc w:val="both"/>
        <w:rPr>
          <w:szCs w:val="24"/>
        </w:rPr>
      </w:pPr>
      <w:r w:rsidRPr="009C1F72">
        <w:rPr>
          <w:szCs w:val="24"/>
        </w:rPr>
        <w:t>6.</w:t>
      </w:r>
      <w:r w:rsidR="00D737EE" w:rsidRPr="009C1F72">
        <w:rPr>
          <w:szCs w:val="24"/>
        </w:rPr>
        <w:t>3</w:t>
      </w:r>
      <w:r w:rsidRPr="009C1F72">
        <w:rPr>
          <w:szCs w:val="24"/>
        </w:rPr>
        <w:t>. Šalys įsipareigoja susilaikyti nuo veiksmų, kuriais būtų pažeistos šios sutarties sąlygos, kurie darytų žalą šalių interesams, geram vardui ir tarpusavio bendradarbiavimui.</w:t>
      </w:r>
    </w:p>
    <w:p w14:paraId="4108AD6F" w14:textId="77777777" w:rsidR="0053309F" w:rsidRPr="009C1F72" w:rsidRDefault="0053309F" w:rsidP="008F175B">
      <w:pPr>
        <w:ind w:firstLine="770"/>
        <w:rPr>
          <w:caps/>
          <w:szCs w:val="24"/>
        </w:rPr>
      </w:pPr>
    </w:p>
    <w:p w14:paraId="5EA0619B" w14:textId="7C29DFDA" w:rsidR="0053309F" w:rsidRPr="009C1F72" w:rsidRDefault="0053309F" w:rsidP="00117857">
      <w:pPr>
        <w:ind w:firstLine="770"/>
        <w:jc w:val="center"/>
        <w:rPr>
          <w:b/>
          <w:caps/>
          <w:szCs w:val="24"/>
        </w:rPr>
      </w:pPr>
      <w:r w:rsidRPr="009C1F72">
        <w:rPr>
          <w:b/>
          <w:caps/>
          <w:szCs w:val="24"/>
        </w:rPr>
        <w:t>7. KONFIDENCIALUMAS</w:t>
      </w:r>
    </w:p>
    <w:p w14:paraId="49CD5BDD" w14:textId="77777777" w:rsidR="0053309F" w:rsidRPr="009C1F72" w:rsidRDefault="0053309F" w:rsidP="008F175B">
      <w:pPr>
        <w:tabs>
          <w:tab w:val="left" w:pos="1260"/>
        </w:tabs>
        <w:ind w:firstLine="567"/>
        <w:jc w:val="both"/>
        <w:rPr>
          <w:szCs w:val="24"/>
        </w:rPr>
      </w:pPr>
      <w:r w:rsidRPr="009C1F72">
        <w:rPr>
          <w:caps/>
          <w:szCs w:val="24"/>
        </w:rPr>
        <w:t xml:space="preserve">7.1. </w:t>
      </w:r>
      <w:r w:rsidRPr="009C1F72">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šią sutartį, privalo būti tvarkomi pagal Bendrojo duomenų apsaugos reglamento reikalavimus.</w:t>
      </w:r>
    </w:p>
    <w:p w14:paraId="6649FDFB" w14:textId="77777777" w:rsidR="0053309F" w:rsidRPr="009C1F72" w:rsidRDefault="0053309F" w:rsidP="008F175B">
      <w:pPr>
        <w:tabs>
          <w:tab w:val="left" w:pos="1260"/>
        </w:tabs>
        <w:ind w:firstLine="567"/>
        <w:jc w:val="both"/>
        <w:rPr>
          <w:szCs w:val="24"/>
        </w:rPr>
      </w:pPr>
      <w:r w:rsidRPr="009C1F72">
        <w:rPr>
          <w:szCs w:val="24"/>
        </w:rPr>
        <w:t>7.2. Sutarties šalys įsipareigoja nenaudoti ir neviešinti konfidencialios informacijos jokiais kitais tikslais, išskyrus teisės aktuose numatytus atvejus.</w:t>
      </w:r>
    </w:p>
    <w:p w14:paraId="3FA17813" w14:textId="10BAF565" w:rsidR="0053309F" w:rsidRPr="009C1F72" w:rsidRDefault="0053309F" w:rsidP="009400FB">
      <w:pPr>
        <w:tabs>
          <w:tab w:val="left" w:pos="1260"/>
        </w:tabs>
        <w:ind w:firstLine="567"/>
        <w:jc w:val="both"/>
        <w:rPr>
          <w:szCs w:val="24"/>
        </w:rPr>
      </w:pPr>
      <w:r w:rsidRPr="009C1F72">
        <w:rPr>
          <w:szCs w:val="24"/>
        </w:rPr>
        <w:t xml:space="preserve">7.3. </w:t>
      </w:r>
      <w:r w:rsidR="009400FB" w:rsidRPr="009C1F72">
        <w:rPr>
          <w:szCs w:val="24"/>
        </w:rPr>
        <w:t>Tie</w:t>
      </w:r>
      <w:r w:rsidRPr="009C1F72">
        <w:rPr>
          <w:szCs w:val="24"/>
        </w:rPr>
        <w:t xml:space="preserve">kėjas neturi teisės naudoti </w:t>
      </w:r>
      <w:r w:rsidR="00D737EE" w:rsidRPr="009C1F72">
        <w:rPr>
          <w:szCs w:val="24"/>
        </w:rPr>
        <w:t>G</w:t>
      </w:r>
      <w:r w:rsidRPr="009C1F72">
        <w:rPr>
          <w:szCs w:val="24"/>
        </w:rPr>
        <w:t>avėjo duomenų tiesioginės rinkodaros  tikslais (taip pat ir reklaminio pobūdžio pranešimams siųsti).</w:t>
      </w:r>
    </w:p>
    <w:p w14:paraId="30884E57" w14:textId="77777777" w:rsidR="0053309F" w:rsidRPr="009C1F72" w:rsidRDefault="0053309F" w:rsidP="008F175B">
      <w:pPr>
        <w:tabs>
          <w:tab w:val="left" w:pos="1260"/>
        </w:tabs>
        <w:ind w:firstLine="567"/>
        <w:jc w:val="both"/>
        <w:rPr>
          <w:szCs w:val="24"/>
        </w:rPr>
      </w:pPr>
      <w:r w:rsidRPr="009C1F72">
        <w:rPr>
          <w:szCs w:val="24"/>
        </w:rPr>
        <w:t>7.4. Sutartyje aptartos konfidencialumo sąlygos yra neterminuotos.</w:t>
      </w:r>
    </w:p>
    <w:p w14:paraId="7832267C" w14:textId="77777777" w:rsidR="0053309F" w:rsidRPr="009C1F72" w:rsidRDefault="0053309F" w:rsidP="008F175B">
      <w:pPr>
        <w:rPr>
          <w:b/>
          <w:caps/>
          <w:szCs w:val="24"/>
        </w:rPr>
      </w:pPr>
    </w:p>
    <w:p w14:paraId="64242B1E" w14:textId="4B2E4BA7" w:rsidR="0053309F" w:rsidRPr="009C1F72" w:rsidRDefault="0053309F" w:rsidP="00117857">
      <w:pPr>
        <w:keepNext/>
        <w:ind w:firstLine="771"/>
        <w:jc w:val="center"/>
        <w:rPr>
          <w:b/>
          <w:caps/>
          <w:szCs w:val="24"/>
        </w:rPr>
      </w:pPr>
      <w:r w:rsidRPr="009C1F72">
        <w:rPr>
          <w:b/>
          <w:caps/>
          <w:szCs w:val="24"/>
        </w:rPr>
        <w:t>8. NENUGALIMOS JĖGOS APLINKYBĖS</w:t>
      </w:r>
    </w:p>
    <w:p w14:paraId="5A970765" w14:textId="77777777" w:rsidR="0053309F" w:rsidRPr="009C1F72" w:rsidRDefault="0053309F" w:rsidP="008F175B">
      <w:pPr>
        <w:tabs>
          <w:tab w:val="left" w:pos="1620"/>
        </w:tabs>
        <w:ind w:firstLine="567"/>
        <w:jc w:val="both"/>
        <w:rPr>
          <w:szCs w:val="24"/>
        </w:rPr>
      </w:pPr>
      <w:r w:rsidRPr="009C1F72">
        <w:rPr>
          <w:szCs w:val="24"/>
        </w:rPr>
        <w:t>8.1. Sutarties šalys neatsako už dalinį ar visišką prisiimtų sutartinių įsipareigojimų neįvykdymą, jeigu įrodo, kad įsipareigojimų neįvykdė dėl nenugalimos jėgos (</w:t>
      </w:r>
      <w:r w:rsidRPr="009C1F72">
        <w:rPr>
          <w:i/>
          <w:szCs w:val="24"/>
        </w:rPr>
        <w:t>force majeure</w:t>
      </w:r>
      <w:r w:rsidRPr="009C1F72">
        <w:rPr>
          <w:szCs w:val="24"/>
        </w:rPr>
        <w:t>) aplinkybių.</w:t>
      </w:r>
    </w:p>
    <w:p w14:paraId="6F03A44D" w14:textId="77777777" w:rsidR="0053309F" w:rsidRPr="009C1F72" w:rsidRDefault="0053309F" w:rsidP="008F175B">
      <w:pPr>
        <w:tabs>
          <w:tab w:val="left" w:pos="1620"/>
        </w:tabs>
        <w:ind w:firstLine="567"/>
        <w:jc w:val="both"/>
        <w:rPr>
          <w:szCs w:val="24"/>
        </w:rPr>
      </w:pPr>
      <w:r w:rsidRPr="009C1F72">
        <w:rPr>
          <w:szCs w:val="24"/>
        </w:rPr>
        <w:lastRenderedPageBreak/>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9C30C6A" w14:textId="77777777" w:rsidR="0053309F" w:rsidRPr="009C1F72" w:rsidRDefault="0053309F" w:rsidP="008F175B">
      <w:pPr>
        <w:tabs>
          <w:tab w:val="left" w:pos="1620"/>
        </w:tabs>
        <w:ind w:firstLine="567"/>
        <w:jc w:val="both"/>
        <w:rPr>
          <w:szCs w:val="24"/>
        </w:rPr>
      </w:pPr>
      <w:r w:rsidRPr="009C1F72">
        <w:rPr>
          <w:szCs w:val="24"/>
        </w:rPr>
        <w:t xml:space="preserve">8.3. Nenugalimos jėgos aplinkybėmis laikomos aplinkybės, nurodytos Lietuvos Respublikos civilinio kodekso 6.212 straipsnyje ir Atleidimo nuo atsakomybės esant nenugalimos jėgos </w:t>
      </w:r>
      <w:r w:rsidRPr="009C1F72">
        <w:rPr>
          <w:i/>
          <w:szCs w:val="24"/>
        </w:rPr>
        <w:t>(force majeure)</w:t>
      </w:r>
      <w:r w:rsidRPr="009C1F72">
        <w:rPr>
          <w:szCs w:val="24"/>
        </w:rPr>
        <w:t xml:space="preserve"> aplinkybėms taisyklėse, patvirtintose Lietuvos Respublikos Vyriausybės 1996 m. liepos 15 d. nutarimu Nr. 840 </w:t>
      </w:r>
      <w:r w:rsidRPr="009C1F72">
        <w:rPr>
          <w:szCs w:val="24"/>
          <w:lang w:eastAsia="lt-LT"/>
        </w:rPr>
        <w:t>„Dėl Atleidimo nuo atsakomybės esant nenugalimos jėgos (force majeure) aplinkybėms taisyklių patvirtinimo“</w:t>
      </w:r>
      <w:r w:rsidRPr="009C1F72">
        <w:rPr>
          <w:szCs w:val="24"/>
        </w:rPr>
        <w:t>. Pažymos dėl nenugalimos jėgos aplinkybių patvirtinimo išduodamos vadovaujantis Nenugalimos jėgos (</w:t>
      </w:r>
      <w:r w:rsidRPr="009C1F72">
        <w:rPr>
          <w:i/>
          <w:szCs w:val="24"/>
        </w:rPr>
        <w:t>force majeure</w:t>
      </w:r>
      <w:r w:rsidRPr="009C1F72">
        <w:rPr>
          <w:szCs w:val="24"/>
        </w:rPr>
        <w:t>) aplinkybes liudijančių pažymų išdavimo tvarka, patvirtinta Lietuvos Respublikos  Vyriausybės 1997 m. kovo 13 d. nutarimu Nr. 222 „Dėl Nenugalimos jėgos (</w:t>
      </w:r>
      <w:r w:rsidRPr="009C1F72">
        <w:rPr>
          <w:i/>
          <w:iCs/>
          <w:szCs w:val="24"/>
        </w:rPr>
        <w:t>force majeure</w:t>
      </w:r>
      <w:r w:rsidRPr="009C1F72">
        <w:rPr>
          <w:szCs w:val="24"/>
        </w:rPr>
        <w:t>) aplinkybes liudijančių pažymų išdavimo tvarkos patvirtinimo“.</w:t>
      </w:r>
    </w:p>
    <w:p w14:paraId="4AC034D2" w14:textId="77777777" w:rsidR="0053309F" w:rsidRPr="009C1F72" w:rsidRDefault="0053309F" w:rsidP="008F175B">
      <w:pPr>
        <w:tabs>
          <w:tab w:val="left" w:pos="1620"/>
        </w:tabs>
        <w:ind w:firstLine="567"/>
        <w:jc w:val="both"/>
        <w:rPr>
          <w:szCs w:val="24"/>
        </w:rPr>
      </w:pPr>
      <w:r w:rsidRPr="009C1F72">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4AB72EEF" w14:textId="02EE881E" w:rsidR="0053309F" w:rsidRPr="009C1F72" w:rsidRDefault="0053309F" w:rsidP="008F175B">
      <w:pPr>
        <w:tabs>
          <w:tab w:val="left" w:pos="1620"/>
        </w:tabs>
        <w:ind w:firstLine="567"/>
        <w:jc w:val="both"/>
        <w:rPr>
          <w:szCs w:val="24"/>
        </w:rPr>
      </w:pPr>
      <w:r w:rsidRPr="009C1F72">
        <w:rPr>
          <w:szCs w:val="24"/>
        </w:rPr>
        <w:t>8.5. Jei nenugalimos jėgos (</w:t>
      </w:r>
      <w:r w:rsidRPr="009C1F72">
        <w:rPr>
          <w:i/>
          <w:szCs w:val="24"/>
        </w:rPr>
        <w:t>force majeure</w:t>
      </w:r>
      <w:r w:rsidRPr="009C1F72">
        <w:rPr>
          <w:szCs w:val="24"/>
        </w:rPr>
        <w:t xml:space="preserve">) aplinkybės trunka ilgiau kaip 10 (dešimt) kalendorinių dienų, tuomet, nepaisant šios sutarties įvykdymo termino pratęsimo, kuris dėl minėtųjų aplinkybių gali būti </w:t>
      </w:r>
      <w:r w:rsidR="009400FB" w:rsidRPr="009C1F72">
        <w:rPr>
          <w:szCs w:val="24"/>
        </w:rPr>
        <w:t>Tiekėjui</w:t>
      </w:r>
      <w:r w:rsidRPr="009C1F72">
        <w:rPr>
          <w:szCs w:val="24"/>
        </w:rPr>
        <w:t xml:space="preserve"> suteiktas, bet kuri šios sutarties šalis turi teisę nutraukti šią sutartį įspėdama apie tai kitą šalį prieš 5 (penkias) kalendorines dienas. Jei pasibaigus šiam 5 (penkių) kalendorinių dienų laikotarpiui nenugalimos jėgos (</w:t>
      </w:r>
      <w:r w:rsidRPr="009C1F72">
        <w:rPr>
          <w:i/>
          <w:szCs w:val="24"/>
        </w:rPr>
        <w:t>force majeure</w:t>
      </w:r>
      <w:r w:rsidRPr="009C1F72">
        <w:rPr>
          <w:szCs w:val="24"/>
        </w:rPr>
        <w:t>) aplinkybės vis dar yra, ši sutartis nutraukiama ir pagal šios sutarties sąlygas šalys atleidžiamos nuo tolesnio šios sutarties vykdymo.</w:t>
      </w:r>
    </w:p>
    <w:p w14:paraId="70906E13" w14:textId="77777777" w:rsidR="0053309F" w:rsidRPr="009C1F72" w:rsidRDefault="0053309F" w:rsidP="008F175B">
      <w:pPr>
        <w:keepNext/>
        <w:rPr>
          <w:b/>
          <w:szCs w:val="24"/>
        </w:rPr>
      </w:pPr>
    </w:p>
    <w:p w14:paraId="5A9FFEDA" w14:textId="7FFC852E" w:rsidR="0053309F" w:rsidRPr="009C1F72" w:rsidRDefault="0053309F" w:rsidP="00117857">
      <w:pPr>
        <w:keepNext/>
        <w:ind w:firstLine="770"/>
        <w:jc w:val="center"/>
        <w:rPr>
          <w:b/>
          <w:caps/>
          <w:szCs w:val="24"/>
        </w:rPr>
      </w:pPr>
      <w:r w:rsidRPr="009C1F72">
        <w:rPr>
          <w:b/>
          <w:szCs w:val="24"/>
        </w:rPr>
        <w:t xml:space="preserve">9. SUTARTIES GALIOJIMAS, </w:t>
      </w:r>
      <w:r w:rsidRPr="009C1F72">
        <w:rPr>
          <w:b/>
          <w:caps/>
          <w:szCs w:val="24"/>
        </w:rPr>
        <w:t>pakeitimas IR NUTRAUKIMAS</w:t>
      </w:r>
    </w:p>
    <w:p w14:paraId="4700E329" w14:textId="77777777" w:rsidR="0053309F" w:rsidRPr="009C1F72" w:rsidRDefault="0053309F" w:rsidP="008F175B">
      <w:pPr>
        <w:tabs>
          <w:tab w:val="left" w:pos="1260"/>
        </w:tabs>
        <w:ind w:firstLine="567"/>
        <w:jc w:val="both"/>
        <w:rPr>
          <w:szCs w:val="24"/>
        </w:rPr>
      </w:pPr>
      <w:r w:rsidRPr="009C1F72">
        <w:rPr>
          <w:szCs w:val="24"/>
        </w:rPr>
        <w:t xml:space="preserve">9.1. Sutartis įsigalioja jos pasirašymo dieną. Jei Sutartis pasirašoma skirtingomis dienomis, tuomet jos įsigaliojimo data laikoma vėlesnė jos pasirašymo diena. </w:t>
      </w:r>
    </w:p>
    <w:p w14:paraId="0817804D" w14:textId="77777777" w:rsidR="0053309F" w:rsidRPr="009C1F72" w:rsidRDefault="0053309F" w:rsidP="008F175B">
      <w:pPr>
        <w:tabs>
          <w:tab w:val="left" w:pos="1260"/>
        </w:tabs>
        <w:ind w:firstLine="567"/>
        <w:jc w:val="both"/>
        <w:rPr>
          <w:szCs w:val="24"/>
        </w:rPr>
      </w:pPr>
      <w:r w:rsidRPr="009C1F72">
        <w:rPr>
          <w:szCs w:val="24"/>
        </w:rPr>
        <w:t>9.2 Sutartis galioja iki visiško Sutarties šalių įsipareigojimų įvykdymo.</w:t>
      </w:r>
    </w:p>
    <w:p w14:paraId="08A1CCBD" w14:textId="3A0E402E" w:rsidR="0053309F" w:rsidRPr="009C1F72" w:rsidRDefault="0053309F" w:rsidP="008F175B">
      <w:pPr>
        <w:tabs>
          <w:tab w:val="left" w:pos="1260"/>
        </w:tabs>
        <w:ind w:firstLine="567"/>
        <w:jc w:val="both"/>
        <w:rPr>
          <w:szCs w:val="24"/>
        </w:rPr>
      </w:pPr>
      <w:r w:rsidRPr="009C1F72">
        <w:rPr>
          <w:szCs w:val="24"/>
        </w:rPr>
        <w:t xml:space="preserve">9.3. </w:t>
      </w:r>
      <w:bookmarkStart w:id="2" w:name="_Hlk111127575"/>
      <w:r w:rsidR="00D737EE" w:rsidRPr="009C1F72">
        <w:rPr>
          <w:szCs w:val="24"/>
        </w:rPr>
        <w:t>G</w:t>
      </w:r>
      <w:r w:rsidRPr="009C1F72">
        <w:rPr>
          <w:szCs w:val="24"/>
        </w:rPr>
        <w:t>avėjas turi teisę vienašališkai nutraukti Sutartį</w:t>
      </w:r>
      <w:bookmarkEnd w:id="2"/>
      <w:r w:rsidRPr="009C1F72">
        <w:rPr>
          <w:szCs w:val="24"/>
        </w:rPr>
        <w:t xml:space="preserve">, jei </w:t>
      </w:r>
      <w:r w:rsidR="00F85B36" w:rsidRPr="009C1F72">
        <w:rPr>
          <w:szCs w:val="24"/>
        </w:rPr>
        <w:t>Tie</w:t>
      </w:r>
      <w:r w:rsidRPr="009C1F72">
        <w:rPr>
          <w:szCs w:val="24"/>
        </w:rPr>
        <w:t>kėjas:</w:t>
      </w:r>
    </w:p>
    <w:p w14:paraId="42381C11" w14:textId="77777777" w:rsidR="0053309F" w:rsidRPr="009C1F72" w:rsidRDefault="0053309F" w:rsidP="008F175B">
      <w:pPr>
        <w:tabs>
          <w:tab w:val="left" w:pos="1260"/>
        </w:tabs>
        <w:ind w:firstLine="567"/>
        <w:jc w:val="both"/>
        <w:rPr>
          <w:szCs w:val="24"/>
        </w:rPr>
      </w:pPr>
      <w:r w:rsidRPr="009C1F72">
        <w:rPr>
          <w:szCs w:val="24"/>
        </w:rPr>
        <w:t>9.3.1. pažeidė Lietuvos Respublikos viešųjų pirkimų įstatymo (toliau – VPĮ) 89 straipsnio nuostatas;</w:t>
      </w:r>
    </w:p>
    <w:p w14:paraId="7D9994DC" w14:textId="15D1998C" w:rsidR="0053309F" w:rsidRPr="009C1F72" w:rsidRDefault="0053309F" w:rsidP="008F175B">
      <w:pPr>
        <w:tabs>
          <w:tab w:val="left" w:pos="1260"/>
        </w:tabs>
        <w:ind w:firstLine="567"/>
        <w:jc w:val="both"/>
        <w:rPr>
          <w:szCs w:val="24"/>
        </w:rPr>
      </w:pPr>
      <w:r w:rsidRPr="009C1F72">
        <w:rPr>
          <w:szCs w:val="24"/>
        </w:rPr>
        <w:t xml:space="preserve">9.3.2. pažeidžia esmines sutarties sąlygas, nevykdo (netinkamai vykdo) Sutarties arba iš </w:t>
      </w:r>
      <w:r w:rsidR="00F85B36" w:rsidRPr="009C1F72">
        <w:rPr>
          <w:szCs w:val="24"/>
        </w:rPr>
        <w:t>Tie</w:t>
      </w:r>
      <w:r w:rsidRPr="009C1F72">
        <w:rPr>
          <w:szCs w:val="24"/>
        </w:rPr>
        <w:t xml:space="preserve">kėjo veiksmų tampa akivaizdu, kad </w:t>
      </w:r>
      <w:r w:rsidR="00F85B36" w:rsidRPr="009C1F72">
        <w:rPr>
          <w:szCs w:val="24"/>
        </w:rPr>
        <w:t>tie</w:t>
      </w:r>
      <w:r w:rsidRPr="009C1F72">
        <w:rPr>
          <w:szCs w:val="24"/>
        </w:rPr>
        <w:t xml:space="preserve">kėjas negalės Sutartyje numatytomis sąlygomis vykdyti Sutarties arba jei </w:t>
      </w:r>
      <w:r w:rsidR="001E2D7A" w:rsidRPr="009C1F72">
        <w:rPr>
          <w:szCs w:val="24"/>
        </w:rPr>
        <w:t>Tie</w:t>
      </w:r>
      <w:r w:rsidRPr="009C1F72">
        <w:rPr>
          <w:szCs w:val="24"/>
        </w:rPr>
        <w:t>kėjas atsisako šalinti</w:t>
      </w:r>
      <w:r w:rsidR="001E2D7A" w:rsidRPr="009C1F72">
        <w:rPr>
          <w:szCs w:val="24"/>
        </w:rPr>
        <w:t xml:space="preserve"> </w:t>
      </w:r>
      <w:r w:rsidRPr="009C1F72">
        <w:rPr>
          <w:szCs w:val="24"/>
        </w:rPr>
        <w:t>trūkumus.</w:t>
      </w:r>
    </w:p>
    <w:p w14:paraId="07F0B037" w14:textId="36B09E66" w:rsidR="0053309F" w:rsidRPr="009C1F72" w:rsidRDefault="0053309F" w:rsidP="008F175B">
      <w:pPr>
        <w:tabs>
          <w:tab w:val="left" w:pos="1260"/>
        </w:tabs>
        <w:ind w:firstLine="567"/>
        <w:jc w:val="both"/>
        <w:rPr>
          <w:szCs w:val="24"/>
        </w:rPr>
      </w:pPr>
      <w:r w:rsidRPr="009C1F72">
        <w:rPr>
          <w:szCs w:val="24"/>
        </w:rPr>
        <w:t xml:space="preserve">9.4. </w:t>
      </w:r>
      <w:r w:rsidR="00D737EE" w:rsidRPr="009C1F72">
        <w:rPr>
          <w:szCs w:val="24"/>
        </w:rPr>
        <w:t>G</w:t>
      </w:r>
      <w:r w:rsidRPr="009C1F72">
        <w:rPr>
          <w:szCs w:val="24"/>
        </w:rPr>
        <w:t>avėjas turi teisę vienašališkai nutraukti Sutartį:</w:t>
      </w:r>
    </w:p>
    <w:p w14:paraId="4AE01D62" w14:textId="3AF55EAC" w:rsidR="0053309F" w:rsidRPr="009C1F72" w:rsidRDefault="0053309F" w:rsidP="008F175B">
      <w:pPr>
        <w:tabs>
          <w:tab w:val="left" w:pos="1260"/>
        </w:tabs>
        <w:ind w:firstLine="567"/>
        <w:jc w:val="both"/>
        <w:rPr>
          <w:szCs w:val="24"/>
        </w:rPr>
      </w:pPr>
      <w:r w:rsidRPr="009C1F72">
        <w:rPr>
          <w:szCs w:val="24"/>
        </w:rPr>
        <w:t>9.4.</w:t>
      </w:r>
      <w:r w:rsidR="001E2D7A" w:rsidRPr="009C1F72">
        <w:rPr>
          <w:szCs w:val="24"/>
        </w:rPr>
        <w:t>1</w:t>
      </w:r>
      <w:r w:rsidRPr="009C1F72">
        <w:rPr>
          <w:szCs w:val="24"/>
        </w:rPr>
        <w:t xml:space="preserve"> paaiškėjus, kad su </w:t>
      </w:r>
      <w:r w:rsidR="001E2D7A" w:rsidRPr="009C1F72">
        <w:rPr>
          <w:szCs w:val="24"/>
        </w:rPr>
        <w:t xml:space="preserve">Tiekėju </w:t>
      </w:r>
      <w:r w:rsidRPr="009C1F72">
        <w:rPr>
          <w:szCs w:val="24"/>
        </w:rPr>
        <w:t xml:space="preserve">negalėjo būti sudaryta Sutartis dėl to, kad Europos Sąjungos Teisingumo Teismas </w:t>
      </w:r>
      <w:r w:rsidR="00D737EE" w:rsidRPr="009C1F72">
        <w:rPr>
          <w:szCs w:val="24"/>
        </w:rPr>
        <w:t>Tie</w:t>
      </w:r>
      <w:r w:rsidRPr="009C1F72">
        <w:rPr>
          <w:szCs w:val="24"/>
        </w:rPr>
        <w:t>kėjo įsipareigojimai pagal Europos Sąjungos steigiamąsias sutartis ir Direktyvą 2014/24/ES;</w:t>
      </w:r>
    </w:p>
    <w:p w14:paraId="12D417FD" w14:textId="578AC731" w:rsidR="0053309F" w:rsidRPr="009C1F72" w:rsidRDefault="0053309F" w:rsidP="008F175B">
      <w:pPr>
        <w:tabs>
          <w:tab w:val="left" w:pos="1260"/>
        </w:tabs>
        <w:ind w:firstLine="567"/>
        <w:jc w:val="both"/>
        <w:rPr>
          <w:color w:val="FF0000"/>
          <w:szCs w:val="24"/>
        </w:rPr>
      </w:pPr>
      <w:r w:rsidRPr="009C1F72">
        <w:rPr>
          <w:szCs w:val="24"/>
        </w:rPr>
        <w:t xml:space="preserve">9.5. Sutartis, jos 9.3 ir 9.4 punktuose numatytais atvejais, nutraukiama apie tai įspėjus </w:t>
      </w:r>
      <w:r w:rsidR="001E2D7A" w:rsidRPr="009C1F72">
        <w:rPr>
          <w:szCs w:val="24"/>
        </w:rPr>
        <w:t>T</w:t>
      </w:r>
      <w:r w:rsidRPr="009C1F72">
        <w:rPr>
          <w:szCs w:val="24"/>
        </w:rPr>
        <w:t>i</w:t>
      </w:r>
      <w:r w:rsidR="001E2D7A" w:rsidRPr="009C1F72">
        <w:rPr>
          <w:szCs w:val="24"/>
        </w:rPr>
        <w:t>e</w:t>
      </w:r>
      <w:r w:rsidRPr="009C1F72">
        <w:rPr>
          <w:szCs w:val="24"/>
        </w:rPr>
        <w:t>kėją prieš 5 (penkias) darbo dienas iki Sutarties nutraukimo.</w:t>
      </w:r>
    </w:p>
    <w:p w14:paraId="6DA90126" w14:textId="73B41E63" w:rsidR="0053309F" w:rsidRPr="009C1F72" w:rsidRDefault="0053309F" w:rsidP="008F175B">
      <w:pPr>
        <w:tabs>
          <w:tab w:val="left" w:pos="1260"/>
        </w:tabs>
        <w:ind w:firstLine="567"/>
        <w:jc w:val="both"/>
        <w:rPr>
          <w:szCs w:val="24"/>
        </w:rPr>
      </w:pPr>
      <w:r w:rsidRPr="009C1F72">
        <w:rPr>
          <w:szCs w:val="24"/>
        </w:rPr>
        <w:t xml:space="preserve">9.6. </w:t>
      </w:r>
      <w:r w:rsidR="00D737EE" w:rsidRPr="009C1F72">
        <w:rPr>
          <w:szCs w:val="24"/>
        </w:rPr>
        <w:t>G</w:t>
      </w:r>
      <w:r w:rsidRPr="009C1F72">
        <w:rPr>
          <w:szCs w:val="24"/>
        </w:rPr>
        <w:t xml:space="preserve">avėjas taip pat turi teisę vienašališkai nutraukti sutartį, jei Sutarties vykdymui nėra skiriamos lėšos iš valstybės biudžeto, apie tai informuojant </w:t>
      </w:r>
      <w:r w:rsidR="00D737EE" w:rsidRPr="009C1F72">
        <w:rPr>
          <w:szCs w:val="24"/>
        </w:rPr>
        <w:t>T</w:t>
      </w:r>
      <w:r w:rsidRPr="009C1F72">
        <w:rPr>
          <w:szCs w:val="24"/>
        </w:rPr>
        <w:t>i</w:t>
      </w:r>
      <w:r w:rsidR="00D737EE" w:rsidRPr="009C1F72">
        <w:rPr>
          <w:szCs w:val="24"/>
        </w:rPr>
        <w:t>e</w:t>
      </w:r>
      <w:r w:rsidRPr="009C1F72">
        <w:rPr>
          <w:szCs w:val="24"/>
        </w:rPr>
        <w:t>kėją.</w:t>
      </w:r>
    </w:p>
    <w:p w14:paraId="079E1082" w14:textId="22B2A3CC" w:rsidR="0053309F" w:rsidRPr="009C1F72" w:rsidRDefault="0053309F" w:rsidP="008F175B">
      <w:pPr>
        <w:tabs>
          <w:tab w:val="left" w:pos="1260"/>
        </w:tabs>
        <w:ind w:firstLine="567"/>
        <w:jc w:val="both"/>
        <w:rPr>
          <w:szCs w:val="24"/>
        </w:rPr>
      </w:pPr>
      <w:r w:rsidRPr="009C1F72">
        <w:rPr>
          <w:szCs w:val="24"/>
        </w:rPr>
        <w:t xml:space="preserve">9.7. Šalys susitaria esminėmis sutarties sąlygomis laikyti </w:t>
      </w:r>
      <w:r w:rsidR="001B4C1F" w:rsidRPr="009C1F72">
        <w:rPr>
          <w:szCs w:val="24"/>
        </w:rPr>
        <w:t>Prekių pristatymo</w:t>
      </w:r>
      <w:r w:rsidRPr="009C1F72">
        <w:rPr>
          <w:szCs w:val="24"/>
        </w:rPr>
        <w:t xml:space="preserve"> termin</w:t>
      </w:r>
      <w:r w:rsidR="001B4C1F" w:rsidRPr="009C1F72">
        <w:rPr>
          <w:szCs w:val="24"/>
        </w:rPr>
        <w:t>ą</w:t>
      </w:r>
      <w:r w:rsidRPr="009C1F72">
        <w:rPr>
          <w:szCs w:val="24"/>
        </w:rPr>
        <w:t xml:space="preserve">, </w:t>
      </w:r>
      <w:r w:rsidR="001B4C1F" w:rsidRPr="009C1F72">
        <w:rPr>
          <w:szCs w:val="24"/>
        </w:rPr>
        <w:t>Prekių</w:t>
      </w:r>
      <w:r w:rsidRPr="009C1F72">
        <w:rPr>
          <w:szCs w:val="24"/>
        </w:rPr>
        <w:t xml:space="preserve"> įkainius, techninėje specifikacijoje nustatytus reikalavimus</w:t>
      </w:r>
      <w:r w:rsidR="001B4C1F" w:rsidRPr="009C1F72">
        <w:rPr>
          <w:szCs w:val="24"/>
        </w:rPr>
        <w:t xml:space="preserve"> Prekėms įskaitant</w:t>
      </w:r>
      <w:r w:rsidR="007D5EB5" w:rsidRPr="009C1F72">
        <w:rPr>
          <w:szCs w:val="24"/>
        </w:rPr>
        <w:t xml:space="preserve"> Prekių kiekius.</w:t>
      </w:r>
    </w:p>
    <w:p w14:paraId="55EC0EE3" w14:textId="77777777" w:rsidR="0053309F" w:rsidRPr="009C1F72" w:rsidRDefault="0053309F" w:rsidP="008F175B">
      <w:pPr>
        <w:tabs>
          <w:tab w:val="left" w:pos="1260"/>
        </w:tabs>
        <w:ind w:firstLine="567"/>
        <w:jc w:val="both"/>
        <w:rPr>
          <w:szCs w:val="24"/>
        </w:rPr>
      </w:pPr>
      <w:r w:rsidRPr="009C1F72">
        <w:rPr>
          <w:szCs w:val="24"/>
        </w:rPr>
        <w:t>9.8. Sutartis gali būti nutraukiama Sutarties šalių rašytiniu susitarimu.</w:t>
      </w:r>
    </w:p>
    <w:p w14:paraId="5C03F520" w14:textId="77777777" w:rsidR="0053309F" w:rsidRPr="009C1F72" w:rsidRDefault="0053309F" w:rsidP="008F175B">
      <w:pPr>
        <w:tabs>
          <w:tab w:val="left" w:pos="1260"/>
        </w:tabs>
        <w:ind w:firstLine="567"/>
        <w:jc w:val="both"/>
        <w:rPr>
          <w:szCs w:val="24"/>
        </w:rPr>
      </w:pPr>
      <w:r w:rsidRPr="009C1F72">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1EDFC496" w14:textId="77777777" w:rsidR="0053309F" w:rsidRPr="009C1F72" w:rsidRDefault="0053309F" w:rsidP="008F175B">
      <w:pPr>
        <w:tabs>
          <w:tab w:val="left" w:pos="1260"/>
        </w:tabs>
        <w:ind w:firstLine="567"/>
        <w:jc w:val="both"/>
        <w:rPr>
          <w:szCs w:val="24"/>
        </w:rPr>
      </w:pPr>
      <w:r w:rsidRPr="009C1F72">
        <w:rPr>
          <w:szCs w:val="24"/>
        </w:rPr>
        <w:t>9.10. Šios sutarties sąlygos jos galiojimo laikotarpiu gali būti keičiamos VPĮ 89 straipsnyje nustatyta tvarka. Neleidžiami tokie pakeitimai ar pasirinkimo galimybės, dėl kurių iš esmės pasikeistų Sutarties pobūdis.</w:t>
      </w:r>
    </w:p>
    <w:p w14:paraId="098580EB" w14:textId="77777777" w:rsidR="0053309F" w:rsidRPr="009C1F72" w:rsidRDefault="0053309F" w:rsidP="008F175B">
      <w:pPr>
        <w:tabs>
          <w:tab w:val="left" w:pos="0"/>
          <w:tab w:val="left" w:pos="880"/>
        </w:tabs>
        <w:ind w:firstLine="567"/>
        <w:jc w:val="both"/>
        <w:rPr>
          <w:szCs w:val="24"/>
        </w:rPr>
      </w:pPr>
      <w:r w:rsidRPr="009C1F72">
        <w:rPr>
          <w:color w:val="000000"/>
          <w:szCs w:val="24"/>
        </w:rPr>
        <w:t xml:space="preserve">9.11. </w:t>
      </w:r>
      <w:r w:rsidRPr="009C1F72">
        <w:rPr>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9C1F72">
        <w:rPr>
          <w:color w:val="000000"/>
          <w:szCs w:val="24"/>
        </w:rPr>
        <w:t xml:space="preserve">Šaliai informavus kitą šalį apie šiame </w:t>
      </w:r>
      <w:r w:rsidRPr="009C1F72">
        <w:rPr>
          <w:szCs w:val="24"/>
        </w:rPr>
        <w:t>papunktyje</w:t>
      </w:r>
      <w:r w:rsidRPr="009C1F72">
        <w:rPr>
          <w:color w:val="000000"/>
          <w:szCs w:val="24"/>
        </w:rPr>
        <w:t xml:space="preserve"> nurodytus pakeitimus, be papildomo rašytinio susitarimo šalys jais vadovaujasi ir taiko. </w:t>
      </w:r>
      <w:r w:rsidRPr="009C1F72">
        <w:rPr>
          <w:szCs w:val="24"/>
        </w:rPr>
        <w:t xml:space="preserve">Šalis, </w:t>
      </w:r>
      <w:r w:rsidRPr="009C1F72">
        <w:rPr>
          <w:szCs w:val="24"/>
        </w:rPr>
        <w:lastRenderedPageBreak/>
        <w:t>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61AF635A" w14:textId="77777777" w:rsidR="0053309F" w:rsidRPr="009C1F72" w:rsidRDefault="0053309F" w:rsidP="008F175B">
      <w:pPr>
        <w:ind w:firstLine="567"/>
        <w:jc w:val="both"/>
        <w:rPr>
          <w:szCs w:val="24"/>
        </w:rPr>
      </w:pPr>
      <w:r w:rsidRPr="009C1F72">
        <w:rPr>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20836570" w14:textId="77777777" w:rsidR="0053309F" w:rsidRPr="009C1F72" w:rsidRDefault="0053309F" w:rsidP="008F175B">
      <w:pPr>
        <w:pStyle w:val="Pagrindiniotekstotrauka"/>
        <w:spacing w:after="0" w:line="240" w:lineRule="auto"/>
        <w:ind w:left="0"/>
        <w:rPr>
          <w:rFonts w:ascii="Times New Roman" w:hAnsi="Times New Roman"/>
          <w:b/>
          <w:caps/>
          <w:sz w:val="24"/>
          <w:szCs w:val="24"/>
        </w:rPr>
      </w:pPr>
    </w:p>
    <w:p w14:paraId="3D1F8590" w14:textId="237AD412" w:rsidR="0053309F" w:rsidRPr="009C1F72" w:rsidRDefault="0053309F" w:rsidP="00117857">
      <w:pPr>
        <w:pStyle w:val="Pagrindiniotekstotrauka"/>
        <w:spacing w:after="0" w:line="240" w:lineRule="auto"/>
        <w:ind w:left="0" w:firstLine="770"/>
        <w:jc w:val="center"/>
        <w:rPr>
          <w:rFonts w:ascii="Times New Roman" w:hAnsi="Times New Roman"/>
          <w:b/>
          <w:caps/>
          <w:sz w:val="24"/>
          <w:szCs w:val="24"/>
        </w:rPr>
      </w:pPr>
      <w:r w:rsidRPr="009C1F72">
        <w:rPr>
          <w:rFonts w:ascii="Times New Roman" w:hAnsi="Times New Roman"/>
          <w:b/>
          <w:caps/>
          <w:sz w:val="24"/>
          <w:szCs w:val="24"/>
        </w:rPr>
        <w:t>10. ginčų sprendimas</w:t>
      </w:r>
    </w:p>
    <w:p w14:paraId="7D53B7F4" w14:textId="77777777" w:rsidR="0053309F" w:rsidRPr="009C1F72" w:rsidRDefault="0053309F" w:rsidP="008F175B">
      <w:pPr>
        <w:ind w:firstLine="567"/>
        <w:jc w:val="both"/>
        <w:rPr>
          <w:szCs w:val="24"/>
        </w:rPr>
      </w:pPr>
      <w:r w:rsidRPr="009C1F72">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FC51942" w14:textId="77777777" w:rsidR="0053309F" w:rsidRPr="009C1F72" w:rsidRDefault="0053309F" w:rsidP="008F175B">
      <w:pPr>
        <w:pStyle w:val="Pagrindinistekstas2"/>
        <w:tabs>
          <w:tab w:val="left" w:pos="142"/>
          <w:tab w:val="num" w:pos="1080"/>
          <w:tab w:val="num" w:pos="1134"/>
          <w:tab w:val="num" w:pos="1260"/>
        </w:tabs>
        <w:spacing w:after="0" w:line="240" w:lineRule="auto"/>
        <w:ind w:firstLine="567"/>
        <w:jc w:val="both"/>
        <w:rPr>
          <w:szCs w:val="24"/>
        </w:rPr>
      </w:pPr>
    </w:p>
    <w:p w14:paraId="5AB31BA3" w14:textId="699F5B18" w:rsidR="0053309F" w:rsidRPr="009C1F72" w:rsidRDefault="0053309F" w:rsidP="00117857">
      <w:pPr>
        <w:pStyle w:val="Pagrindiniotekstotrauka"/>
        <w:spacing w:after="0" w:line="240" w:lineRule="auto"/>
        <w:ind w:left="0" w:firstLine="567"/>
        <w:jc w:val="center"/>
        <w:rPr>
          <w:rFonts w:ascii="Times New Roman" w:hAnsi="Times New Roman"/>
          <w:b/>
          <w:caps/>
          <w:sz w:val="24"/>
          <w:szCs w:val="24"/>
        </w:rPr>
      </w:pPr>
      <w:r w:rsidRPr="009C1F72">
        <w:rPr>
          <w:rFonts w:ascii="Times New Roman" w:hAnsi="Times New Roman"/>
          <w:b/>
          <w:caps/>
          <w:sz w:val="24"/>
          <w:szCs w:val="24"/>
        </w:rPr>
        <w:t>11. kitos sąlygos</w:t>
      </w:r>
    </w:p>
    <w:p w14:paraId="24381EE6" w14:textId="77777777" w:rsidR="0053309F" w:rsidRPr="009C1F72" w:rsidRDefault="0053309F" w:rsidP="008F175B">
      <w:pPr>
        <w:ind w:firstLine="567"/>
        <w:jc w:val="both"/>
        <w:rPr>
          <w:szCs w:val="24"/>
        </w:rPr>
      </w:pPr>
      <w:r w:rsidRPr="009C1F72">
        <w:rPr>
          <w:szCs w:val="24"/>
        </w:rPr>
        <w:t>11.3. Vykdydamos ir aiškindamos Sutarties sąlygas, taip pat spręsdamos Sutarties neaptartus klausimus, Sutarties šalys vadovaujasi Lietuvos Respublikos įstatymais ir kitais teisės aktais.</w:t>
      </w:r>
    </w:p>
    <w:p w14:paraId="18061980" w14:textId="77777777" w:rsidR="0053309F" w:rsidRPr="009C1F72" w:rsidRDefault="0053309F" w:rsidP="008F175B">
      <w:pPr>
        <w:ind w:firstLine="567"/>
        <w:jc w:val="both"/>
        <w:rPr>
          <w:szCs w:val="24"/>
        </w:rPr>
      </w:pPr>
      <w:r w:rsidRPr="009C1F72">
        <w:rPr>
          <w:szCs w:val="24"/>
        </w:rPr>
        <w:t>11.4.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3D0D02F7" w14:textId="77777777" w:rsidR="0053309F" w:rsidRPr="009C1F72" w:rsidRDefault="0053309F" w:rsidP="008F175B">
      <w:pPr>
        <w:ind w:firstLine="567"/>
        <w:jc w:val="both"/>
        <w:rPr>
          <w:szCs w:val="24"/>
        </w:rPr>
      </w:pPr>
      <w:r w:rsidRPr="009C1F72">
        <w:rPr>
          <w:szCs w:val="24"/>
        </w:rPr>
        <w:t>11.5. Sutartis sudaryta dviem egzemplioriais lietuvių kalba, po vieną kiekvienai sutarties šaliai. Kiekvienas sutarties egzempliorius turi vienodą juridinę galią.</w:t>
      </w:r>
    </w:p>
    <w:p w14:paraId="373791CD" w14:textId="77777777" w:rsidR="0053309F" w:rsidRPr="009C1F72" w:rsidRDefault="0053309F" w:rsidP="008F175B">
      <w:pPr>
        <w:ind w:firstLine="567"/>
        <w:jc w:val="both"/>
        <w:rPr>
          <w:szCs w:val="24"/>
        </w:rPr>
      </w:pPr>
      <w:r w:rsidRPr="009C1F72">
        <w:rPr>
          <w:szCs w:val="24"/>
        </w:rPr>
        <w:t>11.6. Šios sutarties priedas (-ai):</w:t>
      </w:r>
    </w:p>
    <w:p w14:paraId="69E137AB" w14:textId="2A8D6EDC" w:rsidR="0053309F" w:rsidRPr="009C1F72" w:rsidRDefault="0053309F" w:rsidP="008F175B">
      <w:pPr>
        <w:ind w:firstLine="567"/>
        <w:jc w:val="both"/>
        <w:rPr>
          <w:szCs w:val="24"/>
        </w:rPr>
      </w:pPr>
      <w:r w:rsidRPr="009C1F72">
        <w:rPr>
          <w:szCs w:val="24"/>
        </w:rPr>
        <w:t>12.6.1. 1 priedas „</w:t>
      </w:r>
      <w:r w:rsidR="007D5EB5" w:rsidRPr="009C1F72">
        <w:rPr>
          <w:szCs w:val="24"/>
        </w:rPr>
        <w:t>Prekių</w:t>
      </w:r>
      <w:r w:rsidR="00961774" w:rsidRPr="009C1F72">
        <w:rPr>
          <w:szCs w:val="24"/>
        </w:rPr>
        <w:t xml:space="preserve"> kiekiai ir </w:t>
      </w:r>
      <w:r w:rsidRPr="009C1F72">
        <w:rPr>
          <w:szCs w:val="24"/>
        </w:rPr>
        <w:t>įkainiai“;</w:t>
      </w:r>
    </w:p>
    <w:p w14:paraId="1F9C6DC3" w14:textId="0A099E39" w:rsidR="0053309F" w:rsidRPr="009C1F72" w:rsidRDefault="0053309F" w:rsidP="007D5EB5">
      <w:pPr>
        <w:ind w:firstLine="567"/>
        <w:jc w:val="both"/>
        <w:rPr>
          <w:szCs w:val="24"/>
        </w:rPr>
      </w:pPr>
      <w:r w:rsidRPr="009C1F72">
        <w:rPr>
          <w:szCs w:val="24"/>
        </w:rPr>
        <w:t>12.6.2. 2 priedas „Techninė specifikacija“</w:t>
      </w:r>
      <w:r w:rsidR="007D5EB5" w:rsidRPr="009C1F72">
        <w:rPr>
          <w:szCs w:val="24"/>
        </w:rPr>
        <w:t>.</w:t>
      </w:r>
    </w:p>
    <w:p w14:paraId="4F2B90DB" w14:textId="77777777" w:rsidR="0053309F" w:rsidRPr="009C1F72" w:rsidRDefault="0053309F" w:rsidP="008F175B">
      <w:pPr>
        <w:ind w:right="368" w:firstLine="567"/>
        <w:jc w:val="both"/>
        <w:rPr>
          <w:i/>
          <w:szCs w:val="24"/>
        </w:rPr>
      </w:pPr>
    </w:p>
    <w:p w14:paraId="5560F22E" w14:textId="77777777" w:rsidR="0053309F" w:rsidRPr="009C1F72" w:rsidRDefault="0053309F" w:rsidP="008F175B">
      <w:pPr>
        <w:ind w:left="770" w:right="368"/>
        <w:jc w:val="center"/>
        <w:rPr>
          <w:b/>
          <w:szCs w:val="24"/>
        </w:rPr>
      </w:pPr>
      <w:r w:rsidRPr="009C1F72">
        <w:rPr>
          <w:b/>
          <w:szCs w:val="24"/>
        </w:rPr>
        <w:t>12. ŠALIŲ REKVIZITAI</w:t>
      </w:r>
    </w:p>
    <w:p w14:paraId="0337B9A3" w14:textId="77777777" w:rsidR="0053309F" w:rsidRPr="009C1F72" w:rsidRDefault="0053309F" w:rsidP="008F175B">
      <w:pPr>
        <w:ind w:left="1296" w:right="368" w:firstLine="1296"/>
        <w:rPr>
          <w:b/>
          <w:szCs w:val="24"/>
        </w:rPr>
      </w:pPr>
    </w:p>
    <w:tbl>
      <w:tblPr>
        <w:tblW w:w="5148" w:type="pct"/>
        <w:tblInd w:w="-318" w:type="dxa"/>
        <w:tblLayout w:type="fixed"/>
        <w:tblLook w:val="01E0" w:firstRow="1" w:lastRow="1" w:firstColumn="1" w:lastColumn="1" w:noHBand="0" w:noVBand="0"/>
      </w:tblPr>
      <w:tblGrid>
        <w:gridCol w:w="4816"/>
        <w:gridCol w:w="340"/>
        <w:gridCol w:w="5206"/>
      </w:tblGrid>
      <w:tr w:rsidR="0053309F" w:rsidRPr="009C1F72" w14:paraId="72D612A0" w14:textId="77777777" w:rsidTr="002D1A12">
        <w:trPr>
          <w:trHeight w:val="906"/>
        </w:trPr>
        <w:tc>
          <w:tcPr>
            <w:tcW w:w="4884" w:type="dxa"/>
          </w:tcPr>
          <w:p w14:paraId="0BD95D69" w14:textId="2A797D54" w:rsidR="0053309F" w:rsidRPr="009C1F72" w:rsidRDefault="009A7E2E" w:rsidP="008F175B">
            <w:pPr>
              <w:ind w:right="368"/>
              <w:rPr>
                <w:b/>
                <w:szCs w:val="24"/>
              </w:rPr>
            </w:pPr>
            <w:r w:rsidRPr="009C1F72">
              <w:rPr>
                <w:b/>
                <w:szCs w:val="24"/>
              </w:rPr>
              <w:t>G</w:t>
            </w:r>
            <w:r w:rsidR="0053309F" w:rsidRPr="009C1F72">
              <w:rPr>
                <w:b/>
                <w:szCs w:val="24"/>
              </w:rPr>
              <w:t>avėjas:</w:t>
            </w:r>
          </w:p>
          <w:p w14:paraId="2CE14BA8" w14:textId="77777777" w:rsidR="0053309F" w:rsidRPr="009C1F72" w:rsidRDefault="0053309F" w:rsidP="008F175B">
            <w:pPr>
              <w:ind w:right="368"/>
              <w:rPr>
                <w:szCs w:val="24"/>
              </w:rPr>
            </w:pPr>
            <w:r w:rsidRPr="009C1F72">
              <w:rPr>
                <w:szCs w:val="24"/>
              </w:rPr>
              <w:t>Lietuvos Respublikos vyriausioji rinkimų komisija</w:t>
            </w:r>
          </w:p>
        </w:tc>
        <w:tc>
          <w:tcPr>
            <w:tcW w:w="342" w:type="dxa"/>
          </w:tcPr>
          <w:p w14:paraId="5A203394" w14:textId="77777777" w:rsidR="0053309F" w:rsidRPr="009C1F72" w:rsidRDefault="0053309F" w:rsidP="008F175B">
            <w:pPr>
              <w:ind w:right="368"/>
              <w:rPr>
                <w:bCs/>
                <w:color w:val="000000"/>
                <w:szCs w:val="24"/>
              </w:rPr>
            </w:pPr>
          </w:p>
        </w:tc>
        <w:tc>
          <w:tcPr>
            <w:tcW w:w="5281" w:type="dxa"/>
          </w:tcPr>
          <w:p w14:paraId="20679144" w14:textId="2747580F" w:rsidR="0053309F" w:rsidRPr="009C1F72" w:rsidRDefault="009A7E2E" w:rsidP="008F175B">
            <w:pPr>
              <w:ind w:right="368"/>
              <w:rPr>
                <w:b/>
                <w:szCs w:val="24"/>
              </w:rPr>
            </w:pPr>
            <w:r w:rsidRPr="009C1F72">
              <w:rPr>
                <w:b/>
                <w:szCs w:val="24"/>
              </w:rPr>
              <w:t>Tie</w:t>
            </w:r>
            <w:r w:rsidR="0053309F" w:rsidRPr="009C1F72">
              <w:rPr>
                <w:b/>
                <w:szCs w:val="24"/>
              </w:rPr>
              <w:t>kėjas:</w:t>
            </w:r>
          </w:p>
          <w:p w14:paraId="403CAD6D" w14:textId="4FAF369B" w:rsidR="0053309F" w:rsidRPr="009C1F72" w:rsidRDefault="009A7E2E" w:rsidP="008F175B">
            <w:pPr>
              <w:ind w:right="368"/>
              <w:rPr>
                <w:bCs/>
                <w:i/>
                <w:szCs w:val="24"/>
              </w:rPr>
            </w:pPr>
            <w:r w:rsidRPr="009C1F72">
              <w:rPr>
                <w:bCs/>
                <w:iCs/>
                <w:szCs w:val="24"/>
              </w:rPr>
              <w:t>UAB „Varlė“</w:t>
            </w:r>
          </w:p>
        </w:tc>
      </w:tr>
      <w:tr w:rsidR="0053309F" w:rsidRPr="009C1F72" w14:paraId="7DFDE39E" w14:textId="77777777" w:rsidTr="00117857">
        <w:trPr>
          <w:trHeight w:val="2052"/>
        </w:trPr>
        <w:tc>
          <w:tcPr>
            <w:tcW w:w="4884" w:type="dxa"/>
          </w:tcPr>
          <w:p w14:paraId="199570C6" w14:textId="77777777" w:rsidR="0053309F" w:rsidRPr="009C1F72" w:rsidRDefault="0053309F" w:rsidP="008F175B">
            <w:pPr>
              <w:ind w:right="368"/>
              <w:rPr>
                <w:szCs w:val="24"/>
              </w:rPr>
            </w:pPr>
            <w:r w:rsidRPr="009C1F72">
              <w:rPr>
                <w:szCs w:val="24"/>
              </w:rPr>
              <w:t>Įstaigos kodas 188607150</w:t>
            </w:r>
          </w:p>
          <w:p w14:paraId="15141E18" w14:textId="77777777" w:rsidR="0053309F" w:rsidRPr="009C1F72" w:rsidRDefault="0053309F" w:rsidP="008F175B">
            <w:pPr>
              <w:ind w:right="368"/>
              <w:rPr>
                <w:szCs w:val="24"/>
              </w:rPr>
            </w:pPr>
            <w:r w:rsidRPr="009C1F72">
              <w:rPr>
                <w:szCs w:val="24"/>
              </w:rPr>
              <w:t>Gynėjų g. 8, 01109 Vilnius</w:t>
            </w:r>
          </w:p>
          <w:p w14:paraId="3FD3411B" w14:textId="77777777" w:rsidR="0053309F" w:rsidRPr="009C1F72" w:rsidRDefault="0053309F" w:rsidP="008F175B">
            <w:pPr>
              <w:ind w:right="368"/>
              <w:rPr>
                <w:szCs w:val="24"/>
              </w:rPr>
            </w:pPr>
            <w:r w:rsidRPr="009C1F72">
              <w:rPr>
                <w:szCs w:val="24"/>
              </w:rPr>
              <w:t>Tel. +370 5 239 6902</w:t>
            </w:r>
          </w:p>
          <w:p w14:paraId="04C03061" w14:textId="77777777" w:rsidR="0053309F" w:rsidRPr="009C1F72" w:rsidRDefault="0053309F" w:rsidP="008F175B">
            <w:pPr>
              <w:ind w:right="368"/>
              <w:rPr>
                <w:szCs w:val="24"/>
              </w:rPr>
            </w:pPr>
            <w:r w:rsidRPr="009C1F72">
              <w:rPr>
                <w:szCs w:val="24"/>
              </w:rPr>
              <w:t xml:space="preserve">A. s. LT07 7300 0100 0245 7425 </w:t>
            </w:r>
          </w:p>
          <w:p w14:paraId="5C0C9EED" w14:textId="77777777" w:rsidR="0053309F" w:rsidRPr="009C1F72" w:rsidRDefault="0053309F" w:rsidP="008F175B">
            <w:pPr>
              <w:ind w:right="368"/>
              <w:rPr>
                <w:szCs w:val="24"/>
              </w:rPr>
            </w:pPr>
            <w:r w:rsidRPr="009C1F72">
              <w:rPr>
                <w:szCs w:val="24"/>
              </w:rPr>
              <w:t>„Swedbank“, AB</w:t>
            </w:r>
          </w:p>
        </w:tc>
        <w:tc>
          <w:tcPr>
            <w:tcW w:w="342" w:type="dxa"/>
          </w:tcPr>
          <w:p w14:paraId="6B39D1F2" w14:textId="77777777" w:rsidR="0053309F" w:rsidRPr="009C1F72" w:rsidRDefault="0053309F" w:rsidP="008F175B">
            <w:pPr>
              <w:ind w:right="368"/>
              <w:rPr>
                <w:color w:val="000000"/>
                <w:szCs w:val="24"/>
              </w:rPr>
            </w:pPr>
          </w:p>
        </w:tc>
        <w:tc>
          <w:tcPr>
            <w:tcW w:w="5281" w:type="dxa"/>
          </w:tcPr>
          <w:p w14:paraId="3228E002" w14:textId="7A24C0D7" w:rsidR="009A7E2E" w:rsidRPr="009C1F72" w:rsidRDefault="009A7E2E" w:rsidP="009A7E2E">
            <w:pPr>
              <w:ind w:right="368"/>
              <w:rPr>
                <w:szCs w:val="24"/>
              </w:rPr>
            </w:pPr>
            <w:r w:rsidRPr="009C1F72">
              <w:rPr>
                <w:szCs w:val="24"/>
              </w:rPr>
              <w:t xml:space="preserve">Įstaigos kodas </w:t>
            </w:r>
            <w:r w:rsidR="00E76DCA" w:rsidRPr="009C1F72">
              <w:rPr>
                <w:szCs w:val="24"/>
              </w:rPr>
              <w:t>302431995</w:t>
            </w:r>
          </w:p>
          <w:p w14:paraId="1956EDF1" w14:textId="14D5257E" w:rsidR="0053309F" w:rsidRPr="009C1F72" w:rsidRDefault="00E76DCA" w:rsidP="008F175B">
            <w:pPr>
              <w:ind w:right="368"/>
              <w:rPr>
                <w:iCs/>
                <w:szCs w:val="24"/>
              </w:rPr>
            </w:pPr>
            <w:r w:rsidRPr="009C1F72">
              <w:rPr>
                <w:iCs/>
                <w:szCs w:val="24"/>
              </w:rPr>
              <w:t>Ukmergės g. 241, Vilnius</w:t>
            </w:r>
          </w:p>
          <w:p w14:paraId="43FF14F7" w14:textId="738C1605" w:rsidR="00E76DCA" w:rsidRPr="009C1F72" w:rsidRDefault="00E76DCA" w:rsidP="00E76DCA">
            <w:pPr>
              <w:ind w:right="368"/>
              <w:rPr>
                <w:szCs w:val="24"/>
              </w:rPr>
            </w:pPr>
            <w:r w:rsidRPr="009C1F72">
              <w:rPr>
                <w:szCs w:val="24"/>
              </w:rPr>
              <w:t xml:space="preserve">Tel. +370 </w:t>
            </w:r>
            <w:r w:rsidR="00961774" w:rsidRPr="009C1F72">
              <w:rPr>
                <w:szCs w:val="24"/>
              </w:rPr>
              <w:t>65688662</w:t>
            </w:r>
          </w:p>
          <w:p w14:paraId="10D9C9E7" w14:textId="43E3C3BB" w:rsidR="0053309F" w:rsidRPr="009C1F72" w:rsidRDefault="008849ED" w:rsidP="008F175B">
            <w:pPr>
              <w:ind w:right="368"/>
              <w:rPr>
                <w:i/>
                <w:szCs w:val="24"/>
              </w:rPr>
            </w:pPr>
            <w:r w:rsidRPr="009C1F72">
              <w:rPr>
                <w:iCs/>
                <w:szCs w:val="24"/>
              </w:rPr>
              <w:t>L</w:t>
            </w:r>
            <w:r w:rsidR="00376B1A" w:rsidRPr="009C1F72">
              <w:t>T044010042402610673</w:t>
            </w:r>
          </w:p>
          <w:p w14:paraId="0E235EF0" w14:textId="774F4002" w:rsidR="0053309F" w:rsidRPr="009C1F72" w:rsidRDefault="00A9040F" w:rsidP="008F175B">
            <w:pPr>
              <w:ind w:right="368"/>
              <w:rPr>
                <w:i/>
                <w:szCs w:val="24"/>
              </w:rPr>
            </w:pPr>
            <w:proofErr w:type="spellStart"/>
            <w:r w:rsidRPr="009C1F72">
              <w:t>L</w:t>
            </w:r>
            <w:r w:rsidR="00AB4756" w:rsidRPr="009C1F72">
              <w:t>uminor</w:t>
            </w:r>
            <w:proofErr w:type="spellEnd"/>
            <w:r w:rsidR="00AB4756" w:rsidRPr="009C1F72">
              <w:t xml:space="preserve"> Bank AB</w:t>
            </w:r>
          </w:p>
        </w:tc>
      </w:tr>
      <w:tr w:rsidR="0053309F" w:rsidRPr="009C1F72" w14:paraId="777ED155" w14:textId="77777777" w:rsidTr="00A9040F">
        <w:trPr>
          <w:trHeight w:val="1076"/>
        </w:trPr>
        <w:tc>
          <w:tcPr>
            <w:tcW w:w="4884" w:type="dxa"/>
          </w:tcPr>
          <w:p w14:paraId="10121AB7" w14:textId="77777777" w:rsidR="0053309F" w:rsidRPr="009C1F72" w:rsidRDefault="0053309F" w:rsidP="008F175B">
            <w:pPr>
              <w:tabs>
                <w:tab w:val="left" w:pos="2625"/>
              </w:tabs>
              <w:ind w:right="368"/>
              <w:rPr>
                <w:iCs/>
                <w:szCs w:val="24"/>
              </w:rPr>
            </w:pPr>
            <w:r w:rsidRPr="009C1F72">
              <w:rPr>
                <w:b/>
                <w:iCs/>
                <w:szCs w:val="24"/>
              </w:rPr>
              <w:t>Komisijos pirmininkė</w:t>
            </w:r>
          </w:p>
          <w:p w14:paraId="21978AC4" w14:textId="77777777" w:rsidR="0053309F" w:rsidRPr="009C1F72" w:rsidRDefault="0053309F" w:rsidP="008F175B">
            <w:pPr>
              <w:tabs>
                <w:tab w:val="left" w:pos="2625"/>
              </w:tabs>
              <w:ind w:right="368"/>
              <w:rPr>
                <w:iCs/>
                <w:szCs w:val="24"/>
              </w:rPr>
            </w:pPr>
            <w:r w:rsidRPr="009C1F72">
              <w:rPr>
                <w:iCs/>
                <w:szCs w:val="24"/>
              </w:rPr>
              <w:t xml:space="preserve">                    </w:t>
            </w:r>
          </w:p>
          <w:p w14:paraId="4DB34217" w14:textId="77777777" w:rsidR="0053309F" w:rsidRPr="009C1F72" w:rsidRDefault="0053309F" w:rsidP="008F175B">
            <w:pPr>
              <w:tabs>
                <w:tab w:val="left" w:pos="2625"/>
              </w:tabs>
              <w:ind w:right="368"/>
              <w:rPr>
                <w:iCs/>
                <w:szCs w:val="24"/>
              </w:rPr>
            </w:pPr>
            <w:r w:rsidRPr="009C1F72">
              <w:rPr>
                <w:iCs/>
                <w:szCs w:val="24"/>
              </w:rPr>
              <w:t xml:space="preserve">                                 A. V.</w:t>
            </w:r>
            <w:r w:rsidRPr="009C1F72">
              <w:rPr>
                <w:iCs/>
                <w:szCs w:val="24"/>
              </w:rPr>
              <w:tab/>
            </w:r>
          </w:p>
          <w:p w14:paraId="70FB51BB" w14:textId="77777777" w:rsidR="0053309F" w:rsidRPr="009C1F72" w:rsidRDefault="0053309F" w:rsidP="008F175B">
            <w:pPr>
              <w:tabs>
                <w:tab w:val="left" w:pos="735"/>
              </w:tabs>
              <w:ind w:right="368"/>
              <w:rPr>
                <w:iCs/>
                <w:szCs w:val="24"/>
              </w:rPr>
            </w:pPr>
            <w:r w:rsidRPr="009C1F72">
              <w:rPr>
                <w:iCs/>
                <w:szCs w:val="24"/>
              </w:rPr>
              <w:tab/>
              <w:t xml:space="preserve"> </w:t>
            </w:r>
          </w:p>
          <w:p w14:paraId="747B69EB" w14:textId="77777777" w:rsidR="0053309F" w:rsidRPr="009C1F72" w:rsidRDefault="0053309F" w:rsidP="008F175B">
            <w:pPr>
              <w:pStyle w:val="Antrat6"/>
              <w:tabs>
                <w:tab w:val="left" w:pos="4820"/>
                <w:tab w:val="left" w:pos="4962"/>
              </w:tabs>
              <w:ind w:left="0" w:right="368" w:firstLine="0"/>
              <w:rPr>
                <w:color w:val="000000"/>
                <w:sz w:val="24"/>
                <w:szCs w:val="24"/>
              </w:rPr>
            </w:pPr>
            <w:r w:rsidRPr="009C1F72">
              <w:rPr>
                <w:iCs/>
                <w:sz w:val="24"/>
                <w:szCs w:val="24"/>
              </w:rPr>
              <w:t>Jolanta Petkevičienė</w:t>
            </w:r>
          </w:p>
        </w:tc>
        <w:tc>
          <w:tcPr>
            <w:tcW w:w="342" w:type="dxa"/>
          </w:tcPr>
          <w:p w14:paraId="3D9B474B" w14:textId="77777777" w:rsidR="0053309F" w:rsidRPr="009C1F72" w:rsidRDefault="0053309F" w:rsidP="008F175B">
            <w:pPr>
              <w:ind w:right="368"/>
              <w:rPr>
                <w:b/>
                <w:bCs/>
                <w:color w:val="000000"/>
                <w:szCs w:val="24"/>
              </w:rPr>
            </w:pPr>
          </w:p>
          <w:p w14:paraId="090AE9E2" w14:textId="77777777" w:rsidR="0053309F" w:rsidRPr="009C1F72" w:rsidRDefault="0053309F" w:rsidP="008F175B">
            <w:pPr>
              <w:ind w:right="368"/>
              <w:rPr>
                <w:b/>
                <w:szCs w:val="24"/>
              </w:rPr>
            </w:pPr>
          </w:p>
          <w:p w14:paraId="02BB2A38" w14:textId="77777777" w:rsidR="0053309F" w:rsidRPr="009C1F72" w:rsidRDefault="0053309F" w:rsidP="008F175B">
            <w:pPr>
              <w:ind w:left="360" w:right="368"/>
              <w:jc w:val="right"/>
              <w:rPr>
                <w:b/>
                <w:bCs/>
                <w:color w:val="000000"/>
                <w:szCs w:val="24"/>
              </w:rPr>
            </w:pPr>
          </w:p>
        </w:tc>
        <w:tc>
          <w:tcPr>
            <w:tcW w:w="5281" w:type="dxa"/>
          </w:tcPr>
          <w:p w14:paraId="3B276B1F" w14:textId="2EA369DE" w:rsidR="0053309F" w:rsidRPr="009C1F72" w:rsidRDefault="00A9040F" w:rsidP="008F175B">
            <w:pPr>
              <w:tabs>
                <w:tab w:val="left" w:pos="2625"/>
              </w:tabs>
              <w:ind w:right="368"/>
              <w:rPr>
                <w:b/>
                <w:bCs/>
                <w:i/>
                <w:szCs w:val="24"/>
              </w:rPr>
            </w:pPr>
            <w:r w:rsidRPr="009C1F72">
              <w:rPr>
                <w:b/>
                <w:bCs/>
                <w:szCs w:val="24"/>
              </w:rPr>
              <w:t>Verslo klientų vadybininkas</w:t>
            </w:r>
          </w:p>
          <w:p w14:paraId="72455209" w14:textId="77777777" w:rsidR="0053309F" w:rsidRPr="009C1F72" w:rsidRDefault="0053309F" w:rsidP="008F175B">
            <w:pPr>
              <w:tabs>
                <w:tab w:val="left" w:pos="2625"/>
              </w:tabs>
              <w:ind w:right="368"/>
              <w:rPr>
                <w:i/>
                <w:szCs w:val="24"/>
              </w:rPr>
            </w:pPr>
            <w:r w:rsidRPr="009C1F72">
              <w:rPr>
                <w:szCs w:val="24"/>
              </w:rPr>
              <w:t xml:space="preserve">                                 A. V.</w:t>
            </w:r>
            <w:r w:rsidRPr="009C1F72">
              <w:rPr>
                <w:i/>
                <w:szCs w:val="24"/>
              </w:rPr>
              <w:tab/>
            </w:r>
          </w:p>
          <w:p w14:paraId="686911F0" w14:textId="77777777" w:rsidR="0053309F" w:rsidRPr="009C1F72" w:rsidRDefault="0053309F" w:rsidP="008F175B">
            <w:pPr>
              <w:ind w:right="368"/>
              <w:rPr>
                <w:b/>
                <w:bCs/>
                <w:color w:val="000000"/>
                <w:szCs w:val="24"/>
              </w:rPr>
            </w:pPr>
          </w:p>
          <w:p w14:paraId="35394B13" w14:textId="77777777" w:rsidR="00A9040F" w:rsidRPr="009C1F72" w:rsidRDefault="00A9040F" w:rsidP="008F175B">
            <w:pPr>
              <w:ind w:right="368"/>
              <w:rPr>
                <w:szCs w:val="24"/>
              </w:rPr>
            </w:pPr>
          </w:p>
          <w:p w14:paraId="21E208F8" w14:textId="0602D1DA" w:rsidR="0053309F" w:rsidRPr="009C1F72" w:rsidRDefault="00A9040F" w:rsidP="008F175B">
            <w:pPr>
              <w:ind w:right="368"/>
              <w:rPr>
                <w:b/>
                <w:bCs/>
                <w:szCs w:val="24"/>
              </w:rPr>
            </w:pPr>
            <w:r w:rsidRPr="009C1F72">
              <w:rPr>
                <w:b/>
                <w:bCs/>
                <w:szCs w:val="24"/>
              </w:rPr>
              <w:t>Tomas Kaškonas</w:t>
            </w:r>
            <w:r w:rsidRPr="009C1F72">
              <w:rPr>
                <w:b/>
                <w:bCs/>
                <w:i/>
                <w:szCs w:val="24"/>
              </w:rPr>
              <w:t xml:space="preserve">                     </w:t>
            </w:r>
          </w:p>
        </w:tc>
      </w:tr>
    </w:tbl>
    <w:p w14:paraId="57318F68" w14:textId="77777777" w:rsidR="0053309F" w:rsidRPr="009C1F72" w:rsidRDefault="0053309F" w:rsidP="008F175B">
      <w:pPr>
        <w:jc w:val="right"/>
        <w:rPr>
          <w:szCs w:val="24"/>
        </w:rPr>
      </w:pPr>
    </w:p>
    <w:p w14:paraId="2357676B" w14:textId="77777777" w:rsidR="0053309F" w:rsidRPr="009C1F72" w:rsidRDefault="0053309F" w:rsidP="008F175B">
      <w:pPr>
        <w:spacing w:after="160" w:line="259" w:lineRule="auto"/>
        <w:rPr>
          <w:szCs w:val="24"/>
        </w:rPr>
      </w:pPr>
    </w:p>
    <w:p w14:paraId="6B273728" w14:textId="77777777" w:rsidR="0053309F" w:rsidRPr="009C1F72" w:rsidRDefault="0053309F" w:rsidP="008F175B">
      <w:pPr>
        <w:spacing w:after="160" w:line="259" w:lineRule="auto"/>
        <w:rPr>
          <w:szCs w:val="24"/>
        </w:rPr>
      </w:pPr>
      <w:r w:rsidRPr="009C1F72">
        <w:rPr>
          <w:szCs w:val="24"/>
        </w:rPr>
        <w:br w:type="page"/>
      </w:r>
    </w:p>
    <w:p w14:paraId="5A7BD7B7" w14:textId="77777777" w:rsidR="0053309F" w:rsidRPr="009C1F72" w:rsidRDefault="0053309F" w:rsidP="008F175B">
      <w:pPr>
        <w:jc w:val="right"/>
        <w:rPr>
          <w:szCs w:val="24"/>
        </w:rPr>
      </w:pPr>
      <w:r w:rsidRPr="009C1F72">
        <w:rPr>
          <w:szCs w:val="24"/>
        </w:rPr>
        <w:lastRenderedPageBreak/>
        <w:t>20... m.                             d.</w:t>
      </w:r>
    </w:p>
    <w:p w14:paraId="5C0F6DC2" w14:textId="77777777" w:rsidR="0053309F" w:rsidRPr="009C1F72" w:rsidRDefault="0053309F" w:rsidP="008F175B">
      <w:pPr>
        <w:ind w:left="5184"/>
        <w:jc w:val="center"/>
        <w:rPr>
          <w:szCs w:val="24"/>
        </w:rPr>
      </w:pPr>
      <w:r w:rsidRPr="009C1F72">
        <w:rPr>
          <w:szCs w:val="24"/>
        </w:rPr>
        <w:t xml:space="preserve">            Sutarties Nr.:                        </w:t>
      </w:r>
    </w:p>
    <w:p w14:paraId="30982A1C" w14:textId="66516365" w:rsidR="0053309F" w:rsidRPr="009C1F72" w:rsidRDefault="0053309F" w:rsidP="00131CE7">
      <w:pPr>
        <w:ind w:left="3888" w:firstLine="1296"/>
        <w:jc w:val="center"/>
        <w:rPr>
          <w:szCs w:val="24"/>
        </w:rPr>
      </w:pPr>
      <w:r w:rsidRPr="009C1F72">
        <w:rPr>
          <w:szCs w:val="24"/>
        </w:rPr>
        <w:t xml:space="preserve">    1 priedas</w:t>
      </w:r>
    </w:p>
    <w:p w14:paraId="589433DC" w14:textId="7FE237C2" w:rsidR="0053309F" w:rsidRPr="009C1F72" w:rsidRDefault="0053309F" w:rsidP="008F175B">
      <w:pPr>
        <w:jc w:val="center"/>
        <w:rPr>
          <w:b/>
          <w:szCs w:val="24"/>
          <w:lang w:eastAsia="lt-LT"/>
        </w:rPr>
      </w:pPr>
      <w:r w:rsidRPr="009C1F72">
        <w:rPr>
          <w:b/>
          <w:szCs w:val="24"/>
          <w:lang w:eastAsia="lt-LT"/>
        </w:rPr>
        <w:t>P</w:t>
      </w:r>
      <w:r w:rsidR="00260524" w:rsidRPr="009C1F72">
        <w:rPr>
          <w:b/>
          <w:szCs w:val="24"/>
          <w:lang w:eastAsia="lt-LT"/>
        </w:rPr>
        <w:t>REKIŲ KIEKIAI IR</w:t>
      </w:r>
      <w:r w:rsidRPr="009C1F72">
        <w:rPr>
          <w:b/>
          <w:szCs w:val="24"/>
          <w:lang w:eastAsia="lt-LT"/>
        </w:rPr>
        <w:t xml:space="preserve"> ĮKAINIAI</w:t>
      </w:r>
    </w:p>
    <w:p w14:paraId="489667E5" w14:textId="77777777" w:rsidR="0053309F" w:rsidRPr="009C1F72" w:rsidRDefault="0053309F" w:rsidP="008F175B">
      <w:pPr>
        <w:jc w:val="center"/>
        <w:rPr>
          <w:b/>
          <w:szCs w:val="24"/>
          <w:lang w:eastAsia="lt-LT"/>
        </w:rPr>
      </w:pPr>
    </w:p>
    <w:tbl>
      <w:tblPr>
        <w:tblStyle w:val="Lentelstinklelis"/>
        <w:tblW w:w="10060" w:type="dxa"/>
        <w:tblLayout w:type="fixed"/>
        <w:tblLook w:val="04A0" w:firstRow="1" w:lastRow="0" w:firstColumn="1" w:lastColumn="0" w:noHBand="0" w:noVBand="1"/>
      </w:tblPr>
      <w:tblGrid>
        <w:gridCol w:w="846"/>
        <w:gridCol w:w="5670"/>
        <w:gridCol w:w="1559"/>
        <w:gridCol w:w="1985"/>
      </w:tblGrid>
      <w:tr w:rsidR="00131CE7" w:rsidRPr="009C1F72" w14:paraId="21985218" w14:textId="77777777" w:rsidTr="00260524">
        <w:trPr>
          <w:tblHeader/>
        </w:trPr>
        <w:tc>
          <w:tcPr>
            <w:tcW w:w="846" w:type="dxa"/>
            <w:vAlign w:val="center"/>
          </w:tcPr>
          <w:p w14:paraId="4D1CA863" w14:textId="77777777" w:rsidR="00131CE7" w:rsidRPr="009C1F72" w:rsidRDefault="00131CE7" w:rsidP="00131CE7">
            <w:pPr>
              <w:jc w:val="center"/>
              <w:rPr>
                <w:b/>
                <w:bCs/>
                <w:szCs w:val="24"/>
                <w:lang w:val="lt-LT"/>
              </w:rPr>
            </w:pPr>
            <w:r w:rsidRPr="009C1F72">
              <w:rPr>
                <w:b/>
                <w:bCs/>
                <w:szCs w:val="24"/>
                <w:lang w:val="lt-LT"/>
              </w:rPr>
              <w:t>Eil. Nr.</w:t>
            </w:r>
          </w:p>
        </w:tc>
        <w:tc>
          <w:tcPr>
            <w:tcW w:w="5670" w:type="dxa"/>
            <w:vAlign w:val="center"/>
          </w:tcPr>
          <w:p w14:paraId="5F74C2E4" w14:textId="330F45FE" w:rsidR="00260524" w:rsidRPr="009C1F72" w:rsidRDefault="00260524" w:rsidP="00260524">
            <w:pPr>
              <w:jc w:val="center"/>
              <w:rPr>
                <w:b/>
                <w:bCs/>
                <w:szCs w:val="24"/>
                <w:lang w:val="lt-LT"/>
              </w:rPr>
            </w:pPr>
            <w:r w:rsidRPr="009C1F72">
              <w:rPr>
                <w:b/>
                <w:bCs/>
                <w:szCs w:val="24"/>
                <w:lang w:val="lt-LT"/>
              </w:rPr>
              <w:t>Prekių pavadinimas</w:t>
            </w:r>
          </w:p>
        </w:tc>
        <w:tc>
          <w:tcPr>
            <w:tcW w:w="1559" w:type="dxa"/>
            <w:vAlign w:val="center"/>
          </w:tcPr>
          <w:p w14:paraId="1D65985F" w14:textId="77777777" w:rsidR="00131CE7" w:rsidRPr="009C1F72" w:rsidRDefault="00131CE7" w:rsidP="00131CE7">
            <w:pPr>
              <w:jc w:val="center"/>
              <w:rPr>
                <w:b/>
                <w:bCs/>
                <w:szCs w:val="24"/>
                <w:lang w:val="lt-LT"/>
              </w:rPr>
            </w:pPr>
            <w:r w:rsidRPr="009C1F72">
              <w:rPr>
                <w:b/>
                <w:bCs/>
                <w:szCs w:val="24"/>
                <w:lang w:val="lt-LT"/>
              </w:rPr>
              <w:t>Kiekis</w:t>
            </w:r>
          </w:p>
        </w:tc>
        <w:tc>
          <w:tcPr>
            <w:tcW w:w="1985" w:type="dxa"/>
            <w:vAlign w:val="center"/>
          </w:tcPr>
          <w:p w14:paraId="5D932B6F" w14:textId="49CE20A9" w:rsidR="00131CE7" w:rsidRPr="009C1F72" w:rsidRDefault="0040524F" w:rsidP="00131CE7">
            <w:pPr>
              <w:jc w:val="center"/>
              <w:rPr>
                <w:b/>
                <w:bCs/>
                <w:szCs w:val="24"/>
                <w:lang w:val="lt-LT"/>
              </w:rPr>
            </w:pPr>
            <w:r w:rsidRPr="009C1F72">
              <w:rPr>
                <w:b/>
                <w:bCs/>
                <w:szCs w:val="24"/>
                <w:lang w:val="lt-LT"/>
              </w:rPr>
              <w:t>1 vieneto įkainis</w:t>
            </w:r>
          </w:p>
          <w:p w14:paraId="71F620A1" w14:textId="77777777" w:rsidR="00131CE7" w:rsidRPr="009C1F72" w:rsidRDefault="00131CE7" w:rsidP="00131CE7">
            <w:pPr>
              <w:jc w:val="center"/>
              <w:rPr>
                <w:b/>
                <w:bCs/>
                <w:szCs w:val="24"/>
                <w:lang w:val="lt-LT"/>
              </w:rPr>
            </w:pPr>
            <w:r w:rsidRPr="009C1F72">
              <w:rPr>
                <w:b/>
                <w:bCs/>
                <w:szCs w:val="24"/>
                <w:lang w:val="lt-LT"/>
              </w:rPr>
              <w:t>Eur (be PVM)</w:t>
            </w:r>
          </w:p>
        </w:tc>
      </w:tr>
      <w:tr w:rsidR="00131CE7" w:rsidRPr="009C1F72" w14:paraId="5141701C" w14:textId="77777777" w:rsidTr="00260524">
        <w:tc>
          <w:tcPr>
            <w:tcW w:w="846" w:type="dxa"/>
          </w:tcPr>
          <w:p w14:paraId="2460F025" w14:textId="4E9B461C" w:rsidR="00131CE7" w:rsidRPr="009C1F72" w:rsidRDefault="00131CE7" w:rsidP="0040524F">
            <w:pPr>
              <w:jc w:val="center"/>
              <w:rPr>
                <w:szCs w:val="24"/>
                <w:lang w:val="lt-LT"/>
              </w:rPr>
            </w:pPr>
            <w:r w:rsidRPr="009C1F72">
              <w:rPr>
                <w:szCs w:val="24"/>
                <w:lang w:val="lt-LT"/>
              </w:rPr>
              <w:t>1.</w:t>
            </w:r>
          </w:p>
        </w:tc>
        <w:tc>
          <w:tcPr>
            <w:tcW w:w="5670" w:type="dxa"/>
          </w:tcPr>
          <w:p w14:paraId="5A667186" w14:textId="70316C80" w:rsidR="00131CE7" w:rsidRPr="009C1F72" w:rsidRDefault="0040524F" w:rsidP="008F175B">
            <w:pPr>
              <w:jc w:val="both"/>
              <w:rPr>
                <w:szCs w:val="24"/>
                <w:lang w:val="lt-LT"/>
              </w:rPr>
            </w:pPr>
            <w:r w:rsidRPr="009C1F72">
              <w:rPr>
                <w:szCs w:val="24"/>
                <w:lang w:val="lt-LT"/>
              </w:rPr>
              <w:t>Nešiojamieji kompiuteriai</w:t>
            </w:r>
          </w:p>
        </w:tc>
        <w:tc>
          <w:tcPr>
            <w:tcW w:w="1559" w:type="dxa"/>
          </w:tcPr>
          <w:p w14:paraId="271E143F" w14:textId="2576D4CD" w:rsidR="00131CE7" w:rsidRPr="009C1F72" w:rsidRDefault="0040524F" w:rsidP="006B1120">
            <w:pPr>
              <w:jc w:val="center"/>
              <w:rPr>
                <w:szCs w:val="24"/>
                <w:lang w:val="lt-LT"/>
              </w:rPr>
            </w:pPr>
            <w:r w:rsidRPr="009C1F72">
              <w:rPr>
                <w:szCs w:val="24"/>
                <w:lang w:val="lt-LT"/>
              </w:rPr>
              <w:t>9</w:t>
            </w:r>
          </w:p>
        </w:tc>
        <w:tc>
          <w:tcPr>
            <w:tcW w:w="1985" w:type="dxa"/>
          </w:tcPr>
          <w:p w14:paraId="47FB8450" w14:textId="082436D7" w:rsidR="00131CE7" w:rsidRPr="009C1F72" w:rsidRDefault="006B1120" w:rsidP="006B1120">
            <w:pPr>
              <w:jc w:val="center"/>
              <w:rPr>
                <w:szCs w:val="24"/>
                <w:lang w:val="lt-LT"/>
              </w:rPr>
            </w:pPr>
            <w:r w:rsidRPr="009C1F72">
              <w:rPr>
                <w:szCs w:val="24"/>
                <w:lang w:val="lt-LT"/>
              </w:rPr>
              <w:t>1082,81</w:t>
            </w:r>
          </w:p>
        </w:tc>
      </w:tr>
    </w:tbl>
    <w:p w14:paraId="23F0DEC5" w14:textId="6A9F02C8" w:rsidR="0040524F" w:rsidRPr="009C1F72" w:rsidRDefault="0040524F" w:rsidP="008F175B">
      <w:pPr>
        <w:jc w:val="both"/>
        <w:rPr>
          <w:b/>
          <w:szCs w:val="24"/>
          <w:lang w:eastAsia="lt-LT"/>
        </w:rPr>
      </w:pPr>
    </w:p>
    <w:p w14:paraId="713A9CFA" w14:textId="4CADCAF2" w:rsidR="0040524F" w:rsidRPr="009C1F72" w:rsidRDefault="0040524F" w:rsidP="008F175B">
      <w:pPr>
        <w:jc w:val="both"/>
        <w:rPr>
          <w:b/>
          <w:szCs w:val="24"/>
          <w:lang w:eastAsia="lt-LT"/>
        </w:rPr>
      </w:pPr>
    </w:p>
    <w:p w14:paraId="424F93C2" w14:textId="01E45E42" w:rsidR="006B1120" w:rsidRPr="009C1F72" w:rsidRDefault="006B1120" w:rsidP="008F175B">
      <w:pPr>
        <w:jc w:val="both"/>
        <w:rPr>
          <w:b/>
          <w:szCs w:val="24"/>
          <w:lang w:eastAsia="lt-LT"/>
        </w:rPr>
      </w:pPr>
    </w:p>
    <w:p w14:paraId="3100C938" w14:textId="77777777" w:rsidR="006B1120" w:rsidRPr="009C1F72" w:rsidRDefault="006B1120" w:rsidP="008F175B">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53309F" w:rsidRPr="009C1F72" w14:paraId="26869E67" w14:textId="77777777" w:rsidTr="002D1A12">
        <w:trPr>
          <w:trHeight w:val="906"/>
        </w:trPr>
        <w:tc>
          <w:tcPr>
            <w:tcW w:w="4881" w:type="dxa"/>
            <w:shd w:val="clear" w:color="auto" w:fill="auto"/>
            <w:tcMar>
              <w:top w:w="0" w:type="dxa"/>
              <w:left w:w="108" w:type="dxa"/>
              <w:bottom w:w="0" w:type="dxa"/>
              <w:right w:w="108" w:type="dxa"/>
            </w:tcMar>
          </w:tcPr>
          <w:p w14:paraId="579C55DF" w14:textId="5E2DA93D" w:rsidR="0053309F" w:rsidRPr="009C1F72" w:rsidRDefault="00961774" w:rsidP="008F175B">
            <w:pPr>
              <w:jc w:val="both"/>
              <w:rPr>
                <w:b/>
                <w:szCs w:val="24"/>
              </w:rPr>
            </w:pPr>
            <w:r w:rsidRPr="009C1F72">
              <w:rPr>
                <w:b/>
                <w:szCs w:val="24"/>
              </w:rPr>
              <w:t>G</w:t>
            </w:r>
            <w:r w:rsidR="0053309F" w:rsidRPr="009C1F72">
              <w:rPr>
                <w:b/>
                <w:szCs w:val="24"/>
              </w:rPr>
              <w:t>avėjas:</w:t>
            </w:r>
          </w:p>
          <w:p w14:paraId="23972494" w14:textId="77777777" w:rsidR="0053309F" w:rsidRPr="009C1F72" w:rsidRDefault="0053309F" w:rsidP="008F175B">
            <w:pPr>
              <w:jc w:val="both"/>
              <w:rPr>
                <w:szCs w:val="24"/>
              </w:rPr>
            </w:pPr>
            <w:r w:rsidRPr="009C1F72">
              <w:rPr>
                <w:szCs w:val="24"/>
              </w:rPr>
              <w:t>Lietuvos Respublikos vyriausioji rinkimų komisija</w:t>
            </w:r>
          </w:p>
        </w:tc>
        <w:tc>
          <w:tcPr>
            <w:tcW w:w="351" w:type="dxa"/>
            <w:shd w:val="clear" w:color="auto" w:fill="auto"/>
            <w:tcMar>
              <w:top w:w="0" w:type="dxa"/>
              <w:left w:w="108" w:type="dxa"/>
              <w:bottom w:w="0" w:type="dxa"/>
              <w:right w:w="108" w:type="dxa"/>
            </w:tcMar>
          </w:tcPr>
          <w:p w14:paraId="78631010" w14:textId="77777777" w:rsidR="0053309F" w:rsidRPr="009C1F72" w:rsidRDefault="0053309F" w:rsidP="008F175B">
            <w:pPr>
              <w:jc w:val="both"/>
              <w:rPr>
                <w:bCs/>
                <w:color w:val="000000"/>
                <w:szCs w:val="24"/>
              </w:rPr>
            </w:pPr>
          </w:p>
        </w:tc>
        <w:tc>
          <w:tcPr>
            <w:tcW w:w="5275" w:type="dxa"/>
            <w:shd w:val="clear" w:color="auto" w:fill="auto"/>
            <w:tcMar>
              <w:top w:w="0" w:type="dxa"/>
              <w:left w:w="108" w:type="dxa"/>
              <w:bottom w:w="0" w:type="dxa"/>
              <w:right w:w="108" w:type="dxa"/>
            </w:tcMar>
          </w:tcPr>
          <w:p w14:paraId="0B6C2EE6" w14:textId="24161EDD" w:rsidR="0053309F" w:rsidRPr="009C1F72" w:rsidRDefault="00961774" w:rsidP="008F175B">
            <w:pPr>
              <w:jc w:val="both"/>
              <w:rPr>
                <w:b/>
                <w:szCs w:val="24"/>
              </w:rPr>
            </w:pPr>
            <w:r w:rsidRPr="009C1F72">
              <w:rPr>
                <w:b/>
                <w:szCs w:val="24"/>
              </w:rPr>
              <w:t>Tie</w:t>
            </w:r>
            <w:r w:rsidR="0053309F" w:rsidRPr="009C1F72">
              <w:rPr>
                <w:b/>
                <w:szCs w:val="24"/>
              </w:rPr>
              <w:t>kėjas:</w:t>
            </w:r>
          </w:p>
          <w:p w14:paraId="504FF569" w14:textId="77777777" w:rsidR="0053309F" w:rsidRPr="009C1F72" w:rsidRDefault="0053309F" w:rsidP="008F175B">
            <w:pPr>
              <w:jc w:val="both"/>
              <w:rPr>
                <w:bCs/>
                <w:i/>
                <w:szCs w:val="24"/>
              </w:rPr>
            </w:pPr>
            <w:r w:rsidRPr="009C1F72">
              <w:rPr>
                <w:i/>
                <w:szCs w:val="24"/>
              </w:rPr>
              <w:t>pavadinimas</w:t>
            </w:r>
          </w:p>
        </w:tc>
      </w:tr>
      <w:tr w:rsidR="0053309F" w:rsidRPr="009C1F72" w14:paraId="57E82F5E" w14:textId="77777777" w:rsidTr="00A9040F">
        <w:trPr>
          <w:trHeight w:val="288"/>
        </w:trPr>
        <w:tc>
          <w:tcPr>
            <w:tcW w:w="4881" w:type="dxa"/>
            <w:shd w:val="clear" w:color="auto" w:fill="auto"/>
            <w:tcMar>
              <w:top w:w="0" w:type="dxa"/>
              <w:left w:w="108" w:type="dxa"/>
              <w:bottom w:w="0" w:type="dxa"/>
              <w:right w:w="108" w:type="dxa"/>
            </w:tcMar>
          </w:tcPr>
          <w:p w14:paraId="2A3817E9" w14:textId="77777777" w:rsidR="0053309F" w:rsidRPr="009C1F72" w:rsidRDefault="0053309F" w:rsidP="008F175B">
            <w:pPr>
              <w:tabs>
                <w:tab w:val="left" w:pos="2625"/>
              </w:tabs>
              <w:ind w:right="368"/>
              <w:rPr>
                <w:szCs w:val="24"/>
              </w:rPr>
            </w:pPr>
            <w:r w:rsidRPr="009C1F72">
              <w:rPr>
                <w:b/>
                <w:iCs/>
                <w:szCs w:val="24"/>
              </w:rPr>
              <w:t>Komisijos pirmininkė</w:t>
            </w:r>
          </w:p>
          <w:p w14:paraId="44FA1299" w14:textId="77777777" w:rsidR="0053309F" w:rsidRPr="009C1F72" w:rsidRDefault="0053309F" w:rsidP="008F175B">
            <w:pPr>
              <w:tabs>
                <w:tab w:val="left" w:pos="2625"/>
              </w:tabs>
              <w:ind w:right="368"/>
              <w:rPr>
                <w:iCs/>
                <w:szCs w:val="24"/>
              </w:rPr>
            </w:pPr>
            <w:r w:rsidRPr="009C1F72">
              <w:rPr>
                <w:iCs/>
                <w:szCs w:val="24"/>
              </w:rPr>
              <w:t xml:space="preserve">                    </w:t>
            </w:r>
          </w:p>
          <w:p w14:paraId="48A83FF6" w14:textId="77777777" w:rsidR="0053309F" w:rsidRPr="009C1F72" w:rsidRDefault="0053309F" w:rsidP="008F175B">
            <w:pPr>
              <w:tabs>
                <w:tab w:val="left" w:pos="2625"/>
              </w:tabs>
              <w:ind w:right="368"/>
              <w:rPr>
                <w:iCs/>
                <w:szCs w:val="24"/>
              </w:rPr>
            </w:pPr>
            <w:r w:rsidRPr="009C1F72">
              <w:rPr>
                <w:iCs/>
                <w:szCs w:val="24"/>
              </w:rPr>
              <w:t xml:space="preserve">                                 A. V.</w:t>
            </w:r>
            <w:r w:rsidRPr="009C1F72">
              <w:rPr>
                <w:iCs/>
                <w:szCs w:val="24"/>
              </w:rPr>
              <w:tab/>
            </w:r>
          </w:p>
          <w:p w14:paraId="79AAAC09" w14:textId="77777777" w:rsidR="0053309F" w:rsidRPr="009C1F72" w:rsidRDefault="0053309F" w:rsidP="008F175B">
            <w:pPr>
              <w:tabs>
                <w:tab w:val="left" w:pos="735"/>
              </w:tabs>
              <w:ind w:right="368"/>
              <w:rPr>
                <w:iCs/>
                <w:szCs w:val="24"/>
              </w:rPr>
            </w:pPr>
            <w:r w:rsidRPr="009C1F72">
              <w:rPr>
                <w:iCs/>
                <w:szCs w:val="24"/>
              </w:rPr>
              <w:tab/>
              <w:t xml:space="preserve"> </w:t>
            </w:r>
          </w:p>
          <w:p w14:paraId="2396D626" w14:textId="77777777" w:rsidR="0053309F" w:rsidRPr="009C1F72" w:rsidRDefault="0053309F" w:rsidP="008F175B">
            <w:pPr>
              <w:keepNext/>
              <w:tabs>
                <w:tab w:val="left" w:pos="1872"/>
                <w:tab w:val="left" w:pos="4820"/>
                <w:tab w:val="left" w:pos="4962"/>
              </w:tabs>
              <w:ind w:right="368"/>
              <w:outlineLvl w:val="5"/>
              <w:rPr>
                <w:b/>
                <w:szCs w:val="24"/>
                <w:lang w:eastAsia="lt-LT"/>
              </w:rPr>
            </w:pPr>
            <w:r w:rsidRPr="009C1F72">
              <w:rPr>
                <w:b/>
                <w:iCs/>
                <w:szCs w:val="24"/>
                <w:lang w:eastAsia="lt-LT"/>
              </w:rPr>
              <w:t>Jolanta Petkevičienė</w:t>
            </w:r>
          </w:p>
        </w:tc>
        <w:tc>
          <w:tcPr>
            <w:tcW w:w="351" w:type="dxa"/>
            <w:shd w:val="clear" w:color="auto" w:fill="auto"/>
            <w:tcMar>
              <w:top w:w="0" w:type="dxa"/>
              <w:left w:w="108" w:type="dxa"/>
              <w:bottom w:w="0" w:type="dxa"/>
              <w:right w:w="108" w:type="dxa"/>
            </w:tcMar>
          </w:tcPr>
          <w:p w14:paraId="6CA23376" w14:textId="77777777" w:rsidR="0053309F" w:rsidRPr="009C1F72" w:rsidRDefault="0053309F" w:rsidP="008F175B">
            <w:pPr>
              <w:ind w:right="368"/>
              <w:rPr>
                <w:b/>
                <w:bCs/>
                <w:color w:val="000000"/>
                <w:szCs w:val="24"/>
              </w:rPr>
            </w:pPr>
          </w:p>
          <w:p w14:paraId="259D36E5" w14:textId="77777777" w:rsidR="0053309F" w:rsidRPr="009C1F72" w:rsidRDefault="0053309F" w:rsidP="008F175B">
            <w:pPr>
              <w:ind w:right="368"/>
              <w:rPr>
                <w:b/>
                <w:szCs w:val="24"/>
              </w:rPr>
            </w:pPr>
          </w:p>
          <w:p w14:paraId="1B4FC0F1" w14:textId="77777777" w:rsidR="0053309F" w:rsidRPr="009C1F72" w:rsidRDefault="0053309F" w:rsidP="008F175B">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3E451D6B" w14:textId="5B612488" w:rsidR="00A9040F" w:rsidRPr="00664B40" w:rsidRDefault="00664B40" w:rsidP="00A9040F">
            <w:pPr>
              <w:tabs>
                <w:tab w:val="left" w:pos="2625"/>
              </w:tabs>
              <w:ind w:right="368"/>
              <w:rPr>
                <w:i/>
                <w:szCs w:val="24"/>
              </w:rPr>
            </w:pPr>
            <w:r w:rsidRPr="00664B40">
              <w:rPr>
                <w:szCs w:val="24"/>
              </w:rPr>
              <w:t>KONFIDENCIALU</w:t>
            </w:r>
          </w:p>
          <w:p w14:paraId="7C86694F" w14:textId="77777777" w:rsidR="00A9040F" w:rsidRPr="009C1F72" w:rsidRDefault="00A9040F" w:rsidP="00A9040F">
            <w:pPr>
              <w:tabs>
                <w:tab w:val="left" w:pos="2625"/>
              </w:tabs>
              <w:ind w:right="368"/>
              <w:rPr>
                <w:i/>
                <w:szCs w:val="24"/>
              </w:rPr>
            </w:pPr>
            <w:r w:rsidRPr="009C1F72">
              <w:rPr>
                <w:szCs w:val="24"/>
              </w:rPr>
              <w:t xml:space="preserve">                                 A. V.</w:t>
            </w:r>
            <w:r w:rsidRPr="009C1F72">
              <w:rPr>
                <w:i/>
                <w:szCs w:val="24"/>
              </w:rPr>
              <w:tab/>
            </w:r>
          </w:p>
          <w:p w14:paraId="4B82FAED" w14:textId="77777777" w:rsidR="00A9040F" w:rsidRPr="009C1F72" w:rsidRDefault="00A9040F" w:rsidP="00A9040F">
            <w:pPr>
              <w:ind w:right="368"/>
              <w:rPr>
                <w:b/>
                <w:bCs/>
                <w:color w:val="000000"/>
                <w:szCs w:val="24"/>
              </w:rPr>
            </w:pPr>
          </w:p>
          <w:p w14:paraId="7AE1406B" w14:textId="77777777" w:rsidR="00A9040F" w:rsidRPr="009C1F72" w:rsidRDefault="00A9040F" w:rsidP="00A9040F">
            <w:pPr>
              <w:ind w:right="368"/>
              <w:rPr>
                <w:szCs w:val="24"/>
              </w:rPr>
            </w:pPr>
          </w:p>
          <w:p w14:paraId="0E5B1959" w14:textId="4BE49CED" w:rsidR="0053309F" w:rsidRPr="009C1F72" w:rsidRDefault="0053309F" w:rsidP="00A9040F">
            <w:pPr>
              <w:ind w:right="368"/>
              <w:rPr>
                <w:b/>
                <w:bCs/>
                <w:iCs/>
                <w:szCs w:val="24"/>
              </w:rPr>
            </w:pPr>
          </w:p>
        </w:tc>
      </w:tr>
    </w:tbl>
    <w:p w14:paraId="1A70E8F5" w14:textId="77777777" w:rsidR="00260524" w:rsidRPr="009C1F72" w:rsidRDefault="00260524" w:rsidP="00260524">
      <w:pPr>
        <w:ind w:left="5184" w:firstLine="1296"/>
        <w:jc w:val="center"/>
        <w:rPr>
          <w:szCs w:val="24"/>
        </w:rPr>
      </w:pPr>
      <w:r w:rsidRPr="009C1F72">
        <w:rPr>
          <w:szCs w:val="24"/>
        </w:rPr>
        <w:t xml:space="preserve">       </w:t>
      </w:r>
    </w:p>
    <w:p w14:paraId="0943D8C5" w14:textId="77777777" w:rsidR="00260524" w:rsidRPr="009C1F72" w:rsidRDefault="00260524">
      <w:pPr>
        <w:suppressAutoHyphens w:val="0"/>
        <w:spacing w:after="160" w:line="247" w:lineRule="auto"/>
        <w:rPr>
          <w:szCs w:val="24"/>
        </w:rPr>
      </w:pPr>
      <w:r w:rsidRPr="009C1F72">
        <w:rPr>
          <w:szCs w:val="24"/>
        </w:rPr>
        <w:br w:type="page"/>
      </w:r>
    </w:p>
    <w:p w14:paraId="2B74B6DB" w14:textId="78A5BCAB" w:rsidR="0053309F" w:rsidRPr="009C1F72" w:rsidRDefault="00260524" w:rsidP="00260524">
      <w:pPr>
        <w:ind w:left="5184" w:firstLine="1296"/>
        <w:jc w:val="center"/>
        <w:rPr>
          <w:szCs w:val="24"/>
        </w:rPr>
      </w:pPr>
      <w:r w:rsidRPr="009C1F72">
        <w:rPr>
          <w:szCs w:val="24"/>
        </w:rPr>
        <w:lastRenderedPageBreak/>
        <w:t xml:space="preserve"> </w:t>
      </w:r>
      <w:r w:rsidR="0053309F" w:rsidRPr="009C1F72">
        <w:rPr>
          <w:szCs w:val="24"/>
        </w:rPr>
        <w:t>20...                            d.</w:t>
      </w:r>
    </w:p>
    <w:p w14:paraId="3797CCEC" w14:textId="77777777" w:rsidR="0053309F" w:rsidRPr="009C1F72" w:rsidRDefault="0053309F" w:rsidP="008F175B">
      <w:pPr>
        <w:ind w:left="5184"/>
        <w:jc w:val="center"/>
        <w:rPr>
          <w:szCs w:val="24"/>
        </w:rPr>
      </w:pPr>
      <w:r w:rsidRPr="009C1F72">
        <w:rPr>
          <w:szCs w:val="24"/>
        </w:rPr>
        <w:t xml:space="preserve">            Sutarties Nr.:                        </w:t>
      </w:r>
    </w:p>
    <w:p w14:paraId="559D39A6" w14:textId="766E4475" w:rsidR="0053309F" w:rsidRPr="009C1F72" w:rsidRDefault="0053309F" w:rsidP="008F175B">
      <w:pPr>
        <w:ind w:left="3888" w:firstLine="1296"/>
        <w:jc w:val="center"/>
        <w:rPr>
          <w:szCs w:val="24"/>
        </w:rPr>
      </w:pPr>
      <w:r w:rsidRPr="009C1F72">
        <w:rPr>
          <w:szCs w:val="24"/>
        </w:rPr>
        <w:t xml:space="preserve">    </w:t>
      </w:r>
      <w:r w:rsidR="00260524" w:rsidRPr="009C1F72">
        <w:rPr>
          <w:szCs w:val="24"/>
        </w:rPr>
        <w:t xml:space="preserve"> </w:t>
      </w:r>
      <w:r w:rsidRPr="009C1F72">
        <w:rPr>
          <w:szCs w:val="24"/>
        </w:rPr>
        <w:t>2 priedas</w:t>
      </w:r>
    </w:p>
    <w:p w14:paraId="0BB96CD3" w14:textId="77777777" w:rsidR="0053309F" w:rsidRPr="009C1F72" w:rsidRDefault="0053309F" w:rsidP="008F175B">
      <w:pPr>
        <w:ind w:left="3888" w:firstLine="1296"/>
        <w:jc w:val="center"/>
        <w:rPr>
          <w:szCs w:val="24"/>
        </w:rPr>
      </w:pPr>
    </w:p>
    <w:p w14:paraId="7A1D7F7E" w14:textId="60227346" w:rsidR="0040524F" w:rsidRPr="009C1F72" w:rsidRDefault="003D3C25" w:rsidP="0040524F">
      <w:pPr>
        <w:spacing w:line="360" w:lineRule="auto"/>
        <w:jc w:val="center"/>
        <w:rPr>
          <w:b/>
          <w:bCs/>
          <w:szCs w:val="24"/>
        </w:rPr>
      </w:pPr>
      <w:r w:rsidRPr="009C1F72">
        <w:rPr>
          <w:b/>
          <w:bCs/>
          <w:szCs w:val="24"/>
        </w:rPr>
        <w:t>NEŠIOJAMŲJŲ KOMPIUTERIŲ</w:t>
      </w:r>
      <w:r w:rsidR="00242283" w:rsidRPr="009C1F72">
        <w:rPr>
          <w:b/>
          <w:bCs/>
          <w:szCs w:val="24"/>
        </w:rPr>
        <w:t xml:space="preserve"> TE</w:t>
      </w:r>
      <w:r w:rsidR="0040524F" w:rsidRPr="009C1F72">
        <w:rPr>
          <w:b/>
          <w:bCs/>
          <w:szCs w:val="24"/>
        </w:rPr>
        <w:t>CHNIĖ SPECIFIKACIJA</w:t>
      </w: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46"/>
        <w:gridCol w:w="4276"/>
        <w:gridCol w:w="4612"/>
      </w:tblGrid>
      <w:tr w:rsidR="0040524F" w:rsidRPr="009C1F72" w14:paraId="602B2E79" w14:textId="77777777" w:rsidTr="00260524">
        <w:trPr>
          <w:tblHeader/>
        </w:trPr>
        <w:tc>
          <w:tcPr>
            <w:tcW w:w="435" w:type="pct"/>
            <w:shd w:val="clear" w:color="auto" w:fill="F2F2F2" w:themeFill="background1" w:themeFillShade="F2"/>
          </w:tcPr>
          <w:p w14:paraId="58B0EF9F" w14:textId="77777777" w:rsidR="0040524F" w:rsidRPr="009C1F72" w:rsidRDefault="0040524F" w:rsidP="00474F99">
            <w:pPr>
              <w:rPr>
                <w:b/>
                <w:szCs w:val="24"/>
              </w:rPr>
            </w:pPr>
            <w:r w:rsidRPr="009C1F72">
              <w:rPr>
                <w:b/>
                <w:szCs w:val="24"/>
              </w:rPr>
              <w:t>Eil. Nr.</w:t>
            </w:r>
          </w:p>
        </w:tc>
        <w:tc>
          <w:tcPr>
            <w:tcW w:w="2196" w:type="pct"/>
            <w:shd w:val="clear" w:color="auto" w:fill="F2F2F2" w:themeFill="background1" w:themeFillShade="F2"/>
          </w:tcPr>
          <w:p w14:paraId="16E58181" w14:textId="77777777" w:rsidR="0040524F" w:rsidRPr="009C1F72" w:rsidRDefault="0040524F" w:rsidP="00474F99">
            <w:pPr>
              <w:rPr>
                <w:b/>
                <w:szCs w:val="24"/>
              </w:rPr>
            </w:pPr>
            <w:r w:rsidRPr="009C1F72">
              <w:rPr>
                <w:b/>
                <w:szCs w:val="24"/>
              </w:rPr>
              <w:t>Bendrieji reikalavimai</w:t>
            </w:r>
          </w:p>
        </w:tc>
        <w:tc>
          <w:tcPr>
            <w:tcW w:w="2369" w:type="pct"/>
            <w:shd w:val="clear" w:color="auto" w:fill="F2F2F2" w:themeFill="background1" w:themeFillShade="F2"/>
          </w:tcPr>
          <w:p w14:paraId="7DA5E410" w14:textId="77777777" w:rsidR="0040524F" w:rsidRPr="009C1F72" w:rsidRDefault="0040524F" w:rsidP="00474F99">
            <w:pPr>
              <w:snapToGrid w:val="0"/>
              <w:rPr>
                <w:b/>
                <w:szCs w:val="24"/>
              </w:rPr>
            </w:pPr>
            <w:r w:rsidRPr="009C1F72">
              <w:rPr>
                <w:b/>
                <w:szCs w:val="24"/>
              </w:rPr>
              <w:t>Pageidaujama konfigūracija</w:t>
            </w:r>
          </w:p>
        </w:tc>
      </w:tr>
      <w:tr w:rsidR="0040524F" w:rsidRPr="009C1F72" w14:paraId="31010958" w14:textId="77777777" w:rsidTr="00260524">
        <w:tc>
          <w:tcPr>
            <w:tcW w:w="435" w:type="pct"/>
            <w:shd w:val="clear" w:color="auto" w:fill="FFFFFF"/>
          </w:tcPr>
          <w:p w14:paraId="73A2D11D"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483D3AB9" w14:textId="77777777" w:rsidR="0040524F" w:rsidRPr="009C1F72" w:rsidRDefault="0040524F" w:rsidP="00474F99">
            <w:pPr>
              <w:rPr>
                <w:szCs w:val="24"/>
              </w:rPr>
            </w:pPr>
            <w:r w:rsidRPr="009C1F72">
              <w:rPr>
                <w:szCs w:val="24"/>
              </w:rPr>
              <w:t>Kiekis</w:t>
            </w:r>
          </w:p>
        </w:tc>
        <w:tc>
          <w:tcPr>
            <w:tcW w:w="2369" w:type="pct"/>
            <w:shd w:val="clear" w:color="auto" w:fill="FFFFFF"/>
          </w:tcPr>
          <w:p w14:paraId="7002A857" w14:textId="77777777" w:rsidR="0040524F" w:rsidRPr="009C1F72" w:rsidRDefault="0040524F" w:rsidP="00474F99">
            <w:pPr>
              <w:spacing w:line="256" w:lineRule="auto"/>
              <w:jc w:val="both"/>
              <w:rPr>
                <w:szCs w:val="24"/>
              </w:rPr>
            </w:pPr>
            <w:r w:rsidRPr="009C1F72">
              <w:rPr>
                <w:szCs w:val="24"/>
              </w:rPr>
              <w:t>Nešiojamieji kompiuteriai – 9 vnt.</w:t>
            </w:r>
          </w:p>
        </w:tc>
      </w:tr>
      <w:tr w:rsidR="0040524F" w:rsidRPr="009C1F72" w14:paraId="3357B167" w14:textId="77777777" w:rsidTr="00260524">
        <w:tc>
          <w:tcPr>
            <w:tcW w:w="435" w:type="pct"/>
            <w:shd w:val="clear" w:color="auto" w:fill="FFFFFF"/>
          </w:tcPr>
          <w:p w14:paraId="0FD032A3"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41335D7F" w14:textId="77777777" w:rsidR="0040524F" w:rsidRPr="009C1F72" w:rsidRDefault="0040524F" w:rsidP="00474F99">
            <w:pPr>
              <w:rPr>
                <w:szCs w:val="24"/>
              </w:rPr>
            </w:pPr>
            <w:r w:rsidRPr="009C1F72">
              <w:rPr>
                <w:szCs w:val="24"/>
              </w:rPr>
              <w:t xml:space="preserve">Kompiuterio procesoriaus našumas pagal viešai publikuojamus </w:t>
            </w:r>
            <w:proofErr w:type="spellStart"/>
            <w:r w:rsidRPr="009C1F72">
              <w:rPr>
                <w:szCs w:val="24"/>
              </w:rPr>
              <w:t>Passmark</w:t>
            </w:r>
            <w:proofErr w:type="spellEnd"/>
            <w:r w:rsidRPr="009C1F72">
              <w:rPr>
                <w:szCs w:val="24"/>
              </w:rPr>
              <w:t xml:space="preserve"> </w:t>
            </w:r>
            <w:proofErr w:type="spellStart"/>
            <w:r w:rsidRPr="009C1F72">
              <w:rPr>
                <w:szCs w:val="24"/>
              </w:rPr>
              <w:t>performance</w:t>
            </w:r>
            <w:proofErr w:type="spellEnd"/>
            <w:r w:rsidRPr="009C1F72">
              <w:rPr>
                <w:szCs w:val="24"/>
              </w:rPr>
              <w:t xml:space="preserve"> CPU mark procesorių įvertinimo rezultatus, pateikiamus </w:t>
            </w:r>
            <w:hyperlink r:id="rId8" w:history="1">
              <w:r w:rsidRPr="009C1F72">
                <w:rPr>
                  <w:rStyle w:val="Hipersaitas"/>
                  <w:szCs w:val="24"/>
                </w:rPr>
                <w:t>http://www.cpubenchmark.net/cpu_list.php</w:t>
              </w:r>
            </w:hyperlink>
            <w:r w:rsidRPr="009C1F72">
              <w:rPr>
                <w:szCs w:val="24"/>
              </w:rPr>
              <w:t xml:space="preserve"> </w:t>
            </w:r>
          </w:p>
        </w:tc>
        <w:tc>
          <w:tcPr>
            <w:tcW w:w="2369" w:type="pct"/>
            <w:shd w:val="clear" w:color="auto" w:fill="FFFFFF"/>
          </w:tcPr>
          <w:p w14:paraId="6A96B982" w14:textId="77777777" w:rsidR="0040524F" w:rsidRPr="009C1F72" w:rsidRDefault="0040524F" w:rsidP="00474F99">
            <w:pPr>
              <w:jc w:val="both"/>
              <w:rPr>
                <w:szCs w:val="24"/>
              </w:rPr>
            </w:pPr>
            <w:r w:rsidRPr="009C1F72">
              <w:rPr>
                <w:szCs w:val="24"/>
              </w:rPr>
              <w:t>ne mažiau nei 9900. Procesoriaus sparta negali būti dirbtinai padidinta</w:t>
            </w:r>
          </w:p>
        </w:tc>
      </w:tr>
      <w:tr w:rsidR="0040524F" w:rsidRPr="009C1F72" w14:paraId="3DD28A4D" w14:textId="77777777" w:rsidTr="00260524">
        <w:tc>
          <w:tcPr>
            <w:tcW w:w="435" w:type="pct"/>
            <w:shd w:val="clear" w:color="auto" w:fill="FFFFFF"/>
          </w:tcPr>
          <w:p w14:paraId="463D9BF4"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4494A9D2" w14:textId="77777777" w:rsidR="0040524F" w:rsidRPr="009C1F72" w:rsidRDefault="0040524F" w:rsidP="00474F99">
            <w:pPr>
              <w:rPr>
                <w:szCs w:val="24"/>
              </w:rPr>
            </w:pPr>
            <w:r w:rsidRPr="009C1F72">
              <w:rPr>
                <w:szCs w:val="24"/>
              </w:rPr>
              <w:t>Kompiuterio procesoriaus išleidimo į rinką data</w:t>
            </w:r>
          </w:p>
        </w:tc>
        <w:tc>
          <w:tcPr>
            <w:tcW w:w="2369" w:type="pct"/>
            <w:shd w:val="clear" w:color="auto" w:fill="FFFFFF"/>
          </w:tcPr>
          <w:p w14:paraId="1643B063" w14:textId="77777777" w:rsidR="0040524F" w:rsidRPr="009C1F72" w:rsidRDefault="0040524F" w:rsidP="00474F99">
            <w:pPr>
              <w:jc w:val="both"/>
              <w:rPr>
                <w:szCs w:val="24"/>
              </w:rPr>
            </w:pPr>
            <w:r w:rsidRPr="009C1F72">
              <w:rPr>
                <w:szCs w:val="24"/>
              </w:rPr>
              <w:t>ne anksčiau nei 18 mėnesiai iki pristatymo</w:t>
            </w:r>
          </w:p>
        </w:tc>
      </w:tr>
      <w:tr w:rsidR="0040524F" w:rsidRPr="009C1F72" w14:paraId="1A03350E" w14:textId="77777777" w:rsidTr="00260524">
        <w:tc>
          <w:tcPr>
            <w:tcW w:w="435" w:type="pct"/>
            <w:shd w:val="clear" w:color="auto" w:fill="FFFFFF"/>
          </w:tcPr>
          <w:p w14:paraId="511078A0"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7FF064FE" w14:textId="77777777" w:rsidR="0040524F" w:rsidRPr="009C1F72" w:rsidRDefault="0040524F" w:rsidP="00474F99">
            <w:pPr>
              <w:rPr>
                <w:szCs w:val="24"/>
              </w:rPr>
            </w:pPr>
            <w:r w:rsidRPr="009C1F72">
              <w:rPr>
                <w:szCs w:val="24"/>
              </w:rPr>
              <w:t>Procesoriaus architektūra</w:t>
            </w:r>
          </w:p>
        </w:tc>
        <w:tc>
          <w:tcPr>
            <w:tcW w:w="2369" w:type="pct"/>
            <w:shd w:val="clear" w:color="auto" w:fill="FFFFFF"/>
          </w:tcPr>
          <w:p w14:paraId="445F606E" w14:textId="77777777" w:rsidR="0040524F" w:rsidRPr="009C1F72" w:rsidRDefault="0040524F" w:rsidP="00474F99">
            <w:pPr>
              <w:jc w:val="both"/>
              <w:rPr>
                <w:szCs w:val="24"/>
              </w:rPr>
            </w:pPr>
            <w:r w:rsidRPr="009C1F72">
              <w:rPr>
                <w:szCs w:val="24"/>
              </w:rPr>
              <w:t>ne mažesnė nei 64 bitai</w:t>
            </w:r>
          </w:p>
        </w:tc>
      </w:tr>
      <w:tr w:rsidR="0040524F" w:rsidRPr="009C1F72" w14:paraId="3D704C85" w14:textId="77777777" w:rsidTr="00260524">
        <w:tc>
          <w:tcPr>
            <w:tcW w:w="435" w:type="pct"/>
            <w:shd w:val="clear" w:color="auto" w:fill="FFFFFF"/>
          </w:tcPr>
          <w:p w14:paraId="08170C71"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774500EC" w14:textId="77777777" w:rsidR="0040524F" w:rsidRPr="009C1F72" w:rsidRDefault="0040524F" w:rsidP="00474F99">
            <w:pPr>
              <w:rPr>
                <w:szCs w:val="24"/>
              </w:rPr>
            </w:pPr>
            <w:r w:rsidRPr="009C1F72">
              <w:rPr>
                <w:szCs w:val="24"/>
              </w:rPr>
              <w:t>Operacinė sistema</w:t>
            </w:r>
          </w:p>
        </w:tc>
        <w:tc>
          <w:tcPr>
            <w:tcW w:w="2369" w:type="pct"/>
            <w:shd w:val="clear" w:color="auto" w:fill="FFFFFF"/>
          </w:tcPr>
          <w:p w14:paraId="2D414E94" w14:textId="77777777" w:rsidR="0040524F" w:rsidRPr="009C1F72" w:rsidRDefault="0040524F" w:rsidP="00474F99">
            <w:pPr>
              <w:jc w:val="both"/>
              <w:rPr>
                <w:szCs w:val="24"/>
              </w:rPr>
            </w:pPr>
            <w:r w:rsidRPr="009C1F72">
              <w:rPr>
                <w:szCs w:val="24"/>
              </w:rPr>
              <w:t>Microsoft Windows Professional arba lygiavertė (OEM, naujausia versija užsakymo paskelbimo metu)</w:t>
            </w:r>
          </w:p>
        </w:tc>
      </w:tr>
      <w:tr w:rsidR="0040524F" w:rsidRPr="009C1F72" w14:paraId="205A471D" w14:textId="77777777" w:rsidTr="00260524">
        <w:tc>
          <w:tcPr>
            <w:tcW w:w="435" w:type="pct"/>
            <w:shd w:val="clear" w:color="auto" w:fill="FFFFFF"/>
          </w:tcPr>
          <w:p w14:paraId="18347278"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2F182B81" w14:textId="77777777" w:rsidR="0040524F" w:rsidRPr="009C1F72" w:rsidRDefault="0040524F" w:rsidP="00474F99">
            <w:pPr>
              <w:rPr>
                <w:szCs w:val="24"/>
              </w:rPr>
            </w:pPr>
            <w:r w:rsidRPr="009C1F72">
              <w:rPr>
                <w:szCs w:val="24"/>
              </w:rPr>
              <w:t>Ekrano įstrižainė</w:t>
            </w:r>
          </w:p>
        </w:tc>
        <w:tc>
          <w:tcPr>
            <w:tcW w:w="2369" w:type="pct"/>
            <w:shd w:val="clear" w:color="auto" w:fill="FFFFFF"/>
          </w:tcPr>
          <w:p w14:paraId="4D49B965" w14:textId="77777777" w:rsidR="0040524F" w:rsidRPr="009C1F72" w:rsidRDefault="0040524F" w:rsidP="00474F99">
            <w:pPr>
              <w:jc w:val="both"/>
              <w:rPr>
                <w:szCs w:val="24"/>
              </w:rPr>
            </w:pPr>
            <w:r w:rsidRPr="009C1F72">
              <w:rPr>
                <w:szCs w:val="24"/>
              </w:rPr>
              <w:t>ne mažiau kaip 15" ir ne daugiau kaip 15,9"</w:t>
            </w:r>
          </w:p>
        </w:tc>
      </w:tr>
      <w:tr w:rsidR="0040524F" w:rsidRPr="009C1F72" w14:paraId="7DD6C0FF" w14:textId="77777777" w:rsidTr="00260524">
        <w:tc>
          <w:tcPr>
            <w:tcW w:w="435" w:type="pct"/>
            <w:shd w:val="clear" w:color="auto" w:fill="FFFFFF"/>
          </w:tcPr>
          <w:p w14:paraId="4266DAD5"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7EE5F92A" w14:textId="77777777" w:rsidR="0040524F" w:rsidRPr="009C1F72" w:rsidRDefault="0040524F" w:rsidP="00474F99">
            <w:pPr>
              <w:rPr>
                <w:szCs w:val="24"/>
              </w:rPr>
            </w:pPr>
            <w:r w:rsidRPr="009C1F72">
              <w:rPr>
                <w:szCs w:val="24"/>
              </w:rPr>
              <w:t>Ekrano taškų skaičius</w:t>
            </w:r>
          </w:p>
        </w:tc>
        <w:tc>
          <w:tcPr>
            <w:tcW w:w="2369" w:type="pct"/>
            <w:shd w:val="clear" w:color="auto" w:fill="FFFFFF"/>
          </w:tcPr>
          <w:p w14:paraId="5794ADA7" w14:textId="77777777" w:rsidR="0040524F" w:rsidRPr="009C1F72" w:rsidRDefault="0040524F" w:rsidP="00474F99">
            <w:pPr>
              <w:jc w:val="both"/>
              <w:rPr>
                <w:szCs w:val="24"/>
              </w:rPr>
            </w:pPr>
            <w:r w:rsidRPr="009C1F72">
              <w:rPr>
                <w:szCs w:val="24"/>
              </w:rPr>
              <w:t>ne mažiau nei 1920 x 1080</w:t>
            </w:r>
          </w:p>
        </w:tc>
      </w:tr>
      <w:tr w:rsidR="0040524F" w:rsidRPr="009C1F72" w14:paraId="55E60483" w14:textId="77777777" w:rsidTr="00260524">
        <w:tc>
          <w:tcPr>
            <w:tcW w:w="435" w:type="pct"/>
            <w:shd w:val="clear" w:color="auto" w:fill="FFFFFF"/>
          </w:tcPr>
          <w:p w14:paraId="32B6F4F8"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2FE08B29" w14:textId="77777777" w:rsidR="0040524F" w:rsidRPr="009C1F72" w:rsidRDefault="0040524F" w:rsidP="00474F99">
            <w:pPr>
              <w:rPr>
                <w:szCs w:val="24"/>
              </w:rPr>
            </w:pPr>
            <w:r w:rsidRPr="009C1F72">
              <w:rPr>
                <w:szCs w:val="24"/>
              </w:rPr>
              <w:t>Operatyvioji atmintis (atmintinė)</w:t>
            </w:r>
          </w:p>
        </w:tc>
        <w:tc>
          <w:tcPr>
            <w:tcW w:w="2369" w:type="pct"/>
            <w:shd w:val="clear" w:color="auto" w:fill="FFFFFF"/>
          </w:tcPr>
          <w:p w14:paraId="54477F28" w14:textId="77777777" w:rsidR="0040524F" w:rsidRPr="009C1F72" w:rsidRDefault="0040524F" w:rsidP="00474F99">
            <w:pPr>
              <w:jc w:val="both"/>
              <w:rPr>
                <w:szCs w:val="24"/>
              </w:rPr>
            </w:pPr>
            <w:r w:rsidRPr="009C1F72">
              <w:rPr>
                <w:szCs w:val="24"/>
              </w:rPr>
              <w:t>Ne mažiau 16 GB DDR4 atminties. Maksimali atminties talpa ne mažiau kaip 32 GB</w:t>
            </w:r>
          </w:p>
        </w:tc>
      </w:tr>
      <w:tr w:rsidR="0040524F" w:rsidRPr="009C1F72" w14:paraId="75434324" w14:textId="77777777" w:rsidTr="00260524">
        <w:tc>
          <w:tcPr>
            <w:tcW w:w="435" w:type="pct"/>
            <w:shd w:val="clear" w:color="auto" w:fill="FFFFFF"/>
          </w:tcPr>
          <w:p w14:paraId="7447ED67"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66B8421" w14:textId="77777777" w:rsidR="0040524F" w:rsidRPr="009C1F72" w:rsidRDefault="0040524F" w:rsidP="00474F99">
            <w:pPr>
              <w:rPr>
                <w:szCs w:val="24"/>
              </w:rPr>
            </w:pPr>
            <w:r w:rsidRPr="009C1F72">
              <w:rPr>
                <w:szCs w:val="24"/>
              </w:rPr>
              <w:t>SSD vidinio disko talpa</w:t>
            </w:r>
          </w:p>
        </w:tc>
        <w:tc>
          <w:tcPr>
            <w:tcW w:w="2369" w:type="pct"/>
            <w:shd w:val="clear" w:color="auto" w:fill="FFFFFF"/>
          </w:tcPr>
          <w:p w14:paraId="65B89544" w14:textId="77777777" w:rsidR="0040524F" w:rsidRPr="009C1F72" w:rsidRDefault="0040524F" w:rsidP="00474F99">
            <w:pPr>
              <w:jc w:val="both"/>
              <w:rPr>
                <w:szCs w:val="24"/>
              </w:rPr>
            </w:pPr>
            <w:r w:rsidRPr="009C1F72">
              <w:rPr>
                <w:szCs w:val="24"/>
              </w:rPr>
              <w:t>ne mažiau nei 512 GB talpos (</w:t>
            </w:r>
            <w:proofErr w:type="spellStart"/>
            <w:r w:rsidRPr="009C1F72">
              <w:rPr>
                <w:szCs w:val="24"/>
              </w:rPr>
              <w:t>PCIe</w:t>
            </w:r>
            <w:proofErr w:type="spellEnd"/>
            <w:r w:rsidRPr="009C1F72">
              <w:rPr>
                <w:szCs w:val="24"/>
              </w:rPr>
              <w:t xml:space="preserve"> </w:t>
            </w:r>
            <w:proofErr w:type="spellStart"/>
            <w:r w:rsidRPr="009C1F72">
              <w:rPr>
                <w:szCs w:val="24"/>
              </w:rPr>
              <w:t>NVMe</w:t>
            </w:r>
            <w:proofErr w:type="spellEnd"/>
            <w:r w:rsidRPr="009C1F72">
              <w:rPr>
                <w:szCs w:val="24"/>
              </w:rPr>
              <w:t xml:space="preserve"> tipo).</w:t>
            </w:r>
          </w:p>
        </w:tc>
      </w:tr>
      <w:tr w:rsidR="0040524F" w:rsidRPr="009C1F72" w14:paraId="37BF334E" w14:textId="77777777" w:rsidTr="00260524">
        <w:tc>
          <w:tcPr>
            <w:tcW w:w="435" w:type="pct"/>
            <w:shd w:val="clear" w:color="auto" w:fill="FFFFFF"/>
          </w:tcPr>
          <w:p w14:paraId="3073BC6E"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6310A7A4" w14:textId="77777777" w:rsidR="0040524F" w:rsidRPr="009C1F72" w:rsidRDefault="0040524F" w:rsidP="00474F99">
            <w:pPr>
              <w:rPr>
                <w:szCs w:val="24"/>
              </w:rPr>
            </w:pPr>
            <w:r w:rsidRPr="009C1F72">
              <w:rPr>
                <w:szCs w:val="24"/>
              </w:rPr>
              <w:t>Garso plokštė ir vidinis garsiakalbis garso atkūrimui</w:t>
            </w:r>
          </w:p>
        </w:tc>
        <w:tc>
          <w:tcPr>
            <w:tcW w:w="2369" w:type="pct"/>
            <w:shd w:val="clear" w:color="auto" w:fill="FFFFFF"/>
          </w:tcPr>
          <w:p w14:paraId="10FC3D0F" w14:textId="77777777" w:rsidR="0040524F" w:rsidRPr="009C1F72" w:rsidRDefault="0040524F" w:rsidP="00474F99">
            <w:pPr>
              <w:jc w:val="both"/>
              <w:rPr>
                <w:szCs w:val="24"/>
              </w:rPr>
            </w:pPr>
            <w:r w:rsidRPr="009C1F72">
              <w:rPr>
                <w:szCs w:val="24"/>
              </w:rPr>
              <w:t>Taip.</w:t>
            </w:r>
          </w:p>
        </w:tc>
      </w:tr>
      <w:tr w:rsidR="0040524F" w:rsidRPr="009C1F72" w14:paraId="47BCF150" w14:textId="77777777" w:rsidTr="00260524">
        <w:tc>
          <w:tcPr>
            <w:tcW w:w="435" w:type="pct"/>
            <w:shd w:val="clear" w:color="auto" w:fill="FFFFFF"/>
          </w:tcPr>
          <w:p w14:paraId="3D1FFC6C"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F2380D9" w14:textId="77777777" w:rsidR="0040524F" w:rsidRPr="009C1F72" w:rsidRDefault="0040524F" w:rsidP="00474F99">
            <w:pPr>
              <w:rPr>
                <w:szCs w:val="24"/>
              </w:rPr>
            </w:pPr>
            <w:r w:rsidRPr="009C1F72">
              <w:rPr>
                <w:szCs w:val="24"/>
              </w:rPr>
              <w:t>Tinklo plokštė</w:t>
            </w:r>
          </w:p>
        </w:tc>
        <w:tc>
          <w:tcPr>
            <w:tcW w:w="2369" w:type="pct"/>
            <w:shd w:val="clear" w:color="auto" w:fill="FFFFFF"/>
          </w:tcPr>
          <w:p w14:paraId="6012AE7E" w14:textId="77777777" w:rsidR="0040524F" w:rsidRPr="009C1F72" w:rsidRDefault="0040524F" w:rsidP="00474F99">
            <w:pPr>
              <w:jc w:val="both"/>
              <w:rPr>
                <w:szCs w:val="24"/>
              </w:rPr>
            </w:pPr>
            <w:r w:rsidRPr="009C1F72">
              <w:rPr>
                <w:szCs w:val="24"/>
              </w:rPr>
              <w:t xml:space="preserve">vidinė, 10/100/1000 Mbps, UTP, visiškas </w:t>
            </w:r>
            <w:proofErr w:type="spellStart"/>
            <w:r w:rsidRPr="009C1F72">
              <w:rPr>
                <w:szCs w:val="24"/>
              </w:rPr>
              <w:t>dupleksinis</w:t>
            </w:r>
            <w:proofErr w:type="spellEnd"/>
            <w:r w:rsidRPr="009C1F72">
              <w:rPr>
                <w:szCs w:val="24"/>
              </w:rPr>
              <w:t xml:space="preserve"> režimas, PXE. </w:t>
            </w:r>
            <w:proofErr w:type="spellStart"/>
            <w:r w:rsidRPr="009C1F72">
              <w:rPr>
                <w:szCs w:val="24"/>
              </w:rPr>
              <w:t>Wake-on-Lan</w:t>
            </w:r>
            <w:proofErr w:type="spellEnd"/>
            <w:r w:rsidRPr="009C1F72">
              <w:rPr>
                <w:szCs w:val="24"/>
              </w:rPr>
              <w:t xml:space="preserve"> palaikymas</w:t>
            </w:r>
          </w:p>
        </w:tc>
      </w:tr>
      <w:tr w:rsidR="0040524F" w:rsidRPr="009C1F72" w14:paraId="56685D66" w14:textId="77777777" w:rsidTr="00260524">
        <w:tc>
          <w:tcPr>
            <w:tcW w:w="435" w:type="pct"/>
            <w:shd w:val="clear" w:color="auto" w:fill="FFFFFF"/>
          </w:tcPr>
          <w:p w14:paraId="3682663A"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43988295" w14:textId="77777777" w:rsidR="0040524F" w:rsidRPr="009C1F72" w:rsidRDefault="0040524F" w:rsidP="00474F99">
            <w:pPr>
              <w:rPr>
                <w:szCs w:val="24"/>
              </w:rPr>
            </w:pPr>
            <w:r w:rsidRPr="009C1F72">
              <w:rPr>
                <w:szCs w:val="24"/>
              </w:rPr>
              <w:t>WLAN tinklo plokštė</w:t>
            </w:r>
          </w:p>
        </w:tc>
        <w:tc>
          <w:tcPr>
            <w:tcW w:w="2369" w:type="pct"/>
            <w:shd w:val="clear" w:color="auto" w:fill="FFFFFF"/>
          </w:tcPr>
          <w:p w14:paraId="4CD65ADB" w14:textId="77777777" w:rsidR="0040524F" w:rsidRPr="009C1F72" w:rsidRDefault="0040524F" w:rsidP="00474F99">
            <w:pPr>
              <w:jc w:val="both"/>
              <w:rPr>
                <w:szCs w:val="24"/>
              </w:rPr>
            </w:pPr>
            <w:r w:rsidRPr="009C1F72">
              <w:rPr>
                <w:szCs w:val="24"/>
              </w:rPr>
              <w:t>IEEE 802.11ax, įrenginys ir antena integruoti į korpusą</w:t>
            </w:r>
          </w:p>
        </w:tc>
      </w:tr>
      <w:tr w:rsidR="0040524F" w:rsidRPr="009C1F72" w14:paraId="18DF78D8" w14:textId="77777777" w:rsidTr="00260524">
        <w:tc>
          <w:tcPr>
            <w:tcW w:w="435" w:type="pct"/>
            <w:shd w:val="clear" w:color="auto" w:fill="FFFFFF"/>
          </w:tcPr>
          <w:p w14:paraId="7CD3E3B9"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67D42FF5" w14:textId="77777777" w:rsidR="0040524F" w:rsidRPr="009C1F72" w:rsidRDefault="0040524F" w:rsidP="00474F99">
            <w:pPr>
              <w:rPr>
                <w:szCs w:val="24"/>
              </w:rPr>
            </w:pPr>
            <w:r w:rsidRPr="009C1F72">
              <w:rPr>
                <w:szCs w:val="24"/>
              </w:rPr>
              <w:t>Vidinis belaidis integruotas modemas</w:t>
            </w:r>
          </w:p>
        </w:tc>
        <w:tc>
          <w:tcPr>
            <w:tcW w:w="2369" w:type="pct"/>
            <w:shd w:val="clear" w:color="auto" w:fill="FFFFFF"/>
          </w:tcPr>
          <w:p w14:paraId="5240BEAB" w14:textId="77777777" w:rsidR="0040524F" w:rsidRPr="009C1F72" w:rsidRDefault="0040524F" w:rsidP="00474F99">
            <w:pPr>
              <w:jc w:val="both"/>
              <w:rPr>
                <w:szCs w:val="24"/>
              </w:rPr>
            </w:pPr>
            <w:r w:rsidRPr="009C1F72">
              <w:rPr>
                <w:szCs w:val="24"/>
              </w:rPr>
              <w:t>ne prastesnio nei 4G ryšio palaikymas</w:t>
            </w:r>
          </w:p>
        </w:tc>
      </w:tr>
      <w:tr w:rsidR="0040524F" w:rsidRPr="009C1F72" w14:paraId="6F57D47A" w14:textId="77777777" w:rsidTr="00260524">
        <w:tc>
          <w:tcPr>
            <w:tcW w:w="435" w:type="pct"/>
            <w:shd w:val="clear" w:color="auto" w:fill="FFFFFF"/>
          </w:tcPr>
          <w:p w14:paraId="502BBE53"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39315769" w14:textId="77777777" w:rsidR="0040524F" w:rsidRPr="009C1F72" w:rsidRDefault="0040524F" w:rsidP="00474F99">
            <w:pPr>
              <w:rPr>
                <w:szCs w:val="24"/>
              </w:rPr>
            </w:pPr>
            <w:r w:rsidRPr="009C1F72">
              <w:rPr>
                <w:szCs w:val="24"/>
              </w:rPr>
              <w:t>Vidinis Bluetooth įrenginys</w:t>
            </w:r>
          </w:p>
        </w:tc>
        <w:tc>
          <w:tcPr>
            <w:tcW w:w="2369" w:type="pct"/>
            <w:shd w:val="clear" w:color="auto" w:fill="FFFFFF"/>
          </w:tcPr>
          <w:p w14:paraId="34F32825" w14:textId="77777777" w:rsidR="0040524F" w:rsidRPr="009C1F72" w:rsidRDefault="0040524F" w:rsidP="00474F99">
            <w:pPr>
              <w:jc w:val="both"/>
              <w:rPr>
                <w:szCs w:val="24"/>
              </w:rPr>
            </w:pPr>
            <w:r w:rsidRPr="009C1F72">
              <w:rPr>
                <w:szCs w:val="24"/>
              </w:rPr>
              <w:t>Ne blogiau 5.2</w:t>
            </w:r>
          </w:p>
        </w:tc>
      </w:tr>
      <w:tr w:rsidR="0040524F" w:rsidRPr="009C1F72" w14:paraId="44F41656" w14:textId="77777777" w:rsidTr="00260524">
        <w:tc>
          <w:tcPr>
            <w:tcW w:w="435" w:type="pct"/>
            <w:shd w:val="clear" w:color="auto" w:fill="FFFFFF"/>
          </w:tcPr>
          <w:p w14:paraId="177F3FA3"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7B918AD" w14:textId="77777777" w:rsidR="0040524F" w:rsidRPr="009C1F72" w:rsidRDefault="0040524F" w:rsidP="00474F99">
            <w:pPr>
              <w:rPr>
                <w:szCs w:val="24"/>
              </w:rPr>
            </w:pPr>
            <w:r w:rsidRPr="009C1F72">
              <w:rPr>
                <w:szCs w:val="24"/>
              </w:rPr>
              <w:t>Laisvi integruoti prievadai</w:t>
            </w:r>
          </w:p>
        </w:tc>
        <w:tc>
          <w:tcPr>
            <w:tcW w:w="2369" w:type="pct"/>
            <w:shd w:val="clear" w:color="auto" w:fill="FFFFFF"/>
          </w:tcPr>
          <w:p w14:paraId="62F44AC2" w14:textId="77777777" w:rsidR="0040524F" w:rsidRPr="009C1F72" w:rsidRDefault="0040524F" w:rsidP="00474F99">
            <w:pPr>
              <w:jc w:val="both"/>
              <w:rPr>
                <w:szCs w:val="24"/>
              </w:rPr>
            </w:pPr>
            <w:r w:rsidRPr="009C1F72">
              <w:rPr>
                <w:szCs w:val="24"/>
              </w:rPr>
              <w:t>Ne mažiau ir ne blogiau kaip:</w:t>
            </w:r>
          </w:p>
          <w:p w14:paraId="50E4F13B" w14:textId="77777777" w:rsidR="0040524F" w:rsidRPr="009C1F72" w:rsidRDefault="0040524F" w:rsidP="00474F99">
            <w:pPr>
              <w:jc w:val="both"/>
              <w:rPr>
                <w:iCs/>
                <w:szCs w:val="24"/>
              </w:rPr>
            </w:pPr>
            <w:r w:rsidRPr="009C1F72">
              <w:rPr>
                <w:szCs w:val="24"/>
              </w:rPr>
              <w:t xml:space="preserve">1 vnt. </w:t>
            </w:r>
            <w:r w:rsidRPr="009C1F72">
              <w:rPr>
                <w:iCs/>
                <w:szCs w:val="24"/>
              </w:rPr>
              <w:t>HDMI (ne blogiau 2)</w:t>
            </w:r>
          </w:p>
          <w:p w14:paraId="7A074ED4" w14:textId="77777777" w:rsidR="0040524F" w:rsidRPr="009C1F72" w:rsidRDefault="0040524F" w:rsidP="00474F99">
            <w:pPr>
              <w:jc w:val="both"/>
              <w:rPr>
                <w:iCs/>
                <w:szCs w:val="24"/>
              </w:rPr>
            </w:pPr>
            <w:r w:rsidRPr="009C1F72">
              <w:rPr>
                <w:iCs/>
                <w:szCs w:val="24"/>
              </w:rPr>
              <w:t>2 vnt. USB (ne blogiau 3.0)</w:t>
            </w:r>
          </w:p>
          <w:p w14:paraId="05681886" w14:textId="77777777" w:rsidR="0040524F" w:rsidRPr="009C1F72" w:rsidRDefault="0040524F" w:rsidP="00474F99">
            <w:pPr>
              <w:jc w:val="both"/>
              <w:rPr>
                <w:iCs/>
                <w:szCs w:val="24"/>
              </w:rPr>
            </w:pPr>
            <w:r w:rsidRPr="009C1F72">
              <w:rPr>
                <w:iCs/>
                <w:szCs w:val="24"/>
              </w:rPr>
              <w:t>2 vnt. USB-C</w:t>
            </w:r>
          </w:p>
          <w:p w14:paraId="058189C0" w14:textId="77777777" w:rsidR="0040524F" w:rsidRPr="009C1F72" w:rsidRDefault="0040524F" w:rsidP="00474F99">
            <w:pPr>
              <w:jc w:val="both"/>
              <w:rPr>
                <w:iCs/>
                <w:szCs w:val="24"/>
              </w:rPr>
            </w:pPr>
            <w:r w:rsidRPr="009C1F72">
              <w:rPr>
                <w:iCs/>
                <w:szCs w:val="24"/>
              </w:rPr>
              <w:t xml:space="preserve">1 vnt. ausinių 3.5 mm jungtis </w:t>
            </w:r>
          </w:p>
          <w:p w14:paraId="558E3FA6" w14:textId="77777777" w:rsidR="0040524F" w:rsidRPr="009C1F72" w:rsidRDefault="0040524F" w:rsidP="00474F99">
            <w:pPr>
              <w:jc w:val="both"/>
              <w:rPr>
                <w:iCs/>
                <w:szCs w:val="24"/>
              </w:rPr>
            </w:pPr>
            <w:r w:rsidRPr="009C1F72">
              <w:rPr>
                <w:iCs/>
                <w:szCs w:val="24"/>
              </w:rPr>
              <w:t>SD kortelių skaitytuvas</w:t>
            </w:r>
          </w:p>
          <w:p w14:paraId="4D2CA649" w14:textId="77777777" w:rsidR="0040524F" w:rsidRPr="009C1F72" w:rsidRDefault="0040524F" w:rsidP="00474F99">
            <w:pPr>
              <w:jc w:val="both"/>
              <w:rPr>
                <w:szCs w:val="24"/>
              </w:rPr>
            </w:pPr>
            <w:r w:rsidRPr="009C1F72">
              <w:rPr>
                <w:iCs/>
                <w:szCs w:val="24"/>
              </w:rPr>
              <w:t xml:space="preserve">Šiame reikalavime išvardinti prievadai turi būti integruoti į kompiuterį, </w:t>
            </w:r>
            <w:proofErr w:type="spellStart"/>
            <w:r w:rsidRPr="009C1F72">
              <w:rPr>
                <w:iCs/>
                <w:szCs w:val="24"/>
              </w:rPr>
              <w:t>t.y</w:t>
            </w:r>
            <w:proofErr w:type="spellEnd"/>
            <w:r w:rsidRPr="009C1F72">
              <w:rPr>
                <w:iCs/>
                <w:szCs w:val="24"/>
              </w:rPr>
              <w:t>. negalima siūlyti papildomų adapterių ar perėjimų.</w:t>
            </w:r>
          </w:p>
        </w:tc>
      </w:tr>
      <w:tr w:rsidR="0040524F" w:rsidRPr="009C1F72" w14:paraId="47F27ED8" w14:textId="77777777" w:rsidTr="00260524">
        <w:tc>
          <w:tcPr>
            <w:tcW w:w="435" w:type="pct"/>
            <w:shd w:val="clear" w:color="auto" w:fill="FFFFFF"/>
          </w:tcPr>
          <w:p w14:paraId="6309B695"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6AE6E10" w14:textId="77777777" w:rsidR="0040524F" w:rsidRPr="009C1F72" w:rsidRDefault="0040524F" w:rsidP="00474F99">
            <w:pPr>
              <w:rPr>
                <w:szCs w:val="24"/>
              </w:rPr>
            </w:pPr>
            <w:r w:rsidRPr="009C1F72">
              <w:rPr>
                <w:szCs w:val="24"/>
              </w:rPr>
              <w:t>Integruota filmavimo kamera</w:t>
            </w:r>
          </w:p>
        </w:tc>
        <w:tc>
          <w:tcPr>
            <w:tcW w:w="2369" w:type="pct"/>
            <w:shd w:val="clear" w:color="auto" w:fill="FFFFFF"/>
          </w:tcPr>
          <w:p w14:paraId="6CC11FEB" w14:textId="77777777" w:rsidR="0040524F" w:rsidRPr="009C1F72" w:rsidRDefault="0040524F" w:rsidP="00474F99">
            <w:pPr>
              <w:jc w:val="both"/>
              <w:rPr>
                <w:szCs w:val="24"/>
              </w:rPr>
            </w:pPr>
            <w:r w:rsidRPr="009C1F72">
              <w:rPr>
                <w:szCs w:val="24"/>
              </w:rPr>
              <w:t>Taip</w:t>
            </w:r>
          </w:p>
        </w:tc>
      </w:tr>
      <w:tr w:rsidR="0040524F" w:rsidRPr="009C1F72" w14:paraId="4A4B79BE" w14:textId="77777777" w:rsidTr="00260524">
        <w:tc>
          <w:tcPr>
            <w:tcW w:w="435" w:type="pct"/>
            <w:shd w:val="clear" w:color="auto" w:fill="FFFFFF"/>
          </w:tcPr>
          <w:p w14:paraId="3CF903B4"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380FE50F" w14:textId="77777777" w:rsidR="0040524F" w:rsidRPr="009C1F72" w:rsidRDefault="0040524F" w:rsidP="00474F99">
            <w:pPr>
              <w:rPr>
                <w:szCs w:val="24"/>
              </w:rPr>
            </w:pPr>
            <w:r w:rsidRPr="009C1F72">
              <w:rPr>
                <w:szCs w:val="24"/>
              </w:rPr>
              <w:t>Integruota klaviatūra</w:t>
            </w:r>
          </w:p>
        </w:tc>
        <w:tc>
          <w:tcPr>
            <w:tcW w:w="2369" w:type="pct"/>
            <w:shd w:val="clear" w:color="auto" w:fill="FFFFFF"/>
          </w:tcPr>
          <w:p w14:paraId="54D35407" w14:textId="77777777" w:rsidR="0040524F" w:rsidRPr="009C1F72" w:rsidRDefault="0040524F" w:rsidP="00474F99">
            <w:pPr>
              <w:jc w:val="both"/>
              <w:rPr>
                <w:szCs w:val="24"/>
              </w:rPr>
            </w:pPr>
            <w:r w:rsidRPr="009C1F72">
              <w:rPr>
                <w:szCs w:val="24"/>
              </w:rPr>
              <w:t>turi būti šviečianti su lotyniškos abėcėlės ženklais</w:t>
            </w:r>
          </w:p>
        </w:tc>
      </w:tr>
      <w:tr w:rsidR="0040524F" w:rsidRPr="009C1F72" w14:paraId="1BC00D6D" w14:textId="77777777" w:rsidTr="00260524">
        <w:tc>
          <w:tcPr>
            <w:tcW w:w="435" w:type="pct"/>
            <w:shd w:val="clear" w:color="auto" w:fill="FFFFFF"/>
          </w:tcPr>
          <w:p w14:paraId="4C8A48C3"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70163967" w14:textId="77777777" w:rsidR="0040524F" w:rsidRPr="009C1F72" w:rsidRDefault="0040524F" w:rsidP="00474F99">
            <w:pPr>
              <w:rPr>
                <w:szCs w:val="24"/>
              </w:rPr>
            </w:pPr>
            <w:r w:rsidRPr="009C1F72">
              <w:rPr>
                <w:szCs w:val="24"/>
              </w:rPr>
              <w:t>Integruota valdymo plokštelė</w:t>
            </w:r>
          </w:p>
        </w:tc>
        <w:tc>
          <w:tcPr>
            <w:tcW w:w="2369" w:type="pct"/>
            <w:shd w:val="clear" w:color="auto" w:fill="FFFFFF"/>
          </w:tcPr>
          <w:p w14:paraId="1FA51915" w14:textId="77777777" w:rsidR="0040524F" w:rsidRPr="009C1F72" w:rsidRDefault="0040524F" w:rsidP="00474F99">
            <w:pPr>
              <w:jc w:val="both"/>
              <w:rPr>
                <w:szCs w:val="24"/>
              </w:rPr>
            </w:pPr>
            <w:r w:rsidRPr="009C1F72">
              <w:rPr>
                <w:szCs w:val="24"/>
              </w:rPr>
              <w:t>Sensorinis (</w:t>
            </w:r>
            <w:proofErr w:type="spellStart"/>
            <w:r w:rsidRPr="009C1F72">
              <w:rPr>
                <w:szCs w:val="24"/>
              </w:rPr>
              <w:t>touchpad</w:t>
            </w:r>
            <w:proofErr w:type="spellEnd"/>
            <w:r w:rsidRPr="009C1F72">
              <w:rPr>
                <w:szCs w:val="24"/>
              </w:rPr>
              <w:t>).</w:t>
            </w:r>
          </w:p>
        </w:tc>
      </w:tr>
      <w:tr w:rsidR="0040524F" w:rsidRPr="009C1F72" w14:paraId="2C5237FC" w14:textId="77777777" w:rsidTr="00260524">
        <w:tc>
          <w:tcPr>
            <w:tcW w:w="435" w:type="pct"/>
            <w:shd w:val="clear" w:color="auto" w:fill="FFFFFF"/>
          </w:tcPr>
          <w:p w14:paraId="31CFDD6C"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E6E5560" w14:textId="77777777" w:rsidR="0040524F" w:rsidRPr="009C1F72" w:rsidRDefault="0040524F" w:rsidP="00474F99">
            <w:pPr>
              <w:rPr>
                <w:szCs w:val="24"/>
              </w:rPr>
            </w:pPr>
            <w:r w:rsidRPr="009C1F72">
              <w:rPr>
                <w:szCs w:val="24"/>
              </w:rPr>
              <w:t>Baterija</w:t>
            </w:r>
          </w:p>
        </w:tc>
        <w:tc>
          <w:tcPr>
            <w:tcW w:w="2369" w:type="pct"/>
            <w:shd w:val="clear" w:color="auto" w:fill="FFFFFF"/>
          </w:tcPr>
          <w:p w14:paraId="39CDEEE2" w14:textId="77777777" w:rsidR="0040524F" w:rsidRPr="009C1F72" w:rsidRDefault="0040524F" w:rsidP="00474F99">
            <w:pPr>
              <w:jc w:val="both"/>
              <w:rPr>
                <w:szCs w:val="24"/>
              </w:rPr>
            </w:pPr>
            <w:r w:rsidRPr="009C1F72">
              <w:rPr>
                <w:szCs w:val="24"/>
              </w:rPr>
              <w:t xml:space="preserve">Ne mažiau kaip 4 celių, 58 </w:t>
            </w:r>
            <w:proofErr w:type="spellStart"/>
            <w:r w:rsidRPr="009C1F72">
              <w:rPr>
                <w:szCs w:val="24"/>
              </w:rPr>
              <w:t>Wh</w:t>
            </w:r>
            <w:proofErr w:type="spellEnd"/>
          </w:p>
        </w:tc>
      </w:tr>
      <w:tr w:rsidR="0040524F" w:rsidRPr="009C1F72" w14:paraId="26B882E7" w14:textId="77777777" w:rsidTr="00260524">
        <w:tc>
          <w:tcPr>
            <w:tcW w:w="435" w:type="pct"/>
            <w:shd w:val="clear" w:color="auto" w:fill="FFFFFF"/>
          </w:tcPr>
          <w:p w14:paraId="693A76E4"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2EFF973" w14:textId="77777777" w:rsidR="0040524F" w:rsidRPr="009C1F72" w:rsidRDefault="0040524F" w:rsidP="00474F99">
            <w:pPr>
              <w:rPr>
                <w:szCs w:val="24"/>
              </w:rPr>
            </w:pPr>
            <w:r w:rsidRPr="009C1F72">
              <w:rPr>
                <w:szCs w:val="24"/>
              </w:rPr>
              <w:t xml:space="preserve">Kompiuterio svoris (neįskaitant </w:t>
            </w:r>
            <w:proofErr w:type="spellStart"/>
            <w:r w:rsidRPr="009C1F72">
              <w:rPr>
                <w:szCs w:val="24"/>
              </w:rPr>
              <w:t>įkrovėjo</w:t>
            </w:r>
            <w:proofErr w:type="spellEnd"/>
            <w:r w:rsidRPr="009C1F72">
              <w:rPr>
                <w:szCs w:val="24"/>
              </w:rPr>
              <w:t>)</w:t>
            </w:r>
          </w:p>
        </w:tc>
        <w:tc>
          <w:tcPr>
            <w:tcW w:w="2369" w:type="pct"/>
            <w:shd w:val="clear" w:color="auto" w:fill="FFFFFF"/>
          </w:tcPr>
          <w:p w14:paraId="4B41647A" w14:textId="77777777" w:rsidR="0040524F" w:rsidRPr="009C1F72" w:rsidRDefault="0040524F" w:rsidP="00474F99">
            <w:pPr>
              <w:jc w:val="both"/>
              <w:rPr>
                <w:szCs w:val="24"/>
              </w:rPr>
            </w:pPr>
            <w:r w:rsidRPr="009C1F72">
              <w:rPr>
                <w:szCs w:val="24"/>
              </w:rPr>
              <w:t>Su standartine baterija ne daugiau kaip 1,6 kg.</w:t>
            </w:r>
          </w:p>
        </w:tc>
      </w:tr>
      <w:tr w:rsidR="0040524F" w:rsidRPr="009C1F72" w14:paraId="6C902956" w14:textId="77777777" w:rsidTr="00260524">
        <w:tc>
          <w:tcPr>
            <w:tcW w:w="435" w:type="pct"/>
            <w:shd w:val="clear" w:color="auto" w:fill="FFFFFF"/>
          </w:tcPr>
          <w:p w14:paraId="0F829596"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1FB161C7" w14:textId="77777777" w:rsidR="0040524F" w:rsidRPr="009C1F72" w:rsidRDefault="0040524F" w:rsidP="00474F99">
            <w:pPr>
              <w:rPr>
                <w:szCs w:val="24"/>
              </w:rPr>
            </w:pPr>
            <w:r w:rsidRPr="009C1F72">
              <w:rPr>
                <w:szCs w:val="24"/>
              </w:rPr>
              <w:t>Integruota TPM duomenų apsaugos mikroschema (naujausia versija pristatymo metu) arba lygiavertė</w:t>
            </w:r>
          </w:p>
        </w:tc>
        <w:tc>
          <w:tcPr>
            <w:tcW w:w="2369" w:type="pct"/>
            <w:shd w:val="clear" w:color="auto" w:fill="FFFFFF"/>
          </w:tcPr>
          <w:p w14:paraId="7300D14D" w14:textId="77777777" w:rsidR="0040524F" w:rsidRPr="009C1F72" w:rsidRDefault="0040524F" w:rsidP="00474F99">
            <w:pPr>
              <w:jc w:val="both"/>
              <w:rPr>
                <w:szCs w:val="24"/>
              </w:rPr>
            </w:pPr>
            <w:r w:rsidRPr="009C1F72">
              <w:rPr>
                <w:szCs w:val="24"/>
              </w:rPr>
              <w:t>Taip</w:t>
            </w:r>
          </w:p>
          <w:p w14:paraId="016A7827" w14:textId="77777777" w:rsidR="0040524F" w:rsidRPr="009C1F72" w:rsidRDefault="0040524F" w:rsidP="00474F99">
            <w:pPr>
              <w:jc w:val="both"/>
              <w:rPr>
                <w:szCs w:val="24"/>
              </w:rPr>
            </w:pPr>
          </w:p>
        </w:tc>
        <w:bookmarkStart w:id="3" w:name="_MailEndCompose"/>
        <w:bookmarkEnd w:id="3"/>
      </w:tr>
      <w:tr w:rsidR="0040524F" w:rsidRPr="009C1F72" w14:paraId="4D974E7B" w14:textId="77777777" w:rsidTr="00260524">
        <w:tc>
          <w:tcPr>
            <w:tcW w:w="435" w:type="pct"/>
            <w:shd w:val="clear" w:color="auto" w:fill="FFFFFF"/>
          </w:tcPr>
          <w:p w14:paraId="718EB8C8"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0B53D5A8" w14:textId="77777777" w:rsidR="0040524F" w:rsidRPr="009C1F72" w:rsidRDefault="0040524F" w:rsidP="00474F99">
            <w:pPr>
              <w:jc w:val="both"/>
              <w:rPr>
                <w:szCs w:val="24"/>
              </w:rPr>
            </w:pPr>
            <w:r w:rsidRPr="009C1F72">
              <w:rPr>
                <w:szCs w:val="24"/>
              </w:rPr>
              <w:t xml:space="preserve">Visa įranga turi būti </w:t>
            </w:r>
            <w:proofErr w:type="spellStart"/>
            <w:r w:rsidRPr="009C1F72">
              <w:rPr>
                <w:szCs w:val="24"/>
              </w:rPr>
              <w:t>gamykliškai</w:t>
            </w:r>
            <w:proofErr w:type="spellEnd"/>
            <w:r w:rsidRPr="009C1F72">
              <w:rPr>
                <w:szCs w:val="24"/>
              </w:rPr>
              <w:t xml:space="preserve"> nauja „</w:t>
            </w:r>
            <w:proofErr w:type="spellStart"/>
            <w:r w:rsidRPr="009C1F72">
              <w:rPr>
                <w:szCs w:val="24"/>
              </w:rPr>
              <w:t>brand</w:t>
            </w:r>
            <w:proofErr w:type="spellEnd"/>
            <w:r w:rsidRPr="009C1F72">
              <w:rPr>
                <w:szCs w:val="24"/>
              </w:rPr>
              <w:t xml:space="preserve"> </w:t>
            </w:r>
            <w:proofErr w:type="spellStart"/>
            <w:r w:rsidRPr="009C1F72">
              <w:rPr>
                <w:szCs w:val="24"/>
              </w:rPr>
              <w:t>new</w:t>
            </w:r>
            <w:proofErr w:type="spellEnd"/>
            <w:r w:rsidRPr="009C1F72">
              <w:rPr>
                <w:szCs w:val="24"/>
              </w:rPr>
              <w:t xml:space="preserve">“ </w:t>
            </w:r>
            <w:proofErr w:type="spellStart"/>
            <w:r w:rsidRPr="009C1F72">
              <w:rPr>
                <w:szCs w:val="24"/>
              </w:rPr>
              <w:t>gamykliškai</w:t>
            </w:r>
            <w:proofErr w:type="spellEnd"/>
            <w:r w:rsidRPr="009C1F72">
              <w:rPr>
                <w:szCs w:val="24"/>
              </w:rPr>
              <w:t xml:space="preserve"> atnaujinti „</w:t>
            </w:r>
            <w:proofErr w:type="spellStart"/>
            <w:r w:rsidRPr="009C1F72">
              <w:rPr>
                <w:szCs w:val="24"/>
              </w:rPr>
              <w:t>renew</w:t>
            </w:r>
            <w:proofErr w:type="spellEnd"/>
            <w:r w:rsidRPr="009C1F72">
              <w:rPr>
                <w:szCs w:val="24"/>
              </w:rPr>
              <w:t>“ / „</w:t>
            </w:r>
            <w:proofErr w:type="spellStart"/>
            <w:r w:rsidRPr="009C1F72">
              <w:rPr>
                <w:szCs w:val="24"/>
              </w:rPr>
              <w:t>refurbished</w:t>
            </w:r>
            <w:proofErr w:type="spellEnd"/>
            <w:r w:rsidRPr="009C1F72">
              <w:rPr>
                <w:szCs w:val="24"/>
              </w:rPr>
              <w:t>“ /„</w:t>
            </w:r>
            <w:proofErr w:type="spellStart"/>
            <w:r w:rsidRPr="009C1F72">
              <w:rPr>
                <w:szCs w:val="24"/>
              </w:rPr>
              <w:t>remarked</w:t>
            </w:r>
            <w:proofErr w:type="spellEnd"/>
            <w:r w:rsidRPr="009C1F72">
              <w:rPr>
                <w:szCs w:val="24"/>
              </w:rPr>
              <w:t>“ komponentai neleistini.</w:t>
            </w:r>
          </w:p>
        </w:tc>
        <w:tc>
          <w:tcPr>
            <w:tcW w:w="2369" w:type="pct"/>
            <w:shd w:val="clear" w:color="auto" w:fill="FFFFFF"/>
          </w:tcPr>
          <w:p w14:paraId="2A385165" w14:textId="77777777" w:rsidR="0040524F" w:rsidRPr="009C1F72" w:rsidRDefault="0040524F" w:rsidP="00474F99">
            <w:pPr>
              <w:jc w:val="both"/>
              <w:rPr>
                <w:szCs w:val="24"/>
              </w:rPr>
            </w:pPr>
            <w:r w:rsidRPr="009C1F72">
              <w:rPr>
                <w:szCs w:val="24"/>
              </w:rPr>
              <w:t>Taip</w:t>
            </w:r>
          </w:p>
        </w:tc>
      </w:tr>
      <w:tr w:rsidR="0040524F" w:rsidRPr="009C1F72" w14:paraId="40977A99" w14:textId="77777777" w:rsidTr="00260524">
        <w:tc>
          <w:tcPr>
            <w:tcW w:w="435" w:type="pct"/>
            <w:shd w:val="clear" w:color="auto" w:fill="FFFFFF"/>
          </w:tcPr>
          <w:p w14:paraId="40AAA6C4" w14:textId="77777777" w:rsidR="0040524F" w:rsidRPr="009C1F72" w:rsidRDefault="0040524F" w:rsidP="0040524F">
            <w:pPr>
              <w:pStyle w:val="Sraopastraipa"/>
              <w:numPr>
                <w:ilvl w:val="0"/>
                <w:numId w:val="69"/>
              </w:numPr>
              <w:suppressAutoHyphens w:val="0"/>
              <w:autoSpaceDN/>
              <w:spacing w:after="0" w:line="240" w:lineRule="auto"/>
              <w:rPr>
                <w:rFonts w:ascii="Times New Roman" w:hAnsi="Times New Roman"/>
                <w:szCs w:val="24"/>
              </w:rPr>
            </w:pPr>
          </w:p>
        </w:tc>
        <w:tc>
          <w:tcPr>
            <w:tcW w:w="2196" w:type="pct"/>
            <w:shd w:val="clear" w:color="auto" w:fill="FFFFFF"/>
          </w:tcPr>
          <w:p w14:paraId="6DCC7E20" w14:textId="77777777" w:rsidR="0040524F" w:rsidRPr="009C1F72" w:rsidRDefault="0040524F" w:rsidP="00474F99">
            <w:pPr>
              <w:rPr>
                <w:szCs w:val="24"/>
              </w:rPr>
            </w:pPr>
            <w:r w:rsidRPr="009C1F72">
              <w:rPr>
                <w:szCs w:val="24"/>
              </w:rPr>
              <w:t>Garantinis laikotarpis</w:t>
            </w:r>
          </w:p>
        </w:tc>
        <w:tc>
          <w:tcPr>
            <w:tcW w:w="2369" w:type="pct"/>
            <w:shd w:val="clear" w:color="auto" w:fill="FFFFFF"/>
          </w:tcPr>
          <w:p w14:paraId="590F720E" w14:textId="77777777" w:rsidR="0040524F" w:rsidRPr="009C1F72" w:rsidRDefault="0040524F" w:rsidP="00474F99">
            <w:pPr>
              <w:jc w:val="both"/>
              <w:rPr>
                <w:szCs w:val="24"/>
              </w:rPr>
            </w:pPr>
            <w:r w:rsidRPr="009C1F72">
              <w:rPr>
                <w:szCs w:val="24"/>
              </w:rPr>
              <w:t>Garantija kompiuteriui ne mažiau nei 3 metai. Garantija netaikoma programinei įrangai. Garantija kompiuterio baterijai ne mažiau kaip 1 metai. Garantinis remontas atliekamas perkančiosios organizacijos darbo vietoje Lietuvos teritorijoje (jei perkančioji organizacija ir tiekėjas nesusitaria kitaip).</w:t>
            </w:r>
          </w:p>
        </w:tc>
      </w:tr>
    </w:tbl>
    <w:p w14:paraId="0E470E8F" w14:textId="77777777" w:rsidR="0040524F" w:rsidRPr="009C1F72" w:rsidRDefault="0040524F" w:rsidP="0040524F">
      <w:pPr>
        <w:spacing w:after="200" w:line="276" w:lineRule="auto"/>
        <w:rPr>
          <w:bCs/>
          <w:sz w:val="28"/>
          <w:szCs w:val="28"/>
        </w:rPr>
      </w:pPr>
    </w:p>
    <w:p w14:paraId="3DC2ED7C" w14:textId="77777777" w:rsidR="0040524F" w:rsidRPr="009C1F72" w:rsidRDefault="0040524F" w:rsidP="008F175B">
      <w:pPr>
        <w:spacing w:line="360" w:lineRule="auto"/>
        <w:jc w:val="center"/>
        <w:rPr>
          <w:b/>
          <w:bCs/>
          <w:szCs w:val="24"/>
        </w:rPr>
      </w:pPr>
    </w:p>
    <w:p w14:paraId="4DF2AE25" w14:textId="77777777" w:rsidR="0053309F" w:rsidRPr="009C1F72" w:rsidRDefault="0053309F" w:rsidP="008F175B">
      <w:pPr>
        <w:spacing w:after="200" w:line="276" w:lineRule="auto"/>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A9040F" w:rsidRPr="009C1F72" w14:paraId="119A3ADD" w14:textId="77777777" w:rsidTr="00A9040F">
        <w:trPr>
          <w:trHeight w:val="906"/>
        </w:trPr>
        <w:tc>
          <w:tcPr>
            <w:tcW w:w="4813" w:type="dxa"/>
            <w:shd w:val="clear" w:color="auto" w:fill="auto"/>
            <w:tcMar>
              <w:top w:w="0" w:type="dxa"/>
              <w:left w:w="108" w:type="dxa"/>
              <w:bottom w:w="0" w:type="dxa"/>
              <w:right w:w="108" w:type="dxa"/>
            </w:tcMar>
          </w:tcPr>
          <w:p w14:paraId="14B53E9E" w14:textId="77777777" w:rsidR="00A9040F" w:rsidRPr="009C1F72" w:rsidRDefault="00A9040F" w:rsidP="00A9040F">
            <w:pPr>
              <w:jc w:val="both"/>
              <w:rPr>
                <w:b/>
                <w:szCs w:val="24"/>
              </w:rPr>
            </w:pPr>
            <w:r w:rsidRPr="009C1F72">
              <w:rPr>
                <w:b/>
                <w:szCs w:val="24"/>
              </w:rPr>
              <w:t>Gavėjas:</w:t>
            </w:r>
          </w:p>
          <w:p w14:paraId="5D5478DA" w14:textId="082FF650" w:rsidR="00A9040F" w:rsidRPr="009C1F72" w:rsidRDefault="00A9040F" w:rsidP="00A9040F">
            <w:pPr>
              <w:ind w:right="368"/>
              <w:rPr>
                <w:szCs w:val="24"/>
              </w:rPr>
            </w:pPr>
            <w:r w:rsidRPr="009C1F72">
              <w:rPr>
                <w:szCs w:val="24"/>
              </w:rPr>
              <w:t>Lietuvos Respublikos vyriausioji rinkimų komisija</w:t>
            </w:r>
          </w:p>
        </w:tc>
        <w:tc>
          <w:tcPr>
            <w:tcW w:w="346" w:type="dxa"/>
            <w:shd w:val="clear" w:color="auto" w:fill="auto"/>
            <w:tcMar>
              <w:top w:w="0" w:type="dxa"/>
              <w:left w:w="108" w:type="dxa"/>
              <w:bottom w:w="0" w:type="dxa"/>
              <w:right w:w="108" w:type="dxa"/>
            </w:tcMar>
          </w:tcPr>
          <w:p w14:paraId="0CAD1F49" w14:textId="77777777" w:rsidR="00A9040F" w:rsidRPr="009C1F72" w:rsidRDefault="00A9040F" w:rsidP="00A9040F">
            <w:pPr>
              <w:ind w:right="368"/>
              <w:rPr>
                <w:bCs/>
                <w:color w:val="000000"/>
                <w:szCs w:val="24"/>
              </w:rPr>
            </w:pPr>
          </w:p>
        </w:tc>
        <w:tc>
          <w:tcPr>
            <w:tcW w:w="5203" w:type="dxa"/>
            <w:shd w:val="clear" w:color="auto" w:fill="auto"/>
            <w:tcMar>
              <w:top w:w="0" w:type="dxa"/>
              <w:left w:w="108" w:type="dxa"/>
              <w:bottom w:w="0" w:type="dxa"/>
              <w:right w:w="108" w:type="dxa"/>
            </w:tcMar>
          </w:tcPr>
          <w:p w14:paraId="7EAD6839" w14:textId="77777777" w:rsidR="00A9040F" w:rsidRPr="009C1F72" w:rsidRDefault="00A9040F" w:rsidP="00A9040F">
            <w:pPr>
              <w:jc w:val="both"/>
              <w:rPr>
                <w:b/>
                <w:szCs w:val="24"/>
              </w:rPr>
            </w:pPr>
            <w:r w:rsidRPr="009C1F72">
              <w:rPr>
                <w:b/>
                <w:szCs w:val="24"/>
              </w:rPr>
              <w:t>Tiekėjas:</w:t>
            </w:r>
          </w:p>
          <w:p w14:paraId="5B2766A9" w14:textId="5D8447BE" w:rsidR="00A9040F" w:rsidRPr="009C1F72" w:rsidRDefault="00A9040F" w:rsidP="00A9040F">
            <w:pPr>
              <w:ind w:right="368"/>
              <w:rPr>
                <w:i/>
                <w:szCs w:val="24"/>
              </w:rPr>
            </w:pPr>
            <w:r w:rsidRPr="009C1F72">
              <w:rPr>
                <w:i/>
                <w:szCs w:val="24"/>
              </w:rPr>
              <w:t>pavadinimas</w:t>
            </w:r>
          </w:p>
        </w:tc>
      </w:tr>
      <w:tr w:rsidR="00A9040F" w:rsidRPr="009C1F72" w14:paraId="1B9AB18E" w14:textId="77777777" w:rsidTr="00A9040F">
        <w:trPr>
          <w:trHeight w:val="864"/>
        </w:trPr>
        <w:tc>
          <w:tcPr>
            <w:tcW w:w="4813" w:type="dxa"/>
            <w:shd w:val="clear" w:color="auto" w:fill="auto"/>
            <w:tcMar>
              <w:top w:w="0" w:type="dxa"/>
              <w:left w:w="108" w:type="dxa"/>
              <w:bottom w:w="0" w:type="dxa"/>
              <w:right w:w="108" w:type="dxa"/>
            </w:tcMar>
          </w:tcPr>
          <w:p w14:paraId="2DD0C8D9" w14:textId="77777777" w:rsidR="00A9040F" w:rsidRPr="009C1F72" w:rsidRDefault="00A9040F" w:rsidP="00A9040F">
            <w:pPr>
              <w:tabs>
                <w:tab w:val="left" w:pos="2625"/>
              </w:tabs>
              <w:ind w:right="368"/>
              <w:rPr>
                <w:szCs w:val="24"/>
              </w:rPr>
            </w:pPr>
            <w:r w:rsidRPr="009C1F72">
              <w:rPr>
                <w:b/>
                <w:iCs/>
                <w:szCs w:val="24"/>
              </w:rPr>
              <w:t>Komisijos pirmininkė</w:t>
            </w:r>
          </w:p>
          <w:p w14:paraId="3DB607B8" w14:textId="77777777" w:rsidR="00A9040F" w:rsidRPr="009C1F72" w:rsidRDefault="00A9040F" w:rsidP="00A9040F">
            <w:pPr>
              <w:tabs>
                <w:tab w:val="left" w:pos="2625"/>
              </w:tabs>
              <w:ind w:right="368"/>
              <w:rPr>
                <w:iCs/>
                <w:szCs w:val="24"/>
              </w:rPr>
            </w:pPr>
            <w:r w:rsidRPr="009C1F72">
              <w:rPr>
                <w:iCs/>
                <w:szCs w:val="24"/>
              </w:rPr>
              <w:t xml:space="preserve">                    </w:t>
            </w:r>
          </w:p>
          <w:p w14:paraId="0B530459" w14:textId="77777777" w:rsidR="00A9040F" w:rsidRPr="009C1F72" w:rsidRDefault="00A9040F" w:rsidP="00A9040F">
            <w:pPr>
              <w:tabs>
                <w:tab w:val="left" w:pos="2625"/>
              </w:tabs>
              <w:ind w:right="368"/>
              <w:rPr>
                <w:iCs/>
                <w:szCs w:val="24"/>
              </w:rPr>
            </w:pPr>
            <w:r w:rsidRPr="009C1F72">
              <w:rPr>
                <w:iCs/>
                <w:szCs w:val="24"/>
              </w:rPr>
              <w:t xml:space="preserve">                                 A. V.</w:t>
            </w:r>
            <w:r w:rsidRPr="009C1F72">
              <w:rPr>
                <w:iCs/>
                <w:szCs w:val="24"/>
              </w:rPr>
              <w:tab/>
            </w:r>
          </w:p>
          <w:p w14:paraId="0ADA9065" w14:textId="77777777" w:rsidR="00A9040F" w:rsidRPr="009C1F72" w:rsidRDefault="00A9040F" w:rsidP="00A9040F">
            <w:pPr>
              <w:tabs>
                <w:tab w:val="left" w:pos="735"/>
              </w:tabs>
              <w:ind w:right="368"/>
              <w:rPr>
                <w:iCs/>
                <w:szCs w:val="24"/>
              </w:rPr>
            </w:pPr>
            <w:r w:rsidRPr="009C1F72">
              <w:rPr>
                <w:iCs/>
                <w:szCs w:val="24"/>
              </w:rPr>
              <w:tab/>
              <w:t xml:space="preserve"> </w:t>
            </w:r>
          </w:p>
          <w:p w14:paraId="62C7D055" w14:textId="7DE21FCB" w:rsidR="00A9040F" w:rsidRPr="009C1F72" w:rsidRDefault="00A9040F" w:rsidP="00A9040F">
            <w:pPr>
              <w:keepNext/>
              <w:tabs>
                <w:tab w:val="left" w:pos="1872"/>
                <w:tab w:val="left" w:pos="4820"/>
                <w:tab w:val="left" w:pos="4962"/>
              </w:tabs>
              <w:ind w:right="368"/>
              <w:outlineLvl w:val="5"/>
              <w:rPr>
                <w:b/>
                <w:szCs w:val="24"/>
                <w:lang w:eastAsia="lt-LT"/>
              </w:rPr>
            </w:pPr>
            <w:r w:rsidRPr="009C1F72">
              <w:rPr>
                <w:b/>
                <w:iCs/>
                <w:szCs w:val="24"/>
                <w:lang w:eastAsia="lt-LT"/>
              </w:rPr>
              <w:t>Jolanta Petkevičienė</w:t>
            </w:r>
          </w:p>
        </w:tc>
        <w:tc>
          <w:tcPr>
            <w:tcW w:w="346" w:type="dxa"/>
            <w:shd w:val="clear" w:color="auto" w:fill="auto"/>
            <w:tcMar>
              <w:top w:w="0" w:type="dxa"/>
              <w:left w:w="108" w:type="dxa"/>
              <w:bottom w:w="0" w:type="dxa"/>
              <w:right w:w="108" w:type="dxa"/>
            </w:tcMar>
          </w:tcPr>
          <w:p w14:paraId="66EABC49" w14:textId="77777777" w:rsidR="00A9040F" w:rsidRPr="009C1F72" w:rsidRDefault="00A9040F" w:rsidP="00A9040F">
            <w:pPr>
              <w:ind w:right="368"/>
              <w:rPr>
                <w:b/>
                <w:bCs/>
                <w:color w:val="000000"/>
                <w:szCs w:val="24"/>
              </w:rPr>
            </w:pPr>
          </w:p>
          <w:p w14:paraId="56461B01" w14:textId="77777777" w:rsidR="00A9040F" w:rsidRPr="009C1F72" w:rsidRDefault="00A9040F" w:rsidP="00A9040F">
            <w:pPr>
              <w:ind w:right="368"/>
              <w:rPr>
                <w:b/>
                <w:szCs w:val="24"/>
              </w:rPr>
            </w:pPr>
          </w:p>
          <w:p w14:paraId="7C99AECE" w14:textId="77777777" w:rsidR="00A9040F" w:rsidRPr="009C1F72" w:rsidRDefault="00A9040F" w:rsidP="00A9040F">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6A78F3DB" w14:textId="77777777" w:rsidR="00664B40" w:rsidRPr="00664B40" w:rsidRDefault="00664B40" w:rsidP="00664B40">
            <w:pPr>
              <w:tabs>
                <w:tab w:val="left" w:pos="2625"/>
              </w:tabs>
              <w:ind w:right="368"/>
              <w:rPr>
                <w:i/>
                <w:szCs w:val="24"/>
              </w:rPr>
            </w:pPr>
            <w:r w:rsidRPr="00664B40">
              <w:rPr>
                <w:szCs w:val="24"/>
              </w:rPr>
              <w:t>KONFIDENCIALU</w:t>
            </w:r>
          </w:p>
          <w:p w14:paraId="010FAC55" w14:textId="77777777" w:rsidR="00A9040F" w:rsidRPr="009C1F72" w:rsidRDefault="00A9040F" w:rsidP="00A9040F">
            <w:pPr>
              <w:tabs>
                <w:tab w:val="left" w:pos="2625"/>
              </w:tabs>
              <w:ind w:right="368"/>
              <w:rPr>
                <w:i/>
                <w:szCs w:val="24"/>
              </w:rPr>
            </w:pPr>
            <w:r w:rsidRPr="009C1F72">
              <w:rPr>
                <w:szCs w:val="24"/>
              </w:rPr>
              <w:t xml:space="preserve">                                 A. V.</w:t>
            </w:r>
            <w:r w:rsidRPr="009C1F72">
              <w:rPr>
                <w:i/>
                <w:szCs w:val="24"/>
              </w:rPr>
              <w:tab/>
            </w:r>
          </w:p>
          <w:p w14:paraId="5152F7F8" w14:textId="77777777" w:rsidR="00A9040F" w:rsidRPr="009C1F72" w:rsidRDefault="00A9040F" w:rsidP="00A9040F">
            <w:pPr>
              <w:ind w:right="368"/>
              <w:rPr>
                <w:b/>
                <w:bCs/>
                <w:color w:val="000000"/>
                <w:szCs w:val="24"/>
              </w:rPr>
            </w:pPr>
          </w:p>
          <w:p w14:paraId="434A7C98" w14:textId="49130D6B" w:rsidR="00A9040F" w:rsidRPr="009C1F72" w:rsidRDefault="00A9040F" w:rsidP="00A9040F">
            <w:pPr>
              <w:ind w:right="368"/>
              <w:rPr>
                <w:iCs/>
                <w:szCs w:val="24"/>
              </w:rPr>
            </w:pPr>
          </w:p>
        </w:tc>
      </w:tr>
      <w:bookmarkEnd w:id="0"/>
    </w:tbl>
    <w:p w14:paraId="75BC5217" w14:textId="0EE2C49E" w:rsidR="0053309F" w:rsidRPr="009C1F72" w:rsidRDefault="0053309F" w:rsidP="008F175B">
      <w:pPr>
        <w:spacing w:after="200" w:line="276" w:lineRule="auto"/>
        <w:rPr>
          <w:szCs w:val="24"/>
        </w:rPr>
      </w:pPr>
    </w:p>
    <w:sectPr w:rsidR="0053309F" w:rsidRPr="009C1F72" w:rsidSect="00AB265C">
      <w:headerReference w:type="first" r:id="rId9"/>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A345" w14:textId="77777777" w:rsidR="00D75DDA" w:rsidRDefault="00D75DDA">
      <w:r>
        <w:separator/>
      </w:r>
    </w:p>
  </w:endnote>
  <w:endnote w:type="continuationSeparator" w:id="0">
    <w:p w14:paraId="04EA5C6F" w14:textId="77777777" w:rsidR="00D75DDA" w:rsidRDefault="00D7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ZapfDingbat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057C" w14:textId="77777777" w:rsidR="00D75DDA" w:rsidRDefault="00D75DDA">
      <w:r>
        <w:rPr>
          <w:color w:val="000000"/>
        </w:rPr>
        <w:separator/>
      </w:r>
    </w:p>
  </w:footnote>
  <w:footnote w:type="continuationSeparator" w:id="0">
    <w:p w14:paraId="7013C492" w14:textId="77777777" w:rsidR="00D75DDA" w:rsidRDefault="00D7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7B94" w14:textId="77777777" w:rsidR="000A1B00" w:rsidRDefault="00664B40">
    <w:pPr>
      <w:pStyle w:val="Antrats"/>
    </w:pPr>
  </w:p>
  <w:p w14:paraId="2BCF7B95" w14:textId="77777777" w:rsidR="000A1B00" w:rsidRDefault="00664B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77310D"/>
    <w:multiLevelType w:val="multilevel"/>
    <w:tmpl w:val="92369E96"/>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bCs w:val="0"/>
      </w:rPr>
    </w:lvl>
    <w:lvl w:ilvl="3">
      <w:start w:val="1"/>
      <w:numFmt w:val="decimal"/>
      <w:isLgl/>
      <w:lvlText w:val="%1.%2.%3.%4."/>
      <w:lvlJc w:val="left"/>
      <w:pPr>
        <w:ind w:left="1997" w:hanging="720"/>
      </w:pPr>
      <w:rPr>
        <w:rFonts w:hint="default"/>
        <w:b/>
        <w:bCs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5" w15:restartNumberingAfterBreak="0">
    <w:nsid w:val="08AA1399"/>
    <w:multiLevelType w:val="multilevel"/>
    <w:tmpl w:val="242AC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8" w15:restartNumberingAfterBreak="0">
    <w:nsid w:val="0D7B4AE7"/>
    <w:multiLevelType w:val="hybridMultilevel"/>
    <w:tmpl w:val="E73EE3AE"/>
    <w:lvl w:ilvl="0" w:tplc="44F6E4B8">
      <w:start w:val="1"/>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9C726EC"/>
    <w:multiLevelType w:val="multilevel"/>
    <w:tmpl w:val="DCE61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AC7E68"/>
    <w:multiLevelType w:val="multilevel"/>
    <w:tmpl w:val="9202E48C"/>
    <w:lvl w:ilvl="0">
      <w:start w:val="1"/>
      <w:numFmt w:val="upperRoman"/>
      <w:suff w:val="space"/>
      <w:lvlText w:val="%1."/>
      <w:lvlJc w:val="left"/>
      <w:pPr>
        <w:ind w:left="1571" w:hanging="72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15"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3E767C"/>
    <w:multiLevelType w:val="multilevel"/>
    <w:tmpl w:val="B86A69E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03"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76E5300"/>
    <w:multiLevelType w:val="multilevel"/>
    <w:tmpl w:val="F9C23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204" w:hanging="360"/>
      </w:pPr>
      <w:rPr>
        <w:rFonts w:ascii="Times New Roman" w:hAnsi="Times New Roman" w:cs="Times New Roman"/>
        <w:b w:val="0"/>
        <w:bCs/>
      </w:rPr>
    </w:lvl>
    <w:lvl w:ilvl="2">
      <w:start w:val="1"/>
      <w:numFmt w:val="decimal"/>
      <w:lvlText w:val="%1.%2.%3."/>
      <w:lvlJc w:val="left"/>
      <w:pPr>
        <w:ind w:left="1288"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D9A2153"/>
    <w:multiLevelType w:val="multilevel"/>
    <w:tmpl w:val="6C1E133A"/>
    <w:lvl w:ilvl="0">
      <w:start w:val="5"/>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882945"/>
    <w:multiLevelType w:val="multilevel"/>
    <w:tmpl w:val="071615B0"/>
    <w:lvl w:ilvl="0">
      <w:numFmt w:val="bullet"/>
      <w:lvlText w:val=""/>
      <w:lvlJc w:val="left"/>
      <w:pPr>
        <w:ind w:left="720" w:hanging="360"/>
      </w:pPr>
      <w:rPr>
        <w:rFonts w:ascii="Symbol" w:eastAsia="Calibri" w:hAnsi="Symbol"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6A4F7E"/>
    <w:multiLevelType w:val="hybridMultilevel"/>
    <w:tmpl w:val="12BE5B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4"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35"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47611391"/>
    <w:multiLevelType w:val="multilevel"/>
    <w:tmpl w:val="27E60BCA"/>
    <w:lvl w:ilvl="0">
      <w:start w:val="1"/>
      <w:numFmt w:val="decimal"/>
      <w:suff w:val="space"/>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4005E5"/>
    <w:multiLevelType w:val="multilevel"/>
    <w:tmpl w:val="CB6EC254"/>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strike w:val="0"/>
      </w:rPr>
    </w:lvl>
    <w:lvl w:ilvl="2">
      <w:start w:val="1"/>
      <w:numFmt w:val="decimal"/>
      <w:isLgl/>
      <w:lvlText w:val="%1.%2.%3."/>
      <w:lvlJc w:val="left"/>
      <w:pPr>
        <w:ind w:left="2422" w:hanging="720"/>
      </w:pPr>
      <w:rPr>
        <w:rFonts w:ascii="Times New Roman" w:hAnsi="Times New Roman" w:cs="Times New Roman" w:hint="default"/>
        <w:b w:val="0"/>
        <w:bCs/>
      </w:rPr>
    </w:lvl>
    <w:lvl w:ilvl="3">
      <w:start w:val="1"/>
      <w:numFmt w:val="decimal"/>
      <w:isLgl/>
      <w:lvlText w:val="%1.%2.%3.%4."/>
      <w:lvlJc w:val="left"/>
      <w:pPr>
        <w:ind w:left="1713" w:hanging="720"/>
      </w:pPr>
      <w:rPr>
        <w:rFonts w:ascii="Times New Roman" w:hAnsi="Times New Roman" w:cs="Times New Roman" w:hint="default"/>
        <w:color w:val="auto"/>
      </w:rPr>
    </w:lvl>
    <w:lvl w:ilvl="4">
      <w:start w:val="1"/>
      <w:numFmt w:val="decimal"/>
      <w:isLgl/>
      <w:lvlText w:val="%1.%2.%3.%4.%5."/>
      <w:lvlJc w:val="left"/>
      <w:pPr>
        <w:ind w:left="263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B0C4B3B"/>
    <w:multiLevelType w:val="multilevel"/>
    <w:tmpl w:val="AFCEED2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4FEE1C86"/>
    <w:multiLevelType w:val="multilevel"/>
    <w:tmpl w:val="0C1A81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44"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10283"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54B31ABA"/>
    <w:multiLevelType w:val="multilevel"/>
    <w:tmpl w:val="8032644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6121F8"/>
    <w:multiLevelType w:val="multilevel"/>
    <w:tmpl w:val="BAA00F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64F5297"/>
    <w:multiLevelType w:val="multilevel"/>
    <w:tmpl w:val="4D24B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9013FE2"/>
    <w:multiLevelType w:val="multilevel"/>
    <w:tmpl w:val="00A40888"/>
    <w:lvl w:ilvl="0">
      <w:start w:val="1"/>
      <w:numFmt w:val="decimal"/>
      <w:lvlText w:val="%1."/>
      <w:lvlJc w:val="left"/>
      <w:pPr>
        <w:ind w:left="540" w:hanging="540"/>
      </w:pPr>
      <w:rPr>
        <w:rFonts w:ascii="Times New Roman" w:hAnsi="Times New Roman" w:cs="Times New Roman"/>
        <w:b/>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C532B82"/>
    <w:multiLevelType w:val="multilevel"/>
    <w:tmpl w:val="9926AB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FAF0763"/>
    <w:multiLevelType w:val="multilevel"/>
    <w:tmpl w:val="148CB030"/>
    <w:lvl w:ilvl="0">
      <w:start w:val="2"/>
      <w:numFmt w:val="decimal"/>
      <w:lvlText w:val="%1."/>
      <w:lvlJc w:val="left"/>
      <w:pPr>
        <w:ind w:left="540" w:hanging="540"/>
      </w:pPr>
      <w:rPr>
        <w:rFonts w:ascii="Times New Roman" w:hAnsi="Times New Roman" w:cs="Times New Roman" w:hint="default"/>
        <w:b/>
        <w:bCs/>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B118DB"/>
    <w:multiLevelType w:val="multilevel"/>
    <w:tmpl w:val="2482FA7C"/>
    <w:lvl w:ilvl="0">
      <w:start w:val="1"/>
      <w:numFmt w:val="decimal"/>
      <w:lvlText w:val="%1."/>
      <w:lvlJc w:val="left"/>
      <w:pPr>
        <w:ind w:left="470" w:hanging="470"/>
      </w:pPr>
    </w:lvl>
    <w:lvl w:ilvl="1">
      <w:start w:val="1"/>
      <w:numFmt w:val="decimal"/>
      <w:lvlText w:val="%1.%2."/>
      <w:lvlJc w:val="left"/>
      <w:pPr>
        <w:ind w:left="1037" w:hanging="470"/>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8"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0"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61"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63" w15:restartNumberingAfterBreak="0">
    <w:nsid w:val="6EF21585"/>
    <w:multiLevelType w:val="multilevel"/>
    <w:tmpl w:val="899E1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5"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6F1561E"/>
    <w:multiLevelType w:val="multilevel"/>
    <w:tmpl w:val="EF88D3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A28247C"/>
    <w:multiLevelType w:val="multilevel"/>
    <w:tmpl w:val="A6DA70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42"/>
  </w:num>
  <w:num w:numId="2" w16cid:durableId="890458704">
    <w:abstractNumId w:val="30"/>
  </w:num>
  <w:num w:numId="3" w16cid:durableId="873420712">
    <w:abstractNumId w:val="9"/>
  </w:num>
  <w:num w:numId="4" w16cid:durableId="892274099">
    <w:abstractNumId w:val="68"/>
  </w:num>
  <w:num w:numId="5" w16cid:durableId="994527749">
    <w:abstractNumId w:val="49"/>
  </w:num>
  <w:num w:numId="6" w16cid:durableId="1006861660">
    <w:abstractNumId w:val="55"/>
  </w:num>
  <w:num w:numId="7" w16cid:durableId="590167079">
    <w:abstractNumId w:val="1"/>
  </w:num>
  <w:num w:numId="8" w16cid:durableId="578683607">
    <w:abstractNumId w:val="56"/>
  </w:num>
  <w:num w:numId="9" w16cid:durableId="984242774">
    <w:abstractNumId w:val="26"/>
  </w:num>
  <w:num w:numId="10" w16cid:durableId="599485896">
    <w:abstractNumId w:val="48"/>
  </w:num>
  <w:num w:numId="11" w16cid:durableId="1259098518">
    <w:abstractNumId w:val="59"/>
  </w:num>
  <w:num w:numId="12" w16cid:durableId="40371511">
    <w:abstractNumId w:val="16"/>
  </w:num>
  <w:num w:numId="13" w16cid:durableId="1956138658">
    <w:abstractNumId w:val="29"/>
  </w:num>
  <w:num w:numId="14" w16cid:durableId="856388993">
    <w:abstractNumId w:val="58"/>
  </w:num>
  <w:num w:numId="15" w16cid:durableId="939603393">
    <w:abstractNumId w:val="20"/>
  </w:num>
  <w:num w:numId="16" w16cid:durableId="1453210202">
    <w:abstractNumId w:val="53"/>
  </w:num>
  <w:num w:numId="17" w16cid:durableId="2093893560">
    <w:abstractNumId w:val="43"/>
  </w:num>
  <w:num w:numId="18" w16cid:durableId="149638589">
    <w:abstractNumId w:val="28"/>
  </w:num>
  <w:num w:numId="19" w16cid:durableId="692464215">
    <w:abstractNumId w:val="7"/>
  </w:num>
  <w:num w:numId="20" w16cid:durableId="553155134">
    <w:abstractNumId w:val="6"/>
  </w:num>
  <w:num w:numId="21" w16cid:durableId="1634360233">
    <w:abstractNumId w:val="65"/>
  </w:num>
  <w:num w:numId="22" w16cid:durableId="1646355174">
    <w:abstractNumId w:val="21"/>
  </w:num>
  <w:num w:numId="23" w16cid:durableId="2131000899">
    <w:abstractNumId w:val="62"/>
  </w:num>
  <w:num w:numId="24" w16cid:durableId="506097980">
    <w:abstractNumId w:val="27"/>
  </w:num>
  <w:num w:numId="25" w16cid:durableId="977761977">
    <w:abstractNumId w:val="39"/>
  </w:num>
  <w:num w:numId="26" w16cid:durableId="1755667388">
    <w:abstractNumId w:val="54"/>
  </w:num>
  <w:num w:numId="27" w16cid:durableId="537546103">
    <w:abstractNumId w:val="10"/>
  </w:num>
  <w:num w:numId="28" w16cid:durableId="1495031375">
    <w:abstractNumId w:val="3"/>
  </w:num>
  <w:num w:numId="29" w16cid:durableId="489562527">
    <w:abstractNumId w:val="34"/>
  </w:num>
  <w:num w:numId="30" w16cid:durableId="876896386">
    <w:abstractNumId w:val="12"/>
  </w:num>
  <w:num w:numId="31" w16cid:durableId="777145651">
    <w:abstractNumId w:val="11"/>
  </w:num>
  <w:num w:numId="32" w16cid:durableId="2085906824">
    <w:abstractNumId w:val="60"/>
  </w:num>
  <w:num w:numId="33" w16cid:durableId="1282347428">
    <w:abstractNumId w:val="35"/>
  </w:num>
  <w:num w:numId="34" w16cid:durableId="1870871355">
    <w:abstractNumId w:val="64"/>
  </w:num>
  <w:num w:numId="35" w16cid:durableId="685978722">
    <w:abstractNumId w:val="4"/>
  </w:num>
  <w:num w:numId="36" w16cid:durableId="1636637113">
    <w:abstractNumId w:val="38"/>
  </w:num>
  <w:num w:numId="37" w16cid:durableId="1206680916">
    <w:abstractNumId w:val="0"/>
  </w:num>
  <w:num w:numId="38" w16cid:durableId="718363653">
    <w:abstractNumId w:val="31"/>
  </w:num>
  <w:num w:numId="39" w16cid:durableId="1605843996">
    <w:abstractNumId w:val="50"/>
  </w:num>
  <w:num w:numId="40" w16cid:durableId="652098996">
    <w:abstractNumId w:val="44"/>
  </w:num>
  <w:num w:numId="41" w16cid:durableId="2108848642">
    <w:abstractNumId w:val="22"/>
  </w:num>
  <w:num w:numId="42" w16cid:durableId="1096906593">
    <w:abstractNumId w:val="5"/>
  </w:num>
  <w:num w:numId="43" w16cid:durableId="895966674">
    <w:abstractNumId w:val="25"/>
  </w:num>
  <w:num w:numId="44" w16cid:durableId="1053701567">
    <w:abstractNumId w:val="51"/>
  </w:num>
  <w:num w:numId="45" w16cid:durableId="2042237992">
    <w:abstractNumId w:val="13"/>
  </w:num>
  <w:num w:numId="46" w16cid:durableId="1252350779">
    <w:abstractNumId w:val="67"/>
  </w:num>
  <w:num w:numId="47" w16cid:durableId="1746101484">
    <w:abstractNumId w:val="46"/>
  </w:num>
  <w:num w:numId="48" w16cid:durableId="540433848">
    <w:abstractNumId w:val="47"/>
  </w:num>
  <w:num w:numId="49" w16cid:durableId="1584413127">
    <w:abstractNumId w:val="66"/>
  </w:num>
  <w:num w:numId="50" w16cid:durableId="1498377623">
    <w:abstractNumId w:val="19"/>
  </w:num>
  <w:num w:numId="51" w16cid:durableId="1974632356">
    <w:abstractNumId w:val="63"/>
  </w:num>
  <w:num w:numId="52" w16cid:durableId="2108621596">
    <w:abstractNumId w:val="41"/>
  </w:num>
  <w:num w:numId="53" w16cid:durableId="1099640798">
    <w:abstractNumId w:val="57"/>
  </w:num>
  <w:num w:numId="54" w16cid:durableId="379865490">
    <w:abstractNumId w:val="33"/>
  </w:num>
  <w:num w:numId="55" w16cid:durableId="546767588">
    <w:abstractNumId w:val="15"/>
  </w:num>
  <w:num w:numId="56" w16cid:durableId="939871674">
    <w:abstractNumId w:val="52"/>
  </w:num>
  <w:num w:numId="57" w16cid:durableId="1865629038">
    <w:abstractNumId w:val="45"/>
  </w:num>
  <w:num w:numId="58" w16cid:durableId="1921677489">
    <w:abstractNumId w:val="61"/>
  </w:num>
  <w:num w:numId="59" w16cid:durableId="152382354">
    <w:abstractNumId w:val="18"/>
  </w:num>
  <w:num w:numId="60" w16cid:durableId="832987890">
    <w:abstractNumId w:val="23"/>
  </w:num>
  <w:num w:numId="61" w16cid:durableId="1404179585">
    <w:abstractNumId w:val="14"/>
  </w:num>
  <w:num w:numId="62" w16cid:durableId="1021512909">
    <w:abstractNumId w:val="17"/>
  </w:num>
  <w:num w:numId="63" w16cid:durableId="861169579">
    <w:abstractNumId w:val="24"/>
  </w:num>
  <w:num w:numId="64" w16cid:durableId="464854972">
    <w:abstractNumId w:val="40"/>
  </w:num>
  <w:num w:numId="65" w16cid:durableId="1243486381">
    <w:abstractNumId w:val="2"/>
  </w:num>
  <w:num w:numId="66" w16cid:durableId="1213924640">
    <w:abstractNumId w:val="37"/>
  </w:num>
  <w:num w:numId="67" w16cid:durableId="1570192803">
    <w:abstractNumId w:val="36"/>
  </w:num>
  <w:num w:numId="68" w16cid:durableId="1423844044">
    <w:abstractNumId w:val="8"/>
  </w:num>
  <w:num w:numId="69" w16cid:durableId="667514231">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56E0"/>
    <w:rsid w:val="00007ADA"/>
    <w:rsid w:val="000219A2"/>
    <w:rsid w:val="00022255"/>
    <w:rsid w:val="000234A0"/>
    <w:rsid w:val="0002568A"/>
    <w:rsid w:val="000264B6"/>
    <w:rsid w:val="00030265"/>
    <w:rsid w:val="0003033A"/>
    <w:rsid w:val="000509CD"/>
    <w:rsid w:val="000537C4"/>
    <w:rsid w:val="00061E8F"/>
    <w:rsid w:val="00066464"/>
    <w:rsid w:val="000716FF"/>
    <w:rsid w:val="00072CAE"/>
    <w:rsid w:val="00072F14"/>
    <w:rsid w:val="000741EF"/>
    <w:rsid w:val="0007554D"/>
    <w:rsid w:val="00075672"/>
    <w:rsid w:val="00081801"/>
    <w:rsid w:val="00081A05"/>
    <w:rsid w:val="000825A2"/>
    <w:rsid w:val="00084618"/>
    <w:rsid w:val="00091637"/>
    <w:rsid w:val="000945E3"/>
    <w:rsid w:val="000A068B"/>
    <w:rsid w:val="000A0B68"/>
    <w:rsid w:val="000A5770"/>
    <w:rsid w:val="000A653F"/>
    <w:rsid w:val="000B195F"/>
    <w:rsid w:val="000B42AB"/>
    <w:rsid w:val="000B59E3"/>
    <w:rsid w:val="000C48D8"/>
    <w:rsid w:val="000C656E"/>
    <w:rsid w:val="000C65AE"/>
    <w:rsid w:val="000D272A"/>
    <w:rsid w:val="000E0983"/>
    <w:rsid w:val="000F1836"/>
    <w:rsid w:val="000F6388"/>
    <w:rsid w:val="000F66A7"/>
    <w:rsid w:val="000F66CA"/>
    <w:rsid w:val="0010063D"/>
    <w:rsid w:val="00104E4C"/>
    <w:rsid w:val="00110481"/>
    <w:rsid w:val="0011239E"/>
    <w:rsid w:val="00112D92"/>
    <w:rsid w:val="00117857"/>
    <w:rsid w:val="00120CA0"/>
    <w:rsid w:val="0012621B"/>
    <w:rsid w:val="00126802"/>
    <w:rsid w:val="00127312"/>
    <w:rsid w:val="00131CE7"/>
    <w:rsid w:val="001328AE"/>
    <w:rsid w:val="00141786"/>
    <w:rsid w:val="00142ED9"/>
    <w:rsid w:val="00146C29"/>
    <w:rsid w:val="00147D34"/>
    <w:rsid w:val="00151023"/>
    <w:rsid w:val="00151F18"/>
    <w:rsid w:val="00161A09"/>
    <w:rsid w:val="00171CC7"/>
    <w:rsid w:val="001729FE"/>
    <w:rsid w:val="0017328F"/>
    <w:rsid w:val="00183B21"/>
    <w:rsid w:val="001A06E0"/>
    <w:rsid w:val="001A3F13"/>
    <w:rsid w:val="001B1473"/>
    <w:rsid w:val="001B4C1F"/>
    <w:rsid w:val="001C2301"/>
    <w:rsid w:val="001C76B7"/>
    <w:rsid w:val="001D0DC4"/>
    <w:rsid w:val="001D2257"/>
    <w:rsid w:val="001D249F"/>
    <w:rsid w:val="001D27A1"/>
    <w:rsid w:val="001E2D7A"/>
    <w:rsid w:val="001E7A60"/>
    <w:rsid w:val="001F5973"/>
    <w:rsid w:val="001F6F72"/>
    <w:rsid w:val="0020029E"/>
    <w:rsid w:val="00200336"/>
    <w:rsid w:val="0020393D"/>
    <w:rsid w:val="0021014E"/>
    <w:rsid w:val="00211955"/>
    <w:rsid w:val="00212698"/>
    <w:rsid w:val="00214B34"/>
    <w:rsid w:val="00221184"/>
    <w:rsid w:val="00222A3C"/>
    <w:rsid w:val="00224760"/>
    <w:rsid w:val="002248A2"/>
    <w:rsid w:val="00224B1E"/>
    <w:rsid w:val="00224FFC"/>
    <w:rsid w:val="002277D6"/>
    <w:rsid w:val="00231298"/>
    <w:rsid w:val="002318E9"/>
    <w:rsid w:val="0024048D"/>
    <w:rsid w:val="00241115"/>
    <w:rsid w:val="00242283"/>
    <w:rsid w:val="002449FB"/>
    <w:rsid w:val="002452E2"/>
    <w:rsid w:val="00245B9F"/>
    <w:rsid w:val="002466B5"/>
    <w:rsid w:val="00247A19"/>
    <w:rsid w:val="00247DDD"/>
    <w:rsid w:val="0025034A"/>
    <w:rsid w:val="002521F7"/>
    <w:rsid w:val="00253014"/>
    <w:rsid w:val="002536BF"/>
    <w:rsid w:val="00255B97"/>
    <w:rsid w:val="002561E3"/>
    <w:rsid w:val="00260524"/>
    <w:rsid w:val="002631C5"/>
    <w:rsid w:val="00266D92"/>
    <w:rsid w:val="00267CFC"/>
    <w:rsid w:val="00270745"/>
    <w:rsid w:val="00273E0B"/>
    <w:rsid w:val="0027581D"/>
    <w:rsid w:val="002759AA"/>
    <w:rsid w:val="00276CE8"/>
    <w:rsid w:val="0028153F"/>
    <w:rsid w:val="00284584"/>
    <w:rsid w:val="00285CF3"/>
    <w:rsid w:val="00286152"/>
    <w:rsid w:val="002936A8"/>
    <w:rsid w:val="00293C8E"/>
    <w:rsid w:val="002974EA"/>
    <w:rsid w:val="002A4D6A"/>
    <w:rsid w:val="002A5943"/>
    <w:rsid w:val="002B0290"/>
    <w:rsid w:val="002B0F36"/>
    <w:rsid w:val="002B0FB4"/>
    <w:rsid w:val="002C0D67"/>
    <w:rsid w:val="002C2BED"/>
    <w:rsid w:val="002C5D2C"/>
    <w:rsid w:val="002D22B0"/>
    <w:rsid w:val="002D2D5C"/>
    <w:rsid w:val="002D4B7F"/>
    <w:rsid w:val="002E3ACB"/>
    <w:rsid w:val="002E5D69"/>
    <w:rsid w:val="002F05C9"/>
    <w:rsid w:val="002F0744"/>
    <w:rsid w:val="002F0E2A"/>
    <w:rsid w:val="002F4A9E"/>
    <w:rsid w:val="002F5BBC"/>
    <w:rsid w:val="00300CE7"/>
    <w:rsid w:val="003034BD"/>
    <w:rsid w:val="00304CD7"/>
    <w:rsid w:val="003061D2"/>
    <w:rsid w:val="00307487"/>
    <w:rsid w:val="00307549"/>
    <w:rsid w:val="0031198F"/>
    <w:rsid w:val="0031571C"/>
    <w:rsid w:val="003175DE"/>
    <w:rsid w:val="00321162"/>
    <w:rsid w:val="00322F11"/>
    <w:rsid w:val="00325F91"/>
    <w:rsid w:val="003261EF"/>
    <w:rsid w:val="00326419"/>
    <w:rsid w:val="003265CD"/>
    <w:rsid w:val="00330943"/>
    <w:rsid w:val="00331E5C"/>
    <w:rsid w:val="00332D78"/>
    <w:rsid w:val="003341DA"/>
    <w:rsid w:val="00346EB7"/>
    <w:rsid w:val="003528A9"/>
    <w:rsid w:val="003566C0"/>
    <w:rsid w:val="0036272E"/>
    <w:rsid w:val="00366F80"/>
    <w:rsid w:val="00373046"/>
    <w:rsid w:val="00376632"/>
    <w:rsid w:val="00376B1A"/>
    <w:rsid w:val="0038020C"/>
    <w:rsid w:val="0038127F"/>
    <w:rsid w:val="003923E9"/>
    <w:rsid w:val="00393EBF"/>
    <w:rsid w:val="00394C3A"/>
    <w:rsid w:val="003A4541"/>
    <w:rsid w:val="003B20E7"/>
    <w:rsid w:val="003B550D"/>
    <w:rsid w:val="003C427E"/>
    <w:rsid w:val="003C7FC0"/>
    <w:rsid w:val="003D0C31"/>
    <w:rsid w:val="003D0C7F"/>
    <w:rsid w:val="003D3C25"/>
    <w:rsid w:val="003E15DD"/>
    <w:rsid w:val="003E71F4"/>
    <w:rsid w:val="003F25CB"/>
    <w:rsid w:val="00401EF8"/>
    <w:rsid w:val="00402312"/>
    <w:rsid w:val="0040524F"/>
    <w:rsid w:val="00407792"/>
    <w:rsid w:val="00407F74"/>
    <w:rsid w:val="0041432E"/>
    <w:rsid w:val="00421F4D"/>
    <w:rsid w:val="0043594E"/>
    <w:rsid w:val="0044295C"/>
    <w:rsid w:val="004434C9"/>
    <w:rsid w:val="00443F86"/>
    <w:rsid w:val="00454A03"/>
    <w:rsid w:val="00454C39"/>
    <w:rsid w:val="00455F0F"/>
    <w:rsid w:val="00462EBD"/>
    <w:rsid w:val="00465E43"/>
    <w:rsid w:val="0046607E"/>
    <w:rsid w:val="0047784D"/>
    <w:rsid w:val="00483D5E"/>
    <w:rsid w:val="004857EE"/>
    <w:rsid w:val="00494FF1"/>
    <w:rsid w:val="00495EE4"/>
    <w:rsid w:val="004A304B"/>
    <w:rsid w:val="004A4BFE"/>
    <w:rsid w:val="004B2F79"/>
    <w:rsid w:val="004C5B90"/>
    <w:rsid w:val="004D4132"/>
    <w:rsid w:val="004D499B"/>
    <w:rsid w:val="004D55AF"/>
    <w:rsid w:val="004D5645"/>
    <w:rsid w:val="004D5A7A"/>
    <w:rsid w:val="004E07B8"/>
    <w:rsid w:val="004E37DF"/>
    <w:rsid w:val="004E394E"/>
    <w:rsid w:val="004E3FE0"/>
    <w:rsid w:val="004F04ED"/>
    <w:rsid w:val="004F12E5"/>
    <w:rsid w:val="004F4DA8"/>
    <w:rsid w:val="004F6416"/>
    <w:rsid w:val="004F7EE6"/>
    <w:rsid w:val="005127EA"/>
    <w:rsid w:val="005159E6"/>
    <w:rsid w:val="005232AB"/>
    <w:rsid w:val="0052740C"/>
    <w:rsid w:val="00527AFA"/>
    <w:rsid w:val="0053168E"/>
    <w:rsid w:val="00532A2D"/>
    <w:rsid w:val="00532BAD"/>
    <w:rsid w:val="0053309F"/>
    <w:rsid w:val="00535782"/>
    <w:rsid w:val="00536732"/>
    <w:rsid w:val="00536FB6"/>
    <w:rsid w:val="00541CB7"/>
    <w:rsid w:val="00542233"/>
    <w:rsid w:val="00545050"/>
    <w:rsid w:val="00554405"/>
    <w:rsid w:val="0056462D"/>
    <w:rsid w:val="0056616F"/>
    <w:rsid w:val="0057200F"/>
    <w:rsid w:val="005728FA"/>
    <w:rsid w:val="005740ED"/>
    <w:rsid w:val="00574745"/>
    <w:rsid w:val="005775F7"/>
    <w:rsid w:val="005855F2"/>
    <w:rsid w:val="00587177"/>
    <w:rsid w:val="00594007"/>
    <w:rsid w:val="00594B84"/>
    <w:rsid w:val="005968CA"/>
    <w:rsid w:val="005972F2"/>
    <w:rsid w:val="005A3020"/>
    <w:rsid w:val="005A34DE"/>
    <w:rsid w:val="005A470B"/>
    <w:rsid w:val="005A7A4D"/>
    <w:rsid w:val="005B2A6F"/>
    <w:rsid w:val="005B784B"/>
    <w:rsid w:val="005C4656"/>
    <w:rsid w:val="005D0E39"/>
    <w:rsid w:val="005D5736"/>
    <w:rsid w:val="005D5CC3"/>
    <w:rsid w:val="005D6D9C"/>
    <w:rsid w:val="005E1FEE"/>
    <w:rsid w:val="005E4597"/>
    <w:rsid w:val="005E5750"/>
    <w:rsid w:val="005F5FCE"/>
    <w:rsid w:val="005F664F"/>
    <w:rsid w:val="006022AA"/>
    <w:rsid w:val="00606A4A"/>
    <w:rsid w:val="00613D64"/>
    <w:rsid w:val="00614181"/>
    <w:rsid w:val="00617103"/>
    <w:rsid w:val="00630251"/>
    <w:rsid w:val="006314E1"/>
    <w:rsid w:val="00631C50"/>
    <w:rsid w:val="006373B2"/>
    <w:rsid w:val="00641CB6"/>
    <w:rsid w:val="00643324"/>
    <w:rsid w:val="00643371"/>
    <w:rsid w:val="006511C9"/>
    <w:rsid w:val="0065266A"/>
    <w:rsid w:val="006579E3"/>
    <w:rsid w:val="00664B40"/>
    <w:rsid w:val="00666E4E"/>
    <w:rsid w:val="00672CE9"/>
    <w:rsid w:val="00681994"/>
    <w:rsid w:val="00684C25"/>
    <w:rsid w:val="006861D6"/>
    <w:rsid w:val="00697C87"/>
    <w:rsid w:val="006A11FE"/>
    <w:rsid w:val="006A4DBD"/>
    <w:rsid w:val="006A57CD"/>
    <w:rsid w:val="006A7043"/>
    <w:rsid w:val="006B1120"/>
    <w:rsid w:val="006B7AB5"/>
    <w:rsid w:val="006C1FDC"/>
    <w:rsid w:val="006C3C5E"/>
    <w:rsid w:val="006C4AF0"/>
    <w:rsid w:val="006C6CD6"/>
    <w:rsid w:val="006D418B"/>
    <w:rsid w:val="006F10E7"/>
    <w:rsid w:val="006F1570"/>
    <w:rsid w:val="007017D9"/>
    <w:rsid w:val="0071349A"/>
    <w:rsid w:val="0072009B"/>
    <w:rsid w:val="007256F1"/>
    <w:rsid w:val="0072643E"/>
    <w:rsid w:val="00727F46"/>
    <w:rsid w:val="007323A7"/>
    <w:rsid w:val="00732EAB"/>
    <w:rsid w:val="007359CE"/>
    <w:rsid w:val="00737EFB"/>
    <w:rsid w:val="00741325"/>
    <w:rsid w:val="0075054E"/>
    <w:rsid w:val="00750C5B"/>
    <w:rsid w:val="00751B0B"/>
    <w:rsid w:val="007541D7"/>
    <w:rsid w:val="00754B89"/>
    <w:rsid w:val="0076285D"/>
    <w:rsid w:val="007659C8"/>
    <w:rsid w:val="00774FCB"/>
    <w:rsid w:val="00782B5B"/>
    <w:rsid w:val="00782EB4"/>
    <w:rsid w:val="00782F14"/>
    <w:rsid w:val="00793770"/>
    <w:rsid w:val="007A33AF"/>
    <w:rsid w:val="007A3540"/>
    <w:rsid w:val="007A5C0C"/>
    <w:rsid w:val="007B1B54"/>
    <w:rsid w:val="007B2F00"/>
    <w:rsid w:val="007B5F97"/>
    <w:rsid w:val="007C1259"/>
    <w:rsid w:val="007C741D"/>
    <w:rsid w:val="007D4890"/>
    <w:rsid w:val="007D542E"/>
    <w:rsid w:val="007D5EB5"/>
    <w:rsid w:val="007D62BE"/>
    <w:rsid w:val="007F5AFB"/>
    <w:rsid w:val="007F5D51"/>
    <w:rsid w:val="007F79C1"/>
    <w:rsid w:val="007F7F36"/>
    <w:rsid w:val="0080398F"/>
    <w:rsid w:val="00804C36"/>
    <w:rsid w:val="00805D27"/>
    <w:rsid w:val="00806901"/>
    <w:rsid w:val="00806DC8"/>
    <w:rsid w:val="00806ED5"/>
    <w:rsid w:val="00814644"/>
    <w:rsid w:val="008164AA"/>
    <w:rsid w:val="008217E1"/>
    <w:rsid w:val="00822C9F"/>
    <w:rsid w:val="008270DE"/>
    <w:rsid w:val="00837CE1"/>
    <w:rsid w:val="008425A7"/>
    <w:rsid w:val="00860160"/>
    <w:rsid w:val="00863A3A"/>
    <w:rsid w:val="0088122C"/>
    <w:rsid w:val="008849ED"/>
    <w:rsid w:val="00895BB4"/>
    <w:rsid w:val="00897208"/>
    <w:rsid w:val="008B7132"/>
    <w:rsid w:val="008C1481"/>
    <w:rsid w:val="008C17E4"/>
    <w:rsid w:val="008C4629"/>
    <w:rsid w:val="008C7B40"/>
    <w:rsid w:val="008E4A26"/>
    <w:rsid w:val="008E514D"/>
    <w:rsid w:val="008E514E"/>
    <w:rsid w:val="008F02FF"/>
    <w:rsid w:val="008F175B"/>
    <w:rsid w:val="008F2F5C"/>
    <w:rsid w:val="008F5601"/>
    <w:rsid w:val="008F605D"/>
    <w:rsid w:val="0090130A"/>
    <w:rsid w:val="00902534"/>
    <w:rsid w:val="00903919"/>
    <w:rsid w:val="00906B48"/>
    <w:rsid w:val="009242C6"/>
    <w:rsid w:val="00931F31"/>
    <w:rsid w:val="009400FB"/>
    <w:rsid w:val="00950FF2"/>
    <w:rsid w:val="00951781"/>
    <w:rsid w:val="00957A87"/>
    <w:rsid w:val="00961774"/>
    <w:rsid w:val="0096189E"/>
    <w:rsid w:val="00967F33"/>
    <w:rsid w:val="00970E0D"/>
    <w:rsid w:val="009858D3"/>
    <w:rsid w:val="00986021"/>
    <w:rsid w:val="00990C74"/>
    <w:rsid w:val="0099276E"/>
    <w:rsid w:val="00995DAB"/>
    <w:rsid w:val="0099725B"/>
    <w:rsid w:val="009A67B8"/>
    <w:rsid w:val="009A7B1B"/>
    <w:rsid w:val="009A7E2E"/>
    <w:rsid w:val="009B2A22"/>
    <w:rsid w:val="009C1F72"/>
    <w:rsid w:val="009C3F6E"/>
    <w:rsid w:val="009D23F5"/>
    <w:rsid w:val="009E2B87"/>
    <w:rsid w:val="009E7B30"/>
    <w:rsid w:val="009F2AEC"/>
    <w:rsid w:val="009F6338"/>
    <w:rsid w:val="009F6D3C"/>
    <w:rsid w:val="00A044B8"/>
    <w:rsid w:val="00A124D6"/>
    <w:rsid w:val="00A14479"/>
    <w:rsid w:val="00A14769"/>
    <w:rsid w:val="00A1599F"/>
    <w:rsid w:val="00A21DD4"/>
    <w:rsid w:val="00A32CC0"/>
    <w:rsid w:val="00A370A4"/>
    <w:rsid w:val="00A3787B"/>
    <w:rsid w:val="00A51431"/>
    <w:rsid w:val="00A5199E"/>
    <w:rsid w:val="00A63664"/>
    <w:rsid w:val="00A6661D"/>
    <w:rsid w:val="00A72EB1"/>
    <w:rsid w:val="00A7364F"/>
    <w:rsid w:val="00A754E4"/>
    <w:rsid w:val="00A81F59"/>
    <w:rsid w:val="00A82773"/>
    <w:rsid w:val="00A9040F"/>
    <w:rsid w:val="00A91EDB"/>
    <w:rsid w:val="00AA164E"/>
    <w:rsid w:val="00AA3204"/>
    <w:rsid w:val="00AA40AE"/>
    <w:rsid w:val="00AA5175"/>
    <w:rsid w:val="00AA6EE6"/>
    <w:rsid w:val="00AA7DAF"/>
    <w:rsid w:val="00AB0CC5"/>
    <w:rsid w:val="00AB199C"/>
    <w:rsid w:val="00AB19A0"/>
    <w:rsid w:val="00AB2333"/>
    <w:rsid w:val="00AB265C"/>
    <w:rsid w:val="00AB4756"/>
    <w:rsid w:val="00AD3D14"/>
    <w:rsid w:val="00AE5F96"/>
    <w:rsid w:val="00AE7694"/>
    <w:rsid w:val="00B05BCB"/>
    <w:rsid w:val="00B07D68"/>
    <w:rsid w:val="00B12419"/>
    <w:rsid w:val="00B25A6B"/>
    <w:rsid w:val="00B32DB4"/>
    <w:rsid w:val="00B36A36"/>
    <w:rsid w:val="00B37EBA"/>
    <w:rsid w:val="00B40D6F"/>
    <w:rsid w:val="00B41F5E"/>
    <w:rsid w:val="00B4228F"/>
    <w:rsid w:val="00B46D40"/>
    <w:rsid w:val="00B52D37"/>
    <w:rsid w:val="00B53A0F"/>
    <w:rsid w:val="00B551D7"/>
    <w:rsid w:val="00B566C3"/>
    <w:rsid w:val="00B57539"/>
    <w:rsid w:val="00B62D4F"/>
    <w:rsid w:val="00B663FE"/>
    <w:rsid w:val="00B7745C"/>
    <w:rsid w:val="00B77D68"/>
    <w:rsid w:val="00B8104C"/>
    <w:rsid w:val="00B8638B"/>
    <w:rsid w:val="00B962DE"/>
    <w:rsid w:val="00BA261A"/>
    <w:rsid w:val="00BA2A0C"/>
    <w:rsid w:val="00BA2A70"/>
    <w:rsid w:val="00BA2AF7"/>
    <w:rsid w:val="00BA369F"/>
    <w:rsid w:val="00BA600E"/>
    <w:rsid w:val="00BB17CF"/>
    <w:rsid w:val="00BB31DB"/>
    <w:rsid w:val="00BB45FA"/>
    <w:rsid w:val="00BC41BD"/>
    <w:rsid w:val="00BC4DB6"/>
    <w:rsid w:val="00BD12FD"/>
    <w:rsid w:val="00BD1997"/>
    <w:rsid w:val="00BD38BC"/>
    <w:rsid w:val="00BE1EF8"/>
    <w:rsid w:val="00BE3B10"/>
    <w:rsid w:val="00BE6785"/>
    <w:rsid w:val="00BF184C"/>
    <w:rsid w:val="00BF347E"/>
    <w:rsid w:val="00C11540"/>
    <w:rsid w:val="00C13F00"/>
    <w:rsid w:val="00C142D3"/>
    <w:rsid w:val="00C2101A"/>
    <w:rsid w:val="00C2105D"/>
    <w:rsid w:val="00C23C9B"/>
    <w:rsid w:val="00C322E2"/>
    <w:rsid w:val="00C43B1C"/>
    <w:rsid w:val="00C53D97"/>
    <w:rsid w:val="00C57365"/>
    <w:rsid w:val="00C61DCB"/>
    <w:rsid w:val="00C663E4"/>
    <w:rsid w:val="00C74250"/>
    <w:rsid w:val="00C7611C"/>
    <w:rsid w:val="00C77621"/>
    <w:rsid w:val="00C86FA6"/>
    <w:rsid w:val="00C94904"/>
    <w:rsid w:val="00C97197"/>
    <w:rsid w:val="00CA1ADD"/>
    <w:rsid w:val="00CA2DF8"/>
    <w:rsid w:val="00CA5121"/>
    <w:rsid w:val="00CA6EB6"/>
    <w:rsid w:val="00CA6ECE"/>
    <w:rsid w:val="00CB00F3"/>
    <w:rsid w:val="00CB4276"/>
    <w:rsid w:val="00CC0C2E"/>
    <w:rsid w:val="00CC101E"/>
    <w:rsid w:val="00CC5B1E"/>
    <w:rsid w:val="00CD1685"/>
    <w:rsid w:val="00CD3693"/>
    <w:rsid w:val="00CD4BC9"/>
    <w:rsid w:val="00CD62E3"/>
    <w:rsid w:val="00CD645C"/>
    <w:rsid w:val="00CE2796"/>
    <w:rsid w:val="00CE3EA4"/>
    <w:rsid w:val="00CE57F7"/>
    <w:rsid w:val="00CF1DF9"/>
    <w:rsid w:val="00CF3123"/>
    <w:rsid w:val="00CF572F"/>
    <w:rsid w:val="00CF7394"/>
    <w:rsid w:val="00D01899"/>
    <w:rsid w:val="00D0245A"/>
    <w:rsid w:val="00D02B3F"/>
    <w:rsid w:val="00D043B0"/>
    <w:rsid w:val="00D06F5F"/>
    <w:rsid w:val="00D17656"/>
    <w:rsid w:val="00D2336C"/>
    <w:rsid w:val="00D32235"/>
    <w:rsid w:val="00D328A1"/>
    <w:rsid w:val="00D32F8B"/>
    <w:rsid w:val="00D3424A"/>
    <w:rsid w:val="00D356B0"/>
    <w:rsid w:val="00D40A15"/>
    <w:rsid w:val="00D411EB"/>
    <w:rsid w:val="00D4186F"/>
    <w:rsid w:val="00D4572E"/>
    <w:rsid w:val="00D5004F"/>
    <w:rsid w:val="00D6735D"/>
    <w:rsid w:val="00D70736"/>
    <w:rsid w:val="00D731B3"/>
    <w:rsid w:val="00D736CE"/>
    <w:rsid w:val="00D737EE"/>
    <w:rsid w:val="00D75660"/>
    <w:rsid w:val="00D75DDA"/>
    <w:rsid w:val="00D83C4D"/>
    <w:rsid w:val="00D85E28"/>
    <w:rsid w:val="00D86392"/>
    <w:rsid w:val="00D87973"/>
    <w:rsid w:val="00D938DE"/>
    <w:rsid w:val="00D94828"/>
    <w:rsid w:val="00D95AE1"/>
    <w:rsid w:val="00D95E47"/>
    <w:rsid w:val="00D970F7"/>
    <w:rsid w:val="00D97CBE"/>
    <w:rsid w:val="00DA2584"/>
    <w:rsid w:val="00DA65E2"/>
    <w:rsid w:val="00DA689F"/>
    <w:rsid w:val="00DA7AD7"/>
    <w:rsid w:val="00DB11F8"/>
    <w:rsid w:val="00DB1788"/>
    <w:rsid w:val="00DB1B09"/>
    <w:rsid w:val="00DB6F9F"/>
    <w:rsid w:val="00DC266A"/>
    <w:rsid w:val="00DE026A"/>
    <w:rsid w:val="00DE2066"/>
    <w:rsid w:val="00DE664E"/>
    <w:rsid w:val="00DF0FDE"/>
    <w:rsid w:val="00DF3830"/>
    <w:rsid w:val="00DF3A11"/>
    <w:rsid w:val="00DF687A"/>
    <w:rsid w:val="00E01A25"/>
    <w:rsid w:val="00E02403"/>
    <w:rsid w:val="00E10FA0"/>
    <w:rsid w:val="00E13EFF"/>
    <w:rsid w:val="00E1456D"/>
    <w:rsid w:val="00E16C17"/>
    <w:rsid w:val="00E20E47"/>
    <w:rsid w:val="00E25A1C"/>
    <w:rsid w:val="00E305A7"/>
    <w:rsid w:val="00E3398A"/>
    <w:rsid w:val="00E523D5"/>
    <w:rsid w:val="00E54280"/>
    <w:rsid w:val="00E63BCA"/>
    <w:rsid w:val="00E65A23"/>
    <w:rsid w:val="00E7056B"/>
    <w:rsid w:val="00E707A3"/>
    <w:rsid w:val="00E708B6"/>
    <w:rsid w:val="00E73703"/>
    <w:rsid w:val="00E747B6"/>
    <w:rsid w:val="00E76DCA"/>
    <w:rsid w:val="00E77DCE"/>
    <w:rsid w:val="00E821C2"/>
    <w:rsid w:val="00E82A59"/>
    <w:rsid w:val="00E83A18"/>
    <w:rsid w:val="00E85A9F"/>
    <w:rsid w:val="00E909E6"/>
    <w:rsid w:val="00E9157E"/>
    <w:rsid w:val="00E92E38"/>
    <w:rsid w:val="00E93D03"/>
    <w:rsid w:val="00E96B1A"/>
    <w:rsid w:val="00E97D3F"/>
    <w:rsid w:val="00EA1811"/>
    <w:rsid w:val="00EA354C"/>
    <w:rsid w:val="00EB5000"/>
    <w:rsid w:val="00EB6B9E"/>
    <w:rsid w:val="00EC14B9"/>
    <w:rsid w:val="00EC2FE6"/>
    <w:rsid w:val="00ED1CCE"/>
    <w:rsid w:val="00ED63DF"/>
    <w:rsid w:val="00ED718E"/>
    <w:rsid w:val="00EE2600"/>
    <w:rsid w:val="00EE6074"/>
    <w:rsid w:val="00EF0BC8"/>
    <w:rsid w:val="00EF7AFB"/>
    <w:rsid w:val="00F01003"/>
    <w:rsid w:val="00F03155"/>
    <w:rsid w:val="00F04B68"/>
    <w:rsid w:val="00F11179"/>
    <w:rsid w:val="00F22C18"/>
    <w:rsid w:val="00F31560"/>
    <w:rsid w:val="00F3390A"/>
    <w:rsid w:val="00F33A2F"/>
    <w:rsid w:val="00F34BDE"/>
    <w:rsid w:val="00F44151"/>
    <w:rsid w:val="00F47660"/>
    <w:rsid w:val="00F50DAA"/>
    <w:rsid w:val="00F51318"/>
    <w:rsid w:val="00F57D44"/>
    <w:rsid w:val="00F60313"/>
    <w:rsid w:val="00F646E6"/>
    <w:rsid w:val="00F6581B"/>
    <w:rsid w:val="00F65DE3"/>
    <w:rsid w:val="00F66907"/>
    <w:rsid w:val="00F70DA3"/>
    <w:rsid w:val="00F71B49"/>
    <w:rsid w:val="00F71FEC"/>
    <w:rsid w:val="00F7214F"/>
    <w:rsid w:val="00F825DC"/>
    <w:rsid w:val="00F82D41"/>
    <w:rsid w:val="00F85B36"/>
    <w:rsid w:val="00F90750"/>
    <w:rsid w:val="00F96675"/>
    <w:rsid w:val="00FA06BB"/>
    <w:rsid w:val="00FA146A"/>
    <w:rsid w:val="00FA4424"/>
    <w:rsid w:val="00FA5690"/>
    <w:rsid w:val="00FA67CD"/>
    <w:rsid w:val="00FB543B"/>
    <w:rsid w:val="00FB69F5"/>
    <w:rsid w:val="00FB7876"/>
    <w:rsid w:val="00FD2567"/>
    <w:rsid w:val="00FD58D8"/>
    <w:rsid w:val="00FE3372"/>
    <w:rsid w:val="00FE53DD"/>
    <w:rsid w:val="00FF0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basedOn w:val="prastasis"/>
    <w:next w:val="prastasis"/>
    <w:uiPriority w:val="9"/>
    <w:qFormat/>
    <w:pPr>
      <w:keepNext/>
      <w:keepLines/>
      <w:spacing w:before="240"/>
      <w:jc w:val="center"/>
      <w:outlineLvl w:val="0"/>
    </w:pPr>
    <w:rPr>
      <w:b/>
      <w:szCs w:val="32"/>
    </w:rPr>
  </w:style>
  <w:style w:type="paragraph" w:styleId="Antrat2">
    <w:name w:val="heading 2"/>
    <w:basedOn w:val="prastasis"/>
    <w:next w:val="prastasis"/>
    <w:uiPriority w:val="9"/>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iPriority w:val="9"/>
    <w:unhideWhenUsed/>
    <w:qFormat/>
    <w:pPr>
      <w:keepNext/>
      <w:ind w:left="-294" w:firstLine="720"/>
      <w:jc w:val="both"/>
      <w:outlineLvl w:val="2"/>
    </w:pPr>
    <w:rPr>
      <w:lang w:eastAsia="lt-LT"/>
    </w:rPr>
  </w:style>
  <w:style w:type="paragraph" w:styleId="Antrat4">
    <w:name w:val="heading 4"/>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pPr>
      <w:keepNext/>
      <w:tabs>
        <w:tab w:val="left" w:pos="2016"/>
      </w:tabs>
      <w:ind w:left="2016" w:hanging="1296"/>
      <w:outlineLvl w:val="6"/>
    </w:pPr>
    <w:rPr>
      <w:sz w:val="48"/>
      <w:lang w:eastAsia="lt-LT"/>
    </w:rPr>
  </w:style>
  <w:style w:type="paragraph" w:styleId="Antrat8">
    <w:name w:val="heading 8"/>
    <w:basedOn w:val="prastasis"/>
    <w:next w:val="prastasis"/>
    <w:pPr>
      <w:keepNext/>
      <w:tabs>
        <w:tab w:val="left" w:pos="2160"/>
      </w:tabs>
      <w:ind w:left="2160" w:hanging="1440"/>
      <w:outlineLvl w:val="7"/>
    </w:pPr>
    <w:rPr>
      <w:b/>
      <w:sz w:val="18"/>
      <w:lang w:eastAsia="lt-LT"/>
    </w:rPr>
  </w:style>
  <w:style w:type="paragraph" w:styleId="Antrat9">
    <w:name w:val="heading 9"/>
    <w:basedOn w:val="prastasis"/>
    <w:next w:val="prastasis"/>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rPr>
      <w:sz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59"/>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60"/>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2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10867</Words>
  <Characters>6195</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4</cp:revision>
  <cp:lastPrinted>2022-12-22T07:11:00Z</cp:lastPrinted>
  <dcterms:created xsi:type="dcterms:W3CDTF">2022-12-22T07:21:00Z</dcterms:created>
  <dcterms:modified xsi:type="dcterms:W3CDTF">2022-12-23T12:34:00Z</dcterms:modified>
</cp:coreProperties>
</file>