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1F74" w14:textId="77777777" w:rsidR="00A67389" w:rsidRDefault="00A67389" w:rsidP="00CC0BAC">
      <w:pPr>
        <w:widowControl w:val="0"/>
        <w:suppressAutoHyphens/>
        <w:spacing w:after="0" w:line="240" w:lineRule="auto"/>
        <w:jc w:val="center"/>
        <w:rPr>
          <w:rFonts w:ascii="Times New Roman" w:eastAsia="Times New Roman" w:hAnsi="Times New Roman" w:cs="Times New Roman"/>
          <w:b/>
          <w:caps/>
          <w:sz w:val="24"/>
          <w:szCs w:val="24"/>
          <w:lang w:eastAsia="zh-CN"/>
        </w:rPr>
      </w:pPr>
    </w:p>
    <w:p w14:paraId="202F6270" w14:textId="5375CAFB" w:rsidR="0078718C" w:rsidRDefault="003B1FC5" w:rsidP="00CC0BAC">
      <w:pPr>
        <w:widowControl w:val="0"/>
        <w:suppressAutoHyphens/>
        <w:spacing w:after="0" w:line="240" w:lineRule="auto"/>
        <w:jc w:val="center"/>
        <w:rPr>
          <w:rFonts w:ascii="Times New Roman" w:eastAsia="Times New Roman" w:hAnsi="Times New Roman" w:cs="Times New Roman"/>
          <w:b/>
          <w:caps/>
          <w:sz w:val="24"/>
          <w:szCs w:val="24"/>
          <w:lang w:eastAsia="zh-CN"/>
        </w:rPr>
      </w:pPr>
      <w:r w:rsidRPr="00783DBF">
        <w:rPr>
          <w:rFonts w:ascii="Times New Roman" w:eastAsia="Times New Roman" w:hAnsi="Times New Roman" w:cs="Times New Roman"/>
          <w:noProof/>
          <w:sz w:val="20"/>
          <w:szCs w:val="20"/>
          <w:lang w:eastAsia="lt-LT"/>
        </w:rPr>
        <w:drawing>
          <wp:inline distT="0" distB="0" distL="0" distR="0" wp14:anchorId="0632B080" wp14:editId="61A9CDA1">
            <wp:extent cx="3935730" cy="995045"/>
            <wp:effectExtent l="0" t="0" r="7620" b="0"/>
            <wp:docPr id="2" name="Paveikslėlis 2" descr="pilnas 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ilnas j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5730" cy="995045"/>
                    </a:xfrm>
                    <a:prstGeom prst="rect">
                      <a:avLst/>
                    </a:prstGeom>
                    <a:noFill/>
                    <a:ln>
                      <a:noFill/>
                    </a:ln>
                  </pic:spPr>
                </pic:pic>
              </a:graphicData>
            </a:graphic>
          </wp:inline>
        </w:drawing>
      </w:r>
    </w:p>
    <w:p w14:paraId="110206F2" w14:textId="77777777" w:rsidR="003B1FC5" w:rsidRDefault="003B1FC5" w:rsidP="00CC0BAC">
      <w:pPr>
        <w:widowControl w:val="0"/>
        <w:suppressAutoHyphens/>
        <w:spacing w:after="0" w:line="240" w:lineRule="auto"/>
        <w:jc w:val="center"/>
        <w:rPr>
          <w:rFonts w:ascii="Times New Roman" w:eastAsia="Times New Roman" w:hAnsi="Times New Roman" w:cs="Times New Roman"/>
          <w:b/>
          <w:caps/>
          <w:sz w:val="24"/>
          <w:szCs w:val="24"/>
          <w:lang w:eastAsia="zh-CN"/>
        </w:rPr>
      </w:pPr>
    </w:p>
    <w:p w14:paraId="09EE4ABE" w14:textId="54701ED3" w:rsidR="00E61343" w:rsidRPr="005E7849" w:rsidRDefault="00E61343" w:rsidP="00E61343">
      <w:pPr>
        <w:pStyle w:val="NormalWeb1"/>
        <w:spacing w:before="0" w:after="0"/>
        <w:jc w:val="center"/>
        <w:rPr>
          <w:b/>
          <w:bCs/>
          <w:color w:val="000000"/>
        </w:rPr>
      </w:pPr>
      <w:r w:rsidRPr="005E7849">
        <w:rPr>
          <w:b/>
          <w:bCs/>
          <w:color w:val="000000"/>
        </w:rPr>
        <w:t xml:space="preserve">BALTIJOS JŪROS APLINKOS BŪKLĖS 2022 METAIS PAGAL ICHTIOFAUNOS RODIKLIUS VERTINIMO </w:t>
      </w:r>
      <w:r w:rsidRPr="005E7849">
        <w:rPr>
          <w:b/>
          <w:color w:val="000000"/>
          <w:lang w:eastAsia="lt-LT"/>
        </w:rPr>
        <w:t xml:space="preserve">PASLAUGŲ </w:t>
      </w:r>
    </w:p>
    <w:p w14:paraId="202F6272" w14:textId="7A49F52B" w:rsidR="005153DD" w:rsidRDefault="005153DD" w:rsidP="00BE3C4F">
      <w:pPr>
        <w:widowControl w:val="0"/>
        <w:suppressAutoHyphens/>
        <w:spacing w:after="0" w:line="240" w:lineRule="auto"/>
        <w:jc w:val="center"/>
        <w:rPr>
          <w:rFonts w:ascii="Times New Roman" w:eastAsia="Times New Roman" w:hAnsi="Times New Roman" w:cs="Times New Roman"/>
          <w:b/>
          <w:bCs/>
          <w:sz w:val="24"/>
          <w:szCs w:val="24"/>
          <w:lang w:eastAsia="ar-SA"/>
        </w:rPr>
      </w:pPr>
      <w:r w:rsidRPr="005E7849">
        <w:rPr>
          <w:rFonts w:ascii="Times New Roman" w:eastAsia="Times New Roman" w:hAnsi="Times New Roman" w:cs="Times New Roman"/>
          <w:b/>
          <w:bCs/>
          <w:kern w:val="2"/>
          <w:sz w:val="24"/>
          <w:szCs w:val="24"/>
          <w:lang w:eastAsia="zh-CN"/>
        </w:rPr>
        <w:t xml:space="preserve">VIEŠOJO PIRKIMO </w:t>
      </w:r>
      <w:r w:rsidRPr="005E7849">
        <w:rPr>
          <w:rFonts w:ascii="Times New Roman" w:eastAsia="Times New Roman" w:hAnsi="Times New Roman" w:cs="Times New Roman"/>
          <w:b/>
          <w:bCs/>
          <w:sz w:val="24"/>
          <w:szCs w:val="24"/>
          <w:lang w:eastAsia="ar-SA"/>
        </w:rPr>
        <w:t>– PARDAVIMO SUTARTIS NR.</w:t>
      </w:r>
    </w:p>
    <w:p w14:paraId="202F6273" w14:textId="77777777" w:rsidR="005153DD" w:rsidRPr="005153DD" w:rsidRDefault="005153DD" w:rsidP="005153DD">
      <w:pPr>
        <w:widowControl w:val="0"/>
        <w:suppressAutoHyphens/>
        <w:spacing w:after="0" w:line="240" w:lineRule="auto"/>
        <w:rPr>
          <w:rFonts w:ascii="Times New Roman" w:eastAsia="Times New Roman" w:hAnsi="Times New Roman" w:cs="Times New Roman"/>
          <w:bCs/>
          <w:sz w:val="24"/>
          <w:szCs w:val="24"/>
          <w:lang w:eastAsia="ar-SA"/>
        </w:rPr>
      </w:pPr>
    </w:p>
    <w:p w14:paraId="202F6274" w14:textId="440FCBE1"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20</w:t>
      </w:r>
      <w:r w:rsidR="0054345B">
        <w:rPr>
          <w:rFonts w:ascii="Times New Roman" w:eastAsia="Times New Roman" w:hAnsi="Times New Roman" w:cs="Times New Roman"/>
          <w:sz w:val="24"/>
          <w:szCs w:val="24"/>
          <w:lang w:eastAsia="ar-SA"/>
        </w:rPr>
        <w:t>2</w:t>
      </w:r>
      <w:r w:rsidR="00280132">
        <w:rPr>
          <w:rFonts w:ascii="Times New Roman" w:eastAsia="Times New Roman" w:hAnsi="Times New Roman" w:cs="Times New Roman"/>
          <w:sz w:val="24"/>
          <w:szCs w:val="24"/>
          <w:lang w:eastAsia="ar-SA"/>
        </w:rPr>
        <w:t>2</w:t>
      </w:r>
      <w:r w:rsidR="00755A0C">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 xml:space="preserve"> m.                                     d.</w:t>
      </w:r>
    </w:p>
    <w:p w14:paraId="202F6275" w14:textId="77777777"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Vilnius</w:t>
      </w:r>
    </w:p>
    <w:p w14:paraId="202F6276" w14:textId="5FBA8EB5" w:rsidR="000909C6" w:rsidRDefault="000909C6" w:rsidP="00574E46">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14:paraId="13019750" w14:textId="753A8292" w:rsidR="00CC0BAC" w:rsidRPr="002951FA" w:rsidRDefault="00DB22FA" w:rsidP="00574E46">
      <w:pPr>
        <w:suppressAutoHyphens/>
        <w:spacing w:after="0" w:line="240" w:lineRule="auto"/>
        <w:ind w:firstLine="567"/>
        <w:jc w:val="both"/>
        <w:rPr>
          <w:rFonts w:ascii="Times New Roman" w:eastAsia="Times New Roman" w:hAnsi="Times New Roman" w:cs="Times New Roman"/>
          <w:sz w:val="24"/>
          <w:szCs w:val="24"/>
          <w:highlight w:val="yellow"/>
          <w:lang w:eastAsia="ar-SA"/>
        </w:rPr>
      </w:pPr>
      <w:r w:rsidRPr="00783DBF">
        <w:rPr>
          <w:rFonts w:ascii="Times New Roman" w:eastAsia="Calibri" w:hAnsi="Times New Roman" w:cs="Times New Roman"/>
          <w:sz w:val="24"/>
          <w:szCs w:val="24"/>
          <w:shd w:val="clear" w:color="auto" w:fill="FFFFFF"/>
          <w:lang w:eastAsia="ar-SA"/>
        </w:rPr>
        <w:t xml:space="preserve">Pirkimas vykdomas įgyvendinant projektą </w:t>
      </w:r>
      <w:r w:rsidRPr="00783DBF">
        <w:rPr>
          <w:rFonts w:ascii="Times New Roman" w:eastAsia="Times New Roman" w:hAnsi="Times New Roman" w:cs="Times New Roman"/>
          <w:sz w:val="24"/>
          <w:szCs w:val="24"/>
          <w:shd w:val="clear" w:color="auto" w:fill="FFFFFF"/>
          <w:lang w:eastAsia="ar-SA"/>
        </w:rPr>
        <w:t>„</w:t>
      </w:r>
      <w:r w:rsidRPr="00783DBF">
        <w:rPr>
          <w:rFonts w:ascii="Times New Roman" w:eastAsia="Times New Roman" w:hAnsi="Times New Roman" w:cs="Times New Roman"/>
          <w:sz w:val="24"/>
          <w:szCs w:val="24"/>
          <w:lang w:eastAsia="ar-SA"/>
        </w:rPr>
        <w:t>Priemonių programos atnaujinimas ir priemonių gerai Lietuvos Baltijos jūros aplinkos būklei pasiekti įgyvendinimas</w:t>
      </w:r>
      <w:r w:rsidRPr="00783DBF">
        <w:rPr>
          <w:rFonts w:ascii="Times New Roman" w:eastAsia="Times New Roman" w:hAnsi="Times New Roman" w:cs="Times New Roman"/>
          <w:sz w:val="24"/>
          <w:szCs w:val="24"/>
          <w:shd w:val="clear" w:color="auto" w:fill="FFFFFF"/>
          <w:lang w:eastAsia="ar-SA"/>
        </w:rPr>
        <w:t xml:space="preserve">“ </w:t>
      </w:r>
      <w:r w:rsidRPr="00783DBF">
        <w:rPr>
          <w:rFonts w:ascii="Times New Roman" w:eastAsia="Calibri" w:hAnsi="Times New Roman" w:cs="Times New Roman"/>
          <w:sz w:val="24"/>
        </w:rPr>
        <w:t>Nr. 80JB-KV-18-1-04476-PR001</w:t>
      </w:r>
      <w:r w:rsidRPr="00783DBF">
        <w:rPr>
          <w:rFonts w:ascii="Times New Roman" w:eastAsia="Times New Roman" w:hAnsi="Times New Roman" w:cs="Times New Roman"/>
          <w:sz w:val="24"/>
          <w:szCs w:val="24"/>
          <w:shd w:val="clear" w:color="auto" w:fill="FFFFFF"/>
          <w:lang w:eastAsia="ar-SA"/>
        </w:rPr>
        <w:t xml:space="preserve"> (toliau – Projektas), kuris finansuojamas </w:t>
      </w:r>
      <w:r w:rsidRPr="00783DBF">
        <w:rPr>
          <w:rFonts w:ascii="Times New Roman" w:eastAsia="Times New Roman" w:hAnsi="Times New Roman" w:cs="Times New Roman"/>
          <w:sz w:val="24"/>
          <w:szCs w:val="24"/>
          <w:lang w:eastAsia="ar-SA"/>
        </w:rPr>
        <w:t>pagal Lietuvos žuvininkystės sektoriaus 2014–2020 metų veiksmų programos šeštojo Sąjungos prioriteto „Integruotos jūrų politikos įgyvendinimo skatinimas“ priemonę „Žinių apie jūros būklę gerinimas“</w:t>
      </w:r>
      <w:r w:rsidRPr="00783DBF">
        <w:rPr>
          <w:rFonts w:ascii="Times New Roman" w:eastAsia="Times New Roman" w:hAnsi="Times New Roman" w:cs="Times New Roman"/>
          <w:sz w:val="24"/>
          <w:szCs w:val="24"/>
          <w:shd w:val="clear" w:color="auto" w:fill="FFFFFF"/>
          <w:lang w:eastAsia="ar-SA"/>
        </w:rPr>
        <w:t>.</w:t>
      </w:r>
    </w:p>
    <w:p w14:paraId="6F1758CC" w14:textId="77777777" w:rsidR="00CC0BAC" w:rsidRPr="00125DCA" w:rsidRDefault="00CC0BAC" w:rsidP="00574E46">
      <w:pPr>
        <w:suppressAutoHyphens/>
        <w:spacing w:after="0" w:line="240" w:lineRule="auto"/>
        <w:ind w:firstLine="567"/>
        <w:jc w:val="both"/>
        <w:rPr>
          <w:rFonts w:ascii="Times New Roman" w:eastAsia="Times New Roman" w:hAnsi="Times New Roman" w:cs="Times New Roman"/>
          <w:sz w:val="24"/>
          <w:szCs w:val="24"/>
          <w:lang w:eastAsia="ar-SA"/>
        </w:rPr>
      </w:pPr>
    </w:p>
    <w:p w14:paraId="202F6279" w14:textId="41C6A1C4" w:rsidR="000909C6" w:rsidRPr="00AA1B4E" w:rsidRDefault="000909C6" w:rsidP="005E7005">
      <w:pPr>
        <w:pStyle w:val="Betarp"/>
        <w:jc w:val="both"/>
        <w:rPr>
          <w:rFonts w:ascii="Times New Roman" w:eastAsia="Times New Roman" w:hAnsi="Times New Roman" w:cs="Times New Roman"/>
          <w:sz w:val="24"/>
          <w:szCs w:val="24"/>
          <w:shd w:val="clear" w:color="auto" w:fill="FFFFFF"/>
          <w:lang w:eastAsia="ar-SA"/>
        </w:rPr>
      </w:pPr>
      <w:r w:rsidRPr="00125DCA">
        <w:rPr>
          <w:rFonts w:ascii="Times New Roman" w:hAnsi="Times New Roman" w:cs="Times New Roman"/>
          <w:sz w:val="24"/>
          <w:szCs w:val="24"/>
          <w:shd w:val="clear" w:color="auto" w:fill="FFFFFF"/>
          <w:lang w:eastAsia="ar-SA"/>
        </w:rPr>
        <w:t xml:space="preserve">         </w:t>
      </w:r>
      <w:r w:rsidRPr="00AA1B4E">
        <w:rPr>
          <w:rFonts w:ascii="Times New Roman" w:hAnsi="Times New Roman" w:cs="Times New Roman"/>
          <w:sz w:val="24"/>
          <w:szCs w:val="24"/>
          <w:shd w:val="clear" w:color="auto" w:fill="FFFFFF"/>
          <w:lang w:eastAsia="ar-SA"/>
        </w:rPr>
        <w:t xml:space="preserve">Sutartis sudaroma vadovaujantis </w:t>
      </w:r>
      <w:r w:rsidR="004C477D" w:rsidRPr="00AA1B4E">
        <w:rPr>
          <w:rFonts w:ascii="Times New Roman" w:hAnsi="Times New Roman" w:cs="Times New Roman"/>
          <w:sz w:val="24"/>
          <w:szCs w:val="24"/>
        </w:rPr>
        <w:t xml:space="preserve">Baltijos jūros aplinkos būklės 2022 m. pagal </w:t>
      </w:r>
      <w:r w:rsidR="004C477D" w:rsidRPr="00AA1B4E">
        <w:rPr>
          <w:rFonts w:ascii="Times New Roman" w:hAnsi="Times New Roman" w:cs="Times New Roman"/>
          <w:bCs/>
          <w:color w:val="000000"/>
          <w:sz w:val="24"/>
          <w:szCs w:val="24"/>
        </w:rPr>
        <w:t xml:space="preserve">ichtiofaunos </w:t>
      </w:r>
      <w:r w:rsidR="004C477D" w:rsidRPr="00AA1B4E">
        <w:rPr>
          <w:rFonts w:ascii="Times New Roman" w:hAnsi="Times New Roman" w:cs="Times New Roman"/>
          <w:sz w:val="24"/>
          <w:szCs w:val="24"/>
        </w:rPr>
        <w:t>rodiklius vertinimo</w:t>
      </w:r>
      <w:r w:rsidR="004C477D" w:rsidRPr="00AA1B4E">
        <w:rPr>
          <w:rFonts w:ascii="Times New Roman" w:hAnsi="Times New Roman" w:cs="Times New Roman"/>
          <w:color w:val="000000"/>
          <w:sz w:val="24"/>
          <w:szCs w:val="24"/>
          <w:lang w:eastAsia="lt-LT"/>
        </w:rPr>
        <w:t xml:space="preserve"> paslaugos</w:t>
      </w:r>
      <w:r w:rsidR="004C477D" w:rsidRPr="00AA1B4E">
        <w:rPr>
          <w:rFonts w:ascii="Times New Roman" w:hAnsi="Times New Roman" w:cs="Times New Roman"/>
          <w:sz w:val="24"/>
          <w:szCs w:val="24"/>
          <w:shd w:val="clear" w:color="auto" w:fill="FFFFFF"/>
          <w:lang w:eastAsia="ar-SA"/>
        </w:rPr>
        <w:t xml:space="preserve"> </w:t>
      </w:r>
      <w:r w:rsidR="00DC1AF5" w:rsidRPr="00AA1B4E">
        <w:rPr>
          <w:rFonts w:ascii="Times New Roman" w:hAnsi="Times New Roman" w:cs="Times New Roman"/>
          <w:sz w:val="24"/>
          <w:szCs w:val="24"/>
          <w:shd w:val="clear" w:color="auto" w:fill="FFFFFF"/>
          <w:lang w:eastAsia="ar-SA"/>
        </w:rPr>
        <w:t xml:space="preserve">skelbiamos apklausos būdu CVP IS elektroninėmis priemonėmis </w:t>
      </w:r>
      <w:r w:rsidR="00AB4755" w:rsidRPr="00AA1B4E">
        <w:rPr>
          <w:rFonts w:ascii="Times New Roman" w:hAnsi="Times New Roman" w:cs="Times New Roman"/>
          <w:sz w:val="24"/>
          <w:szCs w:val="24"/>
          <w:shd w:val="clear" w:color="auto" w:fill="FFFFFF"/>
          <w:lang w:eastAsia="ar-SA"/>
        </w:rPr>
        <w:t xml:space="preserve">paslaugų </w:t>
      </w:r>
      <w:r w:rsidR="00F138E0" w:rsidRPr="00AA1B4E">
        <w:rPr>
          <w:rFonts w:ascii="Times New Roman" w:hAnsi="Times New Roman" w:cs="Times New Roman"/>
          <w:bCs/>
          <w:sz w:val="24"/>
          <w:szCs w:val="24"/>
          <w:shd w:val="clear" w:color="auto" w:fill="FFFFFF"/>
          <w:lang w:eastAsia="ar-SA"/>
        </w:rPr>
        <w:t>pirkimo Nr.</w:t>
      </w:r>
      <w:r w:rsidR="0045263E" w:rsidRPr="00AA1B4E">
        <w:rPr>
          <w:rFonts w:ascii="Times New Roman" w:hAnsi="Times New Roman" w:cs="Times New Roman"/>
          <w:sz w:val="24"/>
          <w:szCs w:val="24"/>
        </w:rPr>
        <w:t xml:space="preserve"> </w:t>
      </w:r>
      <w:r w:rsidR="00C34613">
        <w:rPr>
          <w:rFonts w:ascii="Times New Roman" w:hAnsi="Times New Roman" w:cs="Times New Roman"/>
          <w:bCs/>
          <w:sz w:val="24"/>
          <w:szCs w:val="24"/>
          <w:shd w:val="clear" w:color="auto" w:fill="FFFFFF"/>
          <w:lang w:eastAsia="ar-SA"/>
        </w:rPr>
        <w:t>63</w:t>
      </w:r>
      <w:r w:rsidR="00A53FD0">
        <w:rPr>
          <w:rFonts w:ascii="Times New Roman" w:hAnsi="Times New Roman" w:cs="Times New Roman"/>
          <w:bCs/>
          <w:sz w:val="24"/>
          <w:szCs w:val="24"/>
          <w:shd w:val="clear" w:color="auto" w:fill="FFFFFF"/>
          <w:lang w:eastAsia="ar-SA"/>
        </w:rPr>
        <w:t>8580</w:t>
      </w:r>
      <w:r w:rsidR="00AB4755" w:rsidRPr="00AA1B4E">
        <w:rPr>
          <w:rFonts w:ascii="Times New Roman" w:hAnsi="Times New Roman" w:cs="Times New Roman"/>
          <w:bCs/>
          <w:sz w:val="24"/>
          <w:szCs w:val="24"/>
          <w:shd w:val="clear" w:color="auto" w:fill="FFFFFF"/>
          <w:lang w:eastAsia="ar-SA"/>
        </w:rPr>
        <w:t xml:space="preserve"> </w:t>
      </w:r>
      <w:r w:rsidRPr="00AA1B4E">
        <w:rPr>
          <w:rFonts w:ascii="Times New Roman" w:hAnsi="Times New Roman" w:cs="Times New Roman"/>
          <w:sz w:val="24"/>
          <w:szCs w:val="24"/>
          <w:shd w:val="clear" w:color="auto" w:fill="FFFFFF"/>
          <w:lang w:eastAsia="ar-SA"/>
        </w:rPr>
        <w:t xml:space="preserve">rezultatais.  </w:t>
      </w:r>
    </w:p>
    <w:p w14:paraId="202F627A" w14:textId="77777777" w:rsidR="000909C6" w:rsidRPr="000909C6" w:rsidRDefault="000909C6" w:rsidP="00574E46">
      <w:pPr>
        <w:suppressAutoHyphens/>
        <w:spacing w:after="0" w:line="240" w:lineRule="auto"/>
        <w:ind w:firstLine="567"/>
        <w:jc w:val="both"/>
        <w:rPr>
          <w:rFonts w:ascii="Times New Roman" w:eastAsia="Times New Roman" w:hAnsi="Times New Roman" w:cs="Times New Roman"/>
          <w:sz w:val="24"/>
          <w:szCs w:val="24"/>
          <w:lang w:eastAsia="ar-SA"/>
        </w:rPr>
      </w:pPr>
    </w:p>
    <w:p w14:paraId="202F627B" w14:textId="7A15D180" w:rsidR="00574E46" w:rsidRDefault="00501F39" w:rsidP="001C5B26">
      <w:pPr>
        <w:suppressAutoHyphens/>
        <w:spacing w:after="0" w:line="240" w:lineRule="auto"/>
        <w:ind w:firstLine="567"/>
        <w:jc w:val="both"/>
        <w:rPr>
          <w:rFonts w:ascii="Times New Roman" w:eastAsia="Times New Roman" w:hAnsi="Times New Roman" w:cs="Times New Roman"/>
          <w:sz w:val="24"/>
          <w:szCs w:val="24"/>
          <w:lang w:eastAsia="ar-SA"/>
        </w:rPr>
      </w:pPr>
      <w:r w:rsidRPr="009A2115">
        <w:rPr>
          <w:rFonts w:ascii="Times New Roman" w:eastAsia="Times New Roman" w:hAnsi="Times New Roman" w:cs="Times New Roman"/>
          <w:sz w:val="24"/>
          <w:szCs w:val="24"/>
          <w:lang w:eastAsia="ar-SA"/>
        </w:rPr>
        <w:t xml:space="preserve">Aplinkos apsaugos agentūra, juridinio asmens kodas 188784898, kurios registruota buveinė A. Juozapavičiaus g. 9, LT-09311 Vilnius, duomenys apie įstaigą kaupiami ir saugomi Lietuvos Respublikos juridinių asmenų registre, atstovaujama direktorės Mildos Račienės, veikiančios pagal Aplinkos apsaugos agentūros nuostatus, patvirtintus Lietuvos Respublikos aplinkos ministro 2004 m. liepos 14 d. įsakymu Nr. D1-385 „Dėl Aplinkos apsaugos agentūros nuostatų patvirtinimo“, (toliau – Užsakovas), </w:t>
      </w:r>
      <w:r w:rsidR="00574E46">
        <w:rPr>
          <w:rFonts w:ascii="Times New Roman" w:eastAsia="Times New Roman" w:hAnsi="Times New Roman" w:cs="Times New Roman"/>
          <w:sz w:val="24"/>
          <w:szCs w:val="24"/>
          <w:lang w:eastAsia="ar-SA"/>
        </w:rPr>
        <w:t xml:space="preserve"> </w:t>
      </w:r>
    </w:p>
    <w:p w14:paraId="202F627C" w14:textId="77777777" w:rsidR="00891440" w:rsidRDefault="00891440" w:rsidP="00891440">
      <w:pPr>
        <w:suppressAutoHyphens/>
        <w:spacing w:after="0" w:line="240" w:lineRule="auto"/>
        <w:jc w:val="both"/>
        <w:rPr>
          <w:rFonts w:ascii="Times New Roman" w:eastAsia="Times New Roman" w:hAnsi="Times New Roman" w:cs="Times New Roman"/>
          <w:sz w:val="24"/>
          <w:szCs w:val="24"/>
          <w:lang w:eastAsia="ar-SA"/>
        </w:rPr>
      </w:pPr>
    </w:p>
    <w:p w14:paraId="202F627D" w14:textId="77777777" w:rsidR="00891440" w:rsidRDefault="00891440" w:rsidP="008914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w:t>
      </w:r>
      <w:r w:rsidR="005153DD" w:rsidRPr="005153DD">
        <w:rPr>
          <w:rFonts w:ascii="Times New Roman" w:eastAsia="Times New Roman" w:hAnsi="Times New Roman" w:cs="Times New Roman"/>
          <w:sz w:val="24"/>
          <w:szCs w:val="24"/>
          <w:lang w:eastAsia="ar-SA"/>
        </w:rPr>
        <w:t>r</w:t>
      </w:r>
    </w:p>
    <w:p w14:paraId="202F627E" w14:textId="23C26BE6" w:rsidR="005153DD" w:rsidRPr="00AC7EDB" w:rsidRDefault="008611E5" w:rsidP="00BE7CA4">
      <w:pPr>
        <w:suppressAutoHyphens/>
        <w:spacing w:after="0" w:line="240" w:lineRule="auto"/>
        <w:ind w:firstLine="567"/>
        <w:jc w:val="both"/>
        <w:rPr>
          <w:rFonts w:ascii="Times New Roman" w:eastAsia="Times New Roman" w:hAnsi="Times New Roman" w:cs="Times New Roman"/>
          <w:sz w:val="24"/>
          <w:szCs w:val="24"/>
          <w:lang w:val="en-US" w:eastAsia="ar-SA"/>
        </w:rPr>
      </w:pPr>
      <w:r w:rsidRPr="00976ED0">
        <w:rPr>
          <w:rFonts w:ascii="Times New Roman" w:hAnsi="Times New Roman" w:cs="Times New Roman"/>
          <w:sz w:val="24"/>
          <w:szCs w:val="24"/>
          <w:lang w:eastAsia="lt-LT"/>
        </w:rPr>
        <w:t xml:space="preserve">Gamtos tyrimų centras, </w:t>
      </w:r>
      <w:r w:rsidR="005153DD" w:rsidRPr="00976ED0">
        <w:rPr>
          <w:rFonts w:ascii="Times New Roman" w:eastAsia="Times New Roman" w:hAnsi="Times New Roman" w:cs="Times New Roman"/>
          <w:sz w:val="24"/>
          <w:szCs w:val="24"/>
          <w:lang w:eastAsia="ar-SA"/>
        </w:rPr>
        <w:t xml:space="preserve"> juridinio asmens kodas</w:t>
      </w:r>
      <w:r w:rsidR="00B32244" w:rsidRPr="00976ED0">
        <w:rPr>
          <w:rFonts w:ascii="Times New Roman" w:eastAsia="Times New Roman" w:hAnsi="Times New Roman" w:cs="Times New Roman"/>
          <w:sz w:val="24"/>
          <w:szCs w:val="24"/>
          <w:lang w:eastAsia="ar-SA"/>
        </w:rPr>
        <w:t xml:space="preserve"> </w:t>
      </w:r>
      <w:r w:rsidRPr="00976ED0">
        <w:rPr>
          <w:rFonts w:ascii="Times New Roman" w:hAnsi="Times New Roman" w:cs="Times New Roman"/>
          <w:sz w:val="24"/>
          <w:szCs w:val="24"/>
        </w:rPr>
        <w:t>302470603</w:t>
      </w:r>
      <w:r w:rsidR="00335F0E" w:rsidRPr="00976ED0">
        <w:rPr>
          <w:rFonts w:ascii="Times New Roman" w:eastAsia="Times New Roman" w:hAnsi="Times New Roman" w:cs="Times New Roman"/>
          <w:i/>
          <w:sz w:val="24"/>
          <w:szCs w:val="24"/>
          <w:lang w:eastAsia="ar-SA"/>
        </w:rPr>
        <w:t>,</w:t>
      </w:r>
      <w:r w:rsidR="005153DD" w:rsidRPr="00976ED0">
        <w:rPr>
          <w:rFonts w:ascii="Times New Roman" w:eastAsia="Times New Roman" w:hAnsi="Times New Roman" w:cs="Times New Roman"/>
          <w:sz w:val="24"/>
          <w:szCs w:val="24"/>
          <w:lang w:eastAsia="ar-SA"/>
        </w:rPr>
        <w:t xml:space="preserve"> kurio registruota buveinė yra</w:t>
      </w:r>
      <w:r w:rsidR="00B32244" w:rsidRPr="00976ED0">
        <w:rPr>
          <w:rFonts w:ascii="Times New Roman" w:eastAsia="Times New Roman" w:hAnsi="Times New Roman" w:cs="Times New Roman"/>
          <w:sz w:val="24"/>
          <w:szCs w:val="24"/>
          <w:lang w:eastAsia="ar-SA"/>
        </w:rPr>
        <w:t xml:space="preserve"> </w:t>
      </w:r>
      <w:r w:rsidRPr="00976ED0">
        <w:rPr>
          <w:rFonts w:ascii="Times New Roman" w:hAnsi="Times New Roman" w:cs="Times New Roman"/>
          <w:sz w:val="24"/>
          <w:szCs w:val="24"/>
        </w:rPr>
        <w:t>Akademijos g. 2, LT-08412 Vilnius</w:t>
      </w:r>
      <w:r w:rsidR="00335F0E" w:rsidRPr="00976ED0">
        <w:rPr>
          <w:rFonts w:ascii="Times New Roman" w:eastAsia="Times New Roman" w:hAnsi="Times New Roman" w:cs="Times New Roman"/>
          <w:i/>
          <w:sz w:val="24"/>
          <w:szCs w:val="24"/>
          <w:lang w:eastAsia="ar-SA"/>
        </w:rPr>
        <w:t>,</w:t>
      </w:r>
      <w:r w:rsidR="005153DD" w:rsidRPr="00976ED0">
        <w:rPr>
          <w:rFonts w:ascii="Times New Roman" w:eastAsia="Times New Roman" w:hAnsi="Times New Roman" w:cs="Times New Roman"/>
          <w:sz w:val="24"/>
          <w:szCs w:val="24"/>
          <w:lang w:eastAsia="ar-SA"/>
        </w:rPr>
        <w:t xml:space="preserve"> duomenys apie įmonę kaupiami ir saugomi Lietuvos Respublikos juridinių asmenų registre, atstovaujama</w:t>
      </w:r>
      <w:r w:rsidR="00785736" w:rsidRPr="00976ED0">
        <w:rPr>
          <w:rFonts w:ascii="Times New Roman" w:eastAsia="Times New Roman" w:hAnsi="Times New Roman" w:cs="Times New Roman"/>
          <w:sz w:val="24"/>
          <w:szCs w:val="24"/>
          <w:lang w:eastAsia="ar-SA"/>
        </w:rPr>
        <w:t>s</w:t>
      </w:r>
      <w:r w:rsidR="005153DD" w:rsidRPr="00976ED0">
        <w:rPr>
          <w:rFonts w:ascii="Times New Roman" w:eastAsia="Times New Roman" w:hAnsi="Times New Roman" w:cs="Times New Roman"/>
          <w:sz w:val="24"/>
          <w:szCs w:val="24"/>
          <w:lang w:eastAsia="ar-SA"/>
        </w:rPr>
        <w:t xml:space="preserve"> </w:t>
      </w:r>
      <w:r w:rsidR="00785736" w:rsidRPr="00976ED0">
        <w:rPr>
          <w:rFonts w:ascii="Times New Roman" w:hAnsi="Times New Roman" w:cs="Times New Roman"/>
          <w:sz w:val="24"/>
          <w:szCs w:val="24"/>
        </w:rPr>
        <w:t>direktoriaus Sigito Podėno</w:t>
      </w:r>
      <w:r w:rsidR="005153DD" w:rsidRPr="00976ED0">
        <w:rPr>
          <w:rFonts w:ascii="Times New Roman" w:eastAsia="Times New Roman" w:hAnsi="Times New Roman" w:cs="Times New Roman"/>
          <w:sz w:val="24"/>
          <w:szCs w:val="24"/>
          <w:lang w:eastAsia="ar-SA"/>
        </w:rPr>
        <w:t xml:space="preserve">, veikiančio pagal </w:t>
      </w:r>
      <w:r w:rsidR="00785736" w:rsidRPr="00976ED0">
        <w:rPr>
          <w:rFonts w:ascii="Times New Roman" w:hAnsi="Times New Roman" w:cs="Times New Roman"/>
          <w:sz w:val="24"/>
          <w:szCs w:val="24"/>
        </w:rPr>
        <w:t>įstaigos įstatus</w:t>
      </w:r>
      <w:r w:rsidR="005153DD" w:rsidRPr="00976ED0">
        <w:rPr>
          <w:rFonts w:ascii="Times New Roman" w:eastAsia="Times New Roman" w:hAnsi="Times New Roman" w:cs="Times New Roman"/>
          <w:i/>
          <w:sz w:val="24"/>
          <w:szCs w:val="24"/>
          <w:lang w:eastAsia="ar-SA"/>
        </w:rPr>
        <w:t xml:space="preserve"> </w:t>
      </w:r>
      <w:r w:rsidR="00A1535A" w:rsidRPr="00976ED0">
        <w:rPr>
          <w:rFonts w:ascii="Times New Roman" w:eastAsia="Times New Roman" w:hAnsi="Times New Roman" w:cs="Times New Roman"/>
          <w:sz w:val="24"/>
          <w:szCs w:val="24"/>
          <w:lang w:eastAsia="ar-SA"/>
        </w:rPr>
        <w:t xml:space="preserve">(toliau – </w:t>
      </w:r>
      <w:r w:rsidR="00C0709B" w:rsidRPr="00976ED0">
        <w:rPr>
          <w:rFonts w:ascii="Times New Roman" w:eastAsia="Times New Roman" w:hAnsi="Times New Roman" w:cs="Times New Roman"/>
          <w:sz w:val="24"/>
          <w:szCs w:val="24"/>
          <w:lang w:eastAsia="ar-SA"/>
        </w:rPr>
        <w:t>Teikėjas</w:t>
      </w:r>
      <w:r w:rsidR="00A1535A" w:rsidRPr="00976ED0">
        <w:rPr>
          <w:rFonts w:ascii="Times New Roman" w:eastAsia="Times New Roman" w:hAnsi="Times New Roman" w:cs="Times New Roman"/>
          <w:sz w:val="24"/>
          <w:szCs w:val="24"/>
          <w:lang w:eastAsia="ar-SA"/>
        </w:rPr>
        <w:t>),</w:t>
      </w:r>
    </w:p>
    <w:p w14:paraId="202F6280" w14:textId="77777777" w:rsidR="005153DD" w:rsidRPr="005153DD" w:rsidRDefault="005153DD" w:rsidP="005153DD">
      <w:pPr>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toliau kartu šioje paslaugų teikimo viešojo pirkimo–pardavimo sutartyje vadinami Šalimis, o kiekvienas atskirai – Šalimi,</w:t>
      </w:r>
    </w:p>
    <w:p w14:paraId="202F6281"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202F6282" w14:textId="77777777" w:rsidR="005153DD" w:rsidRDefault="005153DD" w:rsidP="006A4023">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sudarė šią paslaugų teikimo viešojo pirkimo–pardavimo sutartį (toliau – Sutartis):</w:t>
      </w:r>
    </w:p>
    <w:p w14:paraId="202F6283" w14:textId="77777777" w:rsid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202F6284" w14:textId="77777777" w:rsidR="00BE3478" w:rsidRPr="005153DD" w:rsidRDefault="00BE3478" w:rsidP="005153DD">
      <w:pPr>
        <w:suppressAutoHyphens/>
        <w:spacing w:after="0" w:line="240" w:lineRule="auto"/>
        <w:outlineLvl w:val="1"/>
        <w:rPr>
          <w:rFonts w:ascii="Times New Roman" w:eastAsia="Times New Roman" w:hAnsi="Times New Roman" w:cs="Times New Roman"/>
          <w:bCs/>
          <w:sz w:val="24"/>
          <w:szCs w:val="24"/>
          <w:lang w:eastAsia="ar-SA"/>
        </w:rPr>
      </w:pPr>
    </w:p>
    <w:p w14:paraId="202F6285" w14:textId="77777777" w:rsidR="005153DD" w:rsidRPr="005153DD" w:rsidRDefault="00B31585" w:rsidP="006432BB">
      <w:pPr>
        <w:suppressAutoHyphens/>
        <w:spacing w:after="0" w:line="240" w:lineRule="auto"/>
        <w:ind w:left="568"/>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w:t>
      </w:r>
      <w:r w:rsidR="006432BB">
        <w:rPr>
          <w:rFonts w:ascii="Times New Roman" w:eastAsia="Times New Roman" w:hAnsi="Times New Roman" w:cs="Times New Roman"/>
          <w:b/>
          <w:bCs/>
          <w:sz w:val="24"/>
          <w:szCs w:val="24"/>
          <w:lang w:eastAsia="ar-SA"/>
        </w:rPr>
        <w:t xml:space="preserve">. </w:t>
      </w:r>
      <w:r w:rsidR="005153DD" w:rsidRPr="005153DD">
        <w:rPr>
          <w:rFonts w:ascii="Times New Roman" w:eastAsia="Times New Roman" w:hAnsi="Times New Roman" w:cs="Times New Roman"/>
          <w:b/>
          <w:bCs/>
          <w:sz w:val="24"/>
          <w:szCs w:val="24"/>
          <w:lang w:eastAsia="ar-SA"/>
        </w:rPr>
        <w:t>SUTARTIES DALYKAS</w:t>
      </w:r>
    </w:p>
    <w:p w14:paraId="202F6286" w14:textId="77777777" w:rsidR="00614C16" w:rsidRDefault="00614C16" w:rsidP="00E96E2F">
      <w:pPr>
        <w:pStyle w:val="Sraopastraipa"/>
        <w:tabs>
          <w:tab w:val="left" w:pos="0"/>
          <w:tab w:val="left" w:pos="709"/>
        </w:tabs>
        <w:spacing w:after="0" w:line="240" w:lineRule="auto"/>
        <w:ind w:left="0" w:firstLine="567"/>
        <w:jc w:val="both"/>
        <w:rPr>
          <w:rFonts w:ascii="Times New Roman" w:eastAsia="Calibri" w:hAnsi="Times New Roman" w:cs="Times New Roman"/>
          <w:sz w:val="24"/>
          <w:szCs w:val="24"/>
        </w:rPr>
      </w:pPr>
    </w:p>
    <w:p w14:paraId="7B910076" w14:textId="6F7C2EFC" w:rsidR="00B17A2C" w:rsidRPr="0062454E" w:rsidRDefault="00F138E0" w:rsidP="0062454E">
      <w:pPr>
        <w:pStyle w:val="Sraopastraipa"/>
        <w:numPr>
          <w:ilvl w:val="1"/>
          <w:numId w:val="12"/>
        </w:numPr>
        <w:tabs>
          <w:tab w:val="left" w:pos="0"/>
          <w:tab w:val="left" w:pos="1134"/>
        </w:tabs>
        <w:spacing w:after="0" w:line="240" w:lineRule="auto"/>
        <w:ind w:left="0" w:firstLine="567"/>
        <w:jc w:val="both"/>
        <w:rPr>
          <w:rFonts w:ascii="Times New Roman" w:eastAsia="Calibri" w:hAnsi="Times New Roman" w:cs="Times New Roman"/>
          <w:iCs/>
          <w:sz w:val="24"/>
          <w:szCs w:val="24"/>
        </w:rPr>
      </w:pPr>
      <w:r w:rsidRPr="005575AD">
        <w:rPr>
          <w:rFonts w:ascii="Times New Roman" w:eastAsia="Times New Roman" w:hAnsi="Times New Roman" w:cs="Times New Roman"/>
          <w:sz w:val="24"/>
          <w:szCs w:val="24"/>
          <w:shd w:val="clear" w:color="auto" w:fill="FFFFFF"/>
          <w:lang w:eastAsia="ar-SA"/>
        </w:rPr>
        <w:t xml:space="preserve">Šia Sutartimi </w:t>
      </w:r>
      <w:r w:rsidRPr="0062454E">
        <w:rPr>
          <w:rFonts w:ascii="Times New Roman" w:eastAsia="Times New Roman" w:hAnsi="Times New Roman" w:cs="Times New Roman"/>
          <w:sz w:val="24"/>
          <w:szCs w:val="24"/>
          <w:shd w:val="clear" w:color="auto" w:fill="FFFFFF"/>
          <w:lang w:eastAsia="ar-SA"/>
        </w:rPr>
        <w:t xml:space="preserve">perkamos </w:t>
      </w:r>
      <w:r w:rsidR="0062454E" w:rsidRPr="0062454E">
        <w:rPr>
          <w:rFonts w:ascii="Times New Roman" w:hAnsi="Times New Roman" w:cs="Times New Roman"/>
          <w:sz w:val="24"/>
          <w:szCs w:val="24"/>
        </w:rPr>
        <w:t xml:space="preserve">Baltijos jūros aplinkos būklės 2022 m. pagal </w:t>
      </w:r>
      <w:r w:rsidR="0062454E" w:rsidRPr="0062454E">
        <w:rPr>
          <w:rFonts w:ascii="Times New Roman" w:hAnsi="Times New Roman" w:cs="Times New Roman"/>
          <w:bCs/>
          <w:color w:val="000000"/>
          <w:sz w:val="24"/>
          <w:szCs w:val="24"/>
        </w:rPr>
        <w:t xml:space="preserve">ichtiofaunos </w:t>
      </w:r>
      <w:r w:rsidR="0062454E" w:rsidRPr="0062454E">
        <w:rPr>
          <w:rFonts w:ascii="Times New Roman" w:hAnsi="Times New Roman" w:cs="Times New Roman"/>
          <w:sz w:val="24"/>
          <w:szCs w:val="24"/>
        </w:rPr>
        <w:t>rodiklius vertinimo</w:t>
      </w:r>
      <w:r w:rsidR="0062454E" w:rsidRPr="0062454E">
        <w:rPr>
          <w:rFonts w:ascii="Times New Roman" w:hAnsi="Times New Roman" w:cs="Times New Roman"/>
          <w:color w:val="000000"/>
          <w:sz w:val="24"/>
          <w:szCs w:val="24"/>
          <w:lang w:eastAsia="lt-LT"/>
        </w:rPr>
        <w:t xml:space="preserve"> paslaugos</w:t>
      </w:r>
      <w:r w:rsidR="00DD6C66" w:rsidRPr="0062454E">
        <w:rPr>
          <w:rFonts w:ascii="Times New Roman" w:hAnsi="Times New Roman" w:cs="Times New Roman"/>
          <w:sz w:val="24"/>
          <w:szCs w:val="24"/>
        </w:rPr>
        <w:t xml:space="preserve"> </w:t>
      </w:r>
      <w:r w:rsidR="00DD6C66" w:rsidRPr="0062454E">
        <w:rPr>
          <w:rFonts w:ascii="Times New Roman" w:eastAsia="Times New Roman" w:hAnsi="Times New Roman" w:cs="Times New Roman"/>
          <w:sz w:val="24"/>
          <w:szCs w:val="24"/>
          <w:shd w:val="clear" w:color="auto" w:fill="FFFFFF"/>
          <w:lang w:eastAsia="ar-SA"/>
        </w:rPr>
        <w:t>(toliau – Paslaugos)</w:t>
      </w:r>
      <w:r w:rsidR="004F71FC" w:rsidRPr="0062454E">
        <w:rPr>
          <w:rFonts w:ascii="Times New Roman" w:eastAsia="Calibri" w:hAnsi="Times New Roman" w:cs="Times New Roman"/>
          <w:sz w:val="24"/>
          <w:szCs w:val="24"/>
        </w:rPr>
        <w:t>.</w:t>
      </w:r>
    </w:p>
    <w:p w14:paraId="202F628A" w14:textId="01907BF1" w:rsidR="005153DD" w:rsidRDefault="00B31585" w:rsidP="00E96E2F">
      <w:pPr>
        <w:tabs>
          <w:tab w:val="left" w:pos="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25DCA">
        <w:rPr>
          <w:rFonts w:ascii="Times New Roman" w:eastAsia="Times New Roman" w:hAnsi="Times New Roman" w:cs="Times New Roman"/>
          <w:sz w:val="24"/>
          <w:szCs w:val="24"/>
          <w:lang w:eastAsia="ar-SA"/>
        </w:rPr>
        <w:t>1</w:t>
      </w:r>
      <w:r w:rsidR="005153DD" w:rsidRPr="00125DCA">
        <w:rPr>
          <w:rFonts w:ascii="Times New Roman" w:eastAsia="Times New Roman" w:hAnsi="Times New Roman" w:cs="Times New Roman"/>
          <w:sz w:val="24"/>
          <w:szCs w:val="24"/>
          <w:lang w:eastAsia="ar-SA"/>
        </w:rPr>
        <w:t>.2.</w:t>
      </w:r>
      <w:r w:rsidR="005153DD" w:rsidRPr="00125DCA">
        <w:rPr>
          <w:rFonts w:ascii="Times New Roman" w:eastAsia="Times New Roman" w:hAnsi="Times New Roman" w:cs="Times New Roman"/>
          <w:sz w:val="24"/>
          <w:szCs w:val="24"/>
          <w:shd w:val="clear" w:color="auto" w:fill="FFFFFF"/>
          <w:lang w:eastAsia="ar-SA"/>
        </w:rPr>
        <w:t xml:space="preserve"> Perkamų Paslaugų apimtys, reikalavimai, Paslaugų teikimo terminai nurodyti </w:t>
      </w:r>
      <w:r w:rsidR="00255AAB" w:rsidRPr="00125DCA">
        <w:rPr>
          <w:rFonts w:ascii="Times New Roman" w:eastAsia="Times New Roman" w:hAnsi="Times New Roman" w:cs="Times New Roman"/>
          <w:sz w:val="24"/>
          <w:szCs w:val="24"/>
          <w:shd w:val="clear" w:color="auto" w:fill="FFFFFF"/>
          <w:lang w:eastAsia="ar-SA"/>
        </w:rPr>
        <w:t>P</w:t>
      </w:r>
      <w:r w:rsidR="005153DD" w:rsidRPr="00125DCA">
        <w:rPr>
          <w:rFonts w:ascii="Times New Roman" w:eastAsia="Times New Roman" w:hAnsi="Times New Roman" w:cs="Times New Roman"/>
          <w:sz w:val="24"/>
          <w:szCs w:val="24"/>
          <w:shd w:val="clear" w:color="auto" w:fill="FFFFFF"/>
          <w:lang w:eastAsia="ar-SA"/>
        </w:rPr>
        <w:t>aslaugų</w:t>
      </w:r>
      <w:r w:rsidR="005153DD" w:rsidRPr="005153DD">
        <w:rPr>
          <w:rFonts w:ascii="Times New Roman" w:eastAsia="Times New Roman" w:hAnsi="Times New Roman" w:cs="Times New Roman"/>
          <w:sz w:val="24"/>
          <w:szCs w:val="24"/>
          <w:shd w:val="clear" w:color="auto" w:fill="FFFFFF"/>
          <w:lang w:eastAsia="ar-SA"/>
        </w:rPr>
        <w:t xml:space="preserve"> </w:t>
      </w:r>
      <w:r w:rsidR="005153DD" w:rsidRPr="0078718C">
        <w:rPr>
          <w:rFonts w:ascii="Times New Roman" w:eastAsia="Times New Roman" w:hAnsi="Times New Roman" w:cs="Times New Roman"/>
          <w:i/>
          <w:sz w:val="24"/>
          <w:szCs w:val="24"/>
          <w:shd w:val="clear" w:color="auto" w:fill="FFFFFF"/>
          <w:lang w:eastAsia="ar-SA"/>
        </w:rPr>
        <w:t>Techninėje specifikacijoje</w:t>
      </w:r>
      <w:r w:rsidR="005153DD" w:rsidRPr="005153DD">
        <w:rPr>
          <w:rFonts w:ascii="Times New Roman" w:eastAsia="Times New Roman" w:hAnsi="Times New Roman" w:cs="Times New Roman"/>
          <w:sz w:val="24"/>
          <w:szCs w:val="24"/>
          <w:shd w:val="clear" w:color="auto" w:fill="FFFFFF"/>
          <w:lang w:eastAsia="ar-SA"/>
        </w:rPr>
        <w:t xml:space="preserve">, </w:t>
      </w:r>
      <w:r w:rsidR="000802EB">
        <w:rPr>
          <w:rFonts w:ascii="Times New Roman" w:eastAsia="Times New Roman" w:hAnsi="Times New Roman" w:cs="Times New Roman"/>
          <w:sz w:val="24"/>
          <w:szCs w:val="24"/>
          <w:shd w:val="clear" w:color="auto" w:fill="FFFFFF"/>
          <w:lang w:eastAsia="ar-SA"/>
        </w:rPr>
        <w:t xml:space="preserve">kuri yra </w:t>
      </w:r>
      <w:r w:rsidR="005153DD" w:rsidRPr="005153DD">
        <w:rPr>
          <w:rFonts w:ascii="Times New Roman" w:eastAsia="Times New Roman" w:hAnsi="Times New Roman" w:cs="Times New Roman"/>
          <w:sz w:val="24"/>
          <w:szCs w:val="24"/>
          <w:shd w:val="clear" w:color="auto" w:fill="FFFFFF"/>
          <w:lang w:eastAsia="ar-SA"/>
        </w:rPr>
        <w:t xml:space="preserve">sutarties </w:t>
      </w:r>
      <w:bookmarkStart w:id="0" w:name="_Hlk108796037"/>
      <w:r w:rsidR="005153DD" w:rsidRPr="005153DD">
        <w:rPr>
          <w:rFonts w:ascii="Times New Roman" w:eastAsia="Times New Roman" w:hAnsi="Times New Roman" w:cs="Times New Roman"/>
          <w:sz w:val="24"/>
          <w:szCs w:val="24"/>
          <w:shd w:val="clear" w:color="auto" w:fill="FFFFFF"/>
          <w:lang w:eastAsia="ar-SA"/>
        </w:rPr>
        <w:t>1 pried</w:t>
      </w:r>
      <w:r w:rsidR="00C21099">
        <w:rPr>
          <w:rFonts w:ascii="Times New Roman" w:eastAsia="Times New Roman" w:hAnsi="Times New Roman" w:cs="Times New Roman"/>
          <w:sz w:val="24"/>
          <w:szCs w:val="24"/>
          <w:shd w:val="clear" w:color="auto" w:fill="FFFFFF"/>
          <w:lang w:eastAsia="ar-SA"/>
        </w:rPr>
        <w:t>as</w:t>
      </w:r>
      <w:bookmarkEnd w:id="0"/>
      <w:r w:rsidR="005153DD" w:rsidRPr="005153DD">
        <w:rPr>
          <w:rFonts w:ascii="Times New Roman" w:eastAsia="Times New Roman" w:hAnsi="Times New Roman" w:cs="Times New Roman"/>
          <w:sz w:val="24"/>
          <w:szCs w:val="24"/>
          <w:shd w:val="clear" w:color="auto" w:fill="FFFFFF"/>
          <w:lang w:eastAsia="ar-SA"/>
        </w:rPr>
        <w:t>.</w:t>
      </w:r>
    </w:p>
    <w:p w14:paraId="202F628B" w14:textId="77777777" w:rsidR="00607669" w:rsidRDefault="00607669" w:rsidP="00C0709B">
      <w:pPr>
        <w:tabs>
          <w:tab w:val="left" w:pos="0"/>
        </w:tabs>
        <w:suppressAutoHyphens/>
        <w:spacing w:after="0" w:line="240" w:lineRule="auto"/>
        <w:ind w:firstLine="851"/>
        <w:jc w:val="both"/>
        <w:rPr>
          <w:rFonts w:ascii="Times New Roman" w:eastAsia="Times New Roman" w:hAnsi="Times New Roman" w:cs="Times New Roman"/>
          <w:sz w:val="24"/>
          <w:szCs w:val="24"/>
          <w:shd w:val="clear" w:color="auto" w:fill="FFFFFF"/>
          <w:lang w:eastAsia="ar-SA"/>
        </w:rPr>
      </w:pPr>
    </w:p>
    <w:p w14:paraId="202F628C" w14:textId="77777777" w:rsidR="005153DD" w:rsidRPr="005153DD" w:rsidRDefault="00B31585" w:rsidP="00296DC5">
      <w:pPr>
        <w:suppressAutoHyphens/>
        <w:spacing w:after="0" w:line="240" w:lineRule="auto"/>
        <w:ind w:left="928"/>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2</w:t>
      </w:r>
      <w:r w:rsidR="00C0709B">
        <w:rPr>
          <w:rFonts w:ascii="Times New Roman" w:eastAsia="Times New Roman" w:hAnsi="Times New Roman" w:cs="Times New Roman"/>
          <w:b/>
          <w:bCs/>
          <w:sz w:val="24"/>
          <w:szCs w:val="24"/>
          <w:lang w:eastAsia="ar-SA"/>
        </w:rPr>
        <w:t xml:space="preserve">. </w:t>
      </w:r>
      <w:r w:rsidR="005153DD" w:rsidRPr="005153DD">
        <w:rPr>
          <w:rFonts w:ascii="Times New Roman" w:eastAsia="Times New Roman" w:hAnsi="Times New Roman" w:cs="Times New Roman"/>
          <w:b/>
          <w:bCs/>
          <w:sz w:val="24"/>
          <w:szCs w:val="24"/>
          <w:lang w:eastAsia="ar-SA"/>
        </w:rPr>
        <w:t>SUTARTIES GALIOJIMAS, VYKDYMO PRADŽIA, TRUKMĖ IR TERMINAI</w:t>
      </w:r>
    </w:p>
    <w:p w14:paraId="202F628D"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37162847" w14:textId="5DA1B09A" w:rsidR="00664B98" w:rsidRPr="00040DE1" w:rsidRDefault="00B31585" w:rsidP="00040DE1">
      <w:pPr>
        <w:tabs>
          <w:tab w:val="left" w:pos="1418"/>
        </w:tabs>
        <w:suppressAutoHyphens/>
        <w:spacing w:after="0" w:line="240" w:lineRule="auto"/>
        <w:ind w:firstLine="567"/>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5153DD" w:rsidRPr="005153DD">
        <w:rPr>
          <w:rFonts w:ascii="Times New Roman" w:eastAsia="Times New Roman" w:hAnsi="Times New Roman" w:cs="Times New Roman"/>
          <w:sz w:val="24"/>
          <w:szCs w:val="24"/>
          <w:shd w:val="clear" w:color="auto" w:fill="FFFFFF"/>
          <w:lang w:eastAsia="ar-SA"/>
        </w:rPr>
        <w:t xml:space="preserve">.1. </w:t>
      </w:r>
      <w:r w:rsidR="009F5446">
        <w:rPr>
          <w:rFonts w:ascii="Times New Roman" w:eastAsia="Times New Roman" w:hAnsi="Times New Roman" w:cs="Times New Roman"/>
          <w:sz w:val="24"/>
          <w:szCs w:val="24"/>
          <w:shd w:val="clear" w:color="auto" w:fill="FFFFFF"/>
          <w:lang w:eastAsia="ar-SA"/>
        </w:rPr>
        <w:t xml:space="preserve">Sutartis įsigalioja </w:t>
      </w:r>
      <w:r w:rsidR="00BF3D83">
        <w:rPr>
          <w:rFonts w:ascii="Times New Roman" w:eastAsia="Times New Roman" w:hAnsi="Times New Roman" w:cs="Times New Roman"/>
          <w:sz w:val="24"/>
          <w:szCs w:val="24"/>
          <w:shd w:val="clear" w:color="auto" w:fill="FFFFFF"/>
          <w:lang w:eastAsia="ar-SA"/>
        </w:rPr>
        <w:t xml:space="preserve">abejoms </w:t>
      </w:r>
      <w:r w:rsidR="009F5446">
        <w:rPr>
          <w:rFonts w:ascii="Times New Roman" w:eastAsia="Times New Roman" w:hAnsi="Times New Roman" w:cs="Times New Roman"/>
          <w:sz w:val="24"/>
          <w:szCs w:val="24"/>
          <w:shd w:val="clear" w:color="auto" w:fill="FFFFFF"/>
          <w:lang w:eastAsia="ar-SA"/>
        </w:rPr>
        <w:t>Sutarties Šalims ją pasirašius (paskutinio parašo data)</w:t>
      </w:r>
      <w:r w:rsidR="00664B98" w:rsidRPr="00664B98">
        <w:rPr>
          <w:rFonts w:ascii="Times New Roman" w:eastAsia="Calibri" w:hAnsi="Times New Roman" w:cs="Times New Roman"/>
          <w:sz w:val="24"/>
          <w:szCs w:val="24"/>
        </w:rPr>
        <w:t>.</w:t>
      </w:r>
    </w:p>
    <w:p w14:paraId="202F628F" w14:textId="77777777" w:rsidR="00E96E2F" w:rsidRPr="0064693F" w:rsidRDefault="00E96E2F" w:rsidP="00E96E2F">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64693F">
        <w:rPr>
          <w:rFonts w:ascii="Times New Roman" w:eastAsia="Times New Roman" w:hAnsi="Times New Roman" w:cs="Times New Roman"/>
          <w:sz w:val="24"/>
          <w:szCs w:val="24"/>
          <w:shd w:val="clear" w:color="auto" w:fill="FFFFFF"/>
          <w:lang w:eastAsia="ar-SA"/>
        </w:rPr>
        <w:t>2.2. Sutarties vykdymo pradžia laikoma Sutarties įsigaliojimo diena.</w:t>
      </w:r>
    </w:p>
    <w:p w14:paraId="202F6290" w14:textId="77777777" w:rsidR="005153DD" w:rsidRPr="005153DD" w:rsidRDefault="00B31585" w:rsidP="00D7615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5153DD" w:rsidRPr="005153DD">
        <w:rPr>
          <w:rFonts w:ascii="Times New Roman" w:eastAsia="Times New Roman" w:hAnsi="Times New Roman" w:cs="Times New Roman"/>
          <w:sz w:val="24"/>
          <w:szCs w:val="24"/>
          <w:shd w:val="clear" w:color="auto" w:fill="FFFFFF"/>
          <w:lang w:eastAsia="ar-SA"/>
        </w:rPr>
        <w:t>.</w:t>
      </w:r>
      <w:r w:rsidR="00E96E2F">
        <w:rPr>
          <w:rFonts w:ascii="Times New Roman" w:eastAsia="Times New Roman" w:hAnsi="Times New Roman" w:cs="Times New Roman"/>
          <w:sz w:val="24"/>
          <w:szCs w:val="24"/>
          <w:shd w:val="clear" w:color="auto" w:fill="FFFFFF"/>
          <w:lang w:eastAsia="ar-SA"/>
        </w:rPr>
        <w:t>3</w:t>
      </w:r>
      <w:r w:rsidR="005153DD" w:rsidRPr="005153DD">
        <w:rPr>
          <w:rFonts w:ascii="Times New Roman" w:eastAsia="Times New Roman" w:hAnsi="Times New Roman" w:cs="Times New Roman"/>
          <w:sz w:val="24"/>
          <w:szCs w:val="24"/>
          <w:shd w:val="clear" w:color="auto" w:fill="FFFFFF"/>
          <w:lang w:eastAsia="ar-SA"/>
        </w:rPr>
        <w:t>. Teikėjas Paslaugas teikia Techninėje specifikacijoje</w:t>
      </w:r>
      <w:r w:rsidR="00691ABB" w:rsidRPr="00691ABB">
        <w:rPr>
          <w:rFonts w:ascii="Times New Roman" w:eastAsia="Times New Roman" w:hAnsi="Times New Roman" w:cs="Times New Roman"/>
          <w:i/>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nurodyt</w:t>
      </w:r>
      <w:r w:rsidR="006A4023">
        <w:rPr>
          <w:rFonts w:ascii="Times New Roman" w:eastAsia="Times New Roman" w:hAnsi="Times New Roman" w:cs="Times New Roman"/>
          <w:sz w:val="24"/>
          <w:szCs w:val="24"/>
          <w:shd w:val="clear" w:color="auto" w:fill="FFFFFF"/>
          <w:lang w:eastAsia="ar-SA"/>
        </w:rPr>
        <w:t>ais</w:t>
      </w:r>
      <w:r w:rsidR="005153DD" w:rsidRPr="005153DD">
        <w:rPr>
          <w:rFonts w:ascii="Times New Roman" w:eastAsia="Times New Roman" w:hAnsi="Times New Roman" w:cs="Times New Roman"/>
          <w:sz w:val="24"/>
          <w:szCs w:val="24"/>
          <w:shd w:val="clear" w:color="auto" w:fill="FFFFFF"/>
          <w:lang w:eastAsia="ar-SA"/>
        </w:rPr>
        <w:t xml:space="preserve"> termin</w:t>
      </w:r>
      <w:r w:rsidR="006A4023">
        <w:rPr>
          <w:rFonts w:ascii="Times New Roman" w:eastAsia="Times New Roman" w:hAnsi="Times New Roman" w:cs="Times New Roman"/>
          <w:sz w:val="24"/>
          <w:szCs w:val="24"/>
          <w:shd w:val="clear" w:color="auto" w:fill="FFFFFF"/>
          <w:lang w:eastAsia="ar-SA"/>
        </w:rPr>
        <w:t>ai</w:t>
      </w:r>
      <w:r w:rsidR="005153DD" w:rsidRPr="005153DD">
        <w:rPr>
          <w:rFonts w:ascii="Times New Roman" w:eastAsia="Times New Roman" w:hAnsi="Times New Roman" w:cs="Times New Roman"/>
          <w:sz w:val="24"/>
          <w:szCs w:val="24"/>
          <w:shd w:val="clear" w:color="auto" w:fill="FFFFFF"/>
          <w:lang w:eastAsia="ar-SA"/>
        </w:rPr>
        <w:t>s.</w:t>
      </w:r>
      <w:r w:rsidR="00002158">
        <w:rPr>
          <w:rFonts w:ascii="Times New Roman" w:eastAsia="Times New Roman" w:hAnsi="Times New Roman" w:cs="Times New Roman"/>
          <w:sz w:val="24"/>
          <w:szCs w:val="24"/>
          <w:shd w:val="clear" w:color="auto" w:fill="FFFFFF"/>
          <w:lang w:eastAsia="ar-SA"/>
        </w:rPr>
        <w:t xml:space="preserve"> </w:t>
      </w:r>
    </w:p>
    <w:p w14:paraId="202F6291" w14:textId="697A635A" w:rsidR="005153DD" w:rsidRDefault="00B31585"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5153DD" w:rsidRPr="005153DD">
        <w:rPr>
          <w:rFonts w:ascii="Times New Roman" w:eastAsia="Times New Roman" w:hAnsi="Times New Roman" w:cs="Times New Roman"/>
          <w:sz w:val="24"/>
          <w:szCs w:val="24"/>
          <w:shd w:val="clear" w:color="auto" w:fill="FFFFFF"/>
          <w:lang w:eastAsia="ar-SA"/>
        </w:rPr>
        <w:t>.</w:t>
      </w:r>
      <w:r w:rsidR="00E96E2F">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 Nutraukus Sutartį ar jai pasibaigus, lieka galioti Sutarties nuostatos, susijusios su atsakomybe </w:t>
      </w:r>
      <w:r w:rsidR="00CC540D">
        <w:rPr>
          <w:rFonts w:ascii="Times New Roman" w:eastAsia="Times New Roman" w:hAnsi="Times New Roman" w:cs="Times New Roman"/>
          <w:sz w:val="24"/>
          <w:szCs w:val="24"/>
          <w:shd w:val="clear" w:color="auto" w:fill="FFFFFF"/>
          <w:lang w:eastAsia="ar-SA"/>
        </w:rPr>
        <w:t>(įskaitant atsakomybę</w:t>
      </w:r>
      <w:r w:rsidR="00CC540D" w:rsidRPr="0064693F">
        <w:rPr>
          <w:rFonts w:ascii="Times New Roman" w:eastAsia="Times New Roman" w:hAnsi="Times New Roman" w:cs="Times New Roman"/>
          <w:sz w:val="24"/>
          <w:szCs w:val="24"/>
          <w:shd w:val="clear" w:color="auto" w:fill="FFFFFF"/>
          <w:lang w:eastAsia="ar-SA"/>
        </w:rPr>
        <w:t xml:space="preserve"> dėl padarytos žalos (nuostolių)</w:t>
      </w:r>
      <w:r w:rsidR="00CC540D">
        <w:rPr>
          <w:rFonts w:ascii="Times New Roman" w:eastAsia="Times New Roman" w:hAnsi="Times New Roman" w:cs="Times New Roman"/>
          <w:sz w:val="24"/>
          <w:szCs w:val="24"/>
          <w:shd w:val="clear" w:color="auto" w:fill="FFFFFF"/>
          <w:lang w:eastAsia="ar-SA"/>
        </w:rPr>
        <w:t>)</w:t>
      </w:r>
      <w:r w:rsidR="00CC540D" w:rsidRPr="0064693F">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bei atsiskaitymais tarp Šalių pagal Sutartį, taip pat visos kitos Sutarties nuostatos, kurios, kaip aiškiai nurodyta, išlieka galioti po Sutarties </w:t>
      </w:r>
      <w:r w:rsidR="005153DD" w:rsidRPr="00125DCA">
        <w:rPr>
          <w:rFonts w:ascii="Times New Roman" w:eastAsia="Times New Roman" w:hAnsi="Times New Roman" w:cs="Times New Roman"/>
          <w:sz w:val="24"/>
          <w:szCs w:val="24"/>
          <w:shd w:val="clear" w:color="auto" w:fill="FFFFFF"/>
          <w:lang w:eastAsia="ar-SA"/>
        </w:rPr>
        <w:t>nutraukimo arba turi išlikti galioti, kad būtų visiškai įvykdyta Sutartis.</w:t>
      </w:r>
    </w:p>
    <w:p w14:paraId="49AF22D0" w14:textId="494A2ED0" w:rsidR="00FF34F9" w:rsidRPr="00273867" w:rsidRDefault="00E96E2F" w:rsidP="008944D9">
      <w:pPr>
        <w:spacing w:after="0" w:line="240" w:lineRule="auto"/>
        <w:ind w:firstLine="567"/>
        <w:jc w:val="both"/>
        <w:rPr>
          <w:rFonts w:ascii="Times New Roman" w:hAnsi="Times New Roman" w:cs="Times New Roman"/>
          <w:sz w:val="24"/>
          <w:szCs w:val="24"/>
          <w:shd w:val="clear" w:color="auto" w:fill="FFFFFF"/>
          <w:lang w:eastAsia="ar-SA"/>
        </w:rPr>
      </w:pPr>
      <w:r w:rsidRPr="00DD543B">
        <w:rPr>
          <w:rFonts w:ascii="Times New Roman" w:eastAsia="Times New Roman" w:hAnsi="Times New Roman" w:cs="Times New Roman"/>
          <w:iCs/>
          <w:sz w:val="24"/>
          <w:szCs w:val="24"/>
          <w:lang w:eastAsia="ar-SA"/>
        </w:rPr>
        <w:t xml:space="preserve">2.5. </w:t>
      </w:r>
      <w:r w:rsidR="005D396C" w:rsidRPr="00DD543B">
        <w:rPr>
          <w:rFonts w:ascii="Times New Roman" w:eastAsia="Times New Roman" w:hAnsi="Times New Roman" w:cs="Times New Roman"/>
          <w:sz w:val="24"/>
          <w:szCs w:val="24"/>
          <w:shd w:val="clear" w:color="auto" w:fill="FFFFFF"/>
          <w:lang w:eastAsia="ar-SA"/>
        </w:rPr>
        <w:t xml:space="preserve">Sutarties galiojimo terminas – </w:t>
      </w:r>
      <w:r w:rsidR="00C805D6" w:rsidRPr="00DD543B">
        <w:rPr>
          <w:rFonts w:ascii="Times New Roman" w:eastAsia="Times New Roman" w:hAnsi="Times New Roman" w:cs="Times New Roman"/>
          <w:sz w:val="24"/>
          <w:szCs w:val="24"/>
          <w:shd w:val="clear" w:color="auto" w:fill="FFFFFF"/>
          <w:lang w:eastAsia="ar-SA"/>
        </w:rPr>
        <w:t>iki 2023-0</w:t>
      </w:r>
      <w:r w:rsidR="00F52E41" w:rsidRPr="00DD543B">
        <w:rPr>
          <w:rFonts w:ascii="Times New Roman" w:eastAsia="Times New Roman" w:hAnsi="Times New Roman" w:cs="Times New Roman"/>
          <w:sz w:val="24"/>
          <w:szCs w:val="24"/>
          <w:shd w:val="clear" w:color="auto" w:fill="FFFFFF"/>
          <w:lang w:eastAsia="ar-SA"/>
        </w:rPr>
        <w:t>8</w:t>
      </w:r>
      <w:r w:rsidR="00C805D6" w:rsidRPr="00DD543B">
        <w:rPr>
          <w:rFonts w:ascii="Times New Roman" w:eastAsia="Times New Roman" w:hAnsi="Times New Roman" w:cs="Times New Roman"/>
          <w:sz w:val="24"/>
          <w:szCs w:val="24"/>
          <w:shd w:val="clear" w:color="auto" w:fill="FFFFFF"/>
          <w:lang w:eastAsia="ar-SA"/>
        </w:rPr>
        <w:t>-</w:t>
      </w:r>
      <w:r w:rsidR="00C36091" w:rsidRPr="00DD543B">
        <w:rPr>
          <w:rFonts w:ascii="Times New Roman" w:eastAsia="Times New Roman" w:hAnsi="Times New Roman" w:cs="Times New Roman"/>
          <w:sz w:val="24"/>
          <w:szCs w:val="24"/>
          <w:shd w:val="clear" w:color="auto" w:fill="FFFFFF"/>
          <w:lang w:val="en-US" w:eastAsia="ar-SA"/>
        </w:rPr>
        <w:t>23</w:t>
      </w:r>
      <w:r w:rsidR="00C805D6" w:rsidRPr="00DD543B">
        <w:rPr>
          <w:rFonts w:ascii="Times New Roman" w:eastAsia="Times New Roman" w:hAnsi="Times New Roman" w:cs="Times New Roman"/>
          <w:sz w:val="24"/>
          <w:szCs w:val="24"/>
          <w:shd w:val="clear" w:color="auto" w:fill="FFFFFF"/>
          <w:lang w:eastAsia="ar-SA"/>
        </w:rPr>
        <w:t xml:space="preserve">, </w:t>
      </w:r>
      <w:r w:rsidR="005D396C" w:rsidRPr="00DD543B">
        <w:rPr>
          <w:rFonts w:ascii="Times New Roman" w:eastAsia="Times New Roman" w:hAnsi="Times New Roman" w:cs="Times New Roman"/>
          <w:sz w:val="24"/>
          <w:szCs w:val="24"/>
          <w:shd w:val="clear" w:color="auto" w:fill="FFFFFF"/>
          <w:lang w:eastAsia="ar-SA"/>
        </w:rPr>
        <w:t xml:space="preserve">Paslaugų teikimo terminas – </w:t>
      </w:r>
      <w:r w:rsidR="00115893" w:rsidRPr="00DD543B">
        <w:rPr>
          <w:rFonts w:ascii="Times New Roman" w:eastAsia="Times New Roman" w:hAnsi="Times New Roman" w:cs="Times New Roman"/>
          <w:sz w:val="24"/>
          <w:szCs w:val="24"/>
          <w:shd w:val="clear" w:color="auto" w:fill="FFFFFF"/>
          <w:lang w:eastAsia="ar-SA"/>
        </w:rPr>
        <w:t>iki 2023-0</w:t>
      </w:r>
      <w:r w:rsidR="004F1779" w:rsidRPr="00DD543B">
        <w:rPr>
          <w:rFonts w:ascii="Times New Roman" w:eastAsia="Times New Roman" w:hAnsi="Times New Roman" w:cs="Times New Roman"/>
          <w:sz w:val="24"/>
          <w:szCs w:val="24"/>
          <w:shd w:val="clear" w:color="auto" w:fill="FFFFFF"/>
          <w:lang w:eastAsia="ar-SA"/>
        </w:rPr>
        <w:t>5</w:t>
      </w:r>
      <w:r w:rsidR="00115893" w:rsidRPr="00DD543B">
        <w:rPr>
          <w:rFonts w:ascii="Times New Roman" w:eastAsia="Times New Roman" w:hAnsi="Times New Roman" w:cs="Times New Roman"/>
          <w:sz w:val="24"/>
          <w:szCs w:val="24"/>
          <w:shd w:val="clear" w:color="auto" w:fill="FFFFFF"/>
          <w:lang w:eastAsia="ar-SA"/>
        </w:rPr>
        <w:t>-</w:t>
      </w:r>
      <w:r w:rsidR="004F1779" w:rsidRPr="00DD543B">
        <w:rPr>
          <w:rFonts w:ascii="Times New Roman" w:eastAsia="Times New Roman" w:hAnsi="Times New Roman" w:cs="Times New Roman"/>
          <w:sz w:val="24"/>
          <w:szCs w:val="24"/>
          <w:shd w:val="clear" w:color="auto" w:fill="FFFFFF"/>
          <w:lang w:eastAsia="ar-SA"/>
        </w:rPr>
        <w:t>3</w:t>
      </w:r>
      <w:r w:rsidR="001D5832" w:rsidRPr="00DD543B">
        <w:rPr>
          <w:rFonts w:ascii="Times New Roman" w:eastAsia="Times New Roman" w:hAnsi="Times New Roman" w:cs="Times New Roman"/>
          <w:sz w:val="24"/>
          <w:szCs w:val="24"/>
          <w:shd w:val="clear" w:color="auto" w:fill="FFFFFF"/>
          <w:lang w:eastAsia="ar-SA"/>
        </w:rPr>
        <w:t>0</w:t>
      </w:r>
      <w:r w:rsidR="005D396C" w:rsidRPr="00DD543B">
        <w:rPr>
          <w:rFonts w:ascii="Times New Roman" w:eastAsia="Times New Roman" w:hAnsi="Times New Roman" w:cs="Times New Roman"/>
          <w:sz w:val="24"/>
          <w:szCs w:val="24"/>
          <w:shd w:val="clear" w:color="auto" w:fill="FFFFFF"/>
          <w:lang w:eastAsia="ar-SA"/>
        </w:rPr>
        <w:t>.</w:t>
      </w:r>
      <w:r w:rsidRPr="00DD543B">
        <w:rPr>
          <w:rFonts w:ascii="Times New Roman" w:eastAsia="Times New Roman" w:hAnsi="Times New Roman" w:cs="Times New Roman"/>
          <w:i/>
          <w:iCs/>
          <w:sz w:val="24"/>
          <w:szCs w:val="24"/>
          <w:lang w:eastAsia="ar-SA"/>
        </w:rPr>
        <w:t xml:space="preserve"> </w:t>
      </w:r>
      <w:r w:rsidR="000F5B97" w:rsidRPr="00DD543B">
        <w:rPr>
          <w:rFonts w:ascii="Times New Roman" w:eastAsia="Times New Roman" w:hAnsi="Times New Roman" w:cs="Times New Roman"/>
          <w:iCs/>
          <w:sz w:val="24"/>
          <w:szCs w:val="24"/>
          <w:lang w:eastAsia="ar-SA"/>
        </w:rPr>
        <w:t>Paslaugų teikimo terminas</w:t>
      </w:r>
      <w:r w:rsidR="0061282A" w:rsidRPr="00DD543B">
        <w:rPr>
          <w:rFonts w:ascii="Times New Roman" w:eastAsia="Times New Roman" w:hAnsi="Times New Roman" w:cs="Times New Roman"/>
          <w:iCs/>
          <w:sz w:val="24"/>
          <w:szCs w:val="24"/>
          <w:lang w:eastAsia="ar-SA"/>
        </w:rPr>
        <w:t>, Šalių susitarimu,</w:t>
      </w:r>
      <w:r w:rsidR="000F5B97" w:rsidRPr="00DD543B">
        <w:rPr>
          <w:rFonts w:ascii="Times New Roman" w:eastAsia="Times New Roman" w:hAnsi="Times New Roman" w:cs="Times New Roman"/>
          <w:i/>
          <w:iCs/>
          <w:sz w:val="24"/>
          <w:szCs w:val="24"/>
          <w:lang w:eastAsia="ar-SA"/>
        </w:rPr>
        <w:t xml:space="preserve"> </w:t>
      </w:r>
      <w:r w:rsidR="000F5B97" w:rsidRPr="00DD543B">
        <w:rPr>
          <w:rFonts w:ascii="Times New Roman" w:eastAsia="Times New Roman" w:hAnsi="Times New Roman" w:cs="Times New Roman"/>
          <w:iCs/>
          <w:sz w:val="24"/>
          <w:szCs w:val="24"/>
          <w:lang w:eastAsia="ar-SA"/>
        </w:rPr>
        <w:t xml:space="preserve">gali būti pratęstas </w:t>
      </w:r>
      <w:r w:rsidR="0080726D" w:rsidRPr="00DD543B">
        <w:rPr>
          <w:rFonts w:ascii="Times New Roman" w:eastAsia="Times New Roman" w:hAnsi="Times New Roman" w:cs="Times New Roman"/>
          <w:iCs/>
          <w:sz w:val="24"/>
          <w:szCs w:val="24"/>
          <w:lang w:eastAsia="ar-SA"/>
        </w:rPr>
        <w:t xml:space="preserve">tomis pačiomis Sutartyje nurodytomis sąlygomis vieną kartą, ne daugiau nei </w:t>
      </w:r>
      <w:r w:rsidR="0083188F" w:rsidRPr="00DD543B">
        <w:rPr>
          <w:rFonts w:ascii="Times New Roman" w:eastAsia="Times New Roman" w:hAnsi="Times New Roman" w:cs="Times New Roman"/>
          <w:iCs/>
          <w:sz w:val="24"/>
          <w:szCs w:val="24"/>
          <w:lang w:eastAsia="ar-SA"/>
        </w:rPr>
        <w:t>4 savaičių</w:t>
      </w:r>
      <w:r w:rsidR="0080726D" w:rsidRPr="00DD543B">
        <w:rPr>
          <w:rFonts w:ascii="Times New Roman" w:eastAsia="Times New Roman" w:hAnsi="Times New Roman" w:cs="Times New Roman"/>
          <w:iCs/>
          <w:sz w:val="24"/>
          <w:szCs w:val="24"/>
          <w:lang w:eastAsia="ar-SA"/>
        </w:rPr>
        <w:t xml:space="preserve"> laikotarpiui, tik </w:t>
      </w:r>
      <w:r w:rsidR="0080726D" w:rsidRPr="00DD543B">
        <w:rPr>
          <w:rFonts w:ascii="Times New Roman" w:eastAsia="Times New Roman" w:hAnsi="Times New Roman" w:cs="Times New Roman"/>
          <w:sz w:val="24"/>
          <w:szCs w:val="24"/>
          <w:shd w:val="clear" w:color="auto" w:fill="FFFFFF"/>
          <w:lang w:eastAsia="ar-SA"/>
        </w:rPr>
        <w:t>esant objektyvioms ir pagrįstoms priežastims</w:t>
      </w:r>
      <w:r w:rsidR="0080726D" w:rsidRPr="00DD543B">
        <w:rPr>
          <w:rFonts w:ascii="Times New Roman" w:hAnsi="Times New Roman" w:cs="Times New Roman"/>
        </w:rPr>
        <w:t xml:space="preserve"> </w:t>
      </w:r>
      <w:r w:rsidR="0080726D" w:rsidRPr="00DD543B">
        <w:rPr>
          <w:rFonts w:ascii="Times New Roman" w:eastAsia="Times New Roman" w:hAnsi="Times New Roman" w:cs="Times New Roman"/>
          <w:sz w:val="24"/>
          <w:szCs w:val="24"/>
          <w:shd w:val="clear" w:color="auto" w:fill="FFFFFF"/>
          <w:lang w:eastAsia="ar-SA"/>
        </w:rPr>
        <w:t>Teikėjui pateikus prašymą Užsakovui iki Paslaugų termino pasibaigimo dėl Paslaugų termino pratęsimo</w:t>
      </w:r>
      <w:r w:rsidR="0080726D" w:rsidRPr="00DD543B">
        <w:rPr>
          <w:rFonts w:ascii="Times New Roman" w:eastAsia="Times New Roman" w:hAnsi="Times New Roman" w:cs="Times New Roman"/>
          <w:iCs/>
          <w:sz w:val="24"/>
          <w:szCs w:val="24"/>
          <w:lang w:eastAsia="ar-SA"/>
        </w:rPr>
        <w:t>.</w:t>
      </w:r>
      <w:r w:rsidR="00FF34F9" w:rsidRPr="00DD543B">
        <w:rPr>
          <w:rFonts w:ascii="Times New Roman" w:eastAsia="Times New Roman" w:hAnsi="Times New Roman" w:cs="Times New Roman"/>
          <w:iCs/>
          <w:sz w:val="24"/>
          <w:szCs w:val="24"/>
          <w:lang w:eastAsia="ar-SA"/>
        </w:rPr>
        <w:t xml:space="preserve"> </w:t>
      </w:r>
      <w:r w:rsidR="00FF34F9" w:rsidRPr="00DD543B">
        <w:rPr>
          <w:rFonts w:ascii="Times New Roman" w:hAnsi="Times New Roman" w:cs="Times New Roman"/>
          <w:color w:val="000000"/>
          <w:sz w:val="24"/>
          <w:szCs w:val="24"/>
          <w:shd w:val="clear" w:color="auto" w:fill="FFFFFF"/>
          <w:lang w:eastAsia="ar-SA"/>
        </w:rPr>
        <w:t xml:space="preserve">Sutarties paslaugų vykdymo trukmė su galimu pratęsimu </w:t>
      </w:r>
      <w:r w:rsidR="00273867" w:rsidRPr="00DD543B">
        <w:rPr>
          <w:rFonts w:ascii="Times New Roman" w:hAnsi="Times New Roman" w:cs="Times New Roman"/>
          <w:color w:val="000000"/>
          <w:sz w:val="24"/>
          <w:szCs w:val="24"/>
          <w:shd w:val="clear" w:color="auto" w:fill="FFFFFF"/>
          <w:lang w:eastAsia="ar-SA"/>
        </w:rPr>
        <w:t>–</w:t>
      </w:r>
      <w:r w:rsidR="00FF34F9" w:rsidRPr="00DD543B">
        <w:rPr>
          <w:rFonts w:ascii="Times New Roman" w:hAnsi="Times New Roman" w:cs="Times New Roman"/>
          <w:color w:val="000000"/>
          <w:sz w:val="24"/>
          <w:szCs w:val="24"/>
          <w:shd w:val="clear" w:color="auto" w:fill="FFFFFF"/>
          <w:lang w:eastAsia="ar-SA"/>
        </w:rPr>
        <w:t xml:space="preserve"> iki 2023-0</w:t>
      </w:r>
      <w:r w:rsidR="00FF34F9" w:rsidRPr="00976ED0">
        <w:rPr>
          <w:rFonts w:ascii="Times New Roman" w:hAnsi="Times New Roman" w:cs="Times New Roman"/>
          <w:sz w:val="24"/>
          <w:szCs w:val="24"/>
          <w:lang w:eastAsia="ar-SA"/>
        </w:rPr>
        <w:t>6</w:t>
      </w:r>
      <w:r w:rsidR="00FF34F9" w:rsidRPr="00976ED0">
        <w:rPr>
          <w:rFonts w:ascii="Times New Roman" w:hAnsi="Times New Roman" w:cs="Times New Roman"/>
          <w:color w:val="000000"/>
          <w:sz w:val="24"/>
          <w:szCs w:val="24"/>
          <w:shd w:val="clear" w:color="auto" w:fill="FFFFFF"/>
          <w:lang w:eastAsia="ar-SA"/>
        </w:rPr>
        <w:t xml:space="preserve"> </w:t>
      </w:r>
      <w:r w:rsidR="00FF34F9" w:rsidRPr="00DD543B">
        <w:rPr>
          <w:rFonts w:ascii="Times New Roman" w:hAnsi="Times New Roman" w:cs="Times New Roman"/>
          <w:color w:val="000000"/>
          <w:sz w:val="24"/>
          <w:szCs w:val="24"/>
          <w:shd w:val="clear" w:color="auto" w:fill="FFFFFF"/>
          <w:lang w:eastAsia="ar-SA"/>
        </w:rPr>
        <w:t>-</w:t>
      </w:r>
      <w:r w:rsidR="00FF34F9" w:rsidRPr="00976ED0">
        <w:rPr>
          <w:rFonts w:ascii="Times New Roman" w:hAnsi="Times New Roman" w:cs="Times New Roman"/>
          <w:color w:val="000000"/>
          <w:sz w:val="24"/>
          <w:szCs w:val="24"/>
          <w:shd w:val="clear" w:color="auto" w:fill="FFFFFF"/>
          <w:lang w:eastAsia="ar-SA"/>
        </w:rPr>
        <w:t>2</w:t>
      </w:r>
      <w:r w:rsidR="00FF34F9" w:rsidRPr="00976ED0">
        <w:rPr>
          <w:rFonts w:ascii="Times New Roman" w:hAnsi="Times New Roman" w:cs="Times New Roman"/>
          <w:sz w:val="24"/>
          <w:szCs w:val="24"/>
        </w:rPr>
        <w:t>7</w:t>
      </w:r>
      <w:r w:rsidR="00FF34F9" w:rsidRPr="00DD543B">
        <w:rPr>
          <w:rFonts w:ascii="Times New Roman" w:hAnsi="Times New Roman" w:cs="Times New Roman"/>
          <w:color w:val="000000"/>
          <w:sz w:val="24"/>
          <w:szCs w:val="24"/>
          <w:shd w:val="clear" w:color="auto" w:fill="FFFFFF"/>
          <w:lang w:eastAsia="ar-SA"/>
        </w:rPr>
        <w:t>, Sutarties galiojimo trukmė su galimu pratęsimu – iki 2023-08-</w:t>
      </w:r>
      <w:r w:rsidR="00FF34F9" w:rsidRPr="00976ED0">
        <w:rPr>
          <w:rFonts w:ascii="Times New Roman" w:hAnsi="Times New Roman" w:cs="Times New Roman"/>
          <w:color w:val="000000"/>
          <w:sz w:val="24"/>
          <w:szCs w:val="24"/>
          <w:shd w:val="clear" w:color="auto" w:fill="FFFFFF"/>
          <w:lang w:eastAsia="ar-SA"/>
        </w:rPr>
        <w:t>23</w:t>
      </w:r>
      <w:r w:rsidR="00FF34F9" w:rsidRPr="00DD543B">
        <w:rPr>
          <w:rFonts w:ascii="Times New Roman" w:hAnsi="Times New Roman" w:cs="Times New Roman"/>
          <w:color w:val="000000"/>
          <w:sz w:val="24"/>
          <w:szCs w:val="24"/>
          <w:shd w:val="clear" w:color="auto" w:fill="FFFFFF"/>
          <w:lang w:eastAsia="ar-SA"/>
        </w:rPr>
        <w:t>.</w:t>
      </w:r>
    </w:p>
    <w:p w14:paraId="7A32781A" w14:textId="23B419D8" w:rsidR="00125DCA" w:rsidRDefault="00125DCA" w:rsidP="008944D9">
      <w:pPr>
        <w:suppressAutoHyphens/>
        <w:spacing w:after="0" w:line="240" w:lineRule="auto"/>
        <w:jc w:val="both"/>
        <w:rPr>
          <w:rFonts w:ascii="Times New Roman" w:eastAsia="Times New Roman" w:hAnsi="Times New Roman" w:cs="Times New Roman"/>
          <w:iCs/>
          <w:sz w:val="24"/>
          <w:szCs w:val="24"/>
          <w:lang w:eastAsia="ar-SA"/>
        </w:rPr>
      </w:pPr>
    </w:p>
    <w:p w14:paraId="4F50473D" w14:textId="77777777" w:rsidR="008944D9" w:rsidRPr="00E96E2F" w:rsidRDefault="008944D9" w:rsidP="008944D9">
      <w:pPr>
        <w:suppressAutoHyphens/>
        <w:spacing w:after="0" w:line="240" w:lineRule="auto"/>
        <w:jc w:val="both"/>
        <w:rPr>
          <w:rFonts w:ascii="Times New Roman" w:eastAsia="Times New Roman" w:hAnsi="Times New Roman" w:cs="Times New Roman"/>
          <w:iCs/>
          <w:sz w:val="24"/>
          <w:szCs w:val="24"/>
          <w:lang w:eastAsia="ar-SA"/>
        </w:rPr>
      </w:pPr>
    </w:p>
    <w:p w14:paraId="202F6294" w14:textId="77777777" w:rsidR="005153DD" w:rsidRPr="005153DD" w:rsidRDefault="00B31585" w:rsidP="00296DC5">
      <w:pPr>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3</w:t>
      </w:r>
      <w:r w:rsidR="00C0709B">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SUTARTIES KAINA</w:t>
      </w:r>
      <w:r w:rsidR="00E96E2F">
        <w:rPr>
          <w:rFonts w:ascii="Times New Roman" w:eastAsia="Calibri" w:hAnsi="Times New Roman" w:cs="Times New Roman"/>
          <w:b/>
          <w:bCs/>
          <w:sz w:val="24"/>
        </w:rPr>
        <w:t>, KAINODAROS TAISYKLĖS</w:t>
      </w:r>
      <w:r w:rsidR="005153DD" w:rsidRPr="005153DD">
        <w:rPr>
          <w:rFonts w:ascii="Times New Roman" w:eastAsia="Calibri" w:hAnsi="Times New Roman" w:cs="Times New Roman"/>
          <w:b/>
          <w:bCs/>
          <w:sz w:val="24"/>
        </w:rPr>
        <w:t xml:space="preserve"> IR MOKĖJIMO SĄLYGOS</w:t>
      </w:r>
    </w:p>
    <w:p w14:paraId="202F6295"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007C5EDA" w14:textId="60DD4264" w:rsidR="006F1E46" w:rsidRPr="00125DCA" w:rsidRDefault="00E96E2F" w:rsidP="005A65C6">
      <w:pPr>
        <w:widowControl w:val="0"/>
        <w:suppressAutoHyphens/>
        <w:spacing w:line="240" w:lineRule="auto"/>
        <w:ind w:firstLine="567"/>
        <w:jc w:val="both"/>
        <w:rPr>
          <w:rFonts w:ascii="Times New Roman" w:eastAsia="Times New Roman" w:hAnsi="Times New Roman" w:cs="Times New Roman"/>
          <w:kern w:val="2"/>
          <w:sz w:val="24"/>
          <w:szCs w:val="24"/>
          <w:lang w:eastAsia="ar-SA"/>
        </w:rPr>
      </w:pPr>
      <w:r w:rsidRPr="00E96E2F">
        <w:rPr>
          <w:rFonts w:ascii="Times New Roman" w:eastAsia="Times New Roman" w:hAnsi="Times New Roman" w:cs="Times New Roman"/>
          <w:kern w:val="2"/>
          <w:sz w:val="24"/>
          <w:szCs w:val="24"/>
          <w:lang w:eastAsia="ar-SA"/>
        </w:rPr>
        <w:t xml:space="preserve">3.1. </w:t>
      </w:r>
      <w:r w:rsidR="006F1E46" w:rsidRPr="00125DCA">
        <w:rPr>
          <w:rFonts w:ascii="Times New Roman" w:eastAsia="Times New Roman" w:hAnsi="Times New Roman" w:cs="Times New Roman"/>
          <w:kern w:val="2"/>
          <w:sz w:val="24"/>
          <w:szCs w:val="24"/>
          <w:lang w:eastAsia="ar-SA"/>
        </w:rPr>
        <w:t>Sutarčiai taikoma fiksuotos kainos kainodara. Į Sutarties kainą įskaičiuota Paslaugų kaina, darbuotojų darbo užmokestis, su Paslaugų teikimu susijusios išlaidos ir visos kitos išlaidos ir mokesčiai, taip pat pridėtinės vertės mokestis (toliau – PVM). Sutarties kaina apima visas Paslaugas, nurodytas Techninėje specifikacijoje. Teikėjas sudarydamas Sutartį įvertina visas paslaugų apimtis bei priima riziką dėl išlaidų dydžio svyravimo.</w:t>
      </w:r>
    </w:p>
    <w:p w14:paraId="202F6297" w14:textId="260815C9" w:rsidR="00E96E2F" w:rsidRPr="007C1ACE" w:rsidRDefault="00B31585" w:rsidP="007C1ACE">
      <w:pPr>
        <w:widowControl w:val="0"/>
        <w:suppressAutoHyphens/>
        <w:spacing w:after="120" w:line="240" w:lineRule="auto"/>
        <w:ind w:firstLine="567"/>
        <w:jc w:val="both"/>
        <w:rPr>
          <w:rFonts w:ascii="Times New Roman" w:eastAsia="Times New Roman" w:hAnsi="Times New Roman" w:cs="Times New Roman"/>
          <w:kern w:val="2"/>
          <w:sz w:val="24"/>
          <w:szCs w:val="24"/>
          <w:lang w:eastAsia="ar-SA"/>
        </w:rPr>
      </w:pPr>
      <w:r w:rsidRPr="00125DCA">
        <w:rPr>
          <w:rFonts w:ascii="Times New Roman" w:eastAsia="Times New Roman" w:hAnsi="Times New Roman" w:cs="Times New Roman"/>
          <w:kern w:val="2"/>
          <w:sz w:val="24"/>
          <w:szCs w:val="24"/>
          <w:lang w:eastAsia="ar-SA"/>
        </w:rPr>
        <w:t>3</w:t>
      </w:r>
      <w:r w:rsidR="0078718C" w:rsidRPr="00125DCA">
        <w:rPr>
          <w:rFonts w:ascii="Times New Roman" w:eastAsia="Times New Roman" w:hAnsi="Times New Roman" w:cs="Times New Roman"/>
          <w:kern w:val="2"/>
          <w:sz w:val="24"/>
          <w:szCs w:val="24"/>
          <w:lang w:eastAsia="ar-SA"/>
        </w:rPr>
        <w:t xml:space="preserve">.2. </w:t>
      </w:r>
      <w:r w:rsidR="00E96E2F" w:rsidRPr="00125DCA">
        <w:rPr>
          <w:rFonts w:ascii="Times New Roman" w:eastAsia="Times New Roman" w:hAnsi="Times New Roman" w:cs="Times New Roman"/>
          <w:kern w:val="2"/>
          <w:sz w:val="24"/>
          <w:szCs w:val="24"/>
          <w:lang w:eastAsia="ar-SA"/>
        </w:rPr>
        <w:t xml:space="preserve">Maksimali Sutarties </w:t>
      </w:r>
      <w:r w:rsidR="00E96E2F" w:rsidRPr="007C1ACE">
        <w:rPr>
          <w:rFonts w:ascii="Times New Roman" w:eastAsia="Times New Roman" w:hAnsi="Times New Roman" w:cs="Times New Roman"/>
          <w:kern w:val="2"/>
          <w:sz w:val="24"/>
          <w:szCs w:val="24"/>
          <w:lang w:eastAsia="ar-SA"/>
        </w:rPr>
        <w:t>kaina</w:t>
      </w:r>
      <w:r w:rsidR="00183EF5">
        <w:rPr>
          <w:rFonts w:ascii="Times New Roman" w:eastAsia="Times New Roman" w:hAnsi="Times New Roman" w:cs="Times New Roman"/>
          <w:kern w:val="2"/>
          <w:sz w:val="24"/>
          <w:szCs w:val="24"/>
          <w:lang w:eastAsia="ar-SA"/>
        </w:rPr>
        <w:t>:</w:t>
      </w:r>
    </w:p>
    <w:tbl>
      <w:tblPr>
        <w:tblW w:w="4928"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3"/>
        <w:gridCol w:w="6628"/>
      </w:tblGrid>
      <w:tr w:rsidR="0078718C" w:rsidRPr="005153DD" w14:paraId="202F629C" w14:textId="77777777" w:rsidTr="005F774D">
        <w:trPr>
          <w:trHeight w:val="1009"/>
          <w:tblCellSpacing w:w="7" w:type="dxa"/>
        </w:trPr>
        <w:tc>
          <w:tcPr>
            <w:tcW w:w="1497" w:type="pct"/>
            <w:tcMar>
              <w:top w:w="15" w:type="dxa"/>
              <w:left w:w="15" w:type="dxa"/>
              <w:bottom w:w="15" w:type="dxa"/>
              <w:right w:w="15" w:type="dxa"/>
            </w:tcMar>
            <w:vAlign w:val="center"/>
          </w:tcPr>
          <w:p w14:paraId="202F6298" w14:textId="77777777" w:rsidR="0078718C" w:rsidRPr="005153DD" w:rsidRDefault="0078718C" w:rsidP="007F24FB">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Sutarties kaina be PVM</w:t>
            </w:r>
          </w:p>
        </w:tc>
        <w:tc>
          <w:tcPr>
            <w:tcW w:w="34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A609CB" w14:textId="49762524" w:rsidR="00460268" w:rsidRPr="004A0E29" w:rsidRDefault="00460268" w:rsidP="004A0E29">
            <w:pPr>
              <w:suppressAutoHyphens/>
              <w:spacing w:after="0" w:line="240" w:lineRule="auto"/>
              <w:jc w:val="center"/>
              <w:rPr>
                <w:rFonts w:ascii="Times New Roman" w:eastAsia="Times New Roman" w:hAnsi="Times New Roman" w:cs="Times New Roman"/>
                <w:iCs/>
                <w:sz w:val="24"/>
                <w:szCs w:val="24"/>
                <w:lang w:eastAsia="zh-CN"/>
              </w:rPr>
            </w:pPr>
            <w:r w:rsidRPr="004A0E29">
              <w:rPr>
                <w:rFonts w:ascii="Times New Roman" w:eastAsia="Times New Roman" w:hAnsi="Times New Roman" w:cs="Times New Roman"/>
                <w:iCs/>
                <w:sz w:val="24"/>
                <w:szCs w:val="24"/>
                <w:lang w:eastAsia="zh-CN"/>
              </w:rPr>
              <w:t>9710,74 Eur</w:t>
            </w:r>
          </w:p>
          <w:p w14:paraId="202F629B" w14:textId="6262BFDD" w:rsidR="0078718C" w:rsidRPr="005153DD" w:rsidRDefault="004A0E29" w:rsidP="004A0E29">
            <w:pPr>
              <w:suppressAutoHyphens/>
              <w:spacing w:after="0" w:line="240" w:lineRule="auto"/>
              <w:jc w:val="center"/>
              <w:rPr>
                <w:rFonts w:ascii="Times New Roman" w:eastAsia="Times New Roman" w:hAnsi="Times New Roman" w:cs="Times New Roman"/>
                <w:sz w:val="24"/>
                <w:szCs w:val="24"/>
                <w:lang w:eastAsia="zh-CN"/>
              </w:rPr>
            </w:pPr>
            <w:r>
              <w:rPr>
                <w:rStyle w:val="towords"/>
                <w:rFonts w:ascii="Times New Roman" w:hAnsi="Times New Roman" w:cs="Times New Roman"/>
                <w:iCs/>
                <w:sz w:val="24"/>
                <w:szCs w:val="24"/>
              </w:rPr>
              <w:t>D</w:t>
            </w:r>
            <w:r w:rsidRPr="004A0E29">
              <w:rPr>
                <w:rStyle w:val="towords"/>
                <w:rFonts w:ascii="Times New Roman" w:hAnsi="Times New Roman" w:cs="Times New Roman"/>
                <w:iCs/>
                <w:sz w:val="24"/>
                <w:szCs w:val="24"/>
              </w:rPr>
              <w:t>evyni tūkstančiai septyni šimtai dešimt eurų, 74 ct</w:t>
            </w:r>
          </w:p>
        </w:tc>
      </w:tr>
      <w:tr w:rsidR="0078718C" w:rsidRPr="005153DD" w14:paraId="202F62A1" w14:textId="77777777" w:rsidTr="005F774D">
        <w:trPr>
          <w:tblCellSpacing w:w="7" w:type="dxa"/>
        </w:trPr>
        <w:tc>
          <w:tcPr>
            <w:tcW w:w="1497" w:type="pct"/>
            <w:tcMar>
              <w:top w:w="15" w:type="dxa"/>
              <w:left w:w="15" w:type="dxa"/>
              <w:bottom w:w="15" w:type="dxa"/>
              <w:right w:w="15" w:type="dxa"/>
            </w:tcMar>
            <w:vAlign w:val="center"/>
          </w:tcPr>
          <w:p w14:paraId="202F629D" w14:textId="77777777" w:rsidR="0078718C" w:rsidRPr="005153DD" w:rsidRDefault="0078718C" w:rsidP="007F24FB">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2F629E" w14:textId="447BBB72" w:rsidR="0078718C" w:rsidRPr="005F774D" w:rsidRDefault="00183EF5" w:rsidP="00AA3F07">
            <w:pPr>
              <w:suppressAutoHyphens/>
              <w:spacing w:after="0" w:line="240" w:lineRule="auto"/>
              <w:jc w:val="center"/>
              <w:rPr>
                <w:rFonts w:ascii="Times New Roman" w:eastAsia="Times New Roman" w:hAnsi="Times New Roman" w:cs="Times New Roman"/>
                <w:iCs/>
                <w:sz w:val="24"/>
                <w:szCs w:val="24"/>
                <w:lang w:eastAsia="zh-CN"/>
              </w:rPr>
            </w:pPr>
            <w:r w:rsidRPr="005F774D">
              <w:rPr>
                <w:rFonts w:ascii="Times New Roman" w:eastAsia="Times New Roman" w:hAnsi="Times New Roman" w:cs="Times New Roman"/>
                <w:iCs/>
                <w:sz w:val="24"/>
                <w:szCs w:val="24"/>
                <w:lang w:eastAsia="zh-CN"/>
              </w:rPr>
              <w:t>21 proc.</w:t>
            </w:r>
          </w:p>
          <w:p w14:paraId="59D2F029" w14:textId="54D32FF3" w:rsidR="00183EF5" w:rsidRPr="005F774D" w:rsidRDefault="00776B5F" w:rsidP="00AA3F07">
            <w:pPr>
              <w:suppressAutoHyphens/>
              <w:spacing w:after="0" w:line="240" w:lineRule="auto"/>
              <w:jc w:val="center"/>
              <w:rPr>
                <w:rFonts w:ascii="Times New Roman" w:eastAsia="Times New Roman" w:hAnsi="Times New Roman" w:cs="Times New Roman"/>
                <w:iCs/>
                <w:sz w:val="24"/>
                <w:szCs w:val="24"/>
                <w:lang w:eastAsia="zh-CN"/>
              </w:rPr>
            </w:pPr>
            <w:r w:rsidRPr="005F774D">
              <w:rPr>
                <w:rFonts w:ascii="Times New Roman" w:eastAsia="Times New Roman" w:hAnsi="Times New Roman" w:cs="Times New Roman"/>
                <w:iCs/>
                <w:sz w:val="24"/>
                <w:szCs w:val="24"/>
                <w:lang w:eastAsia="zh-CN"/>
              </w:rPr>
              <w:t xml:space="preserve">2039,26 </w:t>
            </w:r>
            <w:r w:rsidR="00AA3F07" w:rsidRPr="005F774D">
              <w:rPr>
                <w:rFonts w:ascii="Times New Roman" w:eastAsia="Times New Roman" w:hAnsi="Times New Roman" w:cs="Times New Roman"/>
                <w:iCs/>
                <w:sz w:val="24"/>
                <w:szCs w:val="24"/>
                <w:lang w:eastAsia="zh-CN"/>
              </w:rPr>
              <w:t>Eur</w:t>
            </w:r>
          </w:p>
          <w:p w14:paraId="202F62A0" w14:textId="21DA00EA" w:rsidR="0078718C" w:rsidRPr="005153DD" w:rsidRDefault="00AA3F07" w:rsidP="00AA3F07">
            <w:pPr>
              <w:suppressAutoHyphens/>
              <w:spacing w:after="0" w:line="240" w:lineRule="auto"/>
              <w:jc w:val="center"/>
              <w:rPr>
                <w:rFonts w:ascii="Times New Roman" w:eastAsia="Times New Roman" w:hAnsi="Times New Roman" w:cs="Times New Roman"/>
                <w:sz w:val="24"/>
                <w:szCs w:val="24"/>
                <w:lang w:eastAsia="zh-CN"/>
              </w:rPr>
            </w:pPr>
            <w:r w:rsidRPr="005F774D">
              <w:rPr>
                <w:rStyle w:val="towords"/>
                <w:rFonts w:ascii="Times New Roman" w:hAnsi="Times New Roman" w:cs="Times New Roman"/>
                <w:iCs/>
                <w:sz w:val="24"/>
                <w:szCs w:val="24"/>
              </w:rPr>
              <w:t>Du tūkstančiai trisdešimt devyni eurai, 26 ct</w:t>
            </w:r>
          </w:p>
        </w:tc>
      </w:tr>
      <w:tr w:rsidR="0078718C" w:rsidRPr="005153DD" w14:paraId="202F62A7" w14:textId="77777777" w:rsidTr="005F774D">
        <w:trPr>
          <w:tblCellSpacing w:w="7" w:type="dxa"/>
        </w:trPr>
        <w:tc>
          <w:tcPr>
            <w:tcW w:w="1497" w:type="pct"/>
            <w:tcMar>
              <w:top w:w="15" w:type="dxa"/>
              <w:left w:w="15" w:type="dxa"/>
              <w:bottom w:w="15" w:type="dxa"/>
              <w:right w:w="15" w:type="dxa"/>
            </w:tcMar>
            <w:vAlign w:val="center"/>
          </w:tcPr>
          <w:p w14:paraId="202F62A2" w14:textId="77777777" w:rsidR="0078718C" w:rsidRPr="005153DD" w:rsidRDefault="0078718C" w:rsidP="007F24FB">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Bendra Sutarties kaina </w:t>
            </w:r>
          </w:p>
          <w:p w14:paraId="202F62A3" w14:textId="77777777" w:rsidR="0078718C" w:rsidRPr="005153DD" w:rsidRDefault="0078718C" w:rsidP="007F24FB">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Pr>
                <w:rFonts w:ascii="Times New Roman" w:eastAsia="Times New Roman" w:hAnsi="Times New Roman" w:cs="Times New Roman"/>
                <w:b/>
                <w:bCs/>
                <w:sz w:val="24"/>
                <w:szCs w:val="24"/>
                <w:lang w:eastAsia="zh-CN"/>
              </w:rPr>
              <w:t>su</w:t>
            </w:r>
            <w:r w:rsidRPr="005153DD">
              <w:rPr>
                <w:rFonts w:ascii="Times New Roman" w:eastAsia="Times New Roman" w:hAnsi="Times New Roman" w:cs="Times New Roman"/>
                <w:b/>
                <w:bCs/>
                <w:sz w:val="24"/>
                <w:szCs w:val="24"/>
                <w:lang w:eastAsia="zh-CN"/>
              </w:rPr>
              <w:t xml:space="preserve"> PVM)</w:t>
            </w:r>
          </w:p>
        </w:tc>
        <w:tc>
          <w:tcPr>
            <w:tcW w:w="34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16DA07" w14:textId="4668B7EE" w:rsidR="001B1B0B" w:rsidRPr="001B1B0B" w:rsidRDefault="001B1B0B" w:rsidP="001A6C82">
            <w:pPr>
              <w:spacing w:after="0"/>
              <w:jc w:val="center"/>
              <w:rPr>
                <w:rFonts w:ascii="Times New Roman" w:hAnsi="Times New Roman" w:cs="Times New Roman"/>
                <w:iCs/>
                <w:sz w:val="24"/>
                <w:szCs w:val="24"/>
                <w:lang w:eastAsia="zh-CN"/>
              </w:rPr>
            </w:pPr>
            <w:r w:rsidRPr="001B1B0B">
              <w:rPr>
                <w:rFonts w:ascii="Times New Roman" w:hAnsi="Times New Roman" w:cs="Times New Roman"/>
                <w:iCs/>
                <w:sz w:val="24"/>
                <w:szCs w:val="24"/>
                <w:lang w:eastAsia="zh-CN"/>
              </w:rPr>
              <w:t>11 750,00 Eur</w:t>
            </w:r>
          </w:p>
          <w:p w14:paraId="202F62A6" w14:textId="53423B4C" w:rsidR="0078718C" w:rsidRPr="001A6C82" w:rsidRDefault="001A6C82" w:rsidP="001A6C82">
            <w:pPr>
              <w:suppressAutoHyphens/>
              <w:spacing w:after="0" w:line="240" w:lineRule="auto"/>
              <w:jc w:val="center"/>
              <w:rPr>
                <w:rFonts w:ascii="Times New Roman" w:eastAsia="Times New Roman" w:hAnsi="Times New Roman" w:cs="Times New Roman"/>
                <w:i/>
                <w:iCs/>
                <w:sz w:val="24"/>
                <w:szCs w:val="24"/>
                <w:lang w:eastAsia="zh-CN"/>
              </w:rPr>
            </w:pPr>
            <w:r w:rsidRPr="001A6C82">
              <w:rPr>
                <w:rStyle w:val="towords"/>
                <w:rFonts w:ascii="Times New Roman" w:hAnsi="Times New Roman" w:cs="Times New Roman"/>
                <w:sz w:val="24"/>
                <w:szCs w:val="24"/>
              </w:rPr>
              <w:t>Vienuolika tūkstančių septyni šimtai penkiasdešimt eurų</w:t>
            </w:r>
          </w:p>
        </w:tc>
      </w:tr>
    </w:tbl>
    <w:p w14:paraId="202F62A8" w14:textId="77777777" w:rsidR="0078718C" w:rsidRPr="005153DD" w:rsidRDefault="0078718C" w:rsidP="0078718C">
      <w:pPr>
        <w:widowControl w:val="0"/>
        <w:suppressAutoHyphens/>
        <w:spacing w:after="0" w:line="240" w:lineRule="auto"/>
        <w:jc w:val="both"/>
        <w:rPr>
          <w:rFonts w:ascii="Times New Roman" w:eastAsia="Times New Roman" w:hAnsi="Times New Roman" w:cs="Times New Roman"/>
          <w:kern w:val="2"/>
          <w:sz w:val="24"/>
          <w:szCs w:val="24"/>
          <w:lang w:eastAsia="ar-SA"/>
        </w:rPr>
      </w:pPr>
    </w:p>
    <w:p w14:paraId="202F62A9" w14:textId="77777777" w:rsidR="0078718C" w:rsidRPr="005153DD" w:rsidRDefault="00B31585"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.3. Jei </w:t>
      </w: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.2 papunktyje nurodyta </w:t>
      </w:r>
      <w:r w:rsidR="0078718C">
        <w:rPr>
          <w:rFonts w:ascii="Times New Roman" w:eastAsia="Times New Roman" w:hAnsi="Times New Roman" w:cs="Times New Roman"/>
          <w:kern w:val="2"/>
          <w:sz w:val="24"/>
          <w:szCs w:val="24"/>
          <w:lang w:eastAsia="ar-SA"/>
        </w:rPr>
        <w:t xml:space="preserve">Sutarties </w:t>
      </w:r>
      <w:r w:rsidR="0078718C" w:rsidRPr="005153DD">
        <w:rPr>
          <w:rFonts w:ascii="Times New Roman" w:eastAsia="Times New Roman" w:hAnsi="Times New Roman" w:cs="Times New Roman"/>
          <w:kern w:val="2"/>
          <w:sz w:val="24"/>
          <w:szCs w:val="24"/>
          <w:lang w:eastAsia="ar-SA"/>
        </w:rPr>
        <w:t xml:space="preserve">suma skaičiais neatitinka sumos žodžiais, teisinga laikoma suma žodžiais. </w:t>
      </w:r>
    </w:p>
    <w:p w14:paraId="009C381C" w14:textId="3113C2B0" w:rsidR="00CB00EA" w:rsidRPr="005153DD" w:rsidRDefault="00B31585" w:rsidP="00E37BB4">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.4. Šios Sutarties </w:t>
      </w: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 xml:space="preserve">.2 papunktyje nurodyta bendra Sutarties kaina yra vienintelis </w:t>
      </w:r>
      <w:r w:rsidR="00BE7CA4">
        <w:rPr>
          <w:rFonts w:ascii="Times New Roman" w:eastAsia="Times New Roman" w:hAnsi="Times New Roman" w:cs="Times New Roman"/>
          <w:kern w:val="2"/>
          <w:sz w:val="24"/>
          <w:szCs w:val="24"/>
          <w:lang w:eastAsia="ar-SA"/>
        </w:rPr>
        <w:t>Užsakovo</w:t>
      </w:r>
      <w:r w:rsidR="0078718C" w:rsidRPr="005153DD">
        <w:rPr>
          <w:rFonts w:ascii="Times New Roman" w:eastAsia="Times New Roman" w:hAnsi="Times New Roman" w:cs="Times New Roman"/>
          <w:kern w:val="2"/>
          <w:sz w:val="24"/>
          <w:szCs w:val="24"/>
          <w:lang w:eastAsia="ar-SA"/>
        </w:rPr>
        <w:t xml:space="preserve"> mokėtinas maksimalus atlyginimas T</w:t>
      </w:r>
      <w:r w:rsidR="000B19B1">
        <w:rPr>
          <w:rFonts w:ascii="Times New Roman" w:eastAsia="Times New Roman" w:hAnsi="Times New Roman" w:cs="Times New Roman"/>
          <w:kern w:val="2"/>
          <w:sz w:val="24"/>
          <w:szCs w:val="24"/>
          <w:lang w:eastAsia="ar-SA"/>
        </w:rPr>
        <w:t>ei</w:t>
      </w:r>
      <w:r w:rsidR="0078718C" w:rsidRPr="005153DD">
        <w:rPr>
          <w:rFonts w:ascii="Times New Roman" w:eastAsia="Times New Roman" w:hAnsi="Times New Roman" w:cs="Times New Roman"/>
          <w:kern w:val="2"/>
          <w:sz w:val="24"/>
          <w:szCs w:val="24"/>
          <w:lang w:eastAsia="ar-SA"/>
        </w:rPr>
        <w:t>kėjui pagal Sutartį.</w:t>
      </w:r>
      <w:r w:rsidR="00BF3D83">
        <w:rPr>
          <w:rFonts w:ascii="Times New Roman" w:eastAsia="Times New Roman" w:hAnsi="Times New Roman" w:cs="Times New Roman"/>
          <w:kern w:val="2"/>
          <w:sz w:val="24"/>
          <w:szCs w:val="24"/>
          <w:lang w:eastAsia="ar-SA"/>
        </w:rPr>
        <w:t xml:space="preserve"> </w:t>
      </w:r>
    </w:p>
    <w:p w14:paraId="202F62AB" w14:textId="77777777" w:rsidR="0078718C" w:rsidRPr="005153DD" w:rsidRDefault="00B31585" w:rsidP="0078718C">
      <w:pPr>
        <w:suppressAutoHyphens/>
        <w:spacing w:after="0"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kern w:val="2"/>
          <w:sz w:val="24"/>
          <w:szCs w:val="24"/>
          <w:lang w:eastAsia="ar-SA"/>
        </w:rPr>
        <w:t>3</w:t>
      </w:r>
      <w:r w:rsidR="0078718C" w:rsidRPr="005153DD">
        <w:rPr>
          <w:rFonts w:ascii="Times New Roman" w:eastAsia="Times New Roman" w:hAnsi="Times New Roman" w:cs="Times New Roman"/>
          <w:kern w:val="2"/>
          <w:sz w:val="24"/>
          <w:szCs w:val="24"/>
          <w:lang w:eastAsia="ar-SA"/>
        </w:rPr>
        <w:t>.5. Mokėjimo tvarka:</w:t>
      </w:r>
    </w:p>
    <w:p w14:paraId="202F62AC" w14:textId="0CC5B91E" w:rsidR="0078718C" w:rsidRPr="00125DCA" w:rsidRDefault="00B31585"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25DCA">
        <w:rPr>
          <w:rFonts w:ascii="Times New Roman" w:eastAsia="Times New Roman" w:hAnsi="Times New Roman" w:cs="Times New Roman"/>
          <w:sz w:val="24"/>
          <w:szCs w:val="24"/>
          <w:shd w:val="clear" w:color="auto" w:fill="FFFFFF"/>
          <w:lang w:eastAsia="ar-SA"/>
        </w:rPr>
        <w:t>3</w:t>
      </w:r>
      <w:r w:rsidR="0078718C" w:rsidRPr="00125DCA">
        <w:rPr>
          <w:rFonts w:ascii="Times New Roman" w:eastAsia="Times New Roman" w:hAnsi="Times New Roman" w:cs="Times New Roman"/>
          <w:sz w:val="24"/>
          <w:szCs w:val="24"/>
          <w:shd w:val="clear" w:color="auto" w:fill="FFFFFF"/>
          <w:lang w:eastAsia="ar-SA"/>
        </w:rPr>
        <w:t xml:space="preserve">.5.1. </w:t>
      </w:r>
      <w:bookmarkStart w:id="1" w:name="_Hlk37322756"/>
      <w:r w:rsidR="000A7237" w:rsidRPr="00125DCA">
        <w:rPr>
          <w:rFonts w:ascii="Times New Roman" w:eastAsia="Times New Roman" w:hAnsi="Times New Roman" w:cs="Times New Roman"/>
          <w:sz w:val="24"/>
          <w:szCs w:val="24"/>
          <w:shd w:val="clear" w:color="auto" w:fill="FFFFFF"/>
          <w:lang w:eastAsia="ar-SA"/>
        </w:rPr>
        <w:t xml:space="preserve">Teikėjas, suteikęs Techninėje specifikacijoje nurodytas Paslaugas, pateikia Užsakovui </w:t>
      </w:r>
      <w:r w:rsidR="00516903" w:rsidRPr="00125DCA">
        <w:rPr>
          <w:rFonts w:ascii="Times New Roman" w:eastAsia="Times New Roman" w:hAnsi="Times New Roman" w:cs="Times New Roman"/>
          <w:sz w:val="24"/>
          <w:szCs w:val="24"/>
          <w:shd w:val="clear" w:color="auto" w:fill="FFFFFF"/>
          <w:lang w:eastAsia="ar-SA"/>
        </w:rPr>
        <w:t>paslaugų perdavimo–priėmimo akt</w:t>
      </w:r>
      <w:bookmarkEnd w:id="1"/>
      <w:r w:rsidR="00AD6FC8" w:rsidRPr="00125DCA">
        <w:rPr>
          <w:rFonts w:ascii="Times New Roman" w:eastAsia="Times New Roman" w:hAnsi="Times New Roman" w:cs="Times New Roman"/>
          <w:sz w:val="24"/>
          <w:szCs w:val="24"/>
          <w:shd w:val="clear" w:color="auto" w:fill="FFFFFF"/>
          <w:lang w:eastAsia="ar-SA"/>
        </w:rPr>
        <w:t>ą</w:t>
      </w:r>
      <w:r w:rsidR="007F1946" w:rsidRPr="00125DCA">
        <w:rPr>
          <w:rFonts w:ascii="Times New Roman" w:eastAsia="Times New Roman" w:hAnsi="Times New Roman" w:cs="Times New Roman"/>
          <w:sz w:val="24"/>
          <w:szCs w:val="24"/>
          <w:shd w:val="clear" w:color="auto" w:fill="FFFFFF"/>
          <w:lang w:eastAsia="ar-SA"/>
        </w:rPr>
        <w:t xml:space="preserve"> </w:t>
      </w:r>
      <w:r w:rsidR="002F0401" w:rsidRPr="00125DCA">
        <w:rPr>
          <w:rFonts w:ascii="Times New Roman" w:eastAsia="Times New Roman" w:hAnsi="Times New Roman" w:cs="Times New Roman"/>
          <w:sz w:val="24"/>
          <w:szCs w:val="24"/>
          <w:shd w:val="clear" w:color="auto" w:fill="FFFFFF"/>
          <w:lang w:eastAsia="ar-SA"/>
        </w:rPr>
        <w:t>už atliktas paslaugas</w:t>
      </w:r>
      <w:r w:rsidR="00450846" w:rsidRPr="00125DCA">
        <w:rPr>
          <w:rFonts w:ascii="Times New Roman" w:eastAsia="Times New Roman" w:hAnsi="Times New Roman" w:cs="Times New Roman"/>
          <w:sz w:val="24"/>
          <w:szCs w:val="24"/>
          <w:shd w:val="clear" w:color="auto" w:fill="FFFFFF"/>
          <w:lang w:eastAsia="ar-SA"/>
        </w:rPr>
        <w:t xml:space="preserve"> p</w:t>
      </w:r>
      <w:r w:rsidR="00450846" w:rsidRPr="00AB6B3B">
        <w:rPr>
          <w:rFonts w:ascii="Times New Roman" w:eastAsia="Times New Roman" w:hAnsi="Times New Roman" w:cs="Times New Roman"/>
          <w:sz w:val="24"/>
          <w:szCs w:val="24"/>
          <w:shd w:val="clear" w:color="auto" w:fill="FFFFFF"/>
          <w:lang w:eastAsia="ar-SA"/>
        </w:rPr>
        <w:t xml:space="preserve">agal </w:t>
      </w:r>
      <w:r w:rsidR="00C23495" w:rsidRPr="00AB6B3B">
        <w:rPr>
          <w:rFonts w:ascii="Times New Roman" w:eastAsia="Times New Roman" w:hAnsi="Times New Roman" w:cs="Times New Roman"/>
          <w:sz w:val="24"/>
          <w:szCs w:val="24"/>
          <w:shd w:val="clear" w:color="auto" w:fill="FFFFFF"/>
          <w:lang w:eastAsia="ar-SA"/>
        </w:rPr>
        <w:t xml:space="preserve">Techninėje specifikacijoje nurodytus uždavinius ir </w:t>
      </w:r>
      <w:r w:rsidR="00450846" w:rsidRPr="00AB6B3B">
        <w:rPr>
          <w:rFonts w:ascii="Times New Roman" w:eastAsia="Times New Roman" w:hAnsi="Times New Roman" w:cs="Times New Roman"/>
          <w:sz w:val="24"/>
          <w:szCs w:val="24"/>
          <w:shd w:val="clear" w:color="auto" w:fill="FFFFFF"/>
          <w:lang w:eastAsia="ar-SA"/>
        </w:rPr>
        <w:t xml:space="preserve">atliktas </w:t>
      </w:r>
      <w:r w:rsidR="00C23495" w:rsidRPr="00AB6B3B">
        <w:rPr>
          <w:rFonts w:ascii="Times New Roman" w:eastAsia="Times New Roman" w:hAnsi="Times New Roman" w:cs="Times New Roman"/>
          <w:sz w:val="24"/>
          <w:szCs w:val="24"/>
          <w:shd w:val="clear" w:color="auto" w:fill="FFFFFF"/>
          <w:lang w:eastAsia="ar-SA"/>
        </w:rPr>
        <w:t>veiklas.</w:t>
      </w:r>
    </w:p>
    <w:p w14:paraId="202F62AD" w14:textId="754ACA35" w:rsidR="0078718C" w:rsidRPr="00B5522D" w:rsidRDefault="00B31585" w:rsidP="0078718C">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125DCA">
        <w:rPr>
          <w:rFonts w:ascii="Times New Roman" w:eastAsia="Times New Roman" w:hAnsi="Times New Roman" w:cs="Times New Roman"/>
          <w:sz w:val="24"/>
          <w:szCs w:val="24"/>
          <w:shd w:val="clear" w:color="auto" w:fill="FFFFFF"/>
          <w:lang w:eastAsia="ar-SA"/>
        </w:rPr>
        <w:t>3</w:t>
      </w:r>
      <w:r w:rsidR="0078718C" w:rsidRPr="00125DCA">
        <w:rPr>
          <w:rFonts w:ascii="Times New Roman" w:eastAsia="Times New Roman" w:hAnsi="Times New Roman" w:cs="Times New Roman"/>
          <w:sz w:val="24"/>
          <w:szCs w:val="24"/>
          <w:shd w:val="clear" w:color="auto" w:fill="FFFFFF"/>
          <w:lang w:eastAsia="ar-SA"/>
        </w:rPr>
        <w:t xml:space="preserve">.5.2. </w:t>
      </w:r>
      <w:bookmarkStart w:id="2" w:name="_Hlk37322865"/>
      <w:r w:rsidR="00EE2CA1" w:rsidRPr="00125DCA">
        <w:rPr>
          <w:rFonts w:ascii="Times New Roman" w:eastAsia="Times New Roman" w:hAnsi="Times New Roman" w:cs="Times New Roman"/>
          <w:sz w:val="24"/>
          <w:szCs w:val="24"/>
          <w:lang w:eastAsia="ar-SA"/>
        </w:rPr>
        <w:t xml:space="preserve">Užsakovas </w:t>
      </w:r>
      <w:r w:rsidR="00315958" w:rsidRPr="00125DCA">
        <w:rPr>
          <w:rStyle w:val="cf01"/>
          <w:rFonts w:ascii="Times New Roman" w:hAnsi="Times New Roman" w:cs="Times New Roman"/>
          <w:sz w:val="24"/>
          <w:szCs w:val="24"/>
        </w:rPr>
        <w:t>per 15 (penkiolika) darbo dienų</w:t>
      </w:r>
      <w:r w:rsidR="00315958" w:rsidRPr="00125DCA">
        <w:rPr>
          <w:rFonts w:ascii="Times New Roman" w:eastAsia="Times New Roman" w:hAnsi="Times New Roman" w:cs="Times New Roman"/>
          <w:sz w:val="24"/>
          <w:szCs w:val="24"/>
          <w:lang w:eastAsia="ar-SA"/>
        </w:rPr>
        <w:t xml:space="preserve"> </w:t>
      </w:r>
      <w:r w:rsidR="00EE2CA1" w:rsidRPr="00125DCA">
        <w:rPr>
          <w:rFonts w:ascii="Times New Roman" w:eastAsia="Times New Roman" w:hAnsi="Times New Roman" w:cs="Times New Roman"/>
          <w:sz w:val="24"/>
          <w:szCs w:val="24"/>
          <w:lang w:eastAsia="ar-SA"/>
        </w:rPr>
        <w:t xml:space="preserve">įvertina Teikėjo </w:t>
      </w:r>
      <w:r w:rsidR="00450846" w:rsidRPr="00125DCA">
        <w:rPr>
          <w:rFonts w:ascii="Times New Roman" w:eastAsia="Times New Roman" w:hAnsi="Times New Roman" w:cs="Times New Roman"/>
          <w:sz w:val="24"/>
          <w:szCs w:val="24"/>
          <w:lang w:eastAsia="ar-SA"/>
        </w:rPr>
        <w:t xml:space="preserve">atliktas Paslaugas, </w:t>
      </w:r>
      <w:r w:rsidR="00EE2CA1" w:rsidRPr="00125DCA">
        <w:rPr>
          <w:rFonts w:ascii="Times New Roman" w:eastAsia="Times New Roman" w:hAnsi="Times New Roman" w:cs="Times New Roman"/>
          <w:sz w:val="24"/>
          <w:szCs w:val="24"/>
          <w:lang w:eastAsia="ar-SA"/>
        </w:rPr>
        <w:t>pateiktus</w:t>
      </w:r>
      <w:r w:rsidR="00EE2CA1" w:rsidRPr="00B665CC">
        <w:rPr>
          <w:rFonts w:ascii="Times New Roman" w:eastAsia="Times New Roman" w:hAnsi="Times New Roman" w:cs="Times New Roman"/>
          <w:sz w:val="24"/>
          <w:szCs w:val="24"/>
          <w:lang w:eastAsia="ar-SA"/>
        </w:rPr>
        <w:t xml:space="preserve"> dokumentus. </w:t>
      </w:r>
      <w:r w:rsidR="0078718C" w:rsidRPr="00B665CC">
        <w:rPr>
          <w:rFonts w:ascii="Times New Roman" w:eastAsia="Times New Roman" w:hAnsi="Times New Roman" w:cs="Times New Roman"/>
          <w:sz w:val="24"/>
          <w:szCs w:val="24"/>
          <w:lang w:eastAsia="ar-SA"/>
        </w:rPr>
        <w:t xml:space="preserve">Tuo atveju, jeigu </w:t>
      </w:r>
      <w:r w:rsidR="00D1324B">
        <w:rPr>
          <w:rFonts w:ascii="Times New Roman" w:eastAsia="Times New Roman" w:hAnsi="Times New Roman" w:cs="Times New Roman"/>
          <w:sz w:val="24"/>
          <w:szCs w:val="24"/>
          <w:lang w:eastAsia="ar-SA"/>
        </w:rPr>
        <w:t>pateikti</w:t>
      </w:r>
      <w:r w:rsidR="00EE2CA1" w:rsidRPr="00B665CC">
        <w:rPr>
          <w:rFonts w:ascii="Times New Roman" w:eastAsia="Times New Roman" w:hAnsi="Times New Roman" w:cs="Times New Roman"/>
          <w:sz w:val="24"/>
          <w:szCs w:val="24"/>
          <w:lang w:eastAsia="ar-SA"/>
        </w:rPr>
        <w:t xml:space="preserve"> dokumentai neatitinka Techninės specifikacijos</w:t>
      </w:r>
      <w:r w:rsidR="00450846">
        <w:rPr>
          <w:rFonts w:ascii="Times New Roman" w:eastAsia="Times New Roman" w:hAnsi="Times New Roman" w:cs="Times New Roman"/>
          <w:sz w:val="24"/>
          <w:szCs w:val="24"/>
          <w:lang w:eastAsia="ar-SA"/>
        </w:rPr>
        <w:t xml:space="preserve"> reikalavimų</w:t>
      </w:r>
      <w:r w:rsidR="00EE2CA1" w:rsidRPr="00B665CC">
        <w:rPr>
          <w:rFonts w:ascii="Times New Roman" w:eastAsia="Times New Roman" w:hAnsi="Times New Roman" w:cs="Times New Roman"/>
          <w:sz w:val="24"/>
          <w:szCs w:val="24"/>
          <w:lang w:eastAsia="ar-SA"/>
        </w:rPr>
        <w:t xml:space="preserve">, </w:t>
      </w:r>
      <w:r w:rsidR="00BE7CA4" w:rsidRPr="00B665CC">
        <w:rPr>
          <w:rFonts w:ascii="Times New Roman" w:eastAsia="Times New Roman" w:hAnsi="Times New Roman" w:cs="Times New Roman"/>
          <w:sz w:val="24"/>
          <w:szCs w:val="24"/>
          <w:lang w:eastAsia="ar-SA"/>
        </w:rPr>
        <w:t>Užsakovas</w:t>
      </w:r>
      <w:r w:rsidR="0078718C" w:rsidRPr="00B665CC">
        <w:rPr>
          <w:rFonts w:ascii="Times New Roman" w:eastAsia="Times New Roman" w:hAnsi="Times New Roman" w:cs="Times New Roman"/>
          <w:sz w:val="24"/>
          <w:szCs w:val="24"/>
          <w:lang w:eastAsia="ar-SA"/>
        </w:rPr>
        <w:t xml:space="preserve"> parengia raštą T</w:t>
      </w:r>
      <w:r w:rsidR="000B19B1" w:rsidRPr="00B665CC">
        <w:rPr>
          <w:rFonts w:ascii="Times New Roman" w:eastAsia="Times New Roman" w:hAnsi="Times New Roman" w:cs="Times New Roman"/>
          <w:sz w:val="24"/>
          <w:szCs w:val="24"/>
          <w:lang w:eastAsia="ar-SA"/>
        </w:rPr>
        <w:t>ei</w:t>
      </w:r>
      <w:r w:rsidR="0078718C" w:rsidRPr="00B665CC">
        <w:rPr>
          <w:rFonts w:ascii="Times New Roman" w:eastAsia="Times New Roman" w:hAnsi="Times New Roman" w:cs="Times New Roman"/>
          <w:sz w:val="24"/>
          <w:szCs w:val="24"/>
          <w:lang w:eastAsia="ar-SA"/>
        </w:rPr>
        <w:t>kėjui, nurodydama</w:t>
      </w:r>
      <w:r w:rsidR="00002158" w:rsidRPr="00B665CC">
        <w:rPr>
          <w:rFonts w:ascii="Times New Roman" w:eastAsia="Times New Roman" w:hAnsi="Times New Roman" w:cs="Times New Roman"/>
          <w:sz w:val="24"/>
          <w:szCs w:val="24"/>
          <w:lang w:eastAsia="ar-SA"/>
        </w:rPr>
        <w:t>s</w:t>
      </w:r>
      <w:r w:rsidR="0078718C" w:rsidRPr="00B665CC">
        <w:rPr>
          <w:rFonts w:ascii="Times New Roman" w:eastAsia="Times New Roman" w:hAnsi="Times New Roman" w:cs="Times New Roman"/>
          <w:sz w:val="24"/>
          <w:szCs w:val="24"/>
          <w:lang w:eastAsia="ar-SA"/>
        </w:rPr>
        <w:t xml:space="preserve"> konkrečius </w:t>
      </w:r>
      <w:r w:rsidR="00B53B4B" w:rsidRPr="00B665CC">
        <w:rPr>
          <w:rFonts w:ascii="Times New Roman" w:eastAsia="Times New Roman" w:hAnsi="Times New Roman" w:cs="Times New Roman"/>
          <w:sz w:val="24"/>
          <w:szCs w:val="24"/>
          <w:lang w:eastAsia="ar-SA"/>
        </w:rPr>
        <w:t>Paslaugų</w:t>
      </w:r>
      <w:r w:rsidR="0078718C" w:rsidRPr="00B665CC">
        <w:rPr>
          <w:rFonts w:ascii="Times New Roman" w:eastAsia="Times New Roman" w:hAnsi="Times New Roman" w:cs="Times New Roman"/>
          <w:sz w:val="24"/>
          <w:szCs w:val="24"/>
          <w:lang w:eastAsia="ar-SA"/>
        </w:rPr>
        <w:t xml:space="preserve"> trūkumus ir nustatydamas terminus jų ištaisymui. Parengtą raštą </w:t>
      </w:r>
      <w:r w:rsidR="00315958">
        <w:rPr>
          <w:rFonts w:ascii="Times New Roman" w:eastAsia="Times New Roman" w:hAnsi="Times New Roman" w:cs="Times New Roman"/>
          <w:sz w:val="24"/>
          <w:szCs w:val="24"/>
          <w:lang w:eastAsia="ar-SA"/>
        </w:rPr>
        <w:t>pateikia</w:t>
      </w:r>
      <w:r w:rsidR="0078718C" w:rsidRPr="00B665CC">
        <w:rPr>
          <w:rFonts w:ascii="Times New Roman" w:eastAsia="Times New Roman" w:hAnsi="Times New Roman" w:cs="Times New Roman"/>
          <w:sz w:val="24"/>
          <w:szCs w:val="24"/>
          <w:lang w:eastAsia="ar-SA"/>
        </w:rPr>
        <w:t xml:space="preserve"> T</w:t>
      </w:r>
      <w:r w:rsidR="000B19B1" w:rsidRPr="00B665CC">
        <w:rPr>
          <w:rFonts w:ascii="Times New Roman" w:eastAsia="Times New Roman" w:hAnsi="Times New Roman" w:cs="Times New Roman"/>
          <w:sz w:val="24"/>
          <w:szCs w:val="24"/>
          <w:lang w:eastAsia="ar-SA"/>
        </w:rPr>
        <w:t>ei</w:t>
      </w:r>
      <w:r w:rsidR="0078718C" w:rsidRPr="00B665CC">
        <w:rPr>
          <w:rFonts w:ascii="Times New Roman" w:eastAsia="Times New Roman" w:hAnsi="Times New Roman" w:cs="Times New Roman"/>
          <w:sz w:val="24"/>
          <w:szCs w:val="24"/>
          <w:lang w:eastAsia="ar-SA"/>
        </w:rPr>
        <w:t>kėjui. Tuo</w:t>
      </w:r>
      <w:r w:rsidR="0078718C" w:rsidRPr="00B5522D">
        <w:rPr>
          <w:rFonts w:ascii="Times New Roman" w:eastAsia="Times New Roman" w:hAnsi="Times New Roman" w:cs="Times New Roman"/>
          <w:sz w:val="24"/>
          <w:szCs w:val="24"/>
          <w:lang w:eastAsia="ar-SA"/>
        </w:rPr>
        <w:t xml:space="preserve"> atveju, jeigu T</w:t>
      </w:r>
      <w:r w:rsidR="000B19B1">
        <w:rPr>
          <w:rFonts w:ascii="Times New Roman" w:eastAsia="Times New Roman" w:hAnsi="Times New Roman" w:cs="Times New Roman"/>
          <w:sz w:val="24"/>
          <w:szCs w:val="24"/>
          <w:lang w:eastAsia="ar-SA"/>
        </w:rPr>
        <w:t>ei</w:t>
      </w:r>
      <w:r w:rsidR="0078718C" w:rsidRPr="00B5522D">
        <w:rPr>
          <w:rFonts w:ascii="Times New Roman" w:eastAsia="Times New Roman" w:hAnsi="Times New Roman" w:cs="Times New Roman"/>
          <w:sz w:val="24"/>
          <w:szCs w:val="24"/>
          <w:lang w:eastAsia="ar-SA"/>
        </w:rPr>
        <w:t xml:space="preserve">kėjas neištaiso Paslaugų trūkumų, </w:t>
      </w:r>
      <w:r w:rsidR="00B53B4B" w:rsidRPr="00B5522D">
        <w:rPr>
          <w:rFonts w:ascii="Times New Roman" w:eastAsia="Times New Roman" w:hAnsi="Times New Roman" w:cs="Times New Roman"/>
          <w:sz w:val="24"/>
          <w:szCs w:val="24"/>
          <w:lang w:eastAsia="ar-SA"/>
        </w:rPr>
        <w:t>Užsakovas</w:t>
      </w:r>
      <w:r w:rsidR="0078718C" w:rsidRPr="00B5522D">
        <w:rPr>
          <w:rFonts w:ascii="Times New Roman" w:eastAsia="Times New Roman" w:hAnsi="Times New Roman" w:cs="Times New Roman"/>
          <w:sz w:val="24"/>
          <w:szCs w:val="24"/>
          <w:lang w:eastAsia="ar-SA"/>
        </w:rPr>
        <w:t xml:space="preserve"> turi teisę teikti siūlymą dėl Sutarties nutraukimo </w:t>
      </w:r>
      <w:r w:rsidR="0078718C" w:rsidRPr="007A30EF">
        <w:rPr>
          <w:rFonts w:ascii="Times New Roman" w:eastAsia="Times New Roman" w:hAnsi="Times New Roman" w:cs="Times New Roman"/>
          <w:sz w:val="24"/>
          <w:szCs w:val="24"/>
          <w:lang w:eastAsia="ar-SA"/>
        </w:rPr>
        <w:t xml:space="preserve">Sutarties </w:t>
      </w:r>
      <w:r w:rsidR="0078718C" w:rsidRPr="005B7EBE">
        <w:rPr>
          <w:rFonts w:ascii="Times New Roman" w:eastAsia="Times New Roman" w:hAnsi="Times New Roman" w:cs="Times New Roman"/>
          <w:sz w:val="24"/>
          <w:szCs w:val="24"/>
          <w:lang w:eastAsia="ar-SA"/>
        </w:rPr>
        <w:t>9.</w:t>
      </w:r>
      <w:r w:rsidR="00590B6C" w:rsidRPr="005B7EBE">
        <w:rPr>
          <w:rFonts w:ascii="Times New Roman" w:eastAsia="Times New Roman" w:hAnsi="Times New Roman" w:cs="Times New Roman"/>
          <w:sz w:val="24"/>
          <w:szCs w:val="24"/>
          <w:lang w:eastAsia="ar-SA"/>
        </w:rPr>
        <w:t>6</w:t>
      </w:r>
      <w:r w:rsidR="0078718C" w:rsidRPr="005B7EBE">
        <w:rPr>
          <w:rFonts w:ascii="Times New Roman" w:eastAsia="Times New Roman" w:hAnsi="Times New Roman" w:cs="Times New Roman"/>
          <w:sz w:val="24"/>
          <w:szCs w:val="24"/>
          <w:lang w:eastAsia="ar-SA"/>
        </w:rPr>
        <w:t xml:space="preserve"> </w:t>
      </w:r>
      <w:r w:rsidR="0078718C" w:rsidRPr="007A30EF">
        <w:rPr>
          <w:rFonts w:ascii="Times New Roman" w:eastAsia="Times New Roman" w:hAnsi="Times New Roman" w:cs="Times New Roman"/>
          <w:sz w:val="24"/>
          <w:szCs w:val="24"/>
          <w:lang w:eastAsia="ar-SA"/>
        </w:rPr>
        <w:t>papunktyje nurodyta</w:t>
      </w:r>
      <w:r w:rsidR="0078718C" w:rsidRPr="00B5522D">
        <w:rPr>
          <w:rFonts w:ascii="Times New Roman" w:eastAsia="Times New Roman" w:hAnsi="Times New Roman" w:cs="Times New Roman"/>
          <w:sz w:val="24"/>
          <w:szCs w:val="24"/>
          <w:lang w:eastAsia="ar-SA"/>
        </w:rPr>
        <w:t xml:space="preserve"> tvarka.</w:t>
      </w:r>
      <w:bookmarkEnd w:id="2"/>
    </w:p>
    <w:p w14:paraId="202F62AE" w14:textId="77777777" w:rsidR="0078718C" w:rsidRPr="00FA6243" w:rsidRDefault="00B31585"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2D">
        <w:rPr>
          <w:rFonts w:ascii="Times New Roman" w:eastAsia="Times New Roman" w:hAnsi="Times New Roman" w:cs="Times New Roman"/>
          <w:sz w:val="24"/>
          <w:szCs w:val="24"/>
          <w:lang w:eastAsia="ar-SA"/>
        </w:rPr>
        <w:lastRenderedPageBreak/>
        <w:t>3</w:t>
      </w:r>
      <w:r w:rsidR="0078718C" w:rsidRPr="007A30EF">
        <w:rPr>
          <w:rFonts w:ascii="Times New Roman" w:eastAsia="Times New Roman" w:hAnsi="Times New Roman" w:cs="Times New Roman"/>
          <w:sz w:val="24"/>
          <w:szCs w:val="24"/>
          <w:lang w:eastAsia="ar-SA"/>
        </w:rPr>
        <w:t>.5.</w:t>
      </w:r>
      <w:r w:rsidR="00BE7CA4" w:rsidRPr="007A30EF">
        <w:rPr>
          <w:rFonts w:ascii="Times New Roman" w:eastAsia="Times New Roman" w:hAnsi="Times New Roman" w:cs="Times New Roman"/>
          <w:sz w:val="24"/>
          <w:szCs w:val="24"/>
          <w:lang w:eastAsia="ar-SA"/>
        </w:rPr>
        <w:t>3</w:t>
      </w:r>
      <w:r w:rsidR="0078718C" w:rsidRPr="007A30EF">
        <w:rPr>
          <w:rFonts w:ascii="Times New Roman" w:eastAsia="Times New Roman" w:hAnsi="Times New Roman" w:cs="Times New Roman"/>
          <w:sz w:val="24"/>
          <w:szCs w:val="24"/>
          <w:lang w:eastAsia="ar-SA"/>
        </w:rPr>
        <w:t>. Tuo atveju, jeigu Sutartis yra nutraukiama Sutarties 9.</w:t>
      </w:r>
      <w:r w:rsidR="00590B6C">
        <w:rPr>
          <w:rFonts w:ascii="Times New Roman" w:eastAsia="Times New Roman" w:hAnsi="Times New Roman" w:cs="Times New Roman"/>
          <w:sz w:val="24"/>
          <w:szCs w:val="24"/>
          <w:lang w:eastAsia="ar-SA"/>
        </w:rPr>
        <w:t>6</w:t>
      </w:r>
      <w:r w:rsidR="0078718C" w:rsidRPr="007A30EF">
        <w:rPr>
          <w:rFonts w:ascii="Times New Roman" w:eastAsia="Times New Roman" w:hAnsi="Times New Roman" w:cs="Times New Roman"/>
          <w:sz w:val="24"/>
          <w:szCs w:val="24"/>
          <w:lang w:eastAsia="ar-SA"/>
        </w:rPr>
        <w:t xml:space="preserve"> papunktyje</w:t>
      </w:r>
      <w:r w:rsidR="0078718C" w:rsidRPr="00B5522D">
        <w:rPr>
          <w:rFonts w:ascii="Times New Roman" w:eastAsia="Times New Roman" w:hAnsi="Times New Roman" w:cs="Times New Roman"/>
          <w:sz w:val="24"/>
          <w:szCs w:val="24"/>
          <w:lang w:eastAsia="ar-SA"/>
        </w:rPr>
        <w:t xml:space="preserve"> nurodyta tvarka, tačiau </w:t>
      </w:r>
      <w:r w:rsidR="00B53B4B" w:rsidRPr="00B5522D">
        <w:rPr>
          <w:rFonts w:ascii="Times New Roman" w:eastAsia="Times New Roman" w:hAnsi="Times New Roman" w:cs="Times New Roman"/>
          <w:sz w:val="24"/>
          <w:szCs w:val="24"/>
          <w:lang w:eastAsia="ar-SA"/>
        </w:rPr>
        <w:t>Užsakovas</w:t>
      </w:r>
      <w:r w:rsidR="0078718C" w:rsidRPr="00B5522D">
        <w:rPr>
          <w:rFonts w:ascii="Times New Roman" w:eastAsia="Times New Roman" w:hAnsi="Times New Roman" w:cs="Times New Roman"/>
          <w:sz w:val="24"/>
          <w:szCs w:val="24"/>
          <w:lang w:eastAsia="ar-SA"/>
        </w:rPr>
        <w:t xml:space="preserve"> priima dalį tinkamai perduotų </w:t>
      </w:r>
      <w:r w:rsidR="00B53B4B" w:rsidRPr="007A30EF">
        <w:rPr>
          <w:rFonts w:ascii="Times New Roman" w:eastAsia="Times New Roman" w:hAnsi="Times New Roman" w:cs="Times New Roman"/>
          <w:sz w:val="24"/>
          <w:szCs w:val="24"/>
          <w:lang w:eastAsia="ar-SA"/>
        </w:rPr>
        <w:t>Paslaugų</w:t>
      </w:r>
      <w:r w:rsidR="0078718C" w:rsidRPr="007A30EF">
        <w:rPr>
          <w:rFonts w:ascii="Times New Roman" w:eastAsia="Times New Roman" w:hAnsi="Times New Roman" w:cs="Times New Roman"/>
          <w:sz w:val="24"/>
          <w:szCs w:val="24"/>
          <w:lang w:eastAsia="ar-SA"/>
        </w:rPr>
        <w:t xml:space="preserve">, </w:t>
      </w:r>
      <w:r w:rsidR="00B53B4B" w:rsidRPr="007A30EF">
        <w:rPr>
          <w:rFonts w:ascii="Times New Roman" w:eastAsia="Times New Roman" w:hAnsi="Times New Roman" w:cs="Times New Roman"/>
          <w:sz w:val="24"/>
          <w:szCs w:val="24"/>
          <w:lang w:eastAsia="ar-SA"/>
        </w:rPr>
        <w:t>Užsakovas</w:t>
      </w:r>
      <w:r w:rsidR="0078718C" w:rsidRPr="007A30EF">
        <w:rPr>
          <w:rFonts w:ascii="Times New Roman" w:eastAsia="Times New Roman" w:hAnsi="Times New Roman" w:cs="Times New Roman"/>
          <w:sz w:val="24"/>
          <w:szCs w:val="24"/>
          <w:lang w:eastAsia="ar-SA"/>
        </w:rPr>
        <w:t xml:space="preserve"> gali atsiskaityti T</w:t>
      </w:r>
      <w:r w:rsidR="000B19B1">
        <w:rPr>
          <w:rFonts w:ascii="Times New Roman" w:eastAsia="Times New Roman" w:hAnsi="Times New Roman" w:cs="Times New Roman"/>
          <w:sz w:val="24"/>
          <w:szCs w:val="24"/>
          <w:lang w:eastAsia="ar-SA"/>
        </w:rPr>
        <w:t>ei</w:t>
      </w:r>
      <w:r w:rsidR="0078718C" w:rsidRPr="007A30EF">
        <w:rPr>
          <w:rFonts w:ascii="Times New Roman" w:eastAsia="Times New Roman" w:hAnsi="Times New Roman" w:cs="Times New Roman"/>
          <w:sz w:val="24"/>
          <w:szCs w:val="24"/>
          <w:lang w:eastAsia="ar-SA"/>
        </w:rPr>
        <w:t>kėjui už</w:t>
      </w:r>
      <w:r w:rsidR="0078718C">
        <w:rPr>
          <w:rFonts w:ascii="Times New Roman" w:eastAsia="Times New Roman" w:hAnsi="Times New Roman" w:cs="Times New Roman"/>
          <w:sz w:val="24"/>
          <w:szCs w:val="24"/>
          <w:lang w:eastAsia="ar-SA"/>
        </w:rPr>
        <w:t xml:space="preserve"> faktiškai perduotas tinkamas ir kokybiškas </w:t>
      </w:r>
      <w:r w:rsidR="00B53B4B">
        <w:rPr>
          <w:rFonts w:ascii="Times New Roman" w:eastAsia="Times New Roman" w:hAnsi="Times New Roman" w:cs="Times New Roman"/>
          <w:sz w:val="24"/>
          <w:szCs w:val="24"/>
          <w:lang w:eastAsia="ar-SA"/>
        </w:rPr>
        <w:t>Paslaugas</w:t>
      </w:r>
      <w:r w:rsidR="0078718C">
        <w:rPr>
          <w:rFonts w:ascii="Times New Roman" w:eastAsia="Times New Roman" w:hAnsi="Times New Roman" w:cs="Times New Roman"/>
          <w:sz w:val="24"/>
          <w:szCs w:val="24"/>
          <w:lang w:eastAsia="ar-SA"/>
        </w:rPr>
        <w:t>.</w:t>
      </w:r>
    </w:p>
    <w:p w14:paraId="202F62AF" w14:textId="77777777" w:rsidR="0078718C" w:rsidRDefault="00B31585"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78718C" w:rsidRPr="005153DD">
        <w:rPr>
          <w:rFonts w:ascii="Times New Roman" w:eastAsia="Times New Roman" w:hAnsi="Times New Roman" w:cs="Times New Roman"/>
          <w:sz w:val="24"/>
          <w:szCs w:val="24"/>
          <w:lang w:eastAsia="ar-SA"/>
        </w:rPr>
        <w:t>.5.</w:t>
      </w:r>
      <w:r w:rsidR="00614C16">
        <w:rPr>
          <w:rFonts w:ascii="Times New Roman" w:eastAsia="Times New Roman" w:hAnsi="Times New Roman" w:cs="Times New Roman"/>
          <w:sz w:val="24"/>
          <w:szCs w:val="24"/>
          <w:lang w:eastAsia="ar-SA"/>
        </w:rPr>
        <w:t>4</w:t>
      </w:r>
      <w:r w:rsidR="0078718C" w:rsidRPr="005153DD">
        <w:rPr>
          <w:rFonts w:ascii="Times New Roman" w:eastAsia="Times New Roman" w:hAnsi="Times New Roman" w:cs="Times New Roman"/>
          <w:sz w:val="24"/>
          <w:szCs w:val="24"/>
          <w:lang w:eastAsia="ar-SA"/>
        </w:rPr>
        <w:t xml:space="preserve">. </w:t>
      </w:r>
      <w:r w:rsidR="00B53B4B">
        <w:rPr>
          <w:rFonts w:ascii="Times New Roman" w:eastAsia="Times New Roman" w:hAnsi="Times New Roman" w:cs="Times New Roman"/>
          <w:sz w:val="24"/>
          <w:szCs w:val="24"/>
          <w:lang w:eastAsia="ar-SA"/>
        </w:rPr>
        <w:t>Užsakovas</w:t>
      </w:r>
      <w:r w:rsidR="0078718C" w:rsidRPr="005153DD">
        <w:rPr>
          <w:rFonts w:ascii="Times New Roman" w:eastAsia="Times New Roman" w:hAnsi="Times New Roman" w:cs="Times New Roman"/>
          <w:sz w:val="24"/>
          <w:szCs w:val="24"/>
          <w:lang w:eastAsia="ar-SA"/>
        </w:rPr>
        <w:t xml:space="preserve"> </w:t>
      </w:r>
      <w:r w:rsidR="0078718C"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sidR="0078718C">
        <w:rPr>
          <w:rFonts w:ascii="Times New Roman" w:eastAsia="Times New Roman" w:hAnsi="Times New Roman" w:cs="Times New Roman"/>
          <w:sz w:val="24"/>
          <w:szCs w:val="24"/>
          <w:shd w:val="clear" w:color="auto" w:fill="FFFFFF"/>
          <w:lang w:eastAsia="ar-SA"/>
        </w:rPr>
        <w:t xml:space="preserve">(-ų) </w:t>
      </w:r>
      <w:r w:rsidR="0078718C" w:rsidRPr="005153DD">
        <w:rPr>
          <w:rFonts w:ascii="Times New Roman" w:eastAsia="Times New Roman" w:hAnsi="Times New Roman" w:cs="Times New Roman"/>
          <w:sz w:val="24"/>
          <w:szCs w:val="24"/>
          <w:shd w:val="clear" w:color="auto" w:fill="FFFFFF"/>
          <w:lang w:eastAsia="ar-SA"/>
        </w:rPr>
        <w:t xml:space="preserve">faktūros </w:t>
      </w:r>
      <w:r w:rsidR="0078718C">
        <w:rPr>
          <w:rFonts w:ascii="Times New Roman" w:eastAsia="Times New Roman" w:hAnsi="Times New Roman" w:cs="Times New Roman"/>
          <w:sz w:val="24"/>
          <w:szCs w:val="24"/>
          <w:shd w:val="clear" w:color="auto" w:fill="FFFFFF"/>
          <w:lang w:eastAsia="ar-SA"/>
        </w:rPr>
        <w:t xml:space="preserve">(-ų) </w:t>
      </w:r>
      <w:r w:rsidR="0078718C" w:rsidRPr="005153DD">
        <w:rPr>
          <w:rFonts w:ascii="Times New Roman" w:eastAsia="Times New Roman" w:hAnsi="Times New Roman" w:cs="Times New Roman"/>
          <w:sz w:val="24"/>
          <w:szCs w:val="24"/>
          <w:shd w:val="clear" w:color="auto" w:fill="FFFFFF"/>
          <w:lang w:eastAsia="ar-SA"/>
        </w:rPr>
        <w:t>gavimo dienos</w:t>
      </w:r>
      <w:r w:rsidR="0078718C" w:rsidRPr="005153DD">
        <w:rPr>
          <w:rFonts w:ascii="Times New Roman" w:eastAsia="Times New Roman" w:hAnsi="Times New Roman" w:cs="Times New Roman"/>
          <w:sz w:val="24"/>
          <w:szCs w:val="24"/>
          <w:lang w:eastAsia="ar-SA"/>
        </w:rPr>
        <w:t xml:space="preserve"> už </w:t>
      </w:r>
      <w:r w:rsidR="00B53B4B">
        <w:rPr>
          <w:rFonts w:ascii="Times New Roman" w:eastAsia="Times New Roman" w:hAnsi="Times New Roman" w:cs="Times New Roman"/>
          <w:sz w:val="24"/>
          <w:szCs w:val="24"/>
          <w:lang w:eastAsia="ar-SA"/>
        </w:rPr>
        <w:t>Paslaugas</w:t>
      </w:r>
      <w:r w:rsidR="0078718C" w:rsidRPr="005153DD">
        <w:rPr>
          <w:rFonts w:ascii="Times New Roman" w:eastAsia="Times New Roman" w:hAnsi="Times New Roman" w:cs="Times New Roman"/>
          <w:sz w:val="24"/>
          <w:szCs w:val="24"/>
          <w:lang w:eastAsia="ar-SA"/>
        </w:rPr>
        <w:t xml:space="preserve"> T</w:t>
      </w:r>
      <w:r w:rsidR="000B19B1">
        <w:rPr>
          <w:rFonts w:ascii="Times New Roman" w:eastAsia="Times New Roman" w:hAnsi="Times New Roman" w:cs="Times New Roman"/>
          <w:sz w:val="24"/>
          <w:szCs w:val="24"/>
          <w:lang w:eastAsia="ar-SA"/>
        </w:rPr>
        <w:t>ei</w:t>
      </w:r>
      <w:r w:rsidR="0078718C" w:rsidRPr="005153DD">
        <w:rPr>
          <w:rFonts w:ascii="Times New Roman" w:eastAsia="Times New Roman" w:hAnsi="Times New Roman" w:cs="Times New Roman"/>
          <w:sz w:val="24"/>
          <w:szCs w:val="24"/>
          <w:lang w:eastAsia="ar-SA"/>
        </w:rPr>
        <w:t>kėjui atsiskaito mokėjimo pavedimu į T</w:t>
      </w:r>
      <w:r w:rsidR="000B19B1">
        <w:rPr>
          <w:rFonts w:ascii="Times New Roman" w:eastAsia="Times New Roman" w:hAnsi="Times New Roman" w:cs="Times New Roman"/>
          <w:sz w:val="24"/>
          <w:szCs w:val="24"/>
          <w:lang w:eastAsia="ar-SA"/>
        </w:rPr>
        <w:t>ei</w:t>
      </w:r>
      <w:r w:rsidR="0078718C" w:rsidRPr="005153DD">
        <w:rPr>
          <w:rFonts w:ascii="Times New Roman" w:eastAsia="Times New Roman" w:hAnsi="Times New Roman" w:cs="Times New Roman"/>
          <w:sz w:val="24"/>
          <w:szCs w:val="24"/>
          <w:lang w:eastAsia="ar-SA"/>
        </w:rPr>
        <w:t xml:space="preserve">kėjo </w:t>
      </w:r>
      <w:r w:rsidR="0078718C" w:rsidRPr="005153DD">
        <w:rPr>
          <w:rFonts w:ascii="Times New Roman" w:eastAsia="Times New Roman" w:hAnsi="Times New Roman" w:cs="Times New Roman"/>
          <w:sz w:val="24"/>
          <w:szCs w:val="24"/>
          <w:shd w:val="clear" w:color="auto" w:fill="FFFFFF"/>
          <w:lang w:eastAsia="ar-SA"/>
        </w:rPr>
        <w:t xml:space="preserve">sąskaitoje faktūroje </w:t>
      </w:r>
      <w:r w:rsidR="0078718C" w:rsidRPr="005153DD">
        <w:rPr>
          <w:rFonts w:ascii="Times New Roman" w:eastAsia="Times New Roman" w:hAnsi="Times New Roman" w:cs="Times New Roman"/>
          <w:sz w:val="24"/>
          <w:szCs w:val="24"/>
          <w:lang w:eastAsia="ar-SA"/>
        </w:rPr>
        <w:t xml:space="preserve">nurodytą banko sąskaitą. Apmokėjimas laikomas įvykdytu, kai </w:t>
      </w:r>
      <w:r w:rsidR="0078718C" w:rsidRPr="005153DD">
        <w:rPr>
          <w:rFonts w:ascii="Times New Roman" w:eastAsia="Times New Roman" w:hAnsi="Times New Roman" w:cs="Times New Roman"/>
          <w:sz w:val="24"/>
          <w:szCs w:val="24"/>
          <w:shd w:val="clear" w:color="auto" w:fill="FFFFFF"/>
          <w:lang w:eastAsia="ar-SA"/>
        </w:rPr>
        <w:t xml:space="preserve">lėšos nurašomos nuo </w:t>
      </w:r>
      <w:r w:rsidR="00B53B4B">
        <w:rPr>
          <w:rFonts w:ascii="Times New Roman" w:eastAsia="Times New Roman" w:hAnsi="Times New Roman" w:cs="Times New Roman"/>
          <w:sz w:val="24"/>
          <w:szCs w:val="24"/>
          <w:shd w:val="clear" w:color="auto" w:fill="FFFFFF"/>
          <w:lang w:eastAsia="ar-SA"/>
        </w:rPr>
        <w:t>Užsakovo</w:t>
      </w:r>
      <w:r w:rsidR="0078718C" w:rsidRPr="005153DD">
        <w:rPr>
          <w:rFonts w:ascii="Times New Roman" w:eastAsia="Times New Roman" w:hAnsi="Times New Roman" w:cs="Times New Roman"/>
          <w:sz w:val="24"/>
          <w:szCs w:val="24"/>
          <w:shd w:val="clear" w:color="auto" w:fill="FFFFFF"/>
          <w:lang w:eastAsia="ar-SA"/>
        </w:rPr>
        <w:t xml:space="preserve"> sąskaitos</w:t>
      </w:r>
      <w:r w:rsidR="0078718C" w:rsidRPr="005153DD">
        <w:rPr>
          <w:rFonts w:ascii="Times New Roman" w:eastAsia="Times New Roman" w:hAnsi="Times New Roman" w:cs="Times New Roman"/>
          <w:sz w:val="24"/>
          <w:szCs w:val="24"/>
          <w:lang w:eastAsia="ar-SA"/>
        </w:rPr>
        <w:t>.</w:t>
      </w:r>
    </w:p>
    <w:p w14:paraId="202F62B0" w14:textId="77777777" w:rsidR="00D32473" w:rsidRPr="00E96E2F" w:rsidRDefault="003A509B" w:rsidP="00D32473">
      <w:pPr>
        <w:widowControl w:val="0"/>
        <w:suppressAutoHyphens/>
        <w:spacing w:after="0" w:line="240" w:lineRule="auto"/>
        <w:ind w:firstLine="567"/>
        <w:jc w:val="both"/>
        <w:rPr>
          <w:rFonts w:ascii="Times New Roman" w:eastAsia="Times New Roman" w:hAnsi="Times New Roman" w:cs="Times New Roman"/>
          <w:i/>
          <w:kern w:val="2"/>
          <w:sz w:val="24"/>
          <w:szCs w:val="24"/>
          <w:lang w:eastAsia="ar-SA"/>
        </w:rPr>
      </w:pPr>
      <w:r w:rsidRPr="003A509B">
        <w:rPr>
          <w:rFonts w:ascii="Times New Roman" w:eastAsia="Times New Roman" w:hAnsi="Times New Roman" w:cs="Times New Roman"/>
          <w:kern w:val="2"/>
          <w:sz w:val="24"/>
          <w:szCs w:val="24"/>
          <w:lang w:eastAsia="ar-SA"/>
        </w:rPr>
        <w:t>3.5.</w:t>
      </w:r>
      <w:r w:rsidR="00614C16">
        <w:rPr>
          <w:rFonts w:ascii="Times New Roman" w:eastAsia="Times New Roman" w:hAnsi="Times New Roman" w:cs="Times New Roman"/>
          <w:kern w:val="2"/>
          <w:sz w:val="24"/>
          <w:szCs w:val="24"/>
          <w:lang w:eastAsia="ar-SA"/>
        </w:rPr>
        <w:t>5</w:t>
      </w:r>
      <w:r w:rsidRPr="003A509B">
        <w:rPr>
          <w:rFonts w:ascii="Times New Roman" w:eastAsia="Times New Roman" w:hAnsi="Times New Roman" w:cs="Times New Roman"/>
          <w:kern w:val="2"/>
          <w:sz w:val="24"/>
          <w:szCs w:val="24"/>
          <w:lang w:eastAsia="ar-SA"/>
        </w:rPr>
        <w:t xml:space="preserve">. Vykdant </w:t>
      </w:r>
      <w:r w:rsidR="00E96E2F">
        <w:rPr>
          <w:rFonts w:ascii="Times New Roman" w:eastAsia="Times New Roman" w:hAnsi="Times New Roman" w:cs="Times New Roman"/>
          <w:kern w:val="2"/>
          <w:sz w:val="24"/>
          <w:szCs w:val="24"/>
          <w:lang w:eastAsia="ar-SA"/>
        </w:rPr>
        <w:t>S</w:t>
      </w:r>
      <w:r w:rsidRPr="003A509B">
        <w:rPr>
          <w:rFonts w:ascii="Times New Roman" w:eastAsia="Times New Roman" w:hAnsi="Times New Roman" w:cs="Times New Roman"/>
          <w:kern w:val="2"/>
          <w:sz w:val="24"/>
          <w:szCs w:val="24"/>
          <w:lang w:eastAsia="ar-SA"/>
        </w:rPr>
        <w:t>utart</w:t>
      </w:r>
      <w:r w:rsidR="00E96E2F">
        <w:rPr>
          <w:rFonts w:ascii="Times New Roman" w:eastAsia="Times New Roman" w:hAnsi="Times New Roman" w:cs="Times New Roman"/>
          <w:kern w:val="2"/>
          <w:sz w:val="24"/>
          <w:szCs w:val="24"/>
          <w:lang w:eastAsia="ar-SA"/>
        </w:rPr>
        <w:t>į</w:t>
      </w:r>
      <w:r w:rsidRPr="003A509B">
        <w:rPr>
          <w:rFonts w:ascii="Times New Roman" w:eastAsia="Times New Roman" w:hAnsi="Times New Roman" w:cs="Times New Roman"/>
          <w:kern w:val="2"/>
          <w:sz w:val="24"/>
          <w:szCs w:val="24"/>
          <w:lang w:eastAsia="ar-SA"/>
        </w:rPr>
        <w:t>, PVM sąskaitos faktūros, sąskaitos faktūros, avansinės sąskaitos teikiamos naudojantis informacinės sistemos „E. sąskaita“ priemonėmis</w:t>
      </w:r>
      <w:r w:rsidR="00E96E2F" w:rsidRPr="00614C16">
        <w:rPr>
          <w:rFonts w:ascii="Times New Roman" w:eastAsia="Times New Roman" w:hAnsi="Times New Roman" w:cs="Times New Roman"/>
          <w:iCs/>
          <w:kern w:val="2"/>
          <w:sz w:val="24"/>
          <w:szCs w:val="24"/>
          <w:lang w:eastAsia="ar-SA"/>
        </w:rPr>
        <w:t>.</w:t>
      </w:r>
    </w:p>
    <w:p w14:paraId="202F62B1" w14:textId="77777777" w:rsidR="0078718C" w:rsidRPr="007A43FC" w:rsidRDefault="00B31585"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7A43FC">
        <w:rPr>
          <w:rFonts w:ascii="Times New Roman" w:eastAsia="Times New Roman" w:hAnsi="Times New Roman" w:cs="Times New Roman"/>
          <w:sz w:val="24"/>
          <w:szCs w:val="24"/>
          <w:lang w:eastAsia="ar-SA"/>
        </w:rPr>
        <w:t>3</w:t>
      </w:r>
      <w:r w:rsidR="0078718C" w:rsidRPr="007A43FC">
        <w:rPr>
          <w:rFonts w:ascii="Times New Roman" w:eastAsia="Times New Roman" w:hAnsi="Times New Roman" w:cs="Times New Roman"/>
          <w:sz w:val="24"/>
          <w:szCs w:val="24"/>
          <w:lang w:eastAsia="ar-SA"/>
        </w:rPr>
        <w:t xml:space="preserve">.6. </w:t>
      </w:r>
      <w:r w:rsidR="00B53B4B" w:rsidRPr="007A43FC">
        <w:rPr>
          <w:rFonts w:ascii="Times New Roman" w:eastAsia="Times New Roman" w:hAnsi="Times New Roman" w:cs="Times New Roman"/>
          <w:sz w:val="24"/>
          <w:szCs w:val="24"/>
          <w:lang w:eastAsia="ar-SA"/>
        </w:rPr>
        <w:t>Užsakovas</w:t>
      </w:r>
      <w:r w:rsidR="0078718C" w:rsidRPr="007A43FC">
        <w:rPr>
          <w:rFonts w:ascii="Times New Roman" w:eastAsia="Times New Roman" w:hAnsi="Times New Roman" w:cs="Times New Roman"/>
          <w:sz w:val="24"/>
          <w:szCs w:val="24"/>
          <w:lang w:eastAsia="ar-SA"/>
        </w:rPr>
        <w:t xml:space="preserve"> už </w:t>
      </w:r>
      <w:r w:rsidR="004B7D2F" w:rsidRPr="007A43FC">
        <w:rPr>
          <w:rFonts w:ascii="Times New Roman" w:eastAsia="Times New Roman" w:hAnsi="Times New Roman" w:cs="Times New Roman"/>
          <w:kern w:val="2"/>
          <w:sz w:val="24"/>
          <w:szCs w:val="24"/>
          <w:lang w:eastAsia="ar-SA"/>
        </w:rPr>
        <w:t>Paslaugas</w:t>
      </w:r>
      <w:r w:rsidR="0078718C" w:rsidRPr="007A43FC">
        <w:rPr>
          <w:rFonts w:ascii="Times New Roman" w:eastAsia="Times New Roman" w:hAnsi="Times New Roman" w:cs="Times New Roman"/>
          <w:sz w:val="24"/>
          <w:szCs w:val="24"/>
          <w:lang w:eastAsia="ar-SA"/>
        </w:rPr>
        <w:t xml:space="preserve"> T</w:t>
      </w:r>
      <w:r w:rsidR="000B19B1" w:rsidRPr="007A43FC">
        <w:rPr>
          <w:rFonts w:ascii="Times New Roman" w:eastAsia="Times New Roman" w:hAnsi="Times New Roman" w:cs="Times New Roman"/>
          <w:sz w:val="24"/>
          <w:szCs w:val="24"/>
          <w:lang w:eastAsia="ar-SA"/>
        </w:rPr>
        <w:t>ei</w:t>
      </w:r>
      <w:r w:rsidR="0078718C" w:rsidRPr="007A43FC">
        <w:rPr>
          <w:rFonts w:ascii="Times New Roman" w:eastAsia="Times New Roman" w:hAnsi="Times New Roman" w:cs="Times New Roman"/>
          <w:sz w:val="24"/>
          <w:szCs w:val="24"/>
          <w:lang w:eastAsia="ar-SA"/>
        </w:rPr>
        <w:t>kėjui atsiskaito mokėjimo pavedimu į T</w:t>
      </w:r>
      <w:r w:rsidR="000B19B1" w:rsidRPr="007A43FC">
        <w:rPr>
          <w:rFonts w:ascii="Times New Roman" w:eastAsia="Times New Roman" w:hAnsi="Times New Roman" w:cs="Times New Roman"/>
          <w:sz w:val="24"/>
          <w:szCs w:val="24"/>
          <w:lang w:eastAsia="ar-SA"/>
        </w:rPr>
        <w:t>ei</w:t>
      </w:r>
      <w:r w:rsidR="0078718C" w:rsidRPr="007A43FC">
        <w:rPr>
          <w:rFonts w:ascii="Times New Roman" w:eastAsia="Times New Roman" w:hAnsi="Times New Roman" w:cs="Times New Roman"/>
          <w:sz w:val="24"/>
          <w:szCs w:val="24"/>
          <w:lang w:eastAsia="ar-SA"/>
        </w:rPr>
        <w:t xml:space="preserve">kėjo </w:t>
      </w:r>
      <w:r w:rsidR="0078718C" w:rsidRPr="007A43FC">
        <w:rPr>
          <w:rFonts w:ascii="Times New Roman" w:eastAsia="Times New Roman" w:hAnsi="Times New Roman" w:cs="Times New Roman"/>
          <w:sz w:val="24"/>
          <w:szCs w:val="24"/>
          <w:shd w:val="clear" w:color="auto" w:fill="FFFFFF"/>
          <w:lang w:eastAsia="ar-SA"/>
        </w:rPr>
        <w:t xml:space="preserve">sąskaitoje faktūroje </w:t>
      </w:r>
      <w:r w:rsidR="0078718C" w:rsidRPr="007A43FC">
        <w:rPr>
          <w:rFonts w:ascii="Times New Roman" w:eastAsia="Times New Roman" w:hAnsi="Times New Roman" w:cs="Times New Roman"/>
          <w:sz w:val="24"/>
          <w:szCs w:val="24"/>
          <w:lang w:eastAsia="ar-SA"/>
        </w:rPr>
        <w:t>nurodytą banko sąskaitą:</w:t>
      </w:r>
    </w:p>
    <w:p w14:paraId="202F62B2" w14:textId="1462BD70" w:rsidR="0078718C" w:rsidRPr="005F774D" w:rsidRDefault="0078718C" w:rsidP="0078718C">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sidRPr="005F774D">
        <w:rPr>
          <w:rFonts w:ascii="Times New Roman" w:eastAsia="Times New Roman" w:hAnsi="Times New Roman" w:cs="Times New Roman"/>
          <w:sz w:val="24"/>
          <w:szCs w:val="24"/>
          <w:shd w:val="clear" w:color="auto" w:fill="FFFFFF"/>
          <w:lang w:eastAsia="zh-CN"/>
        </w:rPr>
        <w:t xml:space="preserve">Sąskaitos Nr. </w:t>
      </w:r>
      <w:r w:rsidR="00AC7EDB" w:rsidRPr="005F774D">
        <w:rPr>
          <w:rFonts w:ascii="Times New Roman" w:eastAsia="Times New Roman" w:hAnsi="Times New Roman" w:cs="Times New Roman"/>
          <w:sz w:val="24"/>
          <w:szCs w:val="24"/>
          <w:shd w:val="clear" w:color="auto" w:fill="FFFFFF"/>
          <w:lang w:eastAsia="zh-CN"/>
        </w:rPr>
        <w:t>LT187300010120521262</w:t>
      </w:r>
    </w:p>
    <w:p w14:paraId="202F62B3" w14:textId="1414CEA0" w:rsidR="0078718C" w:rsidRPr="005F774D" w:rsidRDefault="0078718C"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F774D">
        <w:rPr>
          <w:rFonts w:ascii="Times New Roman" w:eastAsia="Times New Roman" w:hAnsi="Times New Roman" w:cs="Times New Roman"/>
          <w:sz w:val="24"/>
          <w:szCs w:val="24"/>
          <w:shd w:val="clear" w:color="auto" w:fill="FFFFFF"/>
          <w:lang w:eastAsia="zh-CN"/>
        </w:rPr>
        <w:t xml:space="preserve">Bankas </w:t>
      </w:r>
      <w:r w:rsidR="00AC7EDB" w:rsidRPr="005F774D">
        <w:rPr>
          <w:rFonts w:ascii="Times New Roman" w:eastAsia="Times New Roman" w:hAnsi="Times New Roman" w:cs="Times New Roman"/>
          <w:sz w:val="24"/>
          <w:szCs w:val="24"/>
          <w:shd w:val="clear" w:color="auto" w:fill="FFFFFF"/>
          <w:lang w:eastAsia="zh-CN"/>
        </w:rPr>
        <w:t>AB „Swedbank“</w:t>
      </w:r>
    </w:p>
    <w:p w14:paraId="202F62B4" w14:textId="1B1B7B26" w:rsidR="0078718C" w:rsidRPr="005153DD" w:rsidRDefault="0078718C" w:rsidP="0078718C">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sidRPr="005F774D">
        <w:rPr>
          <w:rFonts w:ascii="Times New Roman" w:eastAsia="Times New Roman" w:hAnsi="Times New Roman" w:cs="Times New Roman"/>
          <w:sz w:val="24"/>
          <w:szCs w:val="24"/>
          <w:shd w:val="clear" w:color="auto" w:fill="FFFFFF"/>
          <w:lang w:eastAsia="zh-CN"/>
        </w:rPr>
        <w:t xml:space="preserve">Kodas </w:t>
      </w:r>
      <w:r w:rsidR="00AC7EDB" w:rsidRPr="005F774D">
        <w:rPr>
          <w:rFonts w:ascii="Times New Roman" w:eastAsia="Times New Roman" w:hAnsi="Times New Roman" w:cs="Times New Roman"/>
          <w:sz w:val="24"/>
          <w:szCs w:val="24"/>
          <w:shd w:val="clear" w:color="auto" w:fill="FFFFFF"/>
          <w:lang w:eastAsia="zh-CN"/>
        </w:rPr>
        <w:t>73000</w:t>
      </w:r>
    </w:p>
    <w:p w14:paraId="202F62B5" w14:textId="5DC6E033" w:rsidR="0078718C" w:rsidRDefault="00B31585" w:rsidP="0078718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shd w:val="clear" w:color="auto" w:fill="FFFFFF"/>
          <w:lang w:eastAsia="ar-SA"/>
        </w:rPr>
        <w:t>3</w:t>
      </w:r>
      <w:r w:rsidR="0078718C" w:rsidRPr="005153DD">
        <w:rPr>
          <w:rFonts w:ascii="Times New Roman" w:eastAsia="Times New Roman" w:hAnsi="Times New Roman" w:cs="Times New Roman"/>
          <w:color w:val="000000"/>
          <w:sz w:val="24"/>
          <w:szCs w:val="24"/>
          <w:shd w:val="clear" w:color="auto" w:fill="FFFFFF"/>
          <w:lang w:eastAsia="ar-SA"/>
        </w:rPr>
        <w:t>.</w:t>
      </w:r>
      <w:r w:rsidR="0078718C">
        <w:rPr>
          <w:rFonts w:ascii="Times New Roman" w:eastAsia="Times New Roman" w:hAnsi="Times New Roman" w:cs="Times New Roman"/>
          <w:color w:val="000000"/>
          <w:sz w:val="24"/>
          <w:szCs w:val="24"/>
          <w:shd w:val="clear" w:color="auto" w:fill="FFFFFF"/>
          <w:lang w:eastAsia="ar-SA"/>
        </w:rPr>
        <w:t>7</w:t>
      </w:r>
      <w:r w:rsidR="0078718C" w:rsidRPr="005153DD">
        <w:rPr>
          <w:rFonts w:ascii="Times New Roman" w:eastAsia="Times New Roman" w:hAnsi="Times New Roman" w:cs="Times New Roman"/>
          <w:color w:val="000000"/>
          <w:sz w:val="24"/>
          <w:szCs w:val="24"/>
          <w:shd w:val="clear" w:color="auto" w:fill="FFFFFF"/>
          <w:lang w:eastAsia="ar-SA"/>
        </w:rPr>
        <w:t xml:space="preserve">. Sutartyje numatyta </w:t>
      </w:r>
      <w:r w:rsidR="00B53B4B">
        <w:rPr>
          <w:rFonts w:ascii="Times New Roman" w:eastAsia="Times New Roman" w:hAnsi="Times New Roman" w:cs="Times New Roman"/>
          <w:sz w:val="24"/>
          <w:szCs w:val="24"/>
          <w:lang w:eastAsia="ar-SA"/>
        </w:rPr>
        <w:t>Paslaugų</w:t>
      </w:r>
      <w:r w:rsidR="0078718C" w:rsidRPr="005153DD">
        <w:rPr>
          <w:rFonts w:ascii="Times New Roman" w:eastAsia="Times New Roman" w:hAnsi="Times New Roman" w:cs="Times New Roman"/>
          <w:sz w:val="24"/>
          <w:szCs w:val="24"/>
          <w:lang w:eastAsia="ar-SA"/>
        </w:rPr>
        <w:t xml:space="preserve"> kaina per visą šios Sutarties galiojimo laiką negali būti keičiama.</w:t>
      </w:r>
    </w:p>
    <w:p w14:paraId="202F62B6" w14:textId="7288E0F8" w:rsidR="0078718C" w:rsidRDefault="00EC2ACA" w:rsidP="0078718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B426D9">
        <w:rPr>
          <w:rFonts w:ascii="Times New Roman" w:eastAsia="Times New Roman" w:hAnsi="Times New Roman" w:cs="Times New Roman"/>
          <w:sz w:val="24"/>
          <w:szCs w:val="24"/>
          <w:lang w:eastAsia="ar-SA"/>
        </w:rPr>
        <w:t xml:space="preserve"> </w:t>
      </w:r>
      <w:r w:rsidR="00B31585">
        <w:rPr>
          <w:rFonts w:ascii="Times New Roman" w:eastAsia="Times New Roman" w:hAnsi="Times New Roman" w:cs="Times New Roman"/>
          <w:sz w:val="24"/>
          <w:szCs w:val="24"/>
          <w:lang w:eastAsia="ar-SA"/>
        </w:rPr>
        <w:t>3</w:t>
      </w:r>
      <w:r w:rsidR="0078718C" w:rsidRPr="005153DD">
        <w:rPr>
          <w:rFonts w:ascii="Times New Roman" w:eastAsia="Times New Roman" w:hAnsi="Times New Roman" w:cs="Times New Roman"/>
          <w:sz w:val="24"/>
          <w:szCs w:val="24"/>
          <w:lang w:eastAsia="ar-SA"/>
        </w:rPr>
        <w:t>.</w:t>
      </w:r>
      <w:r w:rsidR="0097692A">
        <w:rPr>
          <w:rFonts w:ascii="Times New Roman" w:eastAsia="Times New Roman" w:hAnsi="Times New Roman" w:cs="Times New Roman"/>
          <w:sz w:val="24"/>
          <w:szCs w:val="24"/>
          <w:lang w:eastAsia="ar-SA"/>
        </w:rPr>
        <w:t>8</w:t>
      </w:r>
      <w:r w:rsidR="0078718C" w:rsidRPr="005153DD">
        <w:rPr>
          <w:rFonts w:ascii="Times New Roman" w:eastAsia="Times New Roman" w:hAnsi="Times New Roman" w:cs="Times New Roman"/>
          <w:sz w:val="24"/>
          <w:szCs w:val="24"/>
          <w:lang w:eastAsia="ar-SA"/>
        </w:rPr>
        <w:t xml:space="preserve">. Jei Sutarties vykdymo metu teisės aktais pakeičiamas taikomas PVM tarifas, Sutarties kaina perskaičiuojama tokiu pat santykiu, kokiu pasikeičia PVM. Pasikeitus kitiems mokesčiams, šios Sutarties </w:t>
      </w:r>
      <w:r w:rsidR="00B53B4B">
        <w:rPr>
          <w:rFonts w:ascii="Times New Roman" w:eastAsia="Times New Roman" w:hAnsi="Times New Roman" w:cs="Times New Roman"/>
          <w:sz w:val="24"/>
          <w:szCs w:val="24"/>
          <w:lang w:eastAsia="ar-SA"/>
        </w:rPr>
        <w:t>Paslaugų</w:t>
      </w:r>
      <w:r w:rsidR="0078718C" w:rsidRPr="005153DD">
        <w:rPr>
          <w:rFonts w:ascii="Times New Roman" w:eastAsia="Times New Roman" w:hAnsi="Times New Roman" w:cs="Times New Roman"/>
          <w:sz w:val="24"/>
          <w:szCs w:val="24"/>
          <w:lang w:eastAsia="ar-SA"/>
        </w:rPr>
        <w:t xml:space="preserve"> kaina nebus perskaičiuojama. Perskaičiavimas įforminamas šalių susitarimu, kuris tampa neatsiejama Sutarties dalimi. Perskaičiuotas kain</w:t>
      </w:r>
      <w:r w:rsidR="00653372">
        <w:rPr>
          <w:rFonts w:ascii="Times New Roman" w:eastAsia="Times New Roman" w:hAnsi="Times New Roman" w:cs="Times New Roman"/>
          <w:sz w:val="24"/>
          <w:szCs w:val="24"/>
          <w:lang w:eastAsia="ar-SA"/>
        </w:rPr>
        <w:t>a</w:t>
      </w:r>
      <w:r w:rsidR="0078718C" w:rsidRPr="005153DD">
        <w:rPr>
          <w:rFonts w:ascii="Times New Roman" w:eastAsia="Times New Roman" w:hAnsi="Times New Roman" w:cs="Times New Roman"/>
          <w:sz w:val="24"/>
          <w:szCs w:val="24"/>
          <w:lang w:eastAsia="ar-SA"/>
        </w:rPr>
        <w:t xml:space="preserve"> taikoma už tas </w:t>
      </w:r>
      <w:r w:rsidR="00B53B4B">
        <w:rPr>
          <w:rFonts w:ascii="Times New Roman" w:eastAsia="Times New Roman" w:hAnsi="Times New Roman" w:cs="Times New Roman"/>
          <w:sz w:val="24"/>
          <w:szCs w:val="24"/>
          <w:lang w:eastAsia="ar-SA"/>
        </w:rPr>
        <w:t>Paslaugas</w:t>
      </w:r>
      <w:r w:rsidR="0078718C" w:rsidRPr="005153DD">
        <w:rPr>
          <w:rFonts w:ascii="Times New Roman" w:eastAsia="Times New Roman" w:hAnsi="Times New Roman" w:cs="Times New Roman"/>
          <w:sz w:val="24"/>
          <w:szCs w:val="24"/>
          <w:lang w:eastAsia="ar-SA"/>
        </w:rPr>
        <w:t xml:space="preserve">, už kurias PVM sąskaita faktūra išrašoma galiojant naujam </w:t>
      </w:r>
      <w:r w:rsidR="00E525D6">
        <w:rPr>
          <w:rFonts w:ascii="Times New Roman" w:eastAsia="Times New Roman" w:hAnsi="Times New Roman" w:cs="Times New Roman"/>
          <w:sz w:val="24"/>
          <w:szCs w:val="24"/>
          <w:lang w:eastAsia="ar-SA"/>
        </w:rPr>
        <w:t>PVM</w:t>
      </w:r>
      <w:r w:rsidR="0078718C" w:rsidRPr="005153DD">
        <w:rPr>
          <w:rFonts w:ascii="Times New Roman" w:eastAsia="Times New Roman" w:hAnsi="Times New Roman" w:cs="Times New Roman"/>
          <w:sz w:val="24"/>
          <w:szCs w:val="24"/>
          <w:lang w:eastAsia="ar-SA"/>
        </w:rPr>
        <w:t xml:space="preserve">. </w:t>
      </w:r>
    </w:p>
    <w:p w14:paraId="7E2B9C28" w14:textId="0DB250DF" w:rsidR="006B291D" w:rsidRPr="004A39C0" w:rsidRDefault="006B291D" w:rsidP="00653372">
      <w:pPr>
        <w:widowControl w:val="0"/>
        <w:tabs>
          <w:tab w:val="left" w:pos="567"/>
          <w:tab w:val="left" w:pos="851"/>
          <w:tab w:val="left" w:pos="10204"/>
        </w:tabs>
        <w:suppressAutoHyphens/>
        <w:spacing w:after="0" w:line="240" w:lineRule="auto"/>
        <w:ind w:right="-2" w:firstLine="567"/>
        <w:jc w:val="both"/>
        <w:rPr>
          <w:rFonts w:ascii="Times New Roman" w:hAnsi="Times New Roman" w:cs="Times New Roman"/>
          <w:bCs/>
          <w:sz w:val="24"/>
          <w:szCs w:val="24"/>
        </w:rPr>
      </w:pPr>
    </w:p>
    <w:p w14:paraId="202F62B7"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bCs/>
          <w:sz w:val="24"/>
          <w:szCs w:val="24"/>
          <w:lang w:eastAsia="ar-SA"/>
        </w:rPr>
      </w:pPr>
    </w:p>
    <w:p w14:paraId="202F62B8" w14:textId="77777777" w:rsidR="005153DD" w:rsidRPr="005153DD" w:rsidRDefault="00B31585" w:rsidP="000909C6">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601805">
        <w:rPr>
          <w:rFonts w:ascii="Times New Roman" w:eastAsia="Calibri" w:hAnsi="Times New Roman" w:cs="Times New Roman"/>
          <w:b/>
          <w:bCs/>
          <w:sz w:val="24"/>
        </w:rPr>
        <w:t>4</w:t>
      </w:r>
      <w:r w:rsidR="00296DC5" w:rsidRPr="00601805">
        <w:rPr>
          <w:rFonts w:ascii="Times New Roman" w:eastAsia="Calibri" w:hAnsi="Times New Roman" w:cs="Times New Roman"/>
          <w:b/>
          <w:bCs/>
          <w:sz w:val="24"/>
        </w:rPr>
        <w:t xml:space="preserve">. </w:t>
      </w:r>
      <w:r w:rsidR="004B7D2F" w:rsidRPr="00601805">
        <w:rPr>
          <w:rFonts w:ascii="Times New Roman" w:eastAsia="Calibri" w:hAnsi="Times New Roman" w:cs="Times New Roman"/>
          <w:b/>
          <w:bCs/>
          <w:sz w:val="24"/>
        </w:rPr>
        <w:t>BAUDA</w:t>
      </w:r>
    </w:p>
    <w:p w14:paraId="202F62B9" w14:textId="77777777" w:rsidR="005153DD" w:rsidRPr="005153DD" w:rsidRDefault="005153DD" w:rsidP="000909C6">
      <w:pPr>
        <w:suppressAutoHyphens/>
        <w:spacing w:after="0" w:line="240" w:lineRule="auto"/>
        <w:jc w:val="center"/>
        <w:rPr>
          <w:rFonts w:ascii="Times New Roman" w:eastAsia="Times New Roman" w:hAnsi="Times New Roman" w:cs="Times New Roman"/>
          <w:sz w:val="24"/>
          <w:szCs w:val="24"/>
          <w:lang w:eastAsia="ar-SA"/>
        </w:rPr>
      </w:pPr>
    </w:p>
    <w:p w14:paraId="202F62BA" w14:textId="75F8A3A9" w:rsidR="005153DD" w:rsidRPr="00D32473" w:rsidRDefault="00B31585"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4B7D2F" w:rsidRPr="004B7D2F">
        <w:rPr>
          <w:rFonts w:ascii="Times New Roman" w:eastAsia="Times New Roman" w:hAnsi="Times New Roman" w:cs="Times New Roman"/>
          <w:sz w:val="24"/>
          <w:szCs w:val="24"/>
          <w:shd w:val="clear" w:color="auto" w:fill="FFFFFF"/>
          <w:lang w:eastAsia="ar-SA"/>
        </w:rPr>
        <w:t>.1. Te</w:t>
      </w:r>
      <w:r w:rsidR="00C30DA1">
        <w:rPr>
          <w:rFonts w:ascii="Times New Roman" w:eastAsia="Times New Roman" w:hAnsi="Times New Roman" w:cs="Times New Roman"/>
          <w:sz w:val="24"/>
          <w:szCs w:val="24"/>
          <w:shd w:val="clear" w:color="auto" w:fill="FFFFFF"/>
          <w:lang w:eastAsia="ar-SA"/>
        </w:rPr>
        <w:t>i</w:t>
      </w:r>
      <w:r w:rsidR="004B7D2F" w:rsidRPr="004B7D2F">
        <w:rPr>
          <w:rFonts w:ascii="Times New Roman" w:eastAsia="Times New Roman" w:hAnsi="Times New Roman" w:cs="Times New Roman"/>
          <w:sz w:val="24"/>
          <w:szCs w:val="24"/>
          <w:shd w:val="clear" w:color="auto" w:fill="FFFFFF"/>
          <w:lang w:eastAsia="ar-SA"/>
        </w:rPr>
        <w:t xml:space="preserve">kėjui nevykdant Sutarties ar </w:t>
      </w:r>
      <w:r w:rsidR="00296DC5">
        <w:rPr>
          <w:rFonts w:ascii="Times New Roman" w:eastAsia="Times New Roman" w:hAnsi="Times New Roman" w:cs="Times New Roman"/>
          <w:sz w:val="24"/>
          <w:szCs w:val="24"/>
          <w:shd w:val="clear" w:color="auto" w:fill="FFFFFF"/>
          <w:lang w:eastAsia="ar-SA"/>
        </w:rPr>
        <w:t>Paslaugų</w:t>
      </w:r>
      <w:r w:rsidR="00296DC5" w:rsidRPr="004B7D2F">
        <w:rPr>
          <w:rFonts w:ascii="Times New Roman" w:eastAsia="Times New Roman" w:hAnsi="Times New Roman" w:cs="Times New Roman"/>
          <w:sz w:val="24"/>
          <w:szCs w:val="24"/>
          <w:shd w:val="clear" w:color="auto" w:fill="FFFFFF"/>
          <w:lang w:eastAsia="ar-SA"/>
        </w:rPr>
        <w:t xml:space="preserve"> </w:t>
      </w:r>
      <w:r w:rsidR="004B7D2F" w:rsidRPr="004B7D2F">
        <w:rPr>
          <w:rFonts w:ascii="Times New Roman" w:eastAsia="Times New Roman" w:hAnsi="Times New Roman" w:cs="Times New Roman"/>
          <w:sz w:val="24"/>
          <w:szCs w:val="24"/>
          <w:shd w:val="clear" w:color="auto" w:fill="FFFFFF"/>
          <w:lang w:eastAsia="ar-SA"/>
        </w:rPr>
        <w:t>kokybei neatitinkant Sutarties ir jos prieduose nustat</w:t>
      </w:r>
      <w:r w:rsidR="004B7D2F" w:rsidRPr="007A43FC">
        <w:rPr>
          <w:rFonts w:ascii="Times New Roman" w:eastAsia="Times New Roman" w:hAnsi="Times New Roman" w:cs="Times New Roman"/>
          <w:sz w:val="24"/>
          <w:szCs w:val="24"/>
          <w:shd w:val="clear" w:color="auto" w:fill="FFFFFF"/>
          <w:lang w:eastAsia="ar-SA"/>
        </w:rPr>
        <w:t>ytų reikalavimų, T</w:t>
      </w:r>
      <w:r w:rsidR="000B19B1" w:rsidRPr="007A43FC">
        <w:rPr>
          <w:rFonts w:ascii="Times New Roman" w:eastAsia="Times New Roman" w:hAnsi="Times New Roman" w:cs="Times New Roman"/>
          <w:sz w:val="24"/>
          <w:szCs w:val="24"/>
          <w:shd w:val="clear" w:color="auto" w:fill="FFFFFF"/>
          <w:lang w:eastAsia="ar-SA"/>
        </w:rPr>
        <w:t>ei</w:t>
      </w:r>
      <w:r w:rsidR="004B7D2F" w:rsidRPr="007A43FC">
        <w:rPr>
          <w:rFonts w:ascii="Times New Roman" w:eastAsia="Times New Roman" w:hAnsi="Times New Roman" w:cs="Times New Roman"/>
          <w:sz w:val="24"/>
          <w:szCs w:val="24"/>
          <w:shd w:val="clear" w:color="auto" w:fill="FFFFFF"/>
          <w:lang w:eastAsia="ar-SA"/>
        </w:rPr>
        <w:t xml:space="preserve">kėjas sumoka </w:t>
      </w:r>
      <w:r w:rsidR="00296DC5" w:rsidRPr="007A43FC">
        <w:rPr>
          <w:rFonts w:ascii="Times New Roman" w:eastAsia="Times New Roman" w:hAnsi="Times New Roman" w:cs="Times New Roman"/>
          <w:sz w:val="24"/>
          <w:szCs w:val="24"/>
          <w:shd w:val="clear" w:color="auto" w:fill="FFFFFF"/>
          <w:lang w:eastAsia="ar-SA"/>
        </w:rPr>
        <w:t xml:space="preserve">Užsakovui </w:t>
      </w:r>
      <w:r w:rsidR="004B7D2F" w:rsidRPr="007A43FC">
        <w:rPr>
          <w:rFonts w:ascii="Times New Roman" w:eastAsia="Times New Roman" w:hAnsi="Times New Roman" w:cs="Times New Roman"/>
          <w:sz w:val="24"/>
          <w:szCs w:val="24"/>
          <w:shd w:val="clear" w:color="auto" w:fill="FFFFFF"/>
          <w:lang w:eastAsia="ar-SA"/>
        </w:rPr>
        <w:t>10 proc. nuo</w:t>
      </w:r>
      <w:r w:rsidR="00B07647">
        <w:rPr>
          <w:rFonts w:ascii="Times New Roman" w:eastAsia="Times New Roman" w:hAnsi="Times New Roman" w:cs="Times New Roman"/>
          <w:sz w:val="24"/>
          <w:szCs w:val="24"/>
          <w:shd w:val="clear" w:color="auto" w:fill="FFFFFF"/>
          <w:lang w:eastAsia="ar-SA"/>
        </w:rPr>
        <w:t xml:space="preserve"> Bendros</w:t>
      </w:r>
      <w:r w:rsidR="004B7D2F" w:rsidRPr="007A43FC">
        <w:rPr>
          <w:rFonts w:ascii="Times New Roman" w:eastAsia="Times New Roman" w:hAnsi="Times New Roman" w:cs="Times New Roman"/>
          <w:sz w:val="24"/>
          <w:szCs w:val="24"/>
          <w:shd w:val="clear" w:color="auto" w:fill="FFFFFF"/>
          <w:lang w:eastAsia="ar-SA"/>
        </w:rPr>
        <w:t xml:space="preserve"> Sutarties </w:t>
      </w:r>
      <w:r w:rsidR="00B07647">
        <w:rPr>
          <w:rFonts w:ascii="Times New Roman" w:eastAsia="Times New Roman" w:hAnsi="Times New Roman" w:cs="Times New Roman"/>
          <w:sz w:val="24"/>
          <w:szCs w:val="24"/>
          <w:shd w:val="clear" w:color="auto" w:fill="FFFFFF"/>
          <w:lang w:eastAsia="ar-SA"/>
        </w:rPr>
        <w:t>kainos</w:t>
      </w:r>
      <w:r w:rsidR="004B7D2F" w:rsidRPr="007A43FC">
        <w:rPr>
          <w:rFonts w:ascii="Times New Roman" w:eastAsia="Times New Roman" w:hAnsi="Times New Roman" w:cs="Times New Roman"/>
          <w:sz w:val="24"/>
          <w:szCs w:val="24"/>
          <w:shd w:val="clear" w:color="auto" w:fill="FFFFFF"/>
          <w:lang w:eastAsia="ar-SA"/>
        </w:rPr>
        <w:t xml:space="preserve"> baudą ne vėliau kaip per 7 (septynias) kalendorines dienas nuo tos dienos, kai </w:t>
      </w:r>
      <w:r w:rsidR="00296DC5" w:rsidRPr="007A43FC">
        <w:rPr>
          <w:rFonts w:ascii="Times New Roman" w:eastAsia="Times New Roman" w:hAnsi="Times New Roman" w:cs="Times New Roman"/>
          <w:sz w:val="24"/>
          <w:szCs w:val="24"/>
          <w:shd w:val="clear" w:color="auto" w:fill="FFFFFF"/>
          <w:lang w:eastAsia="ar-SA"/>
        </w:rPr>
        <w:t xml:space="preserve">Užsakovas </w:t>
      </w:r>
      <w:r w:rsidR="004B7D2F" w:rsidRPr="007A43FC">
        <w:rPr>
          <w:rFonts w:ascii="Times New Roman" w:eastAsia="Times New Roman" w:hAnsi="Times New Roman" w:cs="Times New Roman"/>
          <w:sz w:val="24"/>
          <w:szCs w:val="24"/>
          <w:shd w:val="clear" w:color="auto" w:fill="FFFFFF"/>
          <w:lang w:eastAsia="ar-SA"/>
        </w:rPr>
        <w:t>raštu informavo T</w:t>
      </w:r>
      <w:r w:rsidR="000B19B1" w:rsidRPr="007A43FC">
        <w:rPr>
          <w:rFonts w:ascii="Times New Roman" w:eastAsia="Times New Roman" w:hAnsi="Times New Roman" w:cs="Times New Roman"/>
          <w:sz w:val="24"/>
          <w:szCs w:val="24"/>
          <w:shd w:val="clear" w:color="auto" w:fill="FFFFFF"/>
          <w:lang w:eastAsia="ar-SA"/>
        </w:rPr>
        <w:t>ei</w:t>
      </w:r>
      <w:r w:rsidR="004B7D2F" w:rsidRPr="007A43FC">
        <w:rPr>
          <w:rFonts w:ascii="Times New Roman" w:eastAsia="Times New Roman" w:hAnsi="Times New Roman" w:cs="Times New Roman"/>
          <w:sz w:val="24"/>
          <w:szCs w:val="24"/>
          <w:shd w:val="clear" w:color="auto" w:fill="FFFFFF"/>
          <w:lang w:eastAsia="ar-SA"/>
        </w:rPr>
        <w:t>kėją apie nevykdomą Sutartį ar nustatytus P</w:t>
      </w:r>
      <w:r w:rsidR="00296DC5" w:rsidRPr="007A43FC">
        <w:rPr>
          <w:rFonts w:ascii="Times New Roman" w:eastAsia="Times New Roman" w:hAnsi="Times New Roman" w:cs="Times New Roman"/>
          <w:sz w:val="24"/>
          <w:szCs w:val="24"/>
          <w:shd w:val="clear" w:color="auto" w:fill="FFFFFF"/>
          <w:lang w:eastAsia="ar-SA"/>
        </w:rPr>
        <w:t>aslaugų</w:t>
      </w:r>
      <w:r w:rsidR="004B7D2F" w:rsidRPr="007A43FC">
        <w:rPr>
          <w:rFonts w:ascii="Times New Roman" w:eastAsia="Times New Roman" w:hAnsi="Times New Roman" w:cs="Times New Roman"/>
          <w:sz w:val="24"/>
          <w:szCs w:val="24"/>
          <w:shd w:val="clear" w:color="auto" w:fill="FFFFFF"/>
          <w:lang w:eastAsia="ar-SA"/>
        </w:rPr>
        <w:t xml:space="preserve"> </w:t>
      </w:r>
      <w:r w:rsidR="004B7D2F" w:rsidRPr="004B7D2F">
        <w:rPr>
          <w:rFonts w:ascii="Times New Roman" w:eastAsia="Times New Roman" w:hAnsi="Times New Roman" w:cs="Times New Roman"/>
          <w:sz w:val="24"/>
          <w:szCs w:val="24"/>
          <w:shd w:val="clear" w:color="auto" w:fill="FFFFFF"/>
          <w:lang w:eastAsia="ar-SA"/>
        </w:rPr>
        <w:t>trūkumus.</w:t>
      </w:r>
    </w:p>
    <w:p w14:paraId="202F62BB" w14:textId="77777777" w:rsidR="005D740C" w:rsidRPr="005153DD" w:rsidRDefault="005D740C" w:rsidP="005153DD">
      <w:pPr>
        <w:suppressAutoHyphens/>
        <w:spacing w:after="0" w:line="240" w:lineRule="auto"/>
        <w:rPr>
          <w:rFonts w:ascii="Times New Roman" w:eastAsia="Times New Roman" w:hAnsi="Times New Roman" w:cs="Times New Roman"/>
          <w:sz w:val="24"/>
          <w:szCs w:val="24"/>
          <w:lang w:eastAsia="ar-SA"/>
        </w:rPr>
      </w:pPr>
    </w:p>
    <w:p w14:paraId="202F62BC" w14:textId="77777777" w:rsidR="0042186D" w:rsidRDefault="00B31585" w:rsidP="0042186D">
      <w:pPr>
        <w:tabs>
          <w:tab w:val="left" w:pos="0"/>
        </w:tabs>
        <w:suppressAutoHyphens/>
        <w:spacing w:after="0" w:line="240" w:lineRule="auto"/>
        <w:ind w:left="568"/>
        <w:jc w:val="center"/>
        <w:outlineLvl w:val="1"/>
        <w:rPr>
          <w:rFonts w:ascii="Times New Roman" w:eastAsia="Calibri" w:hAnsi="Times New Roman" w:cs="Times New Roman"/>
          <w:b/>
          <w:bCs/>
          <w:sz w:val="24"/>
        </w:rPr>
      </w:pPr>
      <w:r w:rsidRPr="00C30DA1">
        <w:rPr>
          <w:rFonts w:ascii="Times New Roman" w:eastAsia="Calibri" w:hAnsi="Times New Roman" w:cs="Times New Roman"/>
          <w:b/>
          <w:bCs/>
          <w:sz w:val="24"/>
        </w:rPr>
        <w:t>5</w:t>
      </w:r>
      <w:r w:rsidR="00296DC5" w:rsidRPr="00C30DA1">
        <w:rPr>
          <w:rFonts w:ascii="Times New Roman" w:eastAsia="Calibri" w:hAnsi="Times New Roman" w:cs="Times New Roman"/>
          <w:b/>
          <w:bCs/>
          <w:sz w:val="24"/>
        </w:rPr>
        <w:t xml:space="preserve">. </w:t>
      </w:r>
      <w:r w:rsidR="005153DD" w:rsidRPr="00C30DA1">
        <w:rPr>
          <w:rFonts w:ascii="Times New Roman" w:eastAsia="Calibri" w:hAnsi="Times New Roman" w:cs="Times New Roman"/>
          <w:b/>
          <w:bCs/>
          <w:sz w:val="24"/>
        </w:rPr>
        <w:t>ŠALIŲ TEISĖS IR PAREIGOS</w:t>
      </w:r>
    </w:p>
    <w:p w14:paraId="202F62BE" w14:textId="77777777" w:rsidR="0042186D" w:rsidRPr="000877DD" w:rsidRDefault="0042186D" w:rsidP="0042186D">
      <w:pPr>
        <w:tabs>
          <w:tab w:val="left" w:pos="0"/>
        </w:tabs>
        <w:suppressAutoHyphens/>
        <w:spacing w:after="0" w:line="240" w:lineRule="auto"/>
        <w:ind w:left="928"/>
        <w:jc w:val="center"/>
        <w:outlineLvl w:val="1"/>
        <w:rPr>
          <w:rFonts w:ascii="Times New Roman" w:eastAsia="Times New Roman" w:hAnsi="Times New Roman" w:cs="Times New Roman"/>
          <w:sz w:val="24"/>
          <w:szCs w:val="24"/>
          <w:lang w:eastAsia="ar-SA"/>
        </w:rPr>
      </w:pPr>
    </w:p>
    <w:p w14:paraId="202F62BF" w14:textId="77777777" w:rsidR="00601805" w:rsidRPr="000877DD" w:rsidRDefault="00601805"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5.1. Teikėjo pareigos:</w:t>
      </w:r>
    </w:p>
    <w:p w14:paraId="202F62C0" w14:textId="3B50E3A0" w:rsidR="00601805" w:rsidRPr="000877DD" w:rsidRDefault="00601805"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5.1.1. teikti </w:t>
      </w:r>
      <w:r w:rsidR="00E54C90" w:rsidRPr="000877DD">
        <w:rPr>
          <w:rFonts w:ascii="Times New Roman" w:eastAsia="Times New Roman" w:hAnsi="Times New Roman" w:cs="Times New Roman"/>
          <w:sz w:val="24"/>
          <w:szCs w:val="24"/>
          <w:shd w:val="clear" w:color="auto" w:fill="FFFFFF"/>
          <w:lang w:eastAsia="ar-SA"/>
        </w:rPr>
        <w:t xml:space="preserve">paslaugas laiku, kokybiškas ir </w:t>
      </w:r>
      <w:r w:rsidRPr="000877DD">
        <w:rPr>
          <w:rFonts w:ascii="Times New Roman" w:eastAsia="Times New Roman" w:hAnsi="Times New Roman" w:cs="Times New Roman"/>
          <w:sz w:val="24"/>
          <w:szCs w:val="24"/>
          <w:shd w:val="clear" w:color="auto" w:fill="FFFFFF"/>
          <w:lang w:eastAsia="ar-SA"/>
        </w:rPr>
        <w:t xml:space="preserve">atitinkančias Sutartyje </w:t>
      </w:r>
      <w:r w:rsidR="00552284" w:rsidRPr="006C73CD">
        <w:rPr>
          <w:rFonts w:ascii="Times New Roman" w:eastAsia="Times New Roman" w:hAnsi="Times New Roman" w:cs="Times New Roman"/>
          <w:sz w:val="24"/>
          <w:szCs w:val="24"/>
          <w:shd w:val="clear" w:color="auto" w:fill="FFFFFF"/>
          <w:lang w:eastAsia="ar-SA"/>
        </w:rPr>
        <w:t xml:space="preserve">bei jos priede (Techninėje specifikacijoje) </w:t>
      </w:r>
      <w:r w:rsidRPr="000877DD">
        <w:rPr>
          <w:rFonts w:ascii="Times New Roman" w:eastAsia="Times New Roman" w:hAnsi="Times New Roman" w:cs="Times New Roman"/>
          <w:sz w:val="24"/>
          <w:szCs w:val="24"/>
          <w:shd w:val="clear" w:color="auto" w:fill="FFFFFF"/>
          <w:lang w:eastAsia="ar-SA"/>
        </w:rPr>
        <w:t>nustatytus reikalavimus;</w:t>
      </w:r>
    </w:p>
    <w:p w14:paraId="202F62C1" w14:textId="77777777" w:rsidR="00FA281E" w:rsidRPr="000877DD" w:rsidRDefault="00601805" w:rsidP="00FA281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5.1.2. vykdyti Užsakovo nurodymus, </w:t>
      </w:r>
      <w:r w:rsidR="00FA281E" w:rsidRPr="000877DD">
        <w:rPr>
          <w:rFonts w:ascii="Times New Roman" w:eastAsia="Times New Roman" w:hAnsi="Times New Roman" w:cs="Times New Roman"/>
          <w:sz w:val="24"/>
          <w:szCs w:val="24"/>
          <w:shd w:val="clear" w:color="auto" w:fill="FFFFFF"/>
          <w:lang w:eastAsia="ar-SA"/>
        </w:rPr>
        <w:t>būtinus tinkamam Sutarties įvykdymui ir (ar) jos trūkumų pašalinimui;</w:t>
      </w:r>
    </w:p>
    <w:p w14:paraId="202F62C2" w14:textId="77777777" w:rsidR="00C30DA1" w:rsidRPr="000877DD" w:rsidRDefault="00601805" w:rsidP="00FA281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5.1.3. </w:t>
      </w:r>
      <w:r w:rsidR="00C30DA1" w:rsidRPr="000877DD">
        <w:rPr>
          <w:rFonts w:ascii="Times New Roman" w:eastAsia="Times New Roman" w:hAnsi="Times New Roman" w:cs="Times New Roman"/>
          <w:sz w:val="24"/>
          <w:szCs w:val="24"/>
          <w:shd w:val="clear" w:color="auto" w:fill="FFFFFF"/>
          <w:lang w:eastAsia="ar-SA"/>
        </w:rPr>
        <w:t>užtikrinti iš Užsakovo Sutarties vykdymo metu gautos ir su Sutarties vykdymu susijusios informacijos konfidencialumą ir apsaugą;</w:t>
      </w:r>
    </w:p>
    <w:p w14:paraId="202F62C3" w14:textId="1B75A358" w:rsidR="00601805" w:rsidRPr="000877DD" w:rsidRDefault="00C30DA1"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5.1.4. </w:t>
      </w:r>
      <w:r w:rsidR="0023693F" w:rsidRPr="000877DD">
        <w:rPr>
          <w:rFonts w:ascii="Times New Roman" w:eastAsia="Times New Roman" w:hAnsi="Times New Roman" w:cs="Times New Roman"/>
          <w:sz w:val="24"/>
          <w:szCs w:val="24"/>
          <w:shd w:val="clear" w:color="auto" w:fill="FFFFFF"/>
          <w:lang w:eastAsia="ar-SA"/>
        </w:rPr>
        <w:t>nedels</w:t>
      </w:r>
      <w:r w:rsidR="00BC5B2C">
        <w:rPr>
          <w:rFonts w:ascii="Times New Roman" w:eastAsia="Times New Roman" w:hAnsi="Times New Roman" w:cs="Times New Roman"/>
          <w:sz w:val="24"/>
          <w:szCs w:val="24"/>
          <w:shd w:val="clear" w:color="auto" w:fill="FFFFFF"/>
          <w:lang w:eastAsia="ar-SA"/>
        </w:rPr>
        <w:t>iant</w:t>
      </w:r>
      <w:r w:rsidR="0023693F" w:rsidRPr="000877DD">
        <w:rPr>
          <w:rFonts w:ascii="Times New Roman" w:eastAsia="Times New Roman" w:hAnsi="Times New Roman" w:cs="Times New Roman"/>
          <w:sz w:val="24"/>
          <w:szCs w:val="24"/>
          <w:shd w:val="clear" w:color="auto" w:fill="FFFFFF"/>
          <w:lang w:eastAsia="ar-SA"/>
        </w:rPr>
        <w:t xml:space="preserve"> raštu informuoti Užsakovą apie bet kurias aplinkybes, kurios trukdo ar gali sutrukdyti Teikėjui teikti Paslaugas</w:t>
      </w:r>
      <w:r w:rsidR="00601805" w:rsidRPr="000877DD">
        <w:rPr>
          <w:rFonts w:ascii="Times New Roman" w:eastAsia="Times New Roman" w:hAnsi="Times New Roman" w:cs="Times New Roman"/>
          <w:sz w:val="24"/>
          <w:szCs w:val="24"/>
          <w:shd w:val="clear" w:color="auto" w:fill="FFFFFF"/>
          <w:lang w:eastAsia="ar-SA"/>
        </w:rPr>
        <w:t>;</w:t>
      </w:r>
    </w:p>
    <w:p w14:paraId="202F62C4" w14:textId="77777777" w:rsidR="0023693F" w:rsidRPr="000877DD" w:rsidRDefault="0023693F"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5.1.5. per Užsakovo nurodytą terminą pašalinti Paslaugų teikimo trūkumus;</w:t>
      </w:r>
    </w:p>
    <w:p w14:paraId="202F62C5" w14:textId="340B7AE8" w:rsidR="00601805" w:rsidRDefault="00601805"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5.1.6. apsaugoti Užsakovą nuo bet kokių pretenzijų, nuostolių, atsirandančių dėl </w:t>
      </w:r>
      <w:r w:rsidR="00C30DA1" w:rsidRPr="000877DD">
        <w:rPr>
          <w:rFonts w:ascii="Times New Roman" w:eastAsia="Times New Roman" w:hAnsi="Times New Roman" w:cs="Times New Roman"/>
          <w:sz w:val="24"/>
          <w:szCs w:val="24"/>
          <w:shd w:val="clear" w:color="auto" w:fill="FFFFFF"/>
          <w:lang w:eastAsia="ar-SA"/>
        </w:rPr>
        <w:t xml:space="preserve">Teikėjo </w:t>
      </w:r>
      <w:r w:rsidRPr="000877DD">
        <w:rPr>
          <w:rFonts w:ascii="Times New Roman" w:eastAsia="Times New Roman" w:hAnsi="Times New Roman" w:cs="Times New Roman"/>
          <w:sz w:val="24"/>
          <w:szCs w:val="24"/>
          <w:shd w:val="clear" w:color="auto" w:fill="FFFFFF"/>
          <w:lang w:eastAsia="ar-SA"/>
        </w:rPr>
        <w:t>veiksmų ar aplaidumo vykdant Sutartį, tame tarpe dėl bet kokių teisės aktų pažeidimo, neteisėto patentų, prekių ženklų, kitų intelektinės nuosavybės objektų panaudojimo ar bet kokių asmenų teisių pažeidimo.</w:t>
      </w:r>
    </w:p>
    <w:p w14:paraId="3776EA47" w14:textId="2620EF11" w:rsidR="00B64E60" w:rsidRPr="000877DD" w:rsidRDefault="00B64E60"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5.1.7. </w:t>
      </w:r>
      <w:r w:rsidRPr="00E94AD2">
        <w:rPr>
          <w:rFonts w:ascii="Times New Roman" w:hAnsi="Times New Roman" w:cs="Times New Roman"/>
          <w:sz w:val="24"/>
          <w:szCs w:val="24"/>
        </w:rPr>
        <w:t xml:space="preserve">Vadovaujantis Lietuvos Respublikos aplinkos ministro 2011-06-28 įsakymu Nr. D1-508 (2017-08-22 įsakymo D1-672 redakcija) šių </w:t>
      </w:r>
      <w:r w:rsidR="00947414">
        <w:rPr>
          <w:rFonts w:ascii="Times New Roman" w:hAnsi="Times New Roman" w:cs="Times New Roman"/>
          <w:sz w:val="24"/>
          <w:szCs w:val="24"/>
        </w:rPr>
        <w:t>P</w:t>
      </w:r>
      <w:r w:rsidRPr="00E94AD2">
        <w:rPr>
          <w:rFonts w:ascii="Times New Roman" w:hAnsi="Times New Roman" w:cs="Times New Roman"/>
          <w:sz w:val="24"/>
          <w:szCs w:val="24"/>
        </w:rPr>
        <w:t xml:space="preserve">aslaugų įgyvendinimui, nustatytas aplinkos apsaugos kriterijus, </w:t>
      </w:r>
      <w:r w:rsidR="00947414">
        <w:rPr>
          <w:rFonts w:ascii="Times New Roman" w:hAnsi="Times New Roman" w:cs="Times New Roman"/>
          <w:sz w:val="24"/>
          <w:szCs w:val="24"/>
        </w:rPr>
        <w:t xml:space="preserve">todėl </w:t>
      </w:r>
      <w:r w:rsidRPr="00D364B8">
        <w:rPr>
          <w:rFonts w:ascii="Times New Roman" w:eastAsia="Lucida Sans Unicode" w:hAnsi="Times New Roman" w:cs="Times New Roman"/>
          <w:bCs/>
          <w:color w:val="000000"/>
          <w:sz w:val="24"/>
          <w:szCs w:val="24"/>
          <w:lang w:eastAsia="ar-SA"/>
        </w:rPr>
        <w:t xml:space="preserve">Teikėjas vykdant </w:t>
      </w:r>
      <w:r w:rsidR="00947414">
        <w:rPr>
          <w:rFonts w:ascii="Times New Roman" w:eastAsia="Lucida Sans Unicode" w:hAnsi="Times New Roman" w:cs="Times New Roman"/>
          <w:bCs/>
          <w:color w:val="000000"/>
          <w:sz w:val="24"/>
          <w:szCs w:val="24"/>
          <w:lang w:eastAsia="ar-SA"/>
        </w:rPr>
        <w:t>P</w:t>
      </w:r>
      <w:r w:rsidRPr="00D364B8">
        <w:rPr>
          <w:rFonts w:ascii="Times New Roman" w:eastAsia="Lucida Sans Unicode" w:hAnsi="Times New Roman" w:cs="Times New Roman"/>
          <w:bCs/>
          <w:color w:val="000000"/>
          <w:sz w:val="24"/>
          <w:szCs w:val="24"/>
          <w:lang w:eastAsia="ar-SA"/>
        </w:rPr>
        <w:t xml:space="preserve">aslaugas </w:t>
      </w:r>
      <w:r w:rsidR="00947414">
        <w:rPr>
          <w:rFonts w:ascii="Times New Roman" w:eastAsia="Lucida Sans Unicode" w:hAnsi="Times New Roman" w:cs="Times New Roman"/>
          <w:bCs/>
          <w:color w:val="000000"/>
          <w:sz w:val="24"/>
          <w:szCs w:val="24"/>
          <w:lang w:eastAsia="ar-SA"/>
        </w:rPr>
        <w:t xml:space="preserve">turės </w:t>
      </w:r>
      <w:r w:rsidRPr="00D364B8">
        <w:rPr>
          <w:rFonts w:ascii="Times New Roman" w:eastAsia="Lucida Sans Unicode" w:hAnsi="Times New Roman" w:cs="Times New Roman"/>
          <w:bCs/>
          <w:color w:val="000000"/>
          <w:sz w:val="24"/>
          <w:szCs w:val="24"/>
          <w:lang w:eastAsia="ar-SA"/>
        </w:rPr>
        <w:t xml:space="preserve">laikytis šių aplinkosaugos reikalavimų: mažinti popieriaus sunaudojimą, atsisakyti nebūtino dokumentų kopijavimo ir spausdinimo. </w:t>
      </w:r>
      <w:r>
        <w:rPr>
          <w:rFonts w:ascii="Times New Roman" w:eastAsia="Lucida Sans Unicode" w:hAnsi="Times New Roman" w:cs="Times New Roman"/>
          <w:bCs/>
          <w:color w:val="000000"/>
          <w:sz w:val="24"/>
          <w:szCs w:val="24"/>
          <w:lang w:eastAsia="ar-SA"/>
        </w:rPr>
        <w:t>Dokumentacija</w:t>
      </w:r>
      <w:r w:rsidRPr="00D364B8">
        <w:rPr>
          <w:rFonts w:ascii="Times New Roman" w:eastAsia="Lucida Sans Unicode" w:hAnsi="Times New Roman" w:cs="Times New Roman"/>
          <w:bCs/>
          <w:color w:val="000000"/>
          <w:sz w:val="24"/>
          <w:szCs w:val="24"/>
          <w:lang w:eastAsia="ar-SA"/>
        </w:rPr>
        <w:t xml:space="preserve"> </w:t>
      </w:r>
      <w:r w:rsidRPr="00125DCA">
        <w:rPr>
          <w:rFonts w:ascii="Times New Roman" w:eastAsia="Lucida Sans Unicode" w:hAnsi="Times New Roman" w:cs="Times New Roman"/>
          <w:bCs/>
          <w:color w:val="000000"/>
          <w:sz w:val="24"/>
          <w:szCs w:val="24"/>
          <w:lang w:eastAsia="ar-SA"/>
        </w:rPr>
        <w:lastRenderedPageBreak/>
        <w:t>Užsakovui turi būti pateikta tik elektroniniu formatu</w:t>
      </w:r>
      <w:r w:rsidR="00C00B23" w:rsidRPr="00125DCA">
        <w:rPr>
          <w:rFonts w:ascii="Times New Roman" w:eastAsia="Lucida Sans Unicode" w:hAnsi="Times New Roman" w:cs="Times New Roman"/>
          <w:bCs/>
          <w:color w:val="000000"/>
          <w:sz w:val="24"/>
          <w:szCs w:val="24"/>
          <w:lang w:eastAsia="ar-SA"/>
        </w:rPr>
        <w:t xml:space="preserve"> </w:t>
      </w:r>
      <w:r w:rsidR="005E3D95" w:rsidRPr="00125DCA">
        <w:rPr>
          <w:rFonts w:ascii="Times New Roman" w:eastAsia="Lucida Sans Unicode" w:hAnsi="Times New Roman" w:cs="Times New Roman"/>
          <w:bCs/>
          <w:color w:val="000000"/>
          <w:sz w:val="24"/>
          <w:szCs w:val="24"/>
          <w:lang w:eastAsia="ar-SA"/>
        </w:rPr>
        <w:t>(išskyrus</w:t>
      </w:r>
      <w:r w:rsidR="00814C65" w:rsidRPr="00125DCA">
        <w:rPr>
          <w:rFonts w:ascii="Times New Roman" w:eastAsia="Lucida Sans Unicode" w:hAnsi="Times New Roman" w:cs="Times New Roman"/>
          <w:bCs/>
          <w:color w:val="000000"/>
          <w:sz w:val="24"/>
          <w:szCs w:val="24"/>
          <w:lang w:eastAsia="ar-SA"/>
        </w:rPr>
        <w:t xml:space="preserve"> </w:t>
      </w:r>
      <w:r w:rsidR="00A302E0" w:rsidRPr="00125DCA">
        <w:rPr>
          <w:rFonts w:ascii="Times New Roman" w:eastAsia="Lucida Sans Unicode" w:hAnsi="Times New Roman" w:cs="Times New Roman"/>
          <w:bCs/>
          <w:color w:val="000000"/>
          <w:sz w:val="24"/>
          <w:szCs w:val="24"/>
          <w:lang w:eastAsia="ar-SA"/>
        </w:rPr>
        <w:t>galutines ekspertines išvadas, pastabas ir pasiūlymus Užsakovui ir Sistemos diegimo paslaugos t</w:t>
      </w:r>
      <w:r w:rsidR="0075160C">
        <w:rPr>
          <w:rFonts w:ascii="Times New Roman" w:eastAsia="Lucida Sans Unicode" w:hAnsi="Times New Roman" w:cs="Times New Roman"/>
          <w:bCs/>
          <w:color w:val="000000"/>
          <w:sz w:val="24"/>
          <w:szCs w:val="24"/>
          <w:lang w:eastAsia="ar-SA"/>
        </w:rPr>
        <w:t>ei</w:t>
      </w:r>
      <w:r w:rsidR="00A302E0" w:rsidRPr="00125DCA">
        <w:rPr>
          <w:rFonts w:ascii="Times New Roman" w:eastAsia="Lucida Sans Unicode" w:hAnsi="Times New Roman" w:cs="Times New Roman"/>
          <w:bCs/>
          <w:color w:val="000000"/>
          <w:sz w:val="24"/>
          <w:szCs w:val="24"/>
          <w:lang w:eastAsia="ar-SA"/>
        </w:rPr>
        <w:t xml:space="preserve">kėjui pagal </w:t>
      </w:r>
      <w:r w:rsidR="00A302E0" w:rsidRPr="00125DCA">
        <w:rPr>
          <w:rFonts w:ascii="Times New Roman" w:eastAsia="Lucida Sans Unicode" w:hAnsi="Times New Roman" w:cs="Times New Roman"/>
          <w:bCs/>
          <w:i/>
          <w:iCs/>
          <w:color w:val="000000"/>
          <w:sz w:val="24"/>
          <w:szCs w:val="24"/>
          <w:lang w:eastAsia="ar-SA"/>
        </w:rPr>
        <w:t>Techninėje specifikacijoje</w:t>
      </w:r>
      <w:r w:rsidR="00A302E0" w:rsidRPr="00125DCA">
        <w:rPr>
          <w:rFonts w:ascii="Times New Roman" w:eastAsia="Lucida Sans Unicode" w:hAnsi="Times New Roman" w:cs="Times New Roman"/>
          <w:bCs/>
          <w:color w:val="000000"/>
          <w:sz w:val="24"/>
          <w:szCs w:val="24"/>
          <w:lang w:eastAsia="ar-SA"/>
        </w:rPr>
        <w:t xml:space="preserve"> numatytus uždavinių ir veiklų vykdymo būdus,</w:t>
      </w:r>
      <w:r w:rsidR="005E3D95" w:rsidRPr="00125DCA">
        <w:rPr>
          <w:rFonts w:ascii="Times New Roman" w:eastAsia="Lucida Sans Unicode" w:hAnsi="Times New Roman" w:cs="Times New Roman"/>
          <w:bCs/>
          <w:color w:val="000000"/>
          <w:sz w:val="24"/>
          <w:szCs w:val="24"/>
          <w:lang w:eastAsia="ar-SA"/>
        </w:rPr>
        <w:t xml:space="preserve"> </w:t>
      </w:r>
      <w:r w:rsidR="00A302E0" w:rsidRPr="00125DCA">
        <w:rPr>
          <w:rFonts w:ascii="Times New Roman" w:hAnsi="Times New Roman" w:cs="Times New Roman"/>
          <w:sz w:val="24"/>
          <w:szCs w:val="24"/>
        </w:rPr>
        <w:t xml:space="preserve">kurie gali būti pateikti </w:t>
      </w:r>
      <w:r w:rsidR="00A04C63" w:rsidRPr="00125DCA">
        <w:rPr>
          <w:rFonts w:ascii="Times New Roman" w:hAnsi="Times New Roman" w:cs="Times New Roman"/>
          <w:sz w:val="24"/>
          <w:szCs w:val="24"/>
        </w:rPr>
        <w:t xml:space="preserve">ir </w:t>
      </w:r>
      <w:r w:rsidR="00A302E0" w:rsidRPr="00125DCA">
        <w:rPr>
          <w:rFonts w:ascii="Times New Roman" w:hAnsi="Times New Roman" w:cs="Times New Roman"/>
          <w:sz w:val="24"/>
          <w:szCs w:val="24"/>
        </w:rPr>
        <w:t>popierine</w:t>
      </w:r>
      <w:r w:rsidR="007F1946" w:rsidRPr="00125DCA">
        <w:rPr>
          <w:rFonts w:ascii="Times New Roman" w:hAnsi="Times New Roman" w:cs="Times New Roman"/>
          <w:sz w:val="24"/>
          <w:szCs w:val="24"/>
        </w:rPr>
        <w:t xml:space="preserve"> forma</w:t>
      </w:r>
      <w:r w:rsidR="00BE07CB" w:rsidRPr="00125DCA">
        <w:rPr>
          <w:rFonts w:ascii="Times New Roman" w:hAnsi="Times New Roman" w:cs="Times New Roman"/>
          <w:sz w:val="24"/>
          <w:szCs w:val="24"/>
        </w:rPr>
        <w:t>)</w:t>
      </w:r>
      <w:r w:rsidRPr="00125DCA">
        <w:rPr>
          <w:rFonts w:ascii="Times New Roman" w:eastAsia="Lucida Sans Unicode" w:hAnsi="Times New Roman" w:cs="Times New Roman"/>
          <w:bCs/>
          <w:color w:val="000000"/>
          <w:sz w:val="24"/>
          <w:szCs w:val="24"/>
          <w:lang w:eastAsia="ar-SA"/>
        </w:rPr>
        <w:t>, o Sutartis turi būti pasirašoma elektroniniu parašu</w:t>
      </w:r>
      <w:r w:rsidR="00947414" w:rsidRPr="00125DCA">
        <w:rPr>
          <w:rFonts w:ascii="Times New Roman" w:eastAsia="Lucida Sans Unicode" w:hAnsi="Times New Roman" w:cs="Times New Roman"/>
          <w:bCs/>
          <w:color w:val="000000"/>
          <w:sz w:val="24"/>
          <w:szCs w:val="24"/>
          <w:lang w:eastAsia="ar-SA"/>
        </w:rPr>
        <w:t>, tokiu būdu Paslaugai teikti bus sunaudojama mažiau gamtos</w:t>
      </w:r>
      <w:r w:rsidR="00947414" w:rsidRPr="00947414">
        <w:rPr>
          <w:rFonts w:ascii="Times New Roman" w:eastAsia="Lucida Sans Unicode" w:hAnsi="Times New Roman" w:cs="Times New Roman"/>
          <w:bCs/>
          <w:color w:val="000000"/>
          <w:sz w:val="24"/>
          <w:szCs w:val="24"/>
          <w:lang w:eastAsia="ar-SA"/>
        </w:rPr>
        <w:t xml:space="preserve"> išteklių.</w:t>
      </w:r>
    </w:p>
    <w:p w14:paraId="202F62C6" w14:textId="77777777" w:rsidR="00601805" w:rsidRPr="000877DD" w:rsidRDefault="00601805"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5.2. Teikėjo teisės:</w:t>
      </w:r>
    </w:p>
    <w:p w14:paraId="202F62C7" w14:textId="77777777" w:rsidR="00601805" w:rsidRPr="000877DD" w:rsidRDefault="00601805" w:rsidP="00601805">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5.2.1. gauti šioje Sutartyje nustatytomis sąlygomis ir tvarka apmokėjimą už tinkamai suteiktas Paslaugas;</w:t>
      </w:r>
    </w:p>
    <w:p w14:paraId="202F62C8" w14:textId="77777777" w:rsidR="00601805" w:rsidRPr="000877DD" w:rsidRDefault="00601805" w:rsidP="00601805">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5.2.2. </w:t>
      </w:r>
      <w:r w:rsidR="00335F0E">
        <w:rPr>
          <w:rFonts w:ascii="Times New Roman" w:eastAsia="Times New Roman" w:hAnsi="Times New Roman" w:cs="Times New Roman"/>
          <w:sz w:val="24"/>
          <w:szCs w:val="24"/>
          <w:shd w:val="clear" w:color="auto" w:fill="FFFFFF"/>
          <w:lang w:eastAsia="ar-SA"/>
        </w:rPr>
        <w:t>kitos</w:t>
      </w:r>
      <w:r w:rsidRPr="000877DD">
        <w:rPr>
          <w:rFonts w:ascii="Times New Roman" w:eastAsia="Times New Roman" w:hAnsi="Times New Roman" w:cs="Times New Roman"/>
          <w:sz w:val="24"/>
          <w:szCs w:val="24"/>
          <w:shd w:val="clear" w:color="auto" w:fill="FFFFFF"/>
          <w:lang w:eastAsia="ar-SA"/>
        </w:rPr>
        <w:t xml:space="preserve"> teis</w:t>
      </w:r>
      <w:r w:rsidR="00335F0E">
        <w:rPr>
          <w:rFonts w:ascii="Times New Roman" w:eastAsia="Times New Roman" w:hAnsi="Times New Roman" w:cs="Times New Roman"/>
          <w:sz w:val="24"/>
          <w:szCs w:val="24"/>
          <w:shd w:val="clear" w:color="auto" w:fill="FFFFFF"/>
          <w:lang w:eastAsia="ar-SA"/>
        </w:rPr>
        <w:t>ė</w:t>
      </w:r>
      <w:r w:rsidRPr="000877DD">
        <w:rPr>
          <w:rFonts w:ascii="Times New Roman" w:eastAsia="Times New Roman" w:hAnsi="Times New Roman" w:cs="Times New Roman"/>
          <w:sz w:val="24"/>
          <w:szCs w:val="24"/>
          <w:shd w:val="clear" w:color="auto" w:fill="FFFFFF"/>
          <w:lang w:eastAsia="ar-SA"/>
        </w:rPr>
        <w:t>s</w:t>
      </w:r>
      <w:r w:rsidR="00421BDE">
        <w:rPr>
          <w:rFonts w:ascii="Times New Roman" w:eastAsia="Times New Roman" w:hAnsi="Times New Roman" w:cs="Times New Roman"/>
          <w:sz w:val="24"/>
          <w:szCs w:val="24"/>
          <w:shd w:val="clear" w:color="auto" w:fill="FFFFFF"/>
          <w:lang w:eastAsia="ar-SA"/>
        </w:rPr>
        <w:t>,</w:t>
      </w:r>
      <w:r w:rsidRPr="000877DD">
        <w:rPr>
          <w:rFonts w:ascii="Times New Roman" w:eastAsia="Times New Roman" w:hAnsi="Times New Roman" w:cs="Times New Roman"/>
          <w:sz w:val="24"/>
          <w:szCs w:val="24"/>
          <w:shd w:val="clear" w:color="auto" w:fill="FFFFFF"/>
          <w:lang w:eastAsia="ar-SA"/>
        </w:rPr>
        <w:t xml:space="preserve"> nustatyt</w:t>
      </w:r>
      <w:r w:rsidR="00335F0E">
        <w:rPr>
          <w:rFonts w:ascii="Times New Roman" w:eastAsia="Times New Roman" w:hAnsi="Times New Roman" w:cs="Times New Roman"/>
          <w:sz w:val="24"/>
          <w:szCs w:val="24"/>
          <w:shd w:val="clear" w:color="auto" w:fill="FFFFFF"/>
          <w:lang w:eastAsia="ar-SA"/>
        </w:rPr>
        <w:t>o</w:t>
      </w:r>
      <w:r w:rsidRPr="000877DD">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202F62C9" w14:textId="77777777" w:rsidR="00601805" w:rsidRPr="000877DD" w:rsidRDefault="00601805"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5.3. Užsakovo pareigos:</w:t>
      </w:r>
    </w:p>
    <w:p w14:paraId="202F62CA" w14:textId="77777777" w:rsidR="00601805" w:rsidRPr="000877DD" w:rsidRDefault="00601805"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5.3.1. teikti</w:t>
      </w:r>
      <w:r w:rsidR="008F1BEA" w:rsidRPr="000877DD">
        <w:rPr>
          <w:rFonts w:ascii="Times New Roman" w:eastAsia="Times New Roman" w:hAnsi="Times New Roman" w:cs="Times New Roman"/>
          <w:sz w:val="24"/>
          <w:szCs w:val="24"/>
          <w:shd w:val="clear" w:color="auto" w:fill="FFFFFF"/>
          <w:lang w:eastAsia="ar-SA"/>
        </w:rPr>
        <w:t xml:space="preserve"> Teikėjui</w:t>
      </w:r>
      <w:r w:rsidRPr="000877DD">
        <w:rPr>
          <w:rFonts w:ascii="Times New Roman" w:eastAsia="Times New Roman" w:hAnsi="Times New Roman" w:cs="Times New Roman"/>
          <w:sz w:val="24"/>
          <w:szCs w:val="24"/>
          <w:shd w:val="clear" w:color="auto" w:fill="FFFFFF"/>
          <w:lang w:eastAsia="ar-SA"/>
        </w:rPr>
        <w:t xml:space="preserve"> pagal kompetenciją informaciją ar dokumentus, būtinus Paslaugoms suteikti;</w:t>
      </w:r>
    </w:p>
    <w:p w14:paraId="202F62CB" w14:textId="0864B7C5" w:rsidR="00601805" w:rsidRPr="000877DD" w:rsidRDefault="00601805"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5.3.2. </w:t>
      </w:r>
      <w:r w:rsidR="004C49C8" w:rsidRPr="006C73CD">
        <w:rPr>
          <w:rFonts w:ascii="Times New Roman" w:eastAsia="Times New Roman" w:hAnsi="Times New Roman" w:cs="Times New Roman"/>
          <w:sz w:val="24"/>
          <w:szCs w:val="24"/>
          <w:shd w:val="clear" w:color="auto" w:fill="FFFFFF"/>
          <w:lang w:eastAsia="ar-SA"/>
        </w:rPr>
        <w:t xml:space="preserve">Paslaugų perdavimo-priėmimo aktu </w:t>
      </w:r>
      <w:r w:rsidRPr="000877DD">
        <w:rPr>
          <w:rFonts w:ascii="Times New Roman" w:eastAsia="Times New Roman" w:hAnsi="Times New Roman" w:cs="Times New Roman"/>
          <w:sz w:val="24"/>
          <w:szCs w:val="24"/>
          <w:shd w:val="clear" w:color="auto" w:fill="FFFFFF"/>
          <w:lang w:eastAsia="ar-SA"/>
        </w:rPr>
        <w:t xml:space="preserve">priimti iš </w:t>
      </w:r>
      <w:r w:rsidR="008F1BEA" w:rsidRPr="000877DD">
        <w:rPr>
          <w:rFonts w:ascii="Times New Roman" w:eastAsia="Times New Roman" w:hAnsi="Times New Roman" w:cs="Times New Roman"/>
          <w:sz w:val="24"/>
          <w:szCs w:val="24"/>
          <w:lang w:eastAsia="ar-SA"/>
        </w:rPr>
        <w:t xml:space="preserve">Teikėjo </w:t>
      </w:r>
      <w:r w:rsidRPr="000877DD">
        <w:rPr>
          <w:rFonts w:ascii="Times New Roman" w:eastAsia="Times New Roman" w:hAnsi="Times New Roman" w:cs="Times New Roman"/>
          <w:sz w:val="24"/>
          <w:szCs w:val="24"/>
          <w:shd w:val="clear" w:color="auto" w:fill="FFFFFF"/>
          <w:lang w:eastAsia="ar-SA"/>
        </w:rPr>
        <w:t>pagal šios sutarties ir Techninės specifikacijos reikalavimus tinkamai ir nustatytu laiku suteiktas Paslaugas ir apmokėti už jas pagal Sutarties sąlygas;</w:t>
      </w:r>
    </w:p>
    <w:p w14:paraId="202F62CC" w14:textId="77777777" w:rsidR="00601805" w:rsidRPr="000877DD" w:rsidRDefault="00601805" w:rsidP="008F1BEA">
      <w:pPr>
        <w:tabs>
          <w:tab w:val="left" w:pos="144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5.3.3. paskirti atstovą, kuris bus atsakingas už visų Sutarties galiojimo metu kylančių klausimų koordinavimą;</w:t>
      </w:r>
    </w:p>
    <w:p w14:paraId="202F62CD" w14:textId="77777777" w:rsidR="00601805" w:rsidRPr="000877DD" w:rsidRDefault="00601805"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5.3.4. vykdyti kitus savo įsipareigojimus pagal Sutartį.</w:t>
      </w:r>
    </w:p>
    <w:p w14:paraId="202F62CE" w14:textId="77777777" w:rsidR="00601805" w:rsidRPr="000877DD" w:rsidRDefault="008F1BEA"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5.4. </w:t>
      </w:r>
      <w:r w:rsidR="00601805" w:rsidRPr="000877DD">
        <w:rPr>
          <w:rFonts w:ascii="Times New Roman" w:eastAsia="Times New Roman" w:hAnsi="Times New Roman" w:cs="Times New Roman"/>
          <w:sz w:val="24"/>
          <w:szCs w:val="24"/>
          <w:shd w:val="clear" w:color="auto" w:fill="FFFFFF"/>
          <w:lang w:eastAsia="ar-SA"/>
        </w:rPr>
        <w:t>Užsakovo teisės:</w:t>
      </w:r>
    </w:p>
    <w:p w14:paraId="202F62CF" w14:textId="77777777" w:rsidR="00601805" w:rsidRPr="000877DD" w:rsidRDefault="008F1BEA" w:rsidP="008F1BEA">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5.4.1. </w:t>
      </w:r>
      <w:r w:rsidR="00601805" w:rsidRPr="000877DD">
        <w:rPr>
          <w:rFonts w:ascii="Times New Roman" w:eastAsia="Times New Roman" w:hAnsi="Times New Roman" w:cs="Times New Roman"/>
          <w:sz w:val="24"/>
          <w:szCs w:val="24"/>
          <w:shd w:val="clear" w:color="auto" w:fill="FFFFFF"/>
          <w:lang w:eastAsia="ar-SA"/>
        </w:rPr>
        <w:t xml:space="preserve">teikti pretenzijas </w:t>
      </w:r>
      <w:r w:rsidRPr="000877DD">
        <w:rPr>
          <w:rFonts w:ascii="Times New Roman" w:eastAsia="Times New Roman" w:hAnsi="Times New Roman" w:cs="Times New Roman"/>
          <w:sz w:val="24"/>
          <w:szCs w:val="24"/>
          <w:shd w:val="clear" w:color="auto" w:fill="FFFFFF"/>
          <w:lang w:eastAsia="ar-SA"/>
        </w:rPr>
        <w:t xml:space="preserve">Teikėjui </w:t>
      </w:r>
      <w:r w:rsidR="00601805" w:rsidRPr="000877DD">
        <w:rPr>
          <w:rFonts w:ascii="Times New Roman" w:eastAsia="Times New Roman" w:hAnsi="Times New Roman" w:cs="Times New Roman"/>
          <w:sz w:val="24"/>
          <w:szCs w:val="24"/>
          <w:shd w:val="clear" w:color="auto" w:fill="FFFFFF"/>
          <w:lang w:eastAsia="ar-SA"/>
        </w:rPr>
        <w:t>dėl Paslaugų kokybės;</w:t>
      </w:r>
    </w:p>
    <w:p w14:paraId="202F62D0" w14:textId="77777777" w:rsidR="00601805" w:rsidRPr="000877DD" w:rsidRDefault="008F1BEA" w:rsidP="008F1BEA">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5.4.2. </w:t>
      </w:r>
      <w:r w:rsidR="00601805" w:rsidRPr="000877DD">
        <w:rPr>
          <w:rFonts w:ascii="Times New Roman" w:eastAsia="Times New Roman" w:hAnsi="Times New Roman" w:cs="Times New Roman"/>
          <w:sz w:val="24"/>
          <w:szCs w:val="24"/>
          <w:shd w:val="clear" w:color="auto" w:fill="FFFFFF"/>
          <w:lang w:eastAsia="ar-SA"/>
        </w:rPr>
        <w:t xml:space="preserve">reikalauti, kad </w:t>
      </w:r>
      <w:r w:rsidRPr="000877DD">
        <w:rPr>
          <w:rFonts w:ascii="Times New Roman" w:eastAsia="Times New Roman" w:hAnsi="Times New Roman" w:cs="Times New Roman"/>
          <w:sz w:val="24"/>
          <w:szCs w:val="24"/>
          <w:shd w:val="clear" w:color="auto" w:fill="FFFFFF"/>
          <w:lang w:eastAsia="ar-SA"/>
        </w:rPr>
        <w:t>Teikėjas</w:t>
      </w:r>
      <w:r w:rsidR="00601805" w:rsidRPr="000877DD">
        <w:rPr>
          <w:rFonts w:ascii="Times New Roman" w:eastAsia="Times New Roman" w:hAnsi="Times New Roman" w:cs="Times New Roman"/>
          <w:sz w:val="24"/>
          <w:szCs w:val="24"/>
          <w:shd w:val="clear" w:color="auto" w:fill="FFFFFF"/>
          <w:lang w:eastAsia="ar-SA"/>
        </w:rPr>
        <w:t xml:space="preserve"> sumokėtų Sutartyje numatytas baudas, delspinigius Sutarties pažeidimo atveju;</w:t>
      </w:r>
    </w:p>
    <w:p w14:paraId="202F62D1" w14:textId="77777777" w:rsidR="00601805" w:rsidRDefault="008F1BEA"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5.4.3. </w:t>
      </w:r>
      <w:r w:rsidR="00601805" w:rsidRPr="000877DD">
        <w:rPr>
          <w:rFonts w:ascii="Times New Roman" w:eastAsia="Times New Roman" w:hAnsi="Times New Roman" w:cs="Times New Roman"/>
          <w:sz w:val="24"/>
          <w:szCs w:val="24"/>
          <w:shd w:val="clear" w:color="auto" w:fill="FFFFFF"/>
          <w:lang w:eastAsia="ar-SA"/>
        </w:rPr>
        <w:t xml:space="preserve">teikti pastabas </w:t>
      </w:r>
      <w:r w:rsidRPr="000877DD">
        <w:rPr>
          <w:rFonts w:ascii="Times New Roman" w:eastAsia="Times New Roman" w:hAnsi="Times New Roman" w:cs="Times New Roman"/>
          <w:sz w:val="24"/>
          <w:szCs w:val="24"/>
          <w:shd w:val="clear" w:color="auto" w:fill="FFFFFF"/>
          <w:lang w:eastAsia="ar-SA"/>
        </w:rPr>
        <w:t>Teikėjui</w:t>
      </w:r>
      <w:r w:rsidR="00601805" w:rsidRPr="000877DD">
        <w:rPr>
          <w:rFonts w:ascii="Times New Roman" w:eastAsia="Times New Roman" w:hAnsi="Times New Roman" w:cs="Times New Roman"/>
          <w:sz w:val="24"/>
          <w:szCs w:val="24"/>
          <w:shd w:val="clear" w:color="auto" w:fill="FFFFFF"/>
          <w:lang w:eastAsia="ar-SA"/>
        </w:rPr>
        <w:t xml:space="preserve"> bei nurodymus, pateikti papildomus dokumentus ar instrukcijas ir reikalauti, kad į jas būtų atsižvelgta, jei tai būtina tinkamai įvykdyti Sutartį ir (ar) jos įgyvendinimo metu iškilusiems trūkumams pašalinti;</w:t>
      </w:r>
    </w:p>
    <w:p w14:paraId="202F62D2" w14:textId="77777777" w:rsidR="00204421" w:rsidRDefault="00204421" w:rsidP="00204421">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22F40">
        <w:rPr>
          <w:rFonts w:ascii="Times New Roman" w:eastAsia="Times New Roman" w:hAnsi="Times New Roman" w:cs="Times New Roman"/>
          <w:sz w:val="24"/>
          <w:szCs w:val="24"/>
          <w:shd w:val="clear" w:color="auto" w:fill="FFFFFF"/>
          <w:lang w:eastAsia="ar-SA"/>
        </w:rPr>
        <w:t>5.5. neatskleisti trečiosioms šalims informacijos, kurią Teikėjas nurodė kaip konfidencialią (konfidencialios informacijos samprata apibrėžta Lietuvos Respublikos civilinio kodekso 1.116 str.).</w:t>
      </w:r>
    </w:p>
    <w:p w14:paraId="202F62D3" w14:textId="77777777" w:rsidR="00601805" w:rsidRPr="000877DD" w:rsidRDefault="008F1BEA"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w:t>
      </w:r>
      <w:r w:rsidR="00204421">
        <w:rPr>
          <w:rFonts w:ascii="Times New Roman" w:eastAsia="Times New Roman" w:hAnsi="Times New Roman" w:cs="Times New Roman"/>
          <w:sz w:val="24"/>
          <w:szCs w:val="24"/>
          <w:shd w:val="clear" w:color="auto" w:fill="FFFFFF"/>
          <w:lang w:eastAsia="ar-SA"/>
        </w:rPr>
        <w:t>6</w:t>
      </w:r>
      <w:r w:rsidRPr="000877DD">
        <w:rPr>
          <w:rFonts w:ascii="Times New Roman" w:eastAsia="Times New Roman" w:hAnsi="Times New Roman" w:cs="Times New Roman"/>
          <w:sz w:val="24"/>
          <w:szCs w:val="24"/>
          <w:shd w:val="clear" w:color="auto" w:fill="FFFFFF"/>
          <w:lang w:eastAsia="ar-SA"/>
        </w:rPr>
        <w:t>.</w:t>
      </w:r>
      <w:r w:rsidR="00D76156">
        <w:rPr>
          <w:rFonts w:ascii="Times New Roman" w:eastAsia="Times New Roman" w:hAnsi="Times New Roman" w:cs="Times New Roman"/>
          <w:sz w:val="24"/>
          <w:szCs w:val="24"/>
          <w:shd w:val="clear" w:color="auto" w:fill="FFFFFF"/>
          <w:lang w:eastAsia="ar-SA"/>
        </w:rPr>
        <w:t xml:space="preserve"> </w:t>
      </w:r>
      <w:r w:rsidRPr="000877DD">
        <w:rPr>
          <w:rFonts w:ascii="Times New Roman" w:eastAsia="Times New Roman" w:hAnsi="Times New Roman" w:cs="Times New Roman"/>
          <w:sz w:val="24"/>
          <w:szCs w:val="24"/>
          <w:shd w:val="clear" w:color="auto" w:fill="FFFFFF"/>
          <w:lang w:eastAsia="ar-SA"/>
        </w:rPr>
        <w:t xml:space="preserve"> </w:t>
      </w:r>
      <w:r w:rsidR="00BB09E1">
        <w:rPr>
          <w:rFonts w:ascii="Times New Roman" w:eastAsia="Times New Roman" w:hAnsi="Times New Roman" w:cs="Times New Roman"/>
          <w:sz w:val="24"/>
          <w:szCs w:val="24"/>
          <w:shd w:val="clear" w:color="auto" w:fill="FFFFFF"/>
          <w:lang w:eastAsia="ar-SA"/>
        </w:rPr>
        <w:t>kitos</w:t>
      </w:r>
      <w:r w:rsidR="00601805" w:rsidRPr="000877DD">
        <w:rPr>
          <w:rFonts w:ascii="Times New Roman" w:eastAsia="Times New Roman" w:hAnsi="Times New Roman" w:cs="Times New Roman"/>
          <w:sz w:val="24"/>
          <w:szCs w:val="24"/>
          <w:shd w:val="clear" w:color="auto" w:fill="FFFFFF"/>
          <w:lang w:eastAsia="ar-SA"/>
        </w:rPr>
        <w:t xml:space="preserve"> teis</w:t>
      </w:r>
      <w:r w:rsidR="00BB09E1">
        <w:rPr>
          <w:rFonts w:ascii="Times New Roman" w:eastAsia="Times New Roman" w:hAnsi="Times New Roman" w:cs="Times New Roman"/>
          <w:sz w:val="24"/>
          <w:szCs w:val="24"/>
          <w:shd w:val="clear" w:color="auto" w:fill="FFFFFF"/>
          <w:lang w:eastAsia="ar-SA"/>
        </w:rPr>
        <w:t>ė</w:t>
      </w:r>
      <w:r w:rsidR="00601805" w:rsidRPr="000877DD">
        <w:rPr>
          <w:rFonts w:ascii="Times New Roman" w:eastAsia="Times New Roman" w:hAnsi="Times New Roman" w:cs="Times New Roman"/>
          <w:sz w:val="24"/>
          <w:szCs w:val="24"/>
          <w:shd w:val="clear" w:color="auto" w:fill="FFFFFF"/>
          <w:lang w:eastAsia="ar-SA"/>
        </w:rPr>
        <w:t>s, numatyt</w:t>
      </w:r>
      <w:r w:rsidR="00BB09E1">
        <w:rPr>
          <w:rFonts w:ascii="Times New Roman" w:eastAsia="Times New Roman" w:hAnsi="Times New Roman" w:cs="Times New Roman"/>
          <w:sz w:val="24"/>
          <w:szCs w:val="24"/>
          <w:shd w:val="clear" w:color="auto" w:fill="FFFFFF"/>
          <w:lang w:eastAsia="ar-SA"/>
        </w:rPr>
        <w:t>o</w:t>
      </w:r>
      <w:r w:rsidR="00601805" w:rsidRPr="000877DD">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202F62D4" w14:textId="77777777" w:rsidR="005153DD" w:rsidRPr="005153DD" w:rsidRDefault="005153DD" w:rsidP="0061793B">
      <w:pPr>
        <w:tabs>
          <w:tab w:val="left" w:pos="1418"/>
        </w:tabs>
        <w:suppressAutoHyphens/>
        <w:spacing w:after="0" w:line="240" w:lineRule="auto"/>
        <w:ind w:firstLine="567"/>
        <w:jc w:val="center"/>
        <w:rPr>
          <w:rFonts w:ascii="Times New Roman" w:eastAsia="Times New Roman" w:hAnsi="Times New Roman" w:cs="Times New Roman"/>
          <w:sz w:val="24"/>
          <w:szCs w:val="24"/>
          <w:shd w:val="clear" w:color="auto" w:fill="FFFFFF"/>
          <w:lang w:eastAsia="ar-SA"/>
        </w:rPr>
      </w:pPr>
    </w:p>
    <w:p w14:paraId="208C536C" w14:textId="77777777" w:rsidR="007A0A9A" w:rsidRPr="006C73CD" w:rsidRDefault="007A0A9A" w:rsidP="007A0A9A">
      <w:pPr>
        <w:spacing w:after="0" w:line="240" w:lineRule="auto"/>
        <w:ind w:left="928"/>
        <w:jc w:val="center"/>
        <w:rPr>
          <w:rFonts w:ascii="Times New Roman" w:eastAsia="Times New Roman" w:hAnsi="Times New Roman" w:cs="Times New Roman"/>
          <w:sz w:val="24"/>
          <w:szCs w:val="24"/>
          <w:lang w:eastAsia="lt-LT"/>
        </w:rPr>
      </w:pPr>
      <w:r w:rsidRPr="006C73CD">
        <w:rPr>
          <w:rFonts w:ascii="Times New Roman" w:eastAsia="Times New Roman" w:hAnsi="Times New Roman" w:cs="Times New Roman"/>
          <w:b/>
          <w:bCs/>
          <w:color w:val="000000"/>
          <w:sz w:val="24"/>
          <w:szCs w:val="24"/>
          <w:lang w:eastAsia="lt-LT"/>
        </w:rPr>
        <w:t xml:space="preserve">6. </w:t>
      </w:r>
      <w:r w:rsidRPr="006C73CD">
        <w:rPr>
          <w:rFonts w:ascii="Times New Roman" w:eastAsia="Calibri" w:hAnsi="Times New Roman" w:cs="Times New Roman"/>
          <w:b/>
          <w:bCs/>
          <w:sz w:val="24"/>
          <w:szCs w:val="24"/>
        </w:rPr>
        <w:t xml:space="preserve">ŪKIO SUBJEKTAI, KURIŲ PAJĖGUMAIS REMIAMASI, </w:t>
      </w:r>
      <w:r w:rsidRPr="006C73CD">
        <w:rPr>
          <w:rFonts w:ascii="Times New Roman" w:eastAsia="Times New Roman" w:hAnsi="Times New Roman" w:cs="Times New Roman"/>
          <w:b/>
          <w:bCs/>
          <w:color w:val="000000"/>
          <w:sz w:val="24"/>
          <w:szCs w:val="24"/>
          <w:lang w:eastAsia="lt-LT"/>
        </w:rPr>
        <w:t xml:space="preserve">SUBTEIKĖJAI IR JŲ KEITIMO TVARKA </w:t>
      </w:r>
      <w:r w:rsidRPr="006C73CD">
        <w:rPr>
          <w:rFonts w:ascii="Times New Roman" w:eastAsia="Times New Roman" w:hAnsi="Times New Roman" w:cs="Times New Roman"/>
          <w:b/>
          <w:bCs/>
          <w:color w:val="000000"/>
          <w:sz w:val="24"/>
          <w:szCs w:val="24"/>
          <w:lang w:eastAsia="lt-LT"/>
        </w:rPr>
        <w:br/>
      </w:r>
    </w:p>
    <w:p w14:paraId="42692655" w14:textId="77777777" w:rsidR="007A0A9A" w:rsidRPr="006C73CD" w:rsidRDefault="007A0A9A" w:rsidP="007A0A9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6.1. Susitarimas, pagal kurį </w:t>
      </w:r>
      <w:r w:rsidRPr="006C73CD">
        <w:rPr>
          <w:rFonts w:ascii="Times New Roman" w:eastAsia="Times New Roman" w:hAnsi="Times New Roman" w:cs="Times New Roman"/>
          <w:sz w:val="24"/>
          <w:szCs w:val="24"/>
          <w:lang w:eastAsia="ar-SA"/>
        </w:rPr>
        <w:t xml:space="preserve">Teikėjas </w:t>
      </w:r>
      <w:r w:rsidRPr="006C73CD">
        <w:rPr>
          <w:rFonts w:ascii="Times New Roman" w:eastAsia="Times New Roman" w:hAnsi="Times New Roman" w:cs="Times New Roman"/>
          <w:sz w:val="24"/>
          <w:szCs w:val="24"/>
          <w:shd w:val="clear" w:color="auto" w:fill="FFFFFF"/>
          <w:lang w:eastAsia="ar-SA"/>
        </w:rPr>
        <w:t xml:space="preserve">dalies ar visų įsipareigojimų, numatytų Sutartyje, vykdymui pasitelkia trečiąjį asmenį, yra laikomas subteikimu. Toks susitarimas galioja, jei jis sudarytas raštu. </w:t>
      </w:r>
    </w:p>
    <w:p w14:paraId="56F06B63" w14:textId="77777777" w:rsidR="007A0A9A" w:rsidRPr="006C73CD" w:rsidRDefault="007A0A9A" w:rsidP="007A0A9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6.2. </w:t>
      </w:r>
      <w:r w:rsidRPr="006C73CD">
        <w:rPr>
          <w:rFonts w:ascii="Times New Roman" w:eastAsia="Times New Roman" w:hAnsi="Times New Roman" w:cs="Times New Roman"/>
          <w:sz w:val="24"/>
          <w:szCs w:val="24"/>
          <w:lang w:eastAsia="ar-SA"/>
        </w:rPr>
        <w:t xml:space="preserve">Teikėjas </w:t>
      </w:r>
      <w:r w:rsidRPr="006C73CD">
        <w:rPr>
          <w:rFonts w:ascii="Times New Roman" w:eastAsia="Times New Roman" w:hAnsi="Times New Roman" w:cs="Times New Roman"/>
          <w:sz w:val="24"/>
          <w:szCs w:val="24"/>
          <w:shd w:val="clear" w:color="auto" w:fill="FFFFFF"/>
          <w:lang w:eastAsia="ar-SA"/>
        </w:rPr>
        <w:t xml:space="preserve">Sutarčiai vykdyti gali pasitelkti tik tuos ūkio subjektus, kurių pajėgumais remiamasi ir/ar subteikėjus, kurie numatyti </w:t>
      </w:r>
      <w:r w:rsidRPr="006C73CD">
        <w:rPr>
          <w:rFonts w:ascii="Times New Roman" w:eastAsia="Times New Roman" w:hAnsi="Times New Roman" w:cs="Times New Roman"/>
          <w:sz w:val="24"/>
          <w:szCs w:val="24"/>
          <w:lang w:eastAsia="ar-SA"/>
        </w:rPr>
        <w:t xml:space="preserve">Teikėjo </w:t>
      </w:r>
      <w:r w:rsidRPr="006C73CD">
        <w:rPr>
          <w:rFonts w:ascii="Times New Roman" w:eastAsia="Times New Roman" w:hAnsi="Times New Roman" w:cs="Times New Roman"/>
          <w:sz w:val="24"/>
          <w:szCs w:val="24"/>
          <w:shd w:val="clear" w:color="auto" w:fill="FFFFFF"/>
          <w:lang w:eastAsia="ar-SA"/>
        </w:rPr>
        <w:t>pasiūlyme.</w:t>
      </w:r>
    </w:p>
    <w:p w14:paraId="60548D01" w14:textId="77777777" w:rsidR="007A0A9A" w:rsidRPr="006C73CD" w:rsidRDefault="007A0A9A" w:rsidP="007A0A9A">
      <w:pPr>
        <w:tabs>
          <w:tab w:val="left" w:pos="567"/>
        </w:tabs>
        <w:spacing w:after="0" w:line="240" w:lineRule="auto"/>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ab/>
        <w:t xml:space="preserve">6.3. Jei Užsakovas turi pagrįstų įtarimų, kad ūkio subjektas, kurio pajėgumais remiamasi  ir/ar subteikėjas yra nekompetentingas vykdyti nustatytas pareigas, gali reikalauti </w:t>
      </w:r>
      <w:r w:rsidRPr="006C73CD">
        <w:rPr>
          <w:rFonts w:ascii="Times New Roman" w:eastAsia="Times New Roman" w:hAnsi="Times New Roman" w:cs="Times New Roman"/>
          <w:sz w:val="24"/>
          <w:szCs w:val="24"/>
          <w:lang w:eastAsia="ar-SA"/>
        </w:rPr>
        <w:t xml:space="preserve">Teikėjo </w:t>
      </w:r>
      <w:r w:rsidRPr="006C73CD">
        <w:rPr>
          <w:rFonts w:ascii="Times New Roman" w:eastAsia="Times New Roman" w:hAnsi="Times New Roman" w:cs="Times New Roman"/>
          <w:sz w:val="24"/>
          <w:szCs w:val="24"/>
          <w:shd w:val="clear" w:color="auto" w:fill="FFFFFF"/>
          <w:lang w:eastAsia="ar-SA"/>
        </w:rPr>
        <w:t xml:space="preserve">nedelsiant pakeisti ūkio subjektą, kurio pajėgumais remiamasi ir/ar subteikėją arba reikalauti, kad </w:t>
      </w:r>
      <w:r w:rsidRPr="006C73CD">
        <w:rPr>
          <w:rFonts w:ascii="Times New Roman" w:eastAsia="Times New Roman" w:hAnsi="Times New Roman" w:cs="Times New Roman"/>
          <w:sz w:val="24"/>
          <w:szCs w:val="24"/>
          <w:lang w:eastAsia="ar-SA"/>
        </w:rPr>
        <w:t xml:space="preserve">Teikėjas </w:t>
      </w:r>
      <w:r w:rsidRPr="006C73CD">
        <w:rPr>
          <w:rFonts w:ascii="Times New Roman" w:eastAsia="Times New Roman" w:hAnsi="Times New Roman" w:cs="Times New Roman"/>
          <w:sz w:val="24"/>
          <w:szCs w:val="24"/>
          <w:shd w:val="clear" w:color="auto" w:fill="FFFFFF"/>
          <w:lang w:eastAsia="ar-SA"/>
        </w:rPr>
        <w:t>pats vykdytų ūkio subjektui, kurio pajėgumais remiamasi ir/ar subteikėjui perduotus sutartinius įsipareigojimus.</w:t>
      </w:r>
    </w:p>
    <w:p w14:paraId="26B2499D" w14:textId="77777777" w:rsidR="007A0A9A" w:rsidRPr="006C73CD" w:rsidRDefault="007A0A9A" w:rsidP="007A0A9A">
      <w:pPr>
        <w:tabs>
          <w:tab w:val="left" w:pos="567"/>
        </w:tabs>
        <w:spacing w:after="0" w:line="240" w:lineRule="auto"/>
        <w:jc w:val="both"/>
        <w:rPr>
          <w:rFonts w:ascii="Times New Roman" w:eastAsia="Times New Roman" w:hAnsi="Times New Roman" w:cs="Times New Roman"/>
          <w:sz w:val="24"/>
          <w:szCs w:val="24"/>
        </w:rPr>
      </w:pPr>
      <w:r w:rsidRPr="006C73CD">
        <w:rPr>
          <w:rFonts w:ascii="Times New Roman" w:eastAsia="Times New Roman" w:hAnsi="Times New Roman" w:cs="Times New Roman"/>
          <w:sz w:val="24"/>
          <w:szCs w:val="24"/>
          <w:shd w:val="clear" w:color="auto" w:fill="FFFFFF"/>
          <w:lang w:eastAsia="ar-SA"/>
        </w:rPr>
        <w:tab/>
        <w:t xml:space="preserve">6.4. </w:t>
      </w:r>
      <w:r w:rsidRPr="006C73CD">
        <w:rPr>
          <w:rFonts w:ascii="Times New Roman" w:eastAsia="Times New Roman" w:hAnsi="Times New Roman" w:cs="Times New Roman"/>
          <w:sz w:val="24"/>
          <w:szCs w:val="24"/>
        </w:rPr>
        <w:t xml:space="preserve">Sutarties vykdymo metu, </w:t>
      </w:r>
      <w:r w:rsidRPr="006C73CD">
        <w:rPr>
          <w:rFonts w:ascii="Times New Roman" w:eastAsia="Times New Roman" w:hAnsi="Times New Roman" w:cs="Times New Roman"/>
          <w:kern w:val="2"/>
          <w:sz w:val="24"/>
          <w:szCs w:val="24"/>
          <w:lang w:eastAsia="ar-SA"/>
        </w:rPr>
        <w:t xml:space="preserve">jei </w:t>
      </w:r>
      <w:r w:rsidRPr="006C73CD">
        <w:rPr>
          <w:rFonts w:ascii="Times New Roman" w:eastAsia="Times New Roman" w:hAnsi="Times New Roman" w:cs="Times New Roman"/>
          <w:sz w:val="24"/>
          <w:szCs w:val="24"/>
          <w:shd w:val="clear" w:color="auto" w:fill="FFFFFF"/>
          <w:lang w:eastAsia="ar-SA"/>
        </w:rPr>
        <w:t>ūkio subjektas, kurio pajėgumais remiamasi  ir/ar</w:t>
      </w:r>
      <w:r w:rsidRPr="006C73CD">
        <w:rPr>
          <w:rFonts w:ascii="Times New Roman" w:eastAsia="Times New Roman" w:hAnsi="Times New Roman" w:cs="Times New Roman"/>
          <w:kern w:val="2"/>
          <w:sz w:val="24"/>
          <w:szCs w:val="24"/>
          <w:lang w:eastAsia="ar-SA"/>
        </w:rPr>
        <w:t xml:space="preserve"> subteikėjas </w:t>
      </w:r>
      <w:r w:rsidRPr="006C73CD">
        <w:rPr>
          <w:rFonts w:ascii="Times New Roman" w:eastAsia="Times New Roman" w:hAnsi="Times New Roman" w:cs="Times New Roman"/>
          <w:sz w:val="24"/>
          <w:szCs w:val="24"/>
        </w:rPr>
        <w:t>netinkamai vykdo įsipareigojimus</w:t>
      </w:r>
      <w:r w:rsidRPr="006C73CD">
        <w:rPr>
          <w:rFonts w:ascii="Times New Roman" w:eastAsia="Times New Roman" w:hAnsi="Times New Roman" w:cs="Times New Roman"/>
          <w:kern w:val="2"/>
          <w:sz w:val="24"/>
          <w:szCs w:val="24"/>
          <w:lang w:eastAsia="ar-SA"/>
        </w:rPr>
        <w:t xml:space="preserve"> arba sustabdo savo veiklą, </w:t>
      </w:r>
      <w:r w:rsidRPr="006C73CD">
        <w:rPr>
          <w:rFonts w:ascii="Times New Roman" w:eastAsia="Times New Roman" w:hAnsi="Times New Roman" w:cs="Times New Roman"/>
          <w:sz w:val="24"/>
          <w:szCs w:val="24"/>
        </w:rPr>
        <w:t xml:space="preserve">taip pat tuo atveju, kai </w:t>
      </w:r>
      <w:r w:rsidRPr="006C73CD">
        <w:rPr>
          <w:rFonts w:ascii="Times New Roman" w:eastAsia="Times New Roman" w:hAnsi="Times New Roman" w:cs="Times New Roman"/>
          <w:sz w:val="24"/>
          <w:szCs w:val="24"/>
          <w:shd w:val="clear" w:color="auto" w:fill="FFFFFF"/>
          <w:lang w:eastAsia="ar-SA"/>
        </w:rPr>
        <w:t xml:space="preserve">ūkio subjektas, kurio pajėgumais remiamasi  ir/ar subteikėjas </w:t>
      </w:r>
      <w:r w:rsidRPr="006C73CD">
        <w:rPr>
          <w:rFonts w:ascii="Times New Roman" w:eastAsia="Times New Roman" w:hAnsi="Times New Roman" w:cs="Times New Roman"/>
          <w:sz w:val="24"/>
          <w:szCs w:val="24"/>
        </w:rPr>
        <w:t xml:space="preserve">nepajėgus vykdyti įsipareigojimų dėl iškeltos bankroto bylos, </w:t>
      </w:r>
      <w:r w:rsidRPr="006C73CD">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Teikėjas</w:t>
      </w:r>
      <w:r w:rsidRPr="006C73CD">
        <w:rPr>
          <w:rFonts w:ascii="Times New Roman" w:eastAsia="Times New Roman" w:hAnsi="Times New Roman" w:cs="Times New Roman"/>
          <w:sz w:val="24"/>
          <w:szCs w:val="24"/>
        </w:rPr>
        <w:t xml:space="preserve"> gali pakeisti </w:t>
      </w:r>
      <w:r w:rsidRPr="006C73CD">
        <w:rPr>
          <w:rFonts w:ascii="Times New Roman" w:eastAsia="Times New Roman" w:hAnsi="Times New Roman" w:cs="Times New Roman"/>
          <w:sz w:val="24"/>
          <w:szCs w:val="24"/>
          <w:shd w:val="clear" w:color="auto" w:fill="FFFFFF"/>
          <w:lang w:eastAsia="ar-SA"/>
        </w:rPr>
        <w:t>ūkio subjektą, kurio pajėgumais remiamasi  ir/ar subteikėją</w:t>
      </w:r>
      <w:r w:rsidRPr="006C73CD">
        <w:rPr>
          <w:rFonts w:ascii="Times New Roman" w:eastAsia="Times New Roman" w:hAnsi="Times New Roman" w:cs="Times New Roman"/>
          <w:sz w:val="24"/>
          <w:szCs w:val="24"/>
        </w:rPr>
        <w:t xml:space="preserve">. Apie tai Teikėjas iš anksto ne vėliau kaip prieš 7 darbo dienas raštu turi informuoti Užsakovą, nurodydamas </w:t>
      </w:r>
      <w:r w:rsidRPr="006C73CD">
        <w:rPr>
          <w:rFonts w:ascii="Times New Roman" w:eastAsia="Times New Roman" w:hAnsi="Times New Roman" w:cs="Times New Roman"/>
          <w:sz w:val="24"/>
          <w:szCs w:val="24"/>
          <w:shd w:val="clear" w:color="auto" w:fill="FFFFFF"/>
          <w:lang w:eastAsia="ar-SA"/>
        </w:rPr>
        <w:t xml:space="preserve">ūkio subjektų, kurių pajėgumais remiamasi  ir/ar subteikėjų </w:t>
      </w:r>
      <w:r w:rsidRPr="006C73CD">
        <w:rPr>
          <w:rFonts w:ascii="Times New Roman" w:eastAsia="Times New Roman" w:hAnsi="Times New Roman" w:cs="Times New Roman"/>
          <w:sz w:val="24"/>
          <w:szCs w:val="24"/>
        </w:rPr>
        <w:t xml:space="preserve">pakeitimo priežastis ir būsimus </w:t>
      </w:r>
      <w:r w:rsidRPr="006C73CD">
        <w:rPr>
          <w:rFonts w:ascii="Times New Roman" w:eastAsia="Times New Roman" w:hAnsi="Times New Roman" w:cs="Times New Roman"/>
          <w:sz w:val="24"/>
          <w:szCs w:val="24"/>
          <w:shd w:val="clear" w:color="auto" w:fill="FFFFFF"/>
          <w:lang w:eastAsia="ar-SA"/>
        </w:rPr>
        <w:t xml:space="preserve">ūkio subjektus, </w:t>
      </w:r>
      <w:r w:rsidRPr="006C73CD">
        <w:rPr>
          <w:rFonts w:ascii="Times New Roman" w:eastAsia="Times New Roman" w:hAnsi="Times New Roman" w:cs="Times New Roman"/>
          <w:sz w:val="24"/>
          <w:szCs w:val="24"/>
          <w:shd w:val="clear" w:color="auto" w:fill="FFFFFF"/>
          <w:lang w:eastAsia="ar-SA"/>
        </w:rPr>
        <w:lastRenderedPageBreak/>
        <w:t xml:space="preserve">kurių pajėgumais remsis </w:t>
      </w:r>
      <w:r w:rsidRPr="006C73CD">
        <w:rPr>
          <w:rFonts w:ascii="Times New Roman" w:eastAsia="Times New Roman" w:hAnsi="Times New Roman" w:cs="Times New Roman"/>
          <w:sz w:val="24"/>
          <w:szCs w:val="24"/>
        </w:rPr>
        <w:t xml:space="preserve">bei pateikdamas </w:t>
      </w:r>
      <w:r w:rsidRPr="006C73CD">
        <w:rPr>
          <w:rFonts w:ascii="Times New Roman" w:eastAsia="Times New Roman" w:hAnsi="Times New Roman" w:cs="Times New Roman"/>
          <w:sz w:val="24"/>
          <w:szCs w:val="24"/>
          <w:shd w:val="clear" w:color="auto" w:fill="FFFFFF"/>
          <w:lang w:eastAsia="ar-SA"/>
        </w:rPr>
        <w:t>ūkio subjektų, kurių pajėgumais remsis</w:t>
      </w:r>
      <w:r w:rsidRPr="006C73CD">
        <w:rPr>
          <w:rFonts w:ascii="Times New Roman" w:eastAsia="Times New Roman" w:hAnsi="Times New Roman" w:cs="Times New Roman"/>
          <w:sz w:val="24"/>
          <w:szCs w:val="24"/>
        </w:rPr>
        <w:t xml:space="preserve"> kvalifikaciją įrodančius dokumentus. Teikėjo pasirinktas </w:t>
      </w:r>
      <w:r w:rsidRPr="006C73CD">
        <w:rPr>
          <w:rFonts w:ascii="Times New Roman" w:eastAsia="Times New Roman" w:hAnsi="Times New Roman" w:cs="Times New Roman"/>
          <w:sz w:val="24"/>
          <w:szCs w:val="24"/>
          <w:shd w:val="clear" w:color="auto" w:fill="FFFFFF"/>
          <w:lang w:eastAsia="ar-SA"/>
        </w:rPr>
        <w:t>ūkio subjektas, kurio pajėgumais remiamasi ir/ar</w:t>
      </w:r>
      <w:r w:rsidRPr="006C73CD">
        <w:rPr>
          <w:rFonts w:ascii="Times New Roman" w:eastAsia="Times New Roman" w:hAnsi="Times New Roman" w:cs="Times New Roman"/>
          <w:kern w:val="2"/>
          <w:sz w:val="24"/>
          <w:szCs w:val="24"/>
          <w:lang w:eastAsia="ar-SA"/>
        </w:rPr>
        <w:t xml:space="preserve"> </w:t>
      </w:r>
      <w:r w:rsidRPr="006C73CD">
        <w:rPr>
          <w:rFonts w:ascii="Times New Roman" w:eastAsia="Times New Roman" w:hAnsi="Times New Roman" w:cs="Times New Roman"/>
          <w:sz w:val="24"/>
          <w:szCs w:val="24"/>
          <w:shd w:val="clear" w:color="auto" w:fill="FFFFFF"/>
          <w:lang w:eastAsia="ar-SA"/>
        </w:rPr>
        <w:t xml:space="preserve">subteikėjas </w:t>
      </w:r>
      <w:r w:rsidRPr="006C73CD">
        <w:rPr>
          <w:rFonts w:ascii="Times New Roman" w:eastAsia="Times New Roman" w:hAnsi="Times New Roman" w:cs="Times New Roman"/>
          <w:sz w:val="24"/>
          <w:szCs w:val="24"/>
        </w:rPr>
        <w:t xml:space="preserve">galės būti keičiamas, jei bus gautas Užsakovo sutikimas ir jei naujai siūlomo </w:t>
      </w:r>
      <w:r w:rsidRPr="006C73CD">
        <w:rPr>
          <w:rFonts w:ascii="Times New Roman" w:eastAsia="Times New Roman" w:hAnsi="Times New Roman" w:cs="Times New Roman"/>
          <w:sz w:val="24"/>
          <w:szCs w:val="24"/>
          <w:shd w:val="clear" w:color="auto" w:fill="FFFFFF"/>
          <w:lang w:eastAsia="ar-SA"/>
        </w:rPr>
        <w:t xml:space="preserve">ūkio subjekto, kurio pajėgumais remiamasi </w:t>
      </w:r>
      <w:r w:rsidRPr="006C73CD">
        <w:rPr>
          <w:rFonts w:ascii="Times New Roman" w:eastAsia="Times New Roman" w:hAnsi="Times New Roman" w:cs="Times New Roman"/>
          <w:sz w:val="24"/>
          <w:szCs w:val="24"/>
        </w:rPr>
        <w:t>kvalifikacija bus ne žemesnė, nei kvalifikacija tų subjektų,</w:t>
      </w:r>
      <w:r w:rsidRPr="006C73CD">
        <w:rPr>
          <w:rFonts w:ascii="Times New Roman" w:eastAsia="Times New Roman" w:hAnsi="Times New Roman" w:cs="Times New Roman"/>
          <w:sz w:val="24"/>
          <w:szCs w:val="24"/>
          <w:shd w:val="clear" w:color="auto" w:fill="FFFFFF"/>
          <w:lang w:eastAsia="ar-SA"/>
        </w:rPr>
        <w:t xml:space="preserve"> kurių pajėgumais buvo remtasi ir</w:t>
      </w:r>
      <w:r w:rsidRPr="006C73CD">
        <w:rPr>
          <w:rFonts w:ascii="Times New Roman" w:eastAsia="Times New Roman" w:hAnsi="Times New Roman" w:cs="Times New Roman"/>
          <w:sz w:val="24"/>
          <w:szCs w:val="24"/>
        </w:rPr>
        <w:t xml:space="preserve"> kurie bus nurodyti Teikėjo pasiūlyme.</w:t>
      </w:r>
    </w:p>
    <w:p w14:paraId="20BED53E" w14:textId="77777777" w:rsidR="007A0A9A" w:rsidRPr="006C73CD" w:rsidRDefault="007A0A9A" w:rsidP="007A0A9A">
      <w:pPr>
        <w:tabs>
          <w:tab w:val="left" w:pos="1418"/>
        </w:tabs>
        <w:spacing w:after="0" w:line="240" w:lineRule="auto"/>
        <w:ind w:firstLine="567"/>
        <w:jc w:val="both"/>
        <w:rPr>
          <w:rFonts w:ascii="Times New Roman" w:eastAsia="Times New Roman" w:hAnsi="Times New Roman" w:cs="Times New Roman"/>
          <w:sz w:val="24"/>
          <w:szCs w:val="24"/>
        </w:rPr>
      </w:pPr>
      <w:r w:rsidRPr="006C73CD">
        <w:rPr>
          <w:rFonts w:ascii="Times New Roman" w:eastAsia="Times New Roman" w:hAnsi="Times New Roman" w:cs="Times New Roman"/>
          <w:sz w:val="24"/>
          <w:szCs w:val="24"/>
        </w:rPr>
        <w:t xml:space="preserve">6.5. Užsakovas per 7 darbo dienas nuo pranešimo apie numatomą keisti </w:t>
      </w:r>
      <w:r w:rsidRPr="006C73CD">
        <w:rPr>
          <w:rFonts w:ascii="Times New Roman" w:eastAsia="Times New Roman" w:hAnsi="Times New Roman" w:cs="Times New Roman"/>
          <w:sz w:val="24"/>
          <w:szCs w:val="24"/>
          <w:shd w:val="clear" w:color="auto" w:fill="FFFFFF"/>
          <w:lang w:eastAsia="ar-SA"/>
        </w:rPr>
        <w:t>ūkio subjektą, kurio pajėgumais remiamasi ir/ar subteikėją</w:t>
      </w:r>
      <w:r w:rsidRPr="006C73CD">
        <w:rPr>
          <w:rFonts w:ascii="Times New Roman" w:eastAsia="Times New Roman" w:hAnsi="Times New Roman" w:cs="Times New Roman"/>
          <w:sz w:val="24"/>
          <w:szCs w:val="24"/>
        </w:rPr>
        <w:t xml:space="preserve"> bei </w:t>
      </w:r>
      <w:r w:rsidRPr="006C73CD">
        <w:rPr>
          <w:rFonts w:ascii="Times New Roman" w:eastAsia="Times New Roman" w:hAnsi="Times New Roman" w:cs="Times New Roman"/>
          <w:sz w:val="24"/>
          <w:szCs w:val="24"/>
          <w:shd w:val="clear" w:color="auto" w:fill="FFFFFF"/>
          <w:lang w:eastAsia="ar-SA"/>
        </w:rPr>
        <w:t>ūkio subjekto, kurio pajėgumais remiamasi</w:t>
      </w:r>
      <w:r w:rsidRPr="006C73CD">
        <w:rPr>
          <w:rFonts w:ascii="Times New Roman" w:eastAsia="Times New Roman" w:hAnsi="Times New Roman" w:cs="Times New Roman"/>
          <w:sz w:val="24"/>
          <w:szCs w:val="24"/>
        </w:rPr>
        <w:t xml:space="preserve"> kvalifikaciją pagrindžiančių dokumentų gavimo dienos turi pranešti Teikėjui apie savo sprendimą, o jei sprendimas yra neigiamas – nurodyti priežastis.</w:t>
      </w:r>
    </w:p>
    <w:p w14:paraId="540770C2" w14:textId="1AEAC8CD" w:rsidR="007A0A9A" w:rsidRPr="006C73CD" w:rsidRDefault="007A0A9A" w:rsidP="007A0A9A">
      <w:pPr>
        <w:tabs>
          <w:tab w:val="left" w:pos="1418"/>
        </w:tabs>
        <w:spacing w:after="0" w:line="240" w:lineRule="auto"/>
        <w:ind w:firstLine="567"/>
        <w:jc w:val="both"/>
        <w:rPr>
          <w:rFonts w:ascii="Times New Roman" w:eastAsia="Times New Roman" w:hAnsi="Times New Roman" w:cs="Times New Roman"/>
          <w:sz w:val="24"/>
          <w:szCs w:val="24"/>
        </w:rPr>
      </w:pPr>
      <w:r w:rsidRPr="006C73CD">
        <w:rPr>
          <w:rFonts w:ascii="Times New Roman" w:eastAsia="Times New Roman" w:hAnsi="Times New Roman" w:cs="Times New Roman"/>
          <w:sz w:val="24"/>
          <w:szCs w:val="24"/>
        </w:rPr>
        <w:t xml:space="preserve">6.6. </w:t>
      </w:r>
      <w:r w:rsidRPr="006C73CD">
        <w:rPr>
          <w:rFonts w:ascii="Times New Roman" w:eastAsia="Times New Roman" w:hAnsi="Times New Roman" w:cs="Times New Roman"/>
          <w:sz w:val="24"/>
          <w:szCs w:val="24"/>
          <w:shd w:val="clear" w:color="auto" w:fill="FFFFFF"/>
          <w:lang w:eastAsia="ar-SA"/>
        </w:rPr>
        <w:t xml:space="preserve">Ūkio subjekto, kurio pajėgumais remiamasi ir/ar subteikėjo </w:t>
      </w:r>
      <w:r w:rsidRPr="006C73CD">
        <w:rPr>
          <w:rFonts w:ascii="Times New Roman" w:eastAsia="Times New Roman" w:hAnsi="Times New Roman" w:cs="Times New Roman"/>
          <w:sz w:val="24"/>
          <w:szCs w:val="24"/>
        </w:rPr>
        <w:t>keitimas įforminamas Sutarties šalių pasirašytu papildomu susitarimu prie Sutarties.</w:t>
      </w:r>
    </w:p>
    <w:p w14:paraId="3C7D9606" w14:textId="77777777" w:rsidR="007A0A9A" w:rsidRPr="006C73CD" w:rsidRDefault="007A0A9A" w:rsidP="007A0A9A">
      <w:pPr>
        <w:tabs>
          <w:tab w:val="left" w:pos="1418"/>
        </w:tabs>
        <w:spacing w:after="0" w:line="240" w:lineRule="auto"/>
        <w:ind w:firstLine="567"/>
        <w:jc w:val="both"/>
        <w:rPr>
          <w:rFonts w:ascii="Times New Roman" w:eastAsia="Times New Roman" w:hAnsi="Times New Roman" w:cs="Times New Roman"/>
          <w:sz w:val="24"/>
          <w:szCs w:val="24"/>
        </w:rPr>
      </w:pPr>
      <w:r w:rsidRPr="006C73CD">
        <w:rPr>
          <w:rFonts w:ascii="Times New Roman" w:eastAsia="Times New Roman" w:hAnsi="Times New Roman" w:cs="Times New Roman"/>
          <w:sz w:val="24"/>
          <w:szCs w:val="24"/>
        </w:rPr>
        <w:t xml:space="preserve">6.7. Sudarius pirkimo sutartį, tačiau ne vėliau negu pirkimo sutartis pradedama vykdyti, Teikėjas įsipareigoja Užsakovui pranešti tuo metu žinomų subteikėjų pavadinimus, kontaktinius duomenis ir jų atstovus bei nedelsiant pranešti apie tokios informacijos pasikeitimą visos sutarties vykdymo metu. Teikėjas taip pat įsipareigoja pranešti atitinkamą informaciją ir apie naujus </w:t>
      </w:r>
      <w:r w:rsidRPr="006C73CD">
        <w:rPr>
          <w:rFonts w:ascii="Times New Roman" w:eastAsia="Times New Roman" w:hAnsi="Times New Roman" w:cs="Times New Roman"/>
          <w:sz w:val="24"/>
          <w:szCs w:val="24"/>
          <w:shd w:val="clear" w:color="auto" w:fill="FFFFFF"/>
          <w:lang w:eastAsia="ar-SA"/>
        </w:rPr>
        <w:t>ūkio subjektus, kurių pajėgumais remiamasi  ir/ar</w:t>
      </w:r>
      <w:r w:rsidRPr="006C73CD">
        <w:rPr>
          <w:rFonts w:ascii="Times New Roman" w:eastAsia="Times New Roman" w:hAnsi="Times New Roman" w:cs="Times New Roman"/>
          <w:sz w:val="24"/>
          <w:szCs w:val="24"/>
        </w:rPr>
        <w:t xml:space="preserve"> subteikėjus, kuriuos Teikėjas ketina pasitelkti vėliau vykdydamas sutartį.</w:t>
      </w:r>
    </w:p>
    <w:p w14:paraId="38F12BF6" w14:textId="77777777" w:rsidR="007A0A9A" w:rsidRPr="006C73CD" w:rsidRDefault="007A0A9A" w:rsidP="007A0A9A">
      <w:pPr>
        <w:tabs>
          <w:tab w:val="left" w:pos="1418"/>
        </w:tabs>
        <w:spacing w:after="0" w:line="240" w:lineRule="auto"/>
        <w:ind w:firstLine="567"/>
        <w:jc w:val="both"/>
        <w:rPr>
          <w:rFonts w:ascii="Times New Roman" w:eastAsia="Times New Roman" w:hAnsi="Times New Roman" w:cs="Times New Roman"/>
          <w:sz w:val="24"/>
          <w:szCs w:val="24"/>
        </w:rPr>
      </w:pPr>
      <w:r w:rsidRPr="006C73CD">
        <w:rPr>
          <w:rFonts w:ascii="Times New Roman" w:eastAsia="Times New Roman" w:hAnsi="Times New Roman" w:cs="Times New Roman"/>
          <w:sz w:val="24"/>
          <w:szCs w:val="24"/>
        </w:rPr>
        <w:t xml:space="preserve">6.8. Užsakovas gali tiesiogiai atsiskaityti su  </w:t>
      </w:r>
      <w:r w:rsidRPr="006C73CD">
        <w:rPr>
          <w:rFonts w:ascii="Times New Roman" w:eastAsia="Times New Roman" w:hAnsi="Times New Roman" w:cs="Times New Roman"/>
          <w:sz w:val="24"/>
          <w:szCs w:val="24"/>
          <w:shd w:val="clear" w:color="auto" w:fill="FFFFFF"/>
          <w:lang w:eastAsia="ar-SA"/>
        </w:rPr>
        <w:t xml:space="preserve">ūkio subjektais, kurių pajėgumais remiamasi  ir/ar </w:t>
      </w:r>
      <w:r w:rsidRPr="006C73CD">
        <w:rPr>
          <w:rFonts w:ascii="Times New Roman" w:eastAsia="Times New Roman" w:hAnsi="Times New Roman" w:cs="Times New Roman"/>
          <w:sz w:val="24"/>
          <w:szCs w:val="24"/>
        </w:rPr>
        <w:t xml:space="preserve">subteikėjais, jei šie pareiškia tokį prašymą raštu. </w:t>
      </w:r>
      <w:r w:rsidRPr="006C73CD">
        <w:rPr>
          <w:rFonts w:ascii="Times New Roman" w:eastAsia="Times New Roman" w:hAnsi="Times New Roman" w:cs="Times New Roman"/>
          <w:sz w:val="24"/>
          <w:szCs w:val="24"/>
          <w:shd w:val="clear" w:color="auto" w:fill="FFFFFF"/>
          <w:lang w:eastAsia="ar-SA"/>
        </w:rPr>
        <w:t>Ūkio subjektui, kurio pajėgumais remiamasi  ir/ar</w:t>
      </w:r>
      <w:r w:rsidRPr="006C73CD">
        <w:rPr>
          <w:rFonts w:ascii="Times New Roman" w:eastAsia="Times New Roman" w:hAnsi="Times New Roman" w:cs="Times New Roman"/>
          <w:sz w:val="24"/>
          <w:szCs w:val="24"/>
        </w:rPr>
        <w:t xml:space="preserve"> subteikėjui išreiškus norą pasinaudoti tiesioginio atsiskaitymo galimybe sudaroma trišalė rašytinė sutartis tarp Užsakovo, Teikėjo, </w:t>
      </w:r>
      <w:r w:rsidRPr="006C73CD">
        <w:rPr>
          <w:rFonts w:ascii="Times New Roman" w:eastAsia="Times New Roman" w:hAnsi="Times New Roman" w:cs="Times New Roman"/>
          <w:sz w:val="24"/>
          <w:szCs w:val="24"/>
          <w:shd w:val="clear" w:color="auto" w:fill="FFFFFF"/>
          <w:lang w:eastAsia="ar-SA"/>
        </w:rPr>
        <w:t>ūkio subjekto, kurio pajėgumais remiamasi  ir/ar</w:t>
      </w:r>
      <w:r w:rsidRPr="006C73CD">
        <w:rPr>
          <w:rFonts w:ascii="Times New Roman" w:eastAsia="Times New Roman" w:hAnsi="Times New Roman" w:cs="Times New Roman"/>
          <w:sz w:val="24"/>
          <w:szCs w:val="24"/>
        </w:rPr>
        <w:t xml:space="preserve"> subteikėjo. </w:t>
      </w:r>
      <w:r w:rsidRPr="006C73CD">
        <w:rPr>
          <w:rFonts w:ascii="Times New Roman" w:eastAsia="Times New Roman" w:hAnsi="Times New Roman" w:cs="Times New Roman"/>
          <w:sz w:val="24"/>
          <w:szCs w:val="24"/>
          <w:shd w:val="clear" w:color="auto" w:fill="FFFFFF"/>
          <w:lang w:eastAsia="ar-SA"/>
        </w:rPr>
        <w:t>Ūkio subjektams, kurių pajėgumais remiamasi  ir/ar</w:t>
      </w:r>
      <w:r w:rsidRPr="006C73CD">
        <w:rPr>
          <w:rFonts w:ascii="Times New Roman" w:eastAsia="Times New Roman" w:hAnsi="Times New Roman" w:cs="Times New Roman"/>
          <w:sz w:val="24"/>
          <w:szCs w:val="24"/>
        </w:rPr>
        <w:t xml:space="preserve"> subteikėjams galioja ta pati atsiskaitymo tvarka, kuri nustatyta Teikėjui. Su </w:t>
      </w:r>
      <w:r w:rsidRPr="006C73CD">
        <w:rPr>
          <w:rFonts w:ascii="Times New Roman" w:eastAsia="Times New Roman" w:hAnsi="Times New Roman" w:cs="Times New Roman"/>
          <w:sz w:val="24"/>
          <w:szCs w:val="24"/>
          <w:shd w:val="clear" w:color="auto" w:fill="FFFFFF"/>
          <w:lang w:eastAsia="ar-SA"/>
        </w:rPr>
        <w:t>ūkio subjektais, kurių pajėgumais remiamasi  ir/ar</w:t>
      </w:r>
      <w:r w:rsidRPr="006C73CD">
        <w:rPr>
          <w:rFonts w:ascii="Times New Roman" w:eastAsia="Times New Roman" w:hAnsi="Times New Roman" w:cs="Times New Roman"/>
          <w:sz w:val="24"/>
          <w:szCs w:val="24"/>
        </w:rPr>
        <w:t xml:space="preserve"> subteikėjais atsiskaitoma tik už tinkamai Teikėjo perduotus ir priimtus darbus. Teikėjas turi teisę prieštarauti nepagrįstiems mokėjimams. </w:t>
      </w:r>
      <w:r w:rsidRPr="006C73CD">
        <w:rPr>
          <w:rFonts w:ascii="Times New Roman" w:eastAsia="Times New Roman" w:hAnsi="Times New Roman" w:cs="Times New Roman"/>
          <w:sz w:val="24"/>
          <w:szCs w:val="24"/>
          <w:shd w:val="clear" w:color="auto" w:fill="FFFFFF"/>
          <w:lang w:eastAsia="ar-SA"/>
        </w:rPr>
        <w:t xml:space="preserve">Ūkio subjektams, kurių pajėgumais remiamasi  ir/ar </w:t>
      </w:r>
      <w:r w:rsidRPr="006C73CD">
        <w:rPr>
          <w:rFonts w:ascii="Times New Roman" w:eastAsia="Times New Roman" w:hAnsi="Times New Roman" w:cs="Times New Roman"/>
          <w:sz w:val="24"/>
          <w:szCs w:val="24"/>
        </w:rPr>
        <w:t>subteikėjams tiesiogiai sumokėtų sumų dalimi mažinama Teikėjui mokėtina suma.</w:t>
      </w:r>
    </w:p>
    <w:p w14:paraId="173056A9" w14:textId="77777777" w:rsidR="007A0A9A" w:rsidRPr="006C73CD" w:rsidRDefault="007A0A9A" w:rsidP="007A0A9A">
      <w:pPr>
        <w:tabs>
          <w:tab w:val="left" w:pos="0"/>
        </w:tabs>
        <w:suppressAutoHyphens/>
        <w:spacing w:after="0" w:line="240" w:lineRule="auto"/>
        <w:ind w:left="928"/>
        <w:jc w:val="center"/>
        <w:outlineLvl w:val="1"/>
        <w:rPr>
          <w:rFonts w:ascii="Times New Roman" w:eastAsia="Calibri" w:hAnsi="Times New Roman" w:cs="Times New Roman"/>
          <w:b/>
          <w:bCs/>
          <w:sz w:val="24"/>
        </w:rPr>
      </w:pPr>
    </w:p>
    <w:p w14:paraId="34794027" w14:textId="77777777" w:rsidR="007A0A9A" w:rsidRPr="006C73CD" w:rsidRDefault="007A0A9A" w:rsidP="007A0A9A">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6C73CD">
        <w:rPr>
          <w:rFonts w:ascii="Times New Roman" w:eastAsia="Calibri" w:hAnsi="Times New Roman" w:cs="Times New Roman"/>
          <w:b/>
          <w:bCs/>
          <w:sz w:val="24"/>
        </w:rPr>
        <w:t>7. ŠALIŲ ATSAKOMYBĖ</w:t>
      </w:r>
    </w:p>
    <w:p w14:paraId="2A9ED8D5" w14:textId="77777777" w:rsidR="007A0A9A" w:rsidRPr="006C73CD" w:rsidRDefault="007A0A9A" w:rsidP="007A0A9A">
      <w:pPr>
        <w:suppressAutoHyphens/>
        <w:spacing w:after="0" w:line="240" w:lineRule="auto"/>
        <w:rPr>
          <w:rFonts w:ascii="Times New Roman" w:eastAsia="Times New Roman" w:hAnsi="Times New Roman" w:cs="Times New Roman"/>
          <w:sz w:val="24"/>
          <w:szCs w:val="24"/>
          <w:lang w:eastAsia="ar-SA"/>
        </w:rPr>
      </w:pPr>
    </w:p>
    <w:p w14:paraId="2AF133DA"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bookmarkStart w:id="3" w:name="_Hlk87433111"/>
      <w:r w:rsidRPr="006C73CD">
        <w:rPr>
          <w:rFonts w:ascii="Times New Roman" w:eastAsia="Times New Roman" w:hAnsi="Times New Roman" w:cs="Times New Roman"/>
          <w:sz w:val="24"/>
          <w:szCs w:val="24"/>
          <w:shd w:val="clear" w:color="auto" w:fill="FFFFFF"/>
          <w:lang w:eastAsia="ar-SA"/>
        </w:rPr>
        <w:t xml:space="preserve">7.1. Neatlikus apmokėjimo nustatytais terminais, </w:t>
      </w:r>
      <w:r w:rsidRPr="006C73CD">
        <w:rPr>
          <w:rFonts w:ascii="Times New Roman" w:eastAsia="Times New Roman" w:hAnsi="Times New Roman" w:cs="Times New Roman"/>
          <w:sz w:val="24"/>
          <w:szCs w:val="24"/>
          <w:lang w:eastAsia="zh-CN"/>
        </w:rPr>
        <w:t xml:space="preserve">Teikėjas </w:t>
      </w:r>
      <w:r w:rsidRPr="006C73CD">
        <w:rPr>
          <w:rFonts w:ascii="Times New Roman" w:eastAsia="Times New Roman" w:hAnsi="Times New Roman" w:cs="Times New Roman"/>
          <w:sz w:val="24"/>
          <w:szCs w:val="24"/>
          <w:shd w:val="clear" w:color="auto" w:fill="FFFFFF"/>
          <w:lang w:eastAsia="ar-SA"/>
        </w:rPr>
        <w:t xml:space="preserve">turi teisę reikalauti mokėti 0,03 procento dydžio delspinigius už kiekvieną uždelstą dieną nuo vėluojamos sumokėti sumos. Delspinigiai skaičiuojami nuo mokėjimo termino pasibaigimo dienos (ši diena neįskaitoma) iki dienos, kurią lėšos nurašomos nuo Užsakovo sąskaitos (ši diena neįskaitoma). </w:t>
      </w:r>
      <w:r w:rsidRPr="006C73CD">
        <w:rPr>
          <w:rFonts w:ascii="Times New Roman" w:eastAsia="Times New Roman" w:hAnsi="Times New Roman" w:cs="Times New Roman"/>
          <w:sz w:val="24"/>
          <w:szCs w:val="24"/>
          <w:lang w:eastAsia="zh-CN"/>
        </w:rPr>
        <w:t xml:space="preserve">Teikėjui </w:t>
      </w:r>
      <w:r w:rsidRPr="006C73CD">
        <w:rPr>
          <w:rFonts w:ascii="Times New Roman" w:eastAsia="Times New Roman" w:hAnsi="Times New Roman" w:cs="Times New Roman"/>
          <w:sz w:val="24"/>
          <w:szCs w:val="24"/>
          <w:shd w:val="clear" w:color="auto" w:fill="FFFFFF"/>
          <w:lang w:eastAsia="ar-SA"/>
        </w:rPr>
        <w:t>pateikus reikalavimą sumokėti delspinigius, Užsakovas sumoka delspinigius per 30 dienų nuo reikalavimo gavimo dienos.</w:t>
      </w:r>
    </w:p>
    <w:p w14:paraId="025F0F2F"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7.2. Jeigu </w:t>
      </w:r>
      <w:r w:rsidRPr="006C73CD">
        <w:rPr>
          <w:rFonts w:ascii="Times New Roman" w:eastAsia="Times New Roman" w:hAnsi="Times New Roman" w:cs="Times New Roman"/>
          <w:sz w:val="24"/>
          <w:szCs w:val="24"/>
          <w:lang w:eastAsia="zh-CN"/>
        </w:rPr>
        <w:t xml:space="preserve">Teikėjas </w:t>
      </w:r>
      <w:r w:rsidRPr="006C73CD">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Užsakovas turi teisę be oficialaus įspėjimo ir neprarasdamas teisės į kitas savo teisių gynimo priemones pagal Sutartį pradėti skaičiuoti 0,03 procento dydžio delspinigius nuo laiku nesuteiktų Paslaugų mokėtinos dalies sumos pagal Sutarties sąlygas už kiekvieną termino praleidimo dieną, neviršijant 10 proc. bendros Sutarties kainos. </w:t>
      </w:r>
      <w:r w:rsidRPr="006C73CD">
        <w:rPr>
          <w:rFonts w:ascii="Times New Roman" w:eastAsia="Times New Roman" w:hAnsi="Times New Roman" w:cs="Times New Roman"/>
          <w:sz w:val="24"/>
          <w:szCs w:val="24"/>
          <w:lang w:eastAsia="zh-CN"/>
        </w:rPr>
        <w:t xml:space="preserve">Teikėjas </w:t>
      </w:r>
      <w:r w:rsidRPr="006C73CD">
        <w:rPr>
          <w:rFonts w:ascii="Times New Roman" w:eastAsia="Times New Roman" w:hAnsi="Times New Roman" w:cs="Times New Roman"/>
          <w:sz w:val="24"/>
          <w:szCs w:val="24"/>
          <w:shd w:val="clear" w:color="auto" w:fill="FFFFFF"/>
          <w:lang w:eastAsia="ar-SA"/>
        </w:rPr>
        <w:t>delspinigius sumoka pervesdamas Užsakovui delspinigių sumą į Užsakovo banko sąskaitą per 30 dienų nuo reikalavimo gavimo dienos.</w:t>
      </w:r>
    </w:p>
    <w:p w14:paraId="13D64183"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w:t>
      </w:r>
      <w:r w:rsidRPr="006C73CD">
        <w:rPr>
          <w:rFonts w:ascii="Times New Roman" w:eastAsia="Times New Roman" w:hAnsi="Times New Roman" w:cs="Times New Roman"/>
          <w:sz w:val="24"/>
          <w:szCs w:val="24"/>
          <w:lang w:eastAsia="zh-CN"/>
        </w:rPr>
        <w:t xml:space="preserve">Teikėjas </w:t>
      </w:r>
      <w:r w:rsidRPr="006C73CD">
        <w:rPr>
          <w:rFonts w:ascii="Times New Roman" w:eastAsia="Times New Roman" w:hAnsi="Times New Roman" w:cs="Times New Roman"/>
          <w:sz w:val="24"/>
          <w:szCs w:val="24"/>
          <w:shd w:val="clear" w:color="auto" w:fill="FFFFFF"/>
          <w:lang w:eastAsia="ar-SA"/>
        </w:rPr>
        <w:t xml:space="preserve">Užsakovui nesumoka pagal pateiktą reikalavimą delspinigių ilgiau kaip 35 dienas, Užsakovas gali, prieš tai raštu įspėjęs </w:t>
      </w:r>
      <w:r w:rsidRPr="006C73CD">
        <w:rPr>
          <w:rFonts w:ascii="Times New Roman" w:eastAsia="Times New Roman" w:hAnsi="Times New Roman" w:cs="Times New Roman"/>
          <w:sz w:val="24"/>
          <w:szCs w:val="24"/>
          <w:lang w:eastAsia="zh-CN"/>
        </w:rPr>
        <w:t>Teikėją</w:t>
      </w:r>
      <w:r w:rsidRPr="006C73CD">
        <w:rPr>
          <w:rFonts w:ascii="Times New Roman" w:eastAsia="Times New Roman" w:hAnsi="Times New Roman" w:cs="Times New Roman"/>
          <w:sz w:val="24"/>
          <w:szCs w:val="24"/>
          <w:shd w:val="clear" w:color="auto" w:fill="FFFFFF"/>
          <w:lang w:eastAsia="ar-SA"/>
        </w:rPr>
        <w:t>:</w:t>
      </w:r>
    </w:p>
    <w:p w14:paraId="1D9C045A"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7.3.1. išskaičiuoti delspinigių sumą iš </w:t>
      </w:r>
      <w:r w:rsidRPr="006C73CD">
        <w:rPr>
          <w:rFonts w:ascii="Times New Roman" w:eastAsia="Times New Roman" w:hAnsi="Times New Roman" w:cs="Times New Roman"/>
          <w:sz w:val="24"/>
          <w:szCs w:val="24"/>
          <w:lang w:eastAsia="zh-CN"/>
        </w:rPr>
        <w:t xml:space="preserve">Teikėjui </w:t>
      </w:r>
      <w:r w:rsidRPr="006C73CD">
        <w:rPr>
          <w:rFonts w:ascii="Times New Roman" w:eastAsia="Times New Roman" w:hAnsi="Times New Roman" w:cs="Times New Roman"/>
          <w:sz w:val="24"/>
          <w:szCs w:val="24"/>
          <w:shd w:val="clear" w:color="auto" w:fill="FFFFFF"/>
          <w:lang w:eastAsia="ar-SA"/>
        </w:rPr>
        <w:t>mokėtinų sumų;</w:t>
      </w:r>
    </w:p>
    <w:p w14:paraId="055FBF4D" w14:textId="014764D8"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7.3.2. nutraukti Sutartį</w:t>
      </w:r>
      <w:r w:rsidR="00ED11A9">
        <w:rPr>
          <w:rFonts w:ascii="Times New Roman" w:eastAsia="Times New Roman" w:hAnsi="Times New Roman" w:cs="Times New Roman"/>
          <w:sz w:val="24"/>
          <w:szCs w:val="24"/>
          <w:shd w:val="clear" w:color="auto" w:fill="FFFFFF"/>
          <w:lang w:eastAsia="ar-SA"/>
        </w:rPr>
        <w:t xml:space="preserve"> ir / ar taikyti baudą</w:t>
      </w:r>
      <w:r w:rsidRPr="006C73CD">
        <w:rPr>
          <w:rFonts w:ascii="Times New Roman" w:eastAsia="Times New Roman" w:hAnsi="Times New Roman" w:cs="Times New Roman"/>
          <w:sz w:val="24"/>
          <w:szCs w:val="24"/>
          <w:shd w:val="clear" w:color="auto" w:fill="FFFFFF"/>
          <w:lang w:eastAsia="ar-SA"/>
        </w:rPr>
        <w:t>.</w:t>
      </w:r>
    </w:p>
    <w:p w14:paraId="453A8ED7"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7.4. Delspinigių ir baudos sumokėjimas neatleidžia Sutarties Šalių nuo įsipareigojimų pagal šią Sutartį vykdymo.</w:t>
      </w:r>
    </w:p>
    <w:p w14:paraId="7286ABD7"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7.5. Sutartį nutraukus dėl </w:t>
      </w:r>
      <w:r w:rsidRPr="006C73CD">
        <w:rPr>
          <w:rFonts w:ascii="Times New Roman" w:eastAsia="Times New Roman" w:hAnsi="Times New Roman" w:cs="Times New Roman"/>
          <w:sz w:val="24"/>
          <w:szCs w:val="24"/>
          <w:lang w:eastAsia="zh-CN"/>
        </w:rPr>
        <w:t xml:space="preserve">Teikėjo </w:t>
      </w:r>
      <w:r w:rsidRPr="006C73CD">
        <w:rPr>
          <w:rFonts w:ascii="Times New Roman" w:eastAsia="Times New Roman" w:hAnsi="Times New Roman" w:cs="Times New Roman"/>
          <w:sz w:val="24"/>
          <w:szCs w:val="24"/>
          <w:shd w:val="clear" w:color="auto" w:fill="FFFFFF"/>
          <w:lang w:eastAsia="ar-SA"/>
        </w:rPr>
        <w:t xml:space="preserve">kaltės, be jam priklausančio atlyginimo už faktiškai suteiktas Paslaugas, </w:t>
      </w:r>
      <w:r w:rsidRPr="006C73CD">
        <w:rPr>
          <w:rFonts w:ascii="Times New Roman" w:eastAsia="Times New Roman" w:hAnsi="Times New Roman" w:cs="Times New Roman"/>
          <w:sz w:val="24"/>
          <w:szCs w:val="24"/>
          <w:lang w:eastAsia="zh-CN"/>
        </w:rPr>
        <w:t xml:space="preserve">Teikėjas </w:t>
      </w:r>
      <w:r w:rsidRPr="006C73CD">
        <w:rPr>
          <w:rFonts w:ascii="Times New Roman" w:eastAsia="Times New Roman" w:hAnsi="Times New Roman" w:cs="Times New Roman"/>
          <w:sz w:val="24"/>
          <w:szCs w:val="24"/>
          <w:shd w:val="clear" w:color="auto" w:fill="FFFFFF"/>
          <w:lang w:eastAsia="ar-SA"/>
        </w:rPr>
        <w:t>neturi teisės į jokių patirtų nuostolių ar žalos kompensaciją.</w:t>
      </w:r>
    </w:p>
    <w:p w14:paraId="337B39DD"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lastRenderedPageBreak/>
        <w:t>7.6. Jeigu Teikėjas nevykdo, netinkamai vykdo sutartinius įsipareigojimus, Užsakovas turi teisę:</w:t>
      </w:r>
    </w:p>
    <w:p w14:paraId="19679659"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7.6.1. taikyti Teikėjui baudą;</w:t>
      </w:r>
    </w:p>
    <w:p w14:paraId="35FF9D9D"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7.6.2. nutraukti Sutartį.</w:t>
      </w:r>
    </w:p>
    <w:p w14:paraId="2A4E5C3D" w14:textId="77777777" w:rsidR="007A0A9A" w:rsidRPr="006C73CD" w:rsidRDefault="007A0A9A" w:rsidP="007A0A9A">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         7.7. Šalys susitaria, kad visi Sutartyje nereglamentuoti klausimai sprendžiami vadovaujantis Lietuvos Respublikos teise.</w:t>
      </w:r>
      <w:bookmarkEnd w:id="3"/>
    </w:p>
    <w:p w14:paraId="1B355F96" w14:textId="3619A48D" w:rsidR="007A0A9A" w:rsidRPr="006C73CD" w:rsidRDefault="007A0A9A" w:rsidP="007A0A9A">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         7.8. Paslaugų </w:t>
      </w:r>
      <w:r w:rsidR="00BD3291">
        <w:rPr>
          <w:rFonts w:ascii="Times New Roman" w:eastAsia="Times New Roman" w:hAnsi="Times New Roman" w:cs="Times New Roman"/>
          <w:sz w:val="24"/>
          <w:szCs w:val="24"/>
          <w:shd w:val="clear" w:color="auto" w:fill="FFFFFF"/>
          <w:lang w:eastAsia="ar-SA"/>
        </w:rPr>
        <w:t>T</w:t>
      </w:r>
      <w:r w:rsidR="00BD3291" w:rsidRPr="006C73CD">
        <w:rPr>
          <w:rFonts w:ascii="Times New Roman" w:eastAsia="Times New Roman" w:hAnsi="Times New Roman" w:cs="Times New Roman"/>
          <w:sz w:val="24"/>
          <w:szCs w:val="24"/>
          <w:shd w:val="clear" w:color="auto" w:fill="FFFFFF"/>
          <w:lang w:eastAsia="ar-SA"/>
        </w:rPr>
        <w:t xml:space="preserve">eikėjui </w:t>
      </w:r>
      <w:r w:rsidRPr="006C73CD">
        <w:rPr>
          <w:rFonts w:ascii="Times New Roman" w:eastAsia="Times New Roman" w:hAnsi="Times New Roman" w:cs="Times New Roman"/>
          <w:sz w:val="24"/>
          <w:szCs w:val="24"/>
          <w:shd w:val="clear" w:color="auto" w:fill="FFFFFF"/>
          <w:lang w:eastAsia="ar-SA"/>
        </w:rPr>
        <w:t xml:space="preserve">netinkamai įvykdžius prisiimtus įsipareigojimus ir dėl Paslaugų </w:t>
      </w:r>
      <w:r w:rsidR="00BD3291">
        <w:rPr>
          <w:rFonts w:ascii="Times New Roman" w:eastAsia="Times New Roman" w:hAnsi="Times New Roman" w:cs="Times New Roman"/>
          <w:sz w:val="24"/>
          <w:szCs w:val="24"/>
          <w:shd w:val="clear" w:color="auto" w:fill="FFFFFF"/>
          <w:lang w:eastAsia="ar-SA"/>
        </w:rPr>
        <w:t>T</w:t>
      </w:r>
      <w:r w:rsidR="00BD3291" w:rsidRPr="006C73CD">
        <w:rPr>
          <w:rFonts w:ascii="Times New Roman" w:eastAsia="Times New Roman" w:hAnsi="Times New Roman" w:cs="Times New Roman"/>
          <w:sz w:val="24"/>
          <w:szCs w:val="24"/>
          <w:shd w:val="clear" w:color="auto" w:fill="FFFFFF"/>
          <w:lang w:eastAsia="ar-SA"/>
        </w:rPr>
        <w:t xml:space="preserve">eikėjo </w:t>
      </w:r>
      <w:r w:rsidRPr="006C73CD">
        <w:rPr>
          <w:rFonts w:ascii="Times New Roman" w:eastAsia="Times New Roman" w:hAnsi="Times New Roman" w:cs="Times New Roman"/>
          <w:sz w:val="24"/>
          <w:szCs w:val="24"/>
          <w:shd w:val="clear" w:color="auto" w:fill="FFFFFF"/>
          <w:lang w:eastAsia="ar-SA"/>
        </w:rPr>
        <w:t xml:space="preserve">kaltės Užsakovui patyrus žalą ar nuostolius, Užsakovas turės teisę reikalauti iš Paslaugų </w:t>
      </w:r>
      <w:r w:rsidR="00BD3291">
        <w:rPr>
          <w:rFonts w:ascii="Times New Roman" w:eastAsia="Times New Roman" w:hAnsi="Times New Roman" w:cs="Times New Roman"/>
          <w:sz w:val="24"/>
          <w:szCs w:val="24"/>
          <w:shd w:val="clear" w:color="auto" w:fill="FFFFFF"/>
          <w:lang w:eastAsia="ar-SA"/>
        </w:rPr>
        <w:t>T</w:t>
      </w:r>
      <w:r w:rsidR="00BD3291" w:rsidRPr="006C73CD">
        <w:rPr>
          <w:rFonts w:ascii="Times New Roman" w:eastAsia="Times New Roman" w:hAnsi="Times New Roman" w:cs="Times New Roman"/>
          <w:sz w:val="24"/>
          <w:szCs w:val="24"/>
          <w:shd w:val="clear" w:color="auto" w:fill="FFFFFF"/>
          <w:lang w:eastAsia="ar-SA"/>
        </w:rPr>
        <w:t xml:space="preserve">eikėjo </w:t>
      </w:r>
      <w:r w:rsidRPr="006C73CD">
        <w:rPr>
          <w:rFonts w:ascii="Times New Roman" w:eastAsia="Times New Roman" w:hAnsi="Times New Roman" w:cs="Times New Roman"/>
          <w:sz w:val="24"/>
          <w:szCs w:val="24"/>
          <w:shd w:val="clear" w:color="auto" w:fill="FFFFFF"/>
          <w:lang w:eastAsia="ar-SA"/>
        </w:rPr>
        <w:t>atlyginti nuostolius ir žalą, per 15 kalendorinių dienų nuo žalos atsiradimo</w:t>
      </w:r>
      <w:r w:rsidR="00ED11A9">
        <w:rPr>
          <w:rFonts w:ascii="Times New Roman" w:eastAsia="Times New Roman" w:hAnsi="Times New Roman" w:cs="Times New Roman"/>
          <w:sz w:val="24"/>
          <w:szCs w:val="24"/>
          <w:shd w:val="clear" w:color="auto" w:fill="FFFFFF"/>
          <w:lang w:eastAsia="ar-SA"/>
        </w:rPr>
        <w:t xml:space="preserve"> dienos</w:t>
      </w:r>
      <w:r w:rsidRPr="006C73CD">
        <w:rPr>
          <w:rFonts w:ascii="Times New Roman" w:eastAsia="Times New Roman" w:hAnsi="Times New Roman" w:cs="Times New Roman"/>
          <w:sz w:val="24"/>
          <w:szCs w:val="24"/>
          <w:shd w:val="clear" w:color="auto" w:fill="FFFFFF"/>
          <w:lang w:eastAsia="ar-SA"/>
        </w:rPr>
        <w:t xml:space="preserve"> pateikdamas Paslaugų </w:t>
      </w:r>
      <w:r w:rsidR="00BD3291">
        <w:rPr>
          <w:rFonts w:ascii="Times New Roman" w:eastAsia="Times New Roman" w:hAnsi="Times New Roman" w:cs="Times New Roman"/>
          <w:sz w:val="24"/>
          <w:szCs w:val="24"/>
          <w:shd w:val="clear" w:color="auto" w:fill="FFFFFF"/>
          <w:lang w:eastAsia="ar-SA"/>
        </w:rPr>
        <w:t>T</w:t>
      </w:r>
      <w:r w:rsidR="00BD3291" w:rsidRPr="006C73CD">
        <w:rPr>
          <w:rFonts w:ascii="Times New Roman" w:eastAsia="Times New Roman" w:hAnsi="Times New Roman" w:cs="Times New Roman"/>
          <w:sz w:val="24"/>
          <w:szCs w:val="24"/>
          <w:shd w:val="clear" w:color="auto" w:fill="FFFFFF"/>
          <w:lang w:eastAsia="ar-SA"/>
        </w:rPr>
        <w:t xml:space="preserve">eikėjui </w:t>
      </w:r>
      <w:r w:rsidRPr="006C73CD">
        <w:rPr>
          <w:rFonts w:ascii="Times New Roman" w:eastAsia="Times New Roman" w:hAnsi="Times New Roman" w:cs="Times New Roman"/>
          <w:sz w:val="24"/>
          <w:szCs w:val="24"/>
          <w:shd w:val="clear" w:color="auto" w:fill="FFFFFF"/>
          <w:lang w:eastAsia="ar-SA"/>
        </w:rPr>
        <w:t xml:space="preserve">pagrįsta ir motyvuotą reikalavimą bei žalos dydį pagrindžiančius dokumentus. Paslaugų </w:t>
      </w:r>
      <w:r w:rsidR="00BD3291">
        <w:rPr>
          <w:rFonts w:ascii="Times New Roman" w:eastAsia="Times New Roman" w:hAnsi="Times New Roman" w:cs="Times New Roman"/>
          <w:sz w:val="24"/>
          <w:szCs w:val="24"/>
          <w:shd w:val="clear" w:color="auto" w:fill="FFFFFF"/>
          <w:lang w:eastAsia="ar-SA"/>
        </w:rPr>
        <w:t>T</w:t>
      </w:r>
      <w:r w:rsidR="00BD3291" w:rsidRPr="006C73CD">
        <w:rPr>
          <w:rFonts w:ascii="Times New Roman" w:eastAsia="Times New Roman" w:hAnsi="Times New Roman" w:cs="Times New Roman"/>
          <w:sz w:val="24"/>
          <w:szCs w:val="24"/>
          <w:shd w:val="clear" w:color="auto" w:fill="FFFFFF"/>
          <w:lang w:eastAsia="ar-SA"/>
        </w:rPr>
        <w:t xml:space="preserve">eikėjas </w:t>
      </w:r>
      <w:r w:rsidRPr="006C73CD">
        <w:rPr>
          <w:rFonts w:ascii="Times New Roman" w:eastAsia="Times New Roman" w:hAnsi="Times New Roman" w:cs="Times New Roman"/>
          <w:sz w:val="24"/>
          <w:szCs w:val="24"/>
          <w:shd w:val="clear" w:color="auto" w:fill="FFFFFF"/>
          <w:lang w:eastAsia="ar-SA"/>
        </w:rPr>
        <w:t>įsipareigoja per 14 kalendorinių dienų nuo Užsakovo reikalavimo gavimo dienos atlyginti  nuostolius ir žalą.</w:t>
      </w:r>
    </w:p>
    <w:p w14:paraId="69A0C5A5" w14:textId="77777777" w:rsidR="007A0A9A" w:rsidRPr="006C73CD" w:rsidRDefault="007A0A9A" w:rsidP="007A0A9A">
      <w:pPr>
        <w:tabs>
          <w:tab w:val="left" w:pos="0"/>
        </w:tabs>
        <w:suppressAutoHyphens/>
        <w:spacing w:after="0" w:line="240" w:lineRule="auto"/>
        <w:ind w:left="928"/>
        <w:jc w:val="center"/>
        <w:outlineLvl w:val="1"/>
        <w:rPr>
          <w:rFonts w:ascii="Times New Roman" w:eastAsia="Calibri" w:hAnsi="Times New Roman" w:cs="Times New Roman"/>
          <w:b/>
          <w:bCs/>
          <w:sz w:val="24"/>
        </w:rPr>
      </w:pPr>
    </w:p>
    <w:p w14:paraId="57CB4812" w14:textId="77777777" w:rsidR="007A0A9A" w:rsidRPr="006C73CD" w:rsidRDefault="007A0A9A" w:rsidP="007A0A9A">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6C73CD">
        <w:rPr>
          <w:rFonts w:ascii="Times New Roman" w:eastAsia="Calibri" w:hAnsi="Times New Roman" w:cs="Times New Roman"/>
          <w:b/>
          <w:bCs/>
          <w:sz w:val="24"/>
        </w:rPr>
        <w:t>8. NENUGALIMOS JĖGOS APLINKYBĖS</w:t>
      </w:r>
    </w:p>
    <w:p w14:paraId="2C98C16B" w14:textId="77777777" w:rsidR="007A0A9A" w:rsidRPr="006C73CD" w:rsidRDefault="007A0A9A" w:rsidP="007A0A9A">
      <w:pPr>
        <w:tabs>
          <w:tab w:val="left" w:pos="0"/>
        </w:tabs>
        <w:suppressAutoHyphens/>
        <w:spacing w:after="0" w:line="240" w:lineRule="auto"/>
        <w:ind w:left="928"/>
        <w:outlineLvl w:val="1"/>
        <w:rPr>
          <w:rFonts w:ascii="Times New Roman" w:eastAsia="Calibri" w:hAnsi="Times New Roman" w:cs="Times New Roman"/>
          <w:b/>
          <w:bCs/>
          <w:sz w:val="24"/>
        </w:rPr>
      </w:pPr>
    </w:p>
    <w:p w14:paraId="7B40E867"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bookmarkStart w:id="4" w:name="_Hlk87433219"/>
      <w:r w:rsidRPr="006C73CD">
        <w:rPr>
          <w:rFonts w:ascii="Times New Roman" w:eastAsia="Times New Roman" w:hAnsi="Times New Roman" w:cs="Times New Roman"/>
          <w:sz w:val="24"/>
          <w:szCs w:val="24"/>
          <w:shd w:val="clear" w:color="auto" w:fill="FFFFFF"/>
          <w:lang w:eastAsia="ar-SA"/>
        </w:rPr>
        <w:t xml:space="preserve"> 8.1. Šalys atleidžiamos nuo atsakomybės už Sutarties nevykdymą ar netinkamą vykdymą, jeigu įrodo, kad tai įvyko dėl atsiradusių nenugalimos jėgos (</w:t>
      </w:r>
      <w:r w:rsidRPr="006C73CD">
        <w:rPr>
          <w:rFonts w:ascii="Times New Roman" w:eastAsia="Times New Roman" w:hAnsi="Times New Roman" w:cs="Times New Roman"/>
          <w:i/>
          <w:iCs/>
          <w:sz w:val="24"/>
          <w:szCs w:val="24"/>
          <w:shd w:val="clear" w:color="auto" w:fill="FFFFFF"/>
          <w:lang w:eastAsia="ar-SA"/>
        </w:rPr>
        <w:t>force majeure</w:t>
      </w:r>
      <w:r w:rsidRPr="006C73C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6C73CD">
        <w:rPr>
          <w:rFonts w:ascii="Times New Roman" w:eastAsia="Times New Roman" w:hAnsi="Times New Roman" w:cs="Times New Roman"/>
          <w:i/>
          <w:iCs/>
          <w:sz w:val="24"/>
          <w:szCs w:val="24"/>
          <w:shd w:val="clear" w:color="auto" w:fill="FFFFFF"/>
          <w:lang w:eastAsia="ar-SA"/>
        </w:rPr>
        <w:t>force majeure</w:t>
      </w:r>
      <w:r w:rsidRPr="006C73C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6C73CD">
        <w:rPr>
          <w:rFonts w:ascii="Times New Roman" w:eastAsia="Times New Roman" w:hAnsi="Times New Roman" w:cs="Times New Roman"/>
          <w:i/>
          <w:iCs/>
          <w:sz w:val="24"/>
          <w:szCs w:val="24"/>
          <w:shd w:val="clear" w:color="auto" w:fill="FFFFFF"/>
          <w:lang w:eastAsia="ar-SA"/>
        </w:rPr>
        <w:t>force majeure</w:t>
      </w:r>
      <w:r w:rsidRPr="006C73CD">
        <w:rPr>
          <w:rFonts w:ascii="Times New Roman" w:eastAsia="Times New Roman" w:hAnsi="Times New Roman" w:cs="Times New Roman"/>
          <w:sz w:val="24"/>
          <w:szCs w:val="24"/>
          <w:shd w:val="clear" w:color="auto" w:fill="FFFFFF"/>
          <w:lang w:eastAsia="ar-SA"/>
        </w:rPr>
        <w:t>) aplinkybėms taisyklių patvirtinimo“.</w:t>
      </w:r>
    </w:p>
    <w:p w14:paraId="0420C303" w14:textId="77777777" w:rsidR="007A0A9A" w:rsidRPr="006C73CD" w:rsidRDefault="007A0A9A" w:rsidP="007A0A9A">
      <w:pPr>
        <w:tabs>
          <w:tab w:val="left" w:pos="1418"/>
          <w:tab w:val="left" w:pos="1843"/>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 xml:space="preserve">         8.2. Šalis, negalinti vykdyti savo įsipareigojimų dėl nenugalimos jėgos (</w:t>
      </w:r>
      <w:r w:rsidRPr="006C73CD">
        <w:rPr>
          <w:rFonts w:ascii="Times New Roman" w:eastAsia="Times New Roman" w:hAnsi="Times New Roman" w:cs="Times New Roman"/>
          <w:i/>
          <w:iCs/>
          <w:sz w:val="24"/>
          <w:szCs w:val="24"/>
          <w:shd w:val="clear" w:color="auto" w:fill="FFFFFF"/>
          <w:lang w:eastAsia="ar-SA"/>
        </w:rPr>
        <w:t>force majeure</w:t>
      </w:r>
      <w:r w:rsidRPr="006C73CD">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bookmarkEnd w:id="4"/>
    </w:p>
    <w:p w14:paraId="77E60CD9" w14:textId="77777777" w:rsidR="007A0A9A" w:rsidRPr="006C73CD" w:rsidRDefault="007A0A9A" w:rsidP="007A0A9A">
      <w:pPr>
        <w:tabs>
          <w:tab w:val="left" w:pos="1418"/>
          <w:tab w:val="left" w:pos="1843"/>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4F87DAF7" w14:textId="77777777" w:rsidR="007A0A9A" w:rsidRPr="006C73CD" w:rsidRDefault="007A0A9A" w:rsidP="007A0A9A">
      <w:pPr>
        <w:pStyle w:val="Sraopastraipa"/>
        <w:numPr>
          <w:ilvl w:val="0"/>
          <w:numId w:val="11"/>
        </w:numPr>
        <w:tabs>
          <w:tab w:val="left" w:pos="1701"/>
          <w:tab w:val="left" w:pos="2127"/>
          <w:tab w:val="left" w:pos="2268"/>
        </w:tabs>
        <w:suppressAutoHyphens/>
        <w:spacing w:after="0" w:line="240" w:lineRule="auto"/>
        <w:jc w:val="center"/>
        <w:outlineLvl w:val="2"/>
        <w:rPr>
          <w:rFonts w:ascii="Times New Roman" w:eastAsia="Times New Roman" w:hAnsi="Times New Roman" w:cs="Times New Roman"/>
          <w:b/>
          <w:bCs/>
          <w:caps/>
          <w:sz w:val="24"/>
          <w:szCs w:val="24"/>
          <w:lang w:eastAsia="ar-SA"/>
        </w:rPr>
      </w:pPr>
      <w:r w:rsidRPr="006C73CD">
        <w:rPr>
          <w:rFonts w:ascii="Times New Roman" w:eastAsia="Times New Roman" w:hAnsi="Times New Roman" w:cs="Times New Roman"/>
          <w:b/>
          <w:bCs/>
          <w:caps/>
          <w:sz w:val="24"/>
          <w:szCs w:val="24"/>
          <w:lang w:eastAsia="ar-SA"/>
        </w:rPr>
        <w:t>Sutarties KEITIMAS ir nutraukimas</w:t>
      </w:r>
    </w:p>
    <w:p w14:paraId="29E81291" w14:textId="77777777" w:rsidR="007A0A9A" w:rsidRPr="006C73CD" w:rsidRDefault="007A0A9A" w:rsidP="007A0A9A">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471D208A"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 xml:space="preserve">9.1. 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43761C22"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25222190"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 xml:space="preserve">9.3. Sutarties vykdymo laikotarpiu gali būti: </w:t>
      </w:r>
    </w:p>
    <w:p w14:paraId="296E69A8"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9.3.1. atliekami techninio pobūdžio pakeitimai, kurie visiškai neįtakoja šalių tarpusavio įsipareigojimų turinio pakeitimo (pvz. Sutarties šalių rekvizitai, techninės klaidos, taisomos Sutarties nuostatos, kurios prieštarauja imperatyviems teisės aktų reikalavimams);</w:t>
      </w:r>
    </w:p>
    <w:p w14:paraId="0BD80B6E"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Paslaugoms taikomas pridėtinės vertės mokestis; </w:t>
      </w:r>
    </w:p>
    <w:p w14:paraId="4C3A874E" w14:textId="39A78DD5" w:rsidR="007A0A9A" w:rsidRDefault="007A0A9A" w:rsidP="00034822">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 xml:space="preserve">9.3.3. jei keičiamas </w:t>
      </w:r>
      <w:r w:rsidRPr="006C73CD">
        <w:rPr>
          <w:rFonts w:ascii="Times New Roman" w:eastAsia="Times New Roman" w:hAnsi="Times New Roman" w:cs="Times New Roman"/>
          <w:sz w:val="24"/>
          <w:szCs w:val="24"/>
          <w:shd w:val="clear" w:color="auto" w:fill="FFFFFF"/>
          <w:lang w:eastAsia="ar-SA"/>
        </w:rPr>
        <w:t>ūkio subjektas, kurių pajėgumais remiamasi ir/ar</w:t>
      </w:r>
      <w:r w:rsidRPr="006C73CD">
        <w:rPr>
          <w:rFonts w:ascii="Times New Roman" w:eastAsia="Times New Roman" w:hAnsi="Times New Roman" w:cs="Times New Roman"/>
          <w:kern w:val="2"/>
          <w:sz w:val="24"/>
          <w:szCs w:val="24"/>
          <w:lang w:eastAsia="ar-SA"/>
        </w:rPr>
        <w:t xml:space="preserve"> subteikėjas, kuris </w:t>
      </w:r>
      <w:r w:rsidRPr="006C73CD">
        <w:rPr>
          <w:rFonts w:ascii="Times New Roman" w:eastAsia="Times New Roman" w:hAnsi="Times New Roman" w:cs="Times New Roman"/>
          <w:sz w:val="24"/>
          <w:szCs w:val="24"/>
        </w:rPr>
        <w:t>netinkamai vykdo įsipareigojimus</w:t>
      </w:r>
      <w:r w:rsidRPr="006C73CD">
        <w:rPr>
          <w:rFonts w:ascii="Times New Roman" w:eastAsia="Times New Roman" w:hAnsi="Times New Roman" w:cs="Times New Roman"/>
          <w:kern w:val="2"/>
          <w:sz w:val="24"/>
          <w:szCs w:val="24"/>
          <w:lang w:eastAsia="ar-SA"/>
        </w:rPr>
        <w:t xml:space="preserve"> arba sustabdo savo veiklą, </w:t>
      </w:r>
      <w:r w:rsidRPr="006C73CD">
        <w:rPr>
          <w:rFonts w:ascii="Times New Roman" w:eastAsia="Times New Roman" w:hAnsi="Times New Roman" w:cs="Times New Roman"/>
          <w:sz w:val="24"/>
          <w:szCs w:val="24"/>
        </w:rPr>
        <w:t xml:space="preserve">taip pat tuo atveju, kai </w:t>
      </w:r>
      <w:r w:rsidRPr="006C73CD">
        <w:rPr>
          <w:rFonts w:ascii="Times New Roman" w:eastAsia="Times New Roman" w:hAnsi="Times New Roman" w:cs="Times New Roman"/>
          <w:sz w:val="24"/>
          <w:szCs w:val="24"/>
          <w:shd w:val="clear" w:color="auto" w:fill="FFFFFF"/>
          <w:lang w:eastAsia="ar-SA"/>
        </w:rPr>
        <w:t>ūkio subjektas, kurių pajėgumais remiamasi ir/ar</w:t>
      </w:r>
      <w:r w:rsidRPr="006C73CD">
        <w:rPr>
          <w:rFonts w:ascii="Times New Roman" w:eastAsia="Times New Roman" w:hAnsi="Times New Roman" w:cs="Times New Roman"/>
          <w:sz w:val="24"/>
          <w:szCs w:val="24"/>
        </w:rPr>
        <w:t xml:space="preserve"> </w:t>
      </w:r>
      <w:r w:rsidRPr="006C73CD">
        <w:rPr>
          <w:rFonts w:ascii="Times New Roman" w:eastAsia="Times New Roman" w:hAnsi="Times New Roman" w:cs="Times New Roman"/>
          <w:sz w:val="24"/>
          <w:szCs w:val="24"/>
          <w:shd w:val="clear" w:color="auto" w:fill="FFFFFF"/>
          <w:lang w:eastAsia="ar-SA"/>
        </w:rPr>
        <w:t xml:space="preserve">subteikėjas </w:t>
      </w:r>
      <w:r w:rsidRPr="006C73CD">
        <w:rPr>
          <w:rFonts w:ascii="Times New Roman" w:eastAsia="Times New Roman" w:hAnsi="Times New Roman" w:cs="Times New Roman"/>
          <w:sz w:val="24"/>
          <w:szCs w:val="24"/>
        </w:rPr>
        <w:t xml:space="preserve">nepajėgus vykdyti įsipareigojimų dėl iškeltos bankroto bylos, </w:t>
      </w:r>
      <w:r w:rsidRPr="006C73CD">
        <w:rPr>
          <w:rFonts w:ascii="Times New Roman" w:eastAsia="Times New Roman" w:hAnsi="Times New Roman" w:cs="Times New Roman"/>
          <w:sz w:val="24"/>
          <w:szCs w:val="24"/>
          <w:lang w:eastAsia="lt-LT"/>
        </w:rPr>
        <w:t xml:space="preserve">bankroto proceso vykdymo ne teismo tvarka, restruktūrizavimo, priverstinio likvidavimo </w:t>
      </w:r>
      <w:r w:rsidRPr="006C73CD">
        <w:rPr>
          <w:rFonts w:ascii="Times New Roman" w:eastAsia="Times New Roman" w:hAnsi="Times New Roman" w:cs="Times New Roman"/>
          <w:sz w:val="24"/>
          <w:szCs w:val="24"/>
          <w:lang w:eastAsia="lt-LT"/>
        </w:rPr>
        <w:lastRenderedPageBreak/>
        <w:t>procedūros arba jiems vykdomų analogiškų procedūrų, arba esant kitoms objektyvioms aplinkybėms (</w:t>
      </w:r>
      <w:r w:rsidRPr="006C73CD">
        <w:rPr>
          <w:rFonts w:ascii="Times New Roman" w:eastAsia="Times New Roman" w:hAnsi="Times New Roman" w:cs="Times New Roman"/>
          <w:kern w:val="2"/>
          <w:sz w:val="24"/>
          <w:szCs w:val="24"/>
          <w:lang w:eastAsia="ar-SA"/>
        </w:rPr>
        <w:t xml:space="preserve">Sutarties vykdymo metu pasinaudojus galimybe keisti pasitelktą </w:t>
      </w:r>
      <w:r w:rsidRPr="006C73CD">
        <w:rPr>
          <w:rFonts w:ascii="Times New Roman" w:eastAsia="Times New Roman" w:hAnsi="Times New Roman" w:cs="Times New Roman"/>
          <w:sz w:val="24"/>
          <w:szCs w:val="24"/>
          <w:shd w:val="clear" w:color="auto" w:fill="FFFFFF"/>
          <w:lang w:eastAsia="ar-SA"/>
        </w:rPr>
        <w:t xml:space="preserve">ūkio subjektą, kurių pajėgumais remiamasi ir/ar </w:t>
      </w:r>
      <w:r w:rsidRPr="006C73CD">
        <w:rPr>
          <w:rFonts w:ascii="Times New Roman" w:eastAsia="Times New Roman" w:hAnsi="Times New Roman" w:cs="Times New Roman"/>
          <w:kern w:val="2"/>
          <w:sz w:val="24"/>
          <w:szCs w:val="24"/>
          <w:lang w:eastAsia="ar-SA"/>
        </w:rPr>
        <w:t xml:space="preserve">subteikėją kitu, naujas </w:t>
      </w:r>
      <w:r w:rsidRPr="006C73CD">
        <w:rPr>
          <w:rFonts w:ascii="Times New Roman" w:eastAsia="Times New Roman" w:hAnsi="Times New Roman" w:cs="Times New Roman"/>
          <w:sz w:val="24"/>
          <w:szCs w:val="24"/>
          <w:shd w:val="clear" w:color="auto" w:fill="FFFFFF"/>
          <w:lang w:eastAsia="ar-SA"/>
        </w:rPr>
        <w:t xml:space="preserve">ūkio subjektas, kurių pajėgumais remiamasi </w:t>
      </w:r>
      <w:r w:rsidRPr="006C73CD">
        <w:rPr>
          <w:rFonts w:ascii="Times New Roman" w:eastAsia="Times New Roman" w:hAnsi="Times New Roman" w:cs="Times New Roman"/>
          <w:kern w:val="2"/>
          <w:sz w:val="24"/>
          <w:szCs w:val="24"/>
          <w:lang w:eastAsia="ar-SA"/>
        </w:rPr>
        <w:t xml:space="preserve">turi atitikti tuos kvalifikacijos reikalavimus, kurie buvo nustatyti pasitelkiamam </w:t>
      </w:r>
      <w:r w:rsidRPr="006C73CD">
        <w:rPr>
          <w:rFonts w:ascii="Times New Roman" w:eastAsia="Times New Roman" w:hAnsi="Times New Roman" w:cs="Times New Roman"/>
          <w:sz w:val="24"/>
          <w:szCs w:val="24"/>
          <w:shd w:val="clear" w:color="auto" w:fill="FFFFFF"/>
          <w:lang w:eastAsia="ar-SA"/>
        </w:rPr>
        <w:t>ūkio subjektui, kurių pajėgumais remiamasi</w:t>
      </w:r>
      <w:r w:rsidRPr="006C73CD">
        <w:rPr>
          <w:rFonts w:ascii="Times New Roman" w:eastAsia="Times New Roman" w:hAnsi="Times New Roman" w:cs="Times New Roman"/>
          <w:kern w:val="2"/>
          <w:sz w:val="24"/>
          <w:szCs w:val="24"/>
          <w:lang w:eastAsia="ar-SA"/>
        </w:rPr>
        <w:t xml:space="preserve"> pirkimo dokumentuose).</w:t>
      </w:r>
    </w:p>
    <w:p w14:paraId="6BF902C9" w14:textId="35CCC1F0" w:rsidR="00BD3291" w:rsidRPr="006C73CD" w:rsidRDefault="00BD3291" w:rsidP="00034822">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F93370">
        <w:rPr>
          <w:rFonts w:ascii="Times New Roman" w:eastAsia="Times New Roman" w:hAnsi="Times New Roman" w:cs="Times New Roman"/>
          <w:kern w:val="2"/>
          <w:sz w:val="24"/>
          <w:szCs w:val="24"/>
          <w:lang w:eastAsia="ar-SA"/>
        </w:rPr>
        <w:t>9.3.5. keičiami P</w:t>
      </w:r>
      <w:r>
        <w:rPr>
          <w:rFonts w:ascii="Times New Roman" w:eastAsia="Times New Roman" w:hAnsi="Times New Roman" w:cs="Times New Roman"/>
          <w:kern w:val="2"/>
          <w:sz w:val="24"/>
          <w:szCs w:val="24"/>
          <w:lang w:eastAsia="ar-SA"/>
        </w:rPr>
        <w:t>aslaugų</w:t>
      </w:r>
      <w:r w:rsidRPr="00F93370">
        <w:rPr>
          <w:rFonts w:ascii="Times New Roman" w:eastAsia="Times New Roman" w:hAnsi="Times New Roman" w:cs="Times New Roman"/>
          <w:kern w:val="2"/>
          <w:sz w:val="24"/>
          <w:szCs w:val="24"/>
          <w:lang w:eastAsia="ar-SA"/>
        </w:rPr>
        <w:t xml:space="preserve"> t</w:t>
      </w:r>
      <w:r>
        <w:rPr>
          <w:rFonts w:ascii="Times New Roman" w:eastAsia="Times New Roman" w:hAnsi="Times New Roman" w:cs="Times New Roman"/>
          <w:kern w:val="2"/>
          <w:sz w:val="24"/>
          <w:szCs w:val="24"/>
          <w:lang w:eastAsia="ar-SA"/>
        </w:rPr>
        <w:t>ei</w:t>
      </w:r>
      <w:r w:rsidRPr="00F93370">
        <w:rPr>
          <w:rFonts w:ascii="Times New Roman" w:eastAsia="Times New Roman" w:hAnsi="Times New Roman" w:cs="Times New Roman"/>
          <w:kern w:val="2"/>
          <w:sz w:val="24"/>
          <w:szCs w:val="24"/>
          <w:lang w:eastAsia="ar-SA"/>
        </w:rPr>
        <w:t xml:space="preserve">kimo terminai </w:t>
      </w:r>
      <w:r>
        <w:rPr>
          <w:rFonts w:ascii="Times New Roman" w:eastAsia="Times New Roman" w:hAnsi="Times New Roman" w:cs="Times New Roman"/>
          <w:kern w:val="2"/>
          <w:sz w:val="24"/>
          <w:szCs w:val="24"/>
          <w:lang w:eastAsia="ar-SA"/>
        </w:rPr>
        <w:t>ir sutarties trukmė.</w:t>
      </w:r>
    </w:p>
    <w:p w14:paraId="7C65A728"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 xml:space="preserve">9.4. Sutarties galiojimo laikotarpiu Šalis, inicijuojanti Sutarties sąlygų dėl esminių </w:t>
      </w:r>
      <w:r>
        <w:rPr>
          <w:rFonts w:ascii="Times New Roman" w:eastAsia="Times New Roman" w:hAnsi="Times New Roman" w:cs="Times New Roman"/>
          <w:kern w:val="2"/>
          <w:sz w:val="24"/>
          <w:szCs w:val="24"/>
          <w:lang w:eastAsia="ar-SA"/>
        </w:rPr>
        <w:t>S</w:t>
      </w:r>
      <w:r w:rsidRPr="006C73CD">
        <w:rPr>
          <w:rFonts w:ascii="Times New Roman" w:eastAsia="Times New Roman" w:hAnsi="Times New Roman" w:cs="Times New Roman"/>
          <w:kern w:val="2"/>
          <w:sz w:val="24"/>
          <w:szCs w:val="24"/>
          <w:lang w:eastAsia="ar-SA"/>
        </w:rPr>
        <w:t xml:space="preserve">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ir tampa Sutarties dalimi.  </w:t>
      </w:r>
    </w:p>
    <w:p w14:paraId="62CA91FB"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9.5. Užsakovas turi teisę vienašališkai nutraukti Sutartį, nuo to momento, kai sužino, kad:</w:t>
      </w:r>
    </w:p>
    <w:p w14:paraId="104F2C1E"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9.5.1. Teikėjas bankrutuoja arba yra likviduojamas, kai sustabdo ūkinę veiklą, arba kai įstatymuose ir kituose teisės aktuose numatyta tvarka susidaro analogiška situacija;</w:t>
      </w:r>
    </w:p>
    <w:p w14:paraId="485C3DE2"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9.5.2. keičiasi Teikėjo organizacinė struktūra – juridinis statusas, pobūdis ar valdymo struktūra ir tai gali turėti įtakos tinkamam Sutarties įvykdymui, išskyrus atvejus, kad dėl šių pasikeitimų keičiama Sutartis.</w:t>
      </w:r>
    </w:p>
    <w:p w14:paraId="15BEEFC7"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9.6.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5901759D"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9.7. Sutartis gali būti nutraukta esant pagrindams, nurodytiems Lietuvos Respublikos viešųjų pirkimų įstatymo 90 straipsnyje, laikantis šiame straipsnyje nustatytos tvarkos.</w:t>
      </w:r>
    </w:p>
    <w:p w14:paraId="2809FD73"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9.8. Sutartis nutraukiama nesuėjus Sutartyje numatytam terminui tuo atveju, jeigu Užsakovas nebevykdo funkcijų, kurioms atlikti buvo sudaryta Sutartis.</w:t>
      </w:r>
    </w:p>
    <w:p w14:paraId="224CF075"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6C73CD">
        <w:rPr>
          <w:rFonts w:ascii="Times New Roman" w:eastAsia="Times New Roman" w:hAnsi="Times New Roman" w:cs="Times New Roman"/>
          <w:kern w:val="2"/>
          <w:sz w:val="24"/>
          <w:szCs w:val="24"/>
          <w:lang w:eastAsia="ar-SA"/>
        </w:rPr>
        <w:t xml:space="preserve">9.9. Sutarties nutraukimas įforminamas Šalių susitarimu dėl Sutarties nutraukimo, išskyrus atvejus numatytus Sutarties 9.6 - 9.8 papunkčiuose, kai Sutartis gali būti nutraukiama vienašališku šalies pranešimu. </w:t>
      </w:r>
    </w:p>
    <w:p w14:paraId="7CB17D82"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kern w:val="2"/>
          <w:sz w:val="24"/>
          <w:szCs w:val="24"/>
          <w:lang w:eastAsia="ar-SA"/>
        </w:rPr>
        <w:t>9.10. Visiškai pagal Sutartį atsiskaičiusi Šalis siunčia kitai Šaliai pranešimą apie tinkamą savo įsipareigojimų įvykdymą.</w:t>
      </w:r>
    </w:p>
    <w:p w14:paraId="4028EF98" w14:textId="77777777" w:rsidR="007A0A9A" w:rsidRPr="006C73CD" w:rsidRDefault="007A0A9A" w:rsidP="007A0A9A">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p>
    <w:p w14:paraId="7D7C6E5C" w14:textId="77777777" w:rsidR="007A0A9A" w:rsidRPr="006C73CD" w:rsidRDefault="007A0A9A" w:rsidP="007A0A9A">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6C73CD">
        <w:rPr>
          <w:rFonts w:ascii="Times New Roman" w:eastAsia="Times New Roman" w:hAnsi="Times New Roman" w:cs="Times New Roman"/>
          <w:b/>
          <w:bCs/>
          <w:sz w:val="24"/>
          <w:szCs w:val="24"/>
          <w:lang w:eastAsia="ar-SA"/>
        </w:rPr>
        <w:t>10. GINČŲ SPRENDIMAS</w:t>
      </w:r>
    </w:p>
    <w:p w14:paraId="29A2BEF4" w14:textId="77777777" w:rsidR="007A0A9A" w:rsidRPr="006C73CD" w:rsidRDefault="007A0A9A" w:rsidP="007A0A9A">
      <w:pPr>
        <w:suppressAutoHyphens/>
        <w:spacing w:after="0" w:line="240" w:lineRule="auto"/>
        <w:rPr>
          <w:rFonts w:ascii="Times New Roman" w:eastAsia="Times New Roman" w:hAnsi="Times New Roman" w:cs="Times New Roman"/>
          <w:sz w:val="24"/>
          <w:szCs w:val="24"/>
          <w:lang w:eastAsia="ar-SA"/>
        </w:rPr>
      </w:pPr>
    </w:p>
    <w:p w14:paraId="6384501C" w14:textId="77777777" w:rsidR="007A0A9A" w:rsidRPr="006C73CD" w:rsidRDefault="007A0A9A" w:rsidP="007A0A9A">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6C73CD">
        <w:rPr>
          <w:rFonts w:ascii="Times New Roman" w:eastAsia="Times New Roman" w:hAnsi="Times New Roman" w:cs="Times New Roman"/>
          <w:sz w:val="24"/>
          <w:szCs w:val="24"/>
          <w:shd w:val="clear" w:color="auto" w:fill="FFFFFF"/>
          <w:lang w:eastAsia="ar-SA"/>
        </w:rPr>
        <w:t xml:space="preserve">10.1. </w:t>
      </w:r>
      <w:r w:rsidRPr="006C73CD">
        <w:rPr>
          <w:rFonts w:ascii="Times New Roman" w:eastAsia="Times New Roman" w:hAnsi="Times New Roman" w:cs="Times New Roman"/>
          <w:bCs/>
          <w:sz w:val="24"/>
          <w:szCs w:val="24"/>
          <w:lang w:eastAsia="ar-SA"/>
        </w:rPr>
        <w:t>Visus 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66022839" w14:textId="77777777" w:rsidR="007A0A9A" w:rsidRPr="006C73CD" w:rsidRDefault="007A0A9A" w:rsidP="007A0A9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7BCDFBAE" w14:textId="0F490FC0" w:rsidR="007A0A9A" w:rsidRPr="006C73CD" w:rsidRDefault="007A0A9A" w:rsidP="007A0A9A">
      <w:pPr>
        <w:suppressAutoHyphens/>
        <w:spacing w:after="0" w:line="240" w:lineRule="auto"/>
        <w:rPr>
          <w:rFonts w:ascii="Times New Roman" w:eastAsia="Times New Roman" w:hAnsi="Times New Roman" w:cs="Times New Roman"/>
          <w:sz w:val="24"/>
          <w:szCs w:val="24"/>
          <w:lang w:eastAsia="ar-SA"/>
        </w:rPr>
      </w:pPr>
      <w:r w:rsidRPr="006C73CD">
        <w:rPr>
          <w:rFonts w:ascii="Times New Roman" w:eastAsia="Times New Roman" w:hAnsi="Times New Roman" w:cs="Times New Roman"/>
          <w:sz w:val="24"/>
          <w:szCs w:val="24"/>
          <w:shd w:val="clear" w:color="auto" w:fill="FFFFFF"/>
          <w:lang w:eastAsia="ar-SA"/>
        </w:rPr>
        <w:t xml:space="preserve">          10.3. Šiai </w:t>
      </w:r>
      <w:r>
        <w:rPr>
          <w:rFonts w:ascii="Times New Roman" w:eastAsia="Times New Roman" w:hAnsi="Times New Roman" w:cs="Times New Roman"/>
          <w:sz w:val="24"/>
          <w:szCs w:val="24"/>
          <w:shd w:val="clear" w:color="auto" w:fill="FFFFFF"/>
          <w:lang w:eastAsia="ar-SA"/>
        </w:rPr>
        <w:t>S</w:t>
      </w:r>
      <w:r w:rsidRPr="006C73CD">
        <w:rPr>
          <w:rFonts w:ascii="Times New Roman" w:eastAsia="Times New Roman" w:hAnsi="Times New Roman" w:cs="Times New Roman"/>
          <w:sz w:val="24"/>
          <w:szCs w:val="24"/>
          <w:shd w:val="clear" w:color="auto" w:fill="FFFFFF"/>
          <w:lang w:eastAsia="ar-SA"/>
        </w:rPr>
        <w:t>utarčiai taikoma ir ji aiškinama pagal Lietuvos Respublikos teisę</w:t>
      </w:r>
      <w:r>
        <w:rPr>
          <w:rFonts w:ascii="Times New Roman" w:eastAsia="Times New Roman" w:hAnsi="Times New Roman" w:cs="Times New Roman"/>
          <w:sz w:val="24"/>
          <w:szCs w:val="24"/>
          <w:shd w:val="clear" w:color="auto" w:fill="FFFFFF"/>
          <w:lang w:eastAsia="ar-SA"/>
        </w:rPr>
        <w:t>.</w:t>
      </w:r>
    </w:p>
    <w:p w14:paraId="202F630D"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202F630E" w14:textId="77777777" w:rsidR="005153DD" w:rsidRPr="005153DD"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61793B">
        <w:rPr>
          <w:rFonts w:ascii="Times New Roman" w:eastAsia="Times New Roman" w:hAnsi="Times New Roman" w:cs="Times New Roman"/>
          <w:b/>
          <w:bCs/>
          <w:sz w:val="24"/>
          <w:szCs w:val="24"/>
          <w:lang w:eastAsia="ar-SA"/>
        </w:rPr>
        <w:t>1</w:t>
      </w:r>
      <w:r w:rsidRPr="005153DD">
        <w:rPr>
          <w:rFonts w:ascii="Times New Roman" w:eastAsia="Times New Roman" w:hAnsi="Times New Roman" w:cs="Times New Roman"/>
          <w:b/>
          <w:bCs/>
          <w:sz w:val="24"/>
          <w:szCs w:val="24"/>
          <w:lang w:eastAsia="ar-SA"/>
        </w:rPr>
        <w:t>. SUSIRAŠINĖJIMAS</w:t>
      </w:r>
    </w:p>
    <w:p w14:paraId="202F630F" w14:textId="77777777" w:rsidR="005153DD" w:rsidRPr="005153DD"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202F6310" w14:textId="77777777" w:rsidR="005153DD" w:rsidRPr="005153DD" w:rsidRDefault="005153DD"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61793B">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 xml:space="preserve">.1.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w:t>
      </w:r>
      <w:r w:rsidRPr="005153DD">
        <w:rPr>
          <w:rFonts w:ascii="Times New Roman" w:eastAsia="Times New Roman" w:hAnsi="Times New Roman" w:cs="Times New Roman"/>
          <w:sz w:val="24"/>
          <w:szCs w:val="24"/>
          <w:shd w:val="clear" w:color="auto" w:fill="FFFFFF"/>
          <w:lang w:eastAsia="ar-SA"/>
        </w:rPr>
        <w:lastRenderedPageBreak/>
        <w:t>numeriais, kitais adresais ar fakso numeriais, kuriuos nurodė viena Šalis, pateikdama pranešimą už sutartį atsakingam asmeniui:</w:t>
      </w:r>
    </w:p>
    <w:tbl>
      <w:tblPr>
        <w:tblW w:w="9553" w:type="dxa"/>
        <w:tblInd w:w="108" w:type="dxa"/>
        <w:tblLayout w:type="fixed"/>
        <w:tblLook w:val="00A0" w:firstRow="1" w:lastRow="0" w:firstColumn="1" w:lastColumn="0" w:noHBand="0" w:noVBand="0"/>
      </w:tblPr>
      <w:tblGrid>
        <w:gridCol w:w="2041"/>
        <w:gridCol w:w="3827"/>
        <w:gridCol w:w="3685"/>
      </w:tblGrid>
      <w:tr w:rsidR="005153DD" w:rsidRPr="005153DD" w14:paraId="202F6314" w14:textId="77777777" w:rsidTr="00563123">
        <w:trPr>
          <w:trHeight w:val="276"/>
        </w:trPr>
        <w:tc>
          <w:tcPr>
            <w:tcW w:w="2041" w:type="dxa"/>
            <w:tcBorders>
              <w:top w:val="nil"/>
              <w:left w:val="nil"/>
              <w:bottom w:val="single" w:sz="4" w:space="0" w:color="auto"/>
              <w:right w:val="nil"/>
            </w:tcBorders>
          </w:tcPr>
          <w:p w14:paraId="202F6311" w14:textId="77777777" w:rsidR="005153DD" w:rsidRPr="005153DD" w:rsidRDefault="005153DD"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202F6312" w14:textId="77777777" w:rsidR="005153DD" w:rsidRPr="005153DD" w:rsidRDefault="004B7D2F"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Užsakovo</w:t>
            </w:r>
            <w:r w:rsidR="00FD4672" w:rsidRPr="005153DD">
              <w:rPr>
                <w:rFonts w:ascii="Times New Roman" w:eastAsia="Times New Roman" w:hAnsi="Times New Roman" w:cs="Times New Roman"/>
                <w:b/>
                <w:bCs/>
                <w:sz w:val="24"/>
                <w:szCs w:val="24"/>
                <w:shd w:val="clear" w:color="auto" w:fill="FFFFFF"/>
                <w:lang w:eastAsia="ar-SA"/>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c>
          <w:tcPr>
            <w:tcW w:w="3685" w:type="dxa"/>
            <w:tcBorders>
              <w:top w:val="nil"/>
              <w:left w:val="nil"/>
              <w:bottom w:val="single" w:sz="4" w:space="0" w:color="auto"/>
              <w:right w:val="nil"/>
            </w:tcBorders>
          </w:tcPr>
          <w:p w14:paraId="202F6313" w14:textId="77777777" w:rsidR="005153DD" w:rsidRPr="005A32F2" w:rsidRDefault="005153DD" w:rsidP="005153DD">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highlight w:val="yellow"/>
                <w:shd w:val="clear" w:color="auto" w:fill="FFFFFF"/>
                <w:lang w:eastAsia="zh-CN"/>
              </w:rPr>
            </w:pPr>
            <w:r w:rsidRPr="005F774D">
              <w:rPr>
                <w:rFonts w:ascii="Times New Roman" w:eastAsia="Times New Roman" w:hAnsi="Times New Roman" w:cs="Times New Roman"/>
                <w:b/>
                <w:bCs/>
                <w:sz w:val="24"/>
                <w:szCs w:val="24"/>
                <w:shd w:val="clear" w:color="auto" w:fill="FFFFFF"/>
                <w:lang w:eastAsia="ar-SA"/>
              </w:rPr>
              <w:t>Teikėjo vardu</w:t>
            </w:r>
          </w:p>
        </w:tc>
      </w:tr>
      <w:tr w:rsidR="005153DD" w:rsidRPr="005153DD" w14:paraId="202F6318"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202F6315" w14:textId="77777777" w:rsidR="005153DD" w:rsidRPr="005153D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202F6316" w14:textId="52B32E27" w:rsidR="005153DD" w:rsidRPr="005153DD" w:rsidRDefault="00A77B23"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 xml:space="preserve">Aplinkos apsaugos agentūros Jūros aplinkos vertinimo skyriaus vyr. specialistė </w:t>
            </w:r>
          </w:p>
        </w:tc>
        <w:tc>
          <w:tcPr>
            <w:tcW w:w="3685" w:type="dxa"/>
            <w:tcBorders>
              <w:top w:val="single" w:sz="4" w:space="0" w:color="auto"/>
              <w:left w:val="single" w:sz="4" w:space="0" w:color="auto"/>
              <w:bottom w:val="single" w:sz="4" w:space="0" w:color="auto"/>
              <w:right w:val="single" w:sz="4" w:space="0" w:color="auto"/>
            </w:tcBorders>
            <w:vAlign w:val="center"/>
          </w:tcPr>
          <w:p w14:paraId="202F6317" w14:textId="39C3ABC3" w:rsidR="005153DD" w:rsidRPr="005153DD" w:rsidRDefault="00AC7EDB" w:rsidP="005153DD">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Gamtos tyrimų centro Žuvų ekologijos laboratorijos vadovas </w:t>
            </w:r>
          </w:p>
        </w:tc>
      </w:tr>
      <w:tr w:rsidR="005153DD" w:rsidRPr="005153DD" w14:paraId="202F631C"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202F6319" w14:textId="77777777" w:rsidR="005153DD" w:rsidRPr="005153D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202F631A" w14:textId="31690E0A" w:rsidR="005153DD" w:rsidRPr="005153DD" w:rsidRDefault="0094013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Taikos pr.</w:t>
            </w:r>
            <w:r w:rsidR="001826CB">
              <w:rPr>
                <w:rFonts w:ascii="Times New Roman" w:eastAsia="Times New Roman" w:hAnsi="Times New Roman" w:cs="Times New Roman"/>
                <w:sz w:val="24"/>
                <w:szCs w:val="24"/>
                <w:shd w:val="clear" w:color="auto" w:fill="FFFFFF"/>
                <w:lang w:eastAsia="zh-CN"/>
              </w:rPr>
              <w:t xml:space="preserve">, </w:t>
            </w:r>
            <w:r w:rsidR="006F2C6E">
              <w:rPr>
                <w:rFonts w:ascii="Times New Roman" w:eastAsia="Times New Roman" w:hAnsi="Times New Roman" w:cs="Times New Roman"/>
                <w:sz w:val="24"/>
                <w:szCs w:val="24"/>
                <w:shd w:val="clear" w:color="auto" w:fill="FFFFFF"/>
                <w:lang w:eastAsia="zh-CN"/>
              </w:rPr>
              <w:t xml:space="preserve">LT-91222 </w:t>
            </w:r>
            <w:r>
              <w:rPr>
                <w:rFonts w:ascii="Times New Roman" w:eastAsia="Times New Roman" w:hAnsi="Times New Roman" w:cs="Times New Roman"/>
                <w:sz w:val="24"/>
                <w:szCs w:val="24"/>
                <w:shd w:val="clear" w:color="auto" w:fill="FFFFFF"/>
                <w:lang w:eastAsia="zh-CN"/>
              </w:rPr>
              <w:t>Klaipėda</w:t>
            </w:r>
          </w:p>
        </w:tc>
        <w:tc>
          <w:tcPr>
            <w:tcW w:w="3685" w:type="dxa"/>
            <w:tcBorders>
              <w:top w:val="single" w:sz="4" w:space="0" w:color="auto"/>
              <w:left w:val="single" w:sz="4" w:space="0" w:color="auto"/>
              <w:bottom w:val="single" w:sz="4" w:space="0" w:color="auto"/>
              <w:right w:val="single" w:sz="4" w:space="0" w:color="auto"/>
            </w:tcBorders>
          </w:tcPr>
          <w:p w14:paraId="202F631B" w14:textId="4504F95A" w:rsidR="005153DD" w:rsidRPr="005153DD" w:rsidRDefault="00AC7EDB" w:rsidP="005153DD">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Verkių g. 98, Vilnius</w:t>
            </w:r>
          </w:p>
        </w:tc>
      </w:tr>
      <w:tr w:rsidR="005153DD" w:rsidRPr="005153DD" w14:paraId="202F6320"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202F631D" w14:textId="77777777" w:rsidR="005153DD" w:rsidRPr="005153D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202F631E" w14:textId="22261F7F" w:rsidR="005153DD" w:rsidRPr="00343DE1" w:rsidRDefault="00343DE1"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val="en-US" w:eastAsia="zh-CN"/>
              </w:rPr>
            </w:pPr>
            <w:r>
              <w:rPr>
                <w:rFonts w:ascii="Times New Roman" w:eastAsia="Times New Roman" w:hAnsi="Times New Roman" w:cs="Times New Roman"/>
                <w:sz w:val="24"/>
                <w:szCs w:val="24"/>
                <w:shd w:val="clear" w:color="auto" w:fill="FFFFFF"/>
                <w:lang w:val="en-US" w:eastAsia="zh-CN"/>
              </w:rPr>
              <w:t>846410455</w:t>
            </w:r>
          </w:p>
        </w:tc>
        <w:tc>
          <w:tcPr>
            <w:tcW w:w="3685" w:type="dxa"/>
            <w:tcBorders>
              <w:top w:val="single" w:sz="4" w:space="0" w:color="auto"/>
              <w:left w:val="single" w:sz="4" w:space="0" w:color="auto"/>
              <w:bottom w:val="single" w:sz="4" w:space="0" w:color="auto"/>
              <w:right w:val="single" w:sz="4" w:space="0" w:color="auto"/>
            </w:tcBorders>
          </w:tcPr>
          <w:p w14:paraId="202F631F" w14:textId="040609BD" w:rsidR="005153DD" w:rsidRPr="005153DD" w:rsidRDefault="00AC7EDB" w:rsidP="005153DD">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861006873</w:t>
            </w:r>
          </w:p>
        </w:tc>
      </w:tr>
      <w:tr w:rsidR="005153DD" w:rsidRPr="005153DD" w14:paraId="202F6328"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202F6325" w14:textId="77777777" w:rsidR="005153DD" w:rsidRPr="005153D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202F6326" w14:textId="3EFE70B3" w:rsidR="005153DD" w:rsidRPr="005153DD" w:rsidRDefault="00343DE1"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w:t>
            </w:r>
            <w:r w:rsidR="005A32F2">
              <w:rPr>
                <w:rFonts w:ascii="Times New Roman" w:eastAsia="Times New Roman" w:hAnsi="Times New Roman" w:cs="Times New Roman"/>
                <w:sz w:val="24"/>
                <w:szCs w:val="24"/>
                <w:shd w:val="clear" w:color="auto" w:fill="FFFFFF"/>
                <w:lang w:eastAsia="zh-CN"/>
              </w:rPr>
              <w:t>gamta.lt</w:t>
            </w:r>
          </w:p>
        </w:tc>
        <w:tc>
          <w:tcPr>
            <w:tcW w:w="3685" w:type="dxa"/>
            <w:tcBorders>
              <w:top w:val="single" w:sz="4" w:space="0" w:color="auto"/>
              <w:left w:val="single" w:sz="4" w:space="0" w:color="auto"/>
              <w:bottom w:val="single" w:sz="4" w:space="0" w:color="auto"/>
              <w:right w:val="single" w:sz="4" w:space="0" w:color="auto"/>
            </w:tcBorders>
          </w:tcPr>
          <w:p w14:paraId="202F6327" w14:textId="42365766" w:rsidR="005153DD" w:rsidRPr="00AC7EDB" w:rsidRDefault="00AC7EDB" w:rsidP="005153DD">
            <w:pPr>
              <w:suppressAutoHyphens/>
              <w:snapToGrid w:val="0"/>
              <w:spacing w:after="0" w:line="240" w:lineRule="auto"/>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@gamtc.lt</w:t>
            </w:r>
          </w:p>
        </w:tc>
      </w:tr>
    </w:tbl>
    <w:p w14:paraId="202F6329" w14:textId="7E3FDE74"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61793B">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45FC5A" w14:textId="22A12B2A" w:rsidR="001E4252" w:rsidRPr="005153DD" w:rsidRDefault="004D7E56"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C73CD">
        <w:rPr>
          <w:rFonts w:ascii="Times New Roman" w:eastAsia="Times New Roman" w:hAnsi="Times New Roman"/>
          <w:sz w:val="24"/>
          <w:szCs w:val="24"/>
          <w:shd w:val="clear" w:color="auto" w:fill="FFFFFF"/>
          <w:lang w:eastAsia="ar-SA"/>
        </w:rPr>
        <w:t xml:space="preserve">11.3. </w:t>
      </w:r>
      <w:r>
        <w:rPr>
          <w:rFonts w:ascii="Times New Roman" w:eastAsia="Times New Roman" w:hAnsi="Times New Roman"/>
          <w:sz w:val="24"/>
          <w:szCs w:val="24"/>
          <w:shd w:val="clear" w:color="auto" w:fill="FFFFFF"/>
          <w:lang w:eastAsia="ar-SA"/>
        </w:rPr>
        <w:t>Užsakovo</w:t>
      </w:r>
      <w:r w:rsidRPr="006C73CD">
        <w:rPr>
          <w:rFonts w:ascii="Times New Roman" w:eastAsia="Times New Roman" w:hAnsi="Times New Roman"/>
          <w:sz w:val="24"/>
          <w:szCs w:val="24"/>
          <w:shd w:val="clear" w:color="auto" w:fill="FFFFFF"/>
          <w:lang w:eastAsia="ar-SA"/>
        </w:rPr>
        <w:t xml:space="preserve"> paskirtas asmuo, atsakingas už Sutarties ir jos pakeitimų paskelbimą pagal VPĮ 87 str. 1 d. 12 p. yra</w:t>
      </w:r>
      <w:r>
        <w:rPr>
          <w:rFonts w:ascii="Times New Roman" w:eastAsia="Times New Roman" w:hAnsi="Times New Roman"/>
          <w:sz w:val="24"/>
          <w:szCs w:val="24"/>
          <w:shd w:val="clear" w:color="auto" w:fill="FFFFFF"/>
          <w:lang w:eastAsia="ar-SA"/>
        </w:rPr>
        <w:t xml:space="preserve"> </w:t>
      </w:r>
      <w:r w:rsidR="005A32F2" w:rsidRPr="005A32F2">
        <w:rPr>
          <w:rFonts w:ascii="Times New Roman" w:eastAsia="Times New Roman" w:hAnsi="Times New Roman"/>
          <w:sz w:val="24"/>
          <w:szCs w:val="24"/>
          <w:shd w:val="clear" w:color="auto" w:fill="FFFFFF"/>
          <w:lang w:eastAsia="ar-SA"/>
        </w:rPr>
        <w:t>Aplinkos apsaugos agentūros</w:t>
      </w:r>
      <w:r w:rsidR="005A32F2">
        <w:rPr>
          <w:rFonts w:ascii="Times New Roman" w:eastAsia="Times New Roman" w:hAnsi="Times New Roman"/>
          <w:sz w:val="24"/>
          <w:szCs w:val="24"/>
          <w:shd w:val="clear" w:color="auto" w:fill="FFFFFF"/>
          <w:lang w:eastAsia="ar-SA"/>
        </w:rPr>
        <w:t xml:space="preserve"> Planavimo ir aprūpinimo ištekliais skyriaus vyr. specialistė</w:t>
      </w:r>
      <w:r w:rsidR="00404236">
        <w:rPr>
          <w:rFonts w:ascii="Times New Roman" w:eastAsia="Times New Roman" w:hAnsi="Times New Roman"/>
          <w:sz w:val="24"/>
          <w:szCs w:val="24"/>
          <w:shd w:val="clear" w:color="auto" w:fill="FFFFFF"/>
          <w:lang w:eastAsia="ar-SA"/>
        </w:rPr>
        <w:t>.</w:t>
      </w:r>
    </w:p>
    <w:p w14:paraId="202F632A" w14:textId="77777777" w:rsid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02F632B" w14:textId="77777777" w:rsidR="0061793B" w:rsidRPr="005153DD" w:rsidRDefault="00D76D75" w:rsidP="003A509B">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0061793B" w:rsidRPr="005153DD">
        <w:rPr>
          <w:rFonts w:ascii="Times New Roman" w:eastAsia="Times New Roman" w:hAnsi="Times New Roman" w:cs="Times New Roman"/>
          <w:b/>
          <w:bCs/>
          <w:sz w:val="24"/>
          <w:szCs w:val="24"/>
          <w:lang w:eastAsia="ar-SA"/>
        </w:rPr>
        <w:t>. KITOS SĄLYGOS</w:t>
      </w:r>
    </w:p>
    <w:p w14:paraId="202F632C" w14:textId="77777777" w:rsidR="0061793B" w:rsidRPr="005153DD" w:rsidRDefault="0061793B" w:rsidP="0061793B">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202F632E" w14:textId="605D6EE6" w:rsidR="00D76156" w:rsidRPr="005153DD" w:rsidRDefault="00D76D75" w:rsidP="00C07B2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0061793B" w:rsidRPr="005153DD">
        <w:rPr>
          <w:rFonts w:ascii="Times New Roman" w:eastAsia="Times New Roman" w:hAnsi="Times New Roman" w:cs="Times New Roman"/>
          <w:sz w:val="24"/>
          <w:szCs w:val="24"/>
          <w:shd w:val="clear" w:color="auto" w:fill="FFFFFF"/>
          <w:lang w:eastAsia="ar-SA"/>
        </w:rPr>
        <w:t>.1. Ši Sutartis pasirašyta lietuvių kalba, 2 (dviem) egzemplioriais, turinčiais vienodą teisinę galią – po vieną kiekvienai Šaliai.</w:t>
      </w:r>
    </w:p>
    <w:p w14:paraId="202F632F" w14:textId="77777777" w:rsidR="0061793B" w:rsidRPr="005153DD" w:rsidRDefault="00D76D75" w:rsidP="0061793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0061793B" w:rsidRPr="005153DD">
        <w:rPr>
          <w:rFonts w:ascii="Times New Roman" w:eastAsia="Times New Roman" w:hAnsi="Times New Roman" w:cs="Times New Roman"/>
          <w:sz w:val="24"/>
          <w:szCs w:val="24"/>
          <w:shd w:val="clear" w:color="auto" w:fill="FFFFFF"/>
          <w:lang w:eastAsia="ar-SA"/>
        </w:rPr>
        <w:t>.</w:t>
      </w:r>
      <w:r w:rsidR="0061793B">
        <w:rPr>
          <w:rFonts w:ascii="Times New Roman" w:eastAsia="Times New Roman" w:hAnsi="Times New Roman" w:cs="Times New Roman"/>
          <w:sz w:val="24"/>
          <w:szCs w:val="24"/>
          <w:shd w:val="clear" w:color="auto" w:fill="FFFFFF"/>
          <w:lang w:eastAsia="ar-SA"/>
        </w:rPr>
        <w:t>2</w:t>
      </w:r>
      <w:r w:rsidR="0061793B" w:rsidRPr="005153DD">
        <w:rPr>
          <w:rFonts w:ascii="Times New Roman" w:eastAsia="Times New Roman" w:hAnsi="Times New Roman" w:cs="Times New Roman"/>
          <w:sz w:val="24"/>
          <w:szCs w:val="24"/>
          <w:shd w:val="clear" w:color="auto" w:fill="FFFFFF"/>
          <w:lang w:eastAsia="ar-SA"/>
        </w:rPr>
        <w:t xml:space="preserve">. Sutarties priedai: </w:t>
      </w:r>
    </w:p>
    <w:p w14:paraId="53CE562F" w14:textId="77777777" w:rsidR="00814C65" w:rsidRDefault="00814C65" w:rsidP="00814C65">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345C35AE" w14:textId="757FC67A" w:rsidR="00814C65" w:rsidRPr="00C4159C" w:rsidRDefault="0061793B" w:rsidP="00814C65">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 pried</w:t>
      </w:r>
      <w:r w:rsidRPr="0045263E">
        <w:rPr>
          <w:rFonts w:ascii="Times New Roman" w:eastAsia="Times New Roman" w:hAnsi="Times New Roman" w:cs="Times New Roman"/>
          <w:sz w:val="24"/>
          <w:szCs w:val="24"/>
          <w:shd w:val="clear" w:color="auto" w:fill="FFFFFF"/>
          <w:lang w:eastAsia="ar-SA"/>
        </w:rPr>
        <w:t>as</w:t>
      </w:r>
      <w:r w:rsidR="00302AAE">
        <w:rPr>
          <w:rFonts w:ascii="Times New Roman" w:eastAsia="Times New Roman" w:hAnsi="Times New Roman" w:cs="Times New Roman"/>
          <w:sz w:val="24"/>
          <w:szCs w:val="24"/>
          <w:shd w:val="clear" w:color="auto" w:fill="FFFFFF"/>
          <w:lang w:eastAsia="ar-SA"/>
        </w:rPr>
        <w:t>.</w:t>
      </w:r>
      <w:r w:rsidR="00814C65">
        <w:rPr>
          <w:rFonts w:ascii="Times New Roman" w:eastAsia="Times New Roman" w:hAnsi="Times New Roman" w:cs="Times New Roman"/>
          <w:sz w:val="24"/>
          <w:szCs w:val="24"/>
          <w:shd w:val="clear" w:color="auto" w:fill="FFFFFF"/>
          <w:lang w:eastAsia="ar-SA"/>
        </w:rPr>
        <w:t xml:space="preserve"> </w:t>
      </w:r>
      <w:r w:rsidR="00814C65">
        <w:rPr>
          <w:rFonts w:ascii="Times New Roman" w:eastAsia="Times New Roman" w:hAnsi="Times New Roman" w:cs="Times New Roman"/>
          <w:sz w:val="24"/>
          <w:szCs w:val="24"/>
          <w:lang w:eastAsia="zh-CN"/>
        </w:rPr>
        <w:t>Techninė specifikacija</w:t>
      </w:r>
      <w:r w:rsidRPr="0045263E">
        <w:rPr>
          <w:rFonts w:ascii="Times New Roman" w:eastAsia="Times New Roman" w:hAnsi="Times New Roman" w:cs="Times New Roman"/>
          <w:sz w:val="24"/>
          <w:szCs w:val="24"/>
          <w:shd w:val="clear" w:color="auto" w:fill="FFFFFF"/>
          <w:lang w:eastAsia="ar-SA"/>
        </w:rPr>
        <w:t xml:space="preserve">, </w:t>
      </w:r>
      <w:r w:rsidR="005A32F2">
        <w:rPr>
          <w:rFonts w:ascii="Times New Roman" w:eastAsia="Times New Roman" w:hAnsi="Times New Roman" w:cs="Times New Roman"/>
          <w:sz w:val="24"/>
          <w:szCs w:val="24"/>
          <w:shd w:val="clear" w:color="auto" w:fill="FFFFFF"/>
          <w:lang w:val="en-US" w:eastAsia="ar-SA"/>
        </w:rPr>
        <w:t>5</w:t>
      </w:r>
      <w:r w:rsidR="00814C65">
        <w:rPr>
          <w:rFonts w:ascii="Times New Roman" w:eastAsia="Times New Roman" w:hAnsi="Times New Roman" w:cs="Times New Roman"/>
          <w:sz w:val="24"/>
          <w:szCs w:val="24"/>
          <w:shd w:val="clear" w:color="auto" w:fill="FFFFFF"/>
          <w:lang w:eastAsia="ar-SA"/>
        </w:rPr>
        <w:t xml:space="preserve"> </w:t>
      </w:r>
      <w:r w:rsidRPr="0045263E">
        <w:rPr>
          <w:rFonts w:ascii="Times New Roman" w:eastAsia="Times New Roman" w:hAnsi="Times New Roman" w:cs="Times New Roman"/>
          <w:sz w:val="24"/>
          <w:szCs w:val="24"/>
          <w:shd w:val="clear" w:color="auto" w:fill="FFFFFF"/>
          <w:lang w:eastAsia="ar-SA"/>
        </w:rPr>
        <w:t>lapai.</w:t>
      </w:r>
    </w:p>
    <w:p w14:paraId="202F6333" w14:textId="77777777" w:rsidR="0061793B" w:rsidRPr="005153DD" w:rsidRDefault="0061793B" w:rsidP="0061793B">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02F6334" w14:textId="77777777" w:rsidR="0061793B" w:rsidRPr="005153DD" w:rsidRDefault="00D76D75" w:rsidP="00D76156">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aps/>
          <w:color w:val="000000"/>
          <w:sz w:val="24"/>
          <w:szCs w:val="24"/>
          <w:lang w:eastAsia="zh-CN"/>
        </w:rPr>
        <w:t xml:space="preserve">13. </w:t>
      </w:r>
      <w:r w:rsidR="0061793B" w:rsidRPr="005153DD">
        <w:rPr>
          <w:rFonts w:ascii="Times New Roman" w:eastAsia="Times New Roman" w:hAnsi="Times New Roman" w:cs="Times New Roman"/>
          <w:b/>
          <w:bCs/>
          <w:caps/>
          <w:color w:val="000000"/>
          <w:sz w:val="24"/>
          <w:szCs w:val="24"/>
          <w:lang w:eastAsia="zh-CN"/>
        </w:rPr>
        <w:t>kiti dokumentai</w:t>
      </w:r>
      <w:r w:rsidR="0061793B" w:rsidRPr="005153DD">
        <w:rPr>
          <w:rFonts w:ascii="Times New Roman" w:eastAsia="Times New Roman" w:hAnsi="Times New Roman" w:cs="Times New Roman"/>
          <w:b/>
          <w:bCs/>
          <w:color w:val="000000"/>
          <w:sz w:val="24"/>
          <w:szCs w:val="24"/>
          <w:lang w:eastAsia="zh-CN"/>
        </w:rPr>
        <w:t>, SUDARANTYS NEATSIEJAMĄ ŠIOS SUTARTIES DALĮ</w:t>
      </w:r>
    </w:p>
    <w:p w14:paraId="202F6335" w14:textId="77777777" w:rsidR="0061793B" w:rsidRPr="0045263E" w:rsidRDefault="0061793B" w:rsidP="0061793B">
      <w:pPr>
        <w:suppressAutoHyphens/>
        <w:spacing w:after="0" w:line="240" w:lineRule="auto"/>
        <w:rPr>
          <w:rFonts w:ascii="Times New Roman" w:eastAsia="Times New Roman" w:hAnsi="Times New Roman" w:cs="Times New Roman"/>
          <w:bCs/>
          <w:color w:val="000000"/>
          <w:sz w:val="24"/>
          <w:szCs w:val="24"/>
          <w:lang w:eastAsia="zh-CN"/>
        </w:rPr>
      </w:pPr>
    </w:p>
    <w:p w14:paraId="202F6337" w14:textId="43597320" w:rsidR="00D76156" w:rsidRPr="0045263E" w:rsidRDefault="00D76D75" w:rsidP="000724EE">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45263E">
        <w:rPr>
          <w:rFonts w:ascii="Times New Roman" w:eastAsia="Times New Roman" w:hAnsi="Times New Roman" w:cs="Times New Roman"/>
          <w:color w:val="000000"/>
          <w:sz w:val="24"/>
          <w:szCs w:val="24"/>
          <w:lang w:eastAsia="zh-CN"/>
        </w:rPr>
        <w:t>13</w:t>
      </w:r>
      <w:r w:rsidR="0061793B" w:rsidRPr="0045263E">
        <w:rPr>
          <w:rFonts w:ascii="Times New Roman" w:eastAsia="Times New Roman" w:hAnsi="Times New Roman" w:cs="Times New Roman"/>
          <w:color w:val="000000"/>
          <w:sz w:val="24"/>
          <w:szCs w:val="24"/>
          <w:lang w:eastAsia="zh-CN"/>
        </w:rPr>
        <w:t>.1. Viešojo pirkimo dalyvio laimėjęs pasiūlymas</w:t>
      </w:r>
      <w:r w:rsidR="00F075CF">
        <w:rPr>
          <w:rFonts w:ascii="Times New Roman" w:eastAsia="Times New Roman" w:hAnsi="Times New Roman" w:cs="Times New Roman"/>
          <w:color w:val="000000"/>
          <w:sz w:val="24"/>
          <w:szCs w:val="24"/>
          <w:lang w:eastAsia="zh-CN"/>
        </w:rPr>
        <w:t>, 3 lapai</w:t>
      </w:r>
      <w:r w:rsidR="0061793B" w:rsidRPr="0045263E">
        <w:rPr>
          <w:rFonts w:ascii="Times New Roman" w:eastAsia="Times New Roman" w:hAnsi="Times New Roman" w:cs="Times New Roman"/>
          <w:color w:val="000000"/>
          <w:sz w:val="24"/>
          <w:szCs w:val="24"/>
          <w:lang w:eastAsia="zh-CN"/>
        </w:rPr>
        <w:t>.</w:t>
      </w:r>
    </w:p>
    <w:p w14:paraId="202F6339" w14:textId="669CC25E" w:rsidR="003A509B" w:rsidRPr="00302AAE" w:rsidRDefault="00D76D75" w:rsidP="00302AAE">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45263E">
        <w:rPr>
          <w:rFonts w:ascii="Times New Roman" w:eastAsia="Times New Roman" w:hAnsi="Times New Roman" w:cs="Times New Roman"/>
          <w:color w:val="000000"/>
          <w:sz w:val="24"/>
          <w:szCs w:val="24"/>
          <w:lang w:eastAsia="zh-CN"/>
        </w:rPr>
        <w:t>13</w:t>
      </w:r>
      <w:r w:rsidR="0061793B" w:rsidRPr="0045263E">
        <w:rPr>
          <w:rFonts w:ascii="Times New Roman" w:eastAsia="Times New Roman" w:hAnsi="Times New Roman" w:cs="Times New Roman"/>
          <w:color w:val="000000"/>
          <w:sz w:val="24"/>
          <w:szCs w:val="24"/>
          <w:lang w:eastAsia="zh-CN"/>
        </w:rPr>
        <w:t xml:space="preserve">.2. </w:t>
      </w:r>
      <w:r w:rsidR="003E2445" w:rsidRPr="00AA1B4E">
        <w:rPr>
          <w:rFonts w:ascii="Times New Roman" w:hAnsi="Times New Roman" w:cs="Times New Roman"/>
          <w:sz w:val="24"/>
          <w:szCs w:val="24"/>
        </w:rPr>
        <w:t xml:space="preserve">Baltijos jūros aplinkos būklės 2022 m. pagal </w:t>
      </w:r>
      <w:r w:rsidR="003E2445" w:rsidRPr="00AA1B4E">
        <w:rPr>
          <w:rFonts w:ascii="Times New Roman" w:hAnsi="Times New Roman" w:cs="Times New Roman"/>
          <w:bCs/>
          <w:color w:val="000000"/>
          <w:sz w:val="24"/>
          <w:szCs w:val="24"/>
        </w:rPr>
        <w:t xml:space="preserve">ichtiofaunos </w:t>
      </w:r>
      <w:r w:rsidR="003E2445" w:rsidRPr="00AA1B4E">
        <w:rPr>
          <w:rFonts w:ascii="Times New Roman" w:hAnsi="Times New Roman" w:cs="Times New Roman"/>
          <w:sz w:val="24"/>
          <w:szCs w:val="24"/>
        </w:rPr>
        <w:t>rodiklius vertinimo</w:t>
      </w:r>
      <w:r w:rsidR="003E2445" w:rsidRPr="00AA1B4E">
        <w:rPr>
          <w:rFonts w:ascii="Times New Roman" w:hAnsi="Times New Roman" w:cs="Times New Roman"/>
          <w:color w:val="000000"/>
          <w:sz w:val="24"/>
          <w:szCs w:val="24"/>
          <w:lang w:eastAsia="lt-LT"/>
        </w:rPr>
        <w:t xml:space="preserve"> </w:t>
      </w:r>
      <w:r w:rsidR="0061793B" w:rsidRPr="0045263E">
        <w:rPr>
          <w:rFonts w:ascii="Times New Roman" w:eastAsia="Times New Roman" w:hAnsi="Times New Roman" w:cs="Times New Roman"/>
          <w:sz w:val="24"/>
          <w:szCs w:val="24"/>
          <w:shd w:val="clear" w:color="auto" w:fill="FFFFFF"/>
          <w:lang w:eastAsia="ar-SA"/>
        </w:rPr>
        <w:t>paslaugų</w:t>
      </w:r>
      <w:r w:rsidR="0061793B" w:rsidRPr="0045263E">
        <w:rPr>
          <w:rFonts w:ascii="Times New Roman" w:eastAsia="Times New Roman" w:hAnsi="Times New Roman" w:cs="Times New Roman"/>
          <w:color w:val="000000"/>
          <w:sz w:val="24"/>
          <w:szCs w:val="24"/>
          <w:lang w:eastAsia="zh-CN"/>
        </w:rPr>
        <w:t xml:space="preserve"> viešojo </w:t>
      </w:r>
      <w:r w:rsidR="0061793B" w:rsidRPr="0045263E">
        <w:rPr>
          <w:rFonts w:ascii="Times New Roman" w:eastAsia="Times New Roman" w:hAnsi="Times New Roman" w:cs="Times New Roman"/>
          <w:sz w:val="24"/>
          <w:szCs w:val="24"/>
          <w:shd w:val="clear" w:color="auto" w:fill="FFFFFF"/>
          <w:lang w:eastAsia="ar-SA"/>
        </w:rPr>
        <w:t>pirkimo dokumentai.</w:t>
      </w:r>
    </w:p>
    <w:p w14:paraId="202F633A" w14:textId="77777777" w:rsidR="0061793B" w:rsidRPr="00302AAE" w:rsidRDefault="0061793B" w:rsidP="003A509B">
      <w:pPr>
        <w:suppressAutoHyphens/>
        <w:spacing w:after="0" w:line="240" w:lineRule="auto"/>
        <w:ind w:firstLine="567"/>
        <w:jc w:val="both"/>
        <w:rPr>
          <w:rFonts w:ascii="Times New Roman" w:eastAsia="Times New Roman" w:hAnsi="Times New Roman" w:cs="Times New Roman"/>
          <w:sz w:val="24"/>
          <w:szCs w:val="24"/>
          <w:lang w:eastAsia="zh-CN"/>
        </w:rPr>
      </w:pPr>
    </w:p>
    <w:tbl>
      <w:tblPr>
        <w:tblW w:w="9756" w:type="dxa"/>
        <w:tblInd w:w="2" w:type="dxa"/>
        <w:tblLayout w:type="fixed"/>
        <w:tblLook w:val="00A0" w:firstRow="1" w:lastRow="0" w:firstColumn="1" w:lastColumn="0" w:noHBand="0" w:noVBand="0"/>
      </w:tblPr>
      <w:tblGrid>
        <w:gridCol w:w="2233"/>
        <w:gridCol w:w="2693"/>
        <w:gridCol w:w="2126"/>
        <w:gridCol w:w="2704"/>
      </w:tblGrid>
      <w:tr w:rsidR="00E60C96" w:rsidRPr="00E60C96" w14:paraId="6D3A54F6" w14:textId="77777777" w:rsidTr="00C4159C">
        <w:trPr>
          <w:trHeight w:val="253"/>
        </w:trPr>
        <w:tc>
          <w:tcPr>
            <w:tcW w:w="4926" w:type="dxa"/>
            <w:gridSpan w:val="2"/>
          </w:tcPr>
          <w:p w14:paraId="108354C9" w14:textId="77777777" w:rsidR="00E60C96" w:rsidRPr="00E60C96" w:rsidRDefault="00E60C96" w:rsidP="00E60C96">
            <w:pPr>
              <w:spacing w:after="0"/>
              <w:jc w:val="both"/>
              <w:rPr>
                <w:rFonts w:ascii="Times New Roman" w:hAnsi="Times New Roman" w:cs="Times New Roman"/>
                <w:b/>
                <w:bCs/>
                <w:sz w:val="24"/>
                <w:szCs w:val="24"/>
                <w:shd w:val="clear" w:color="auto" w:fill="FFFFFF"/>
              </w:rPr>
            </w:pPr>
            <w:r w:rsidRPr="00E60C96">
              <w:rPr>
                <w:rFonts w:ascii="Times New Roman" w:hAnsi="Times New Roman" w:cs="Times New Roman"/>
                <w:b/>
                <w:bCs/>
                <w:sz w:val="24"/>
                <w:szCs w:val="24"/>
                <w:shd w:val="clear" w:color="auto" w:fill="FFFFFF"/>
              </w:rPr>
              <w:t>Užsakovo</w:t>
            </w:r>
            <w:r w:rsidRPr="00E60C96">
              <w:rPr>
                <w:rFonts w:ascii="Times New Roman" w:hAnsi="Times New Roman" w:cs="Times New Roman"/>
                <w:b/>
                <w:sz w:val="24"/>
                <w:szCs w:val="24"/>
                <w:shd w:val="clear" w:color="auto" w:fill="FFFFFF"/>
              </w:rPr>
              <w:t xml:space="preserve"> </w:t>
            </w:r>
            <w:r w:rsidRPr="00E60C96">
              <w:rPr>
                <w:rFonts w:ascii="Times New Roman" w:hAnsi="Times New Roman" w:cs="Times New Roman"/>
                <w:b/>
                <w:bCs/>
                <w:sz w:val="24"/>
                <w:szCs w:val="24"/>
                <w:shd w:val="clear" w:color="auto" w:fill="FFFFFF"/>
              </w:rPr>
              <w:t>vardu</w:t>
            </w:r>
          </w:p>
        </w:tc>
        <w:tc>
          <w:tcPr>
            <w:tcW w:w="4830" w:type="dxa"/>
            <w:gridSpan w:val="2"/>
          </w:tcPr>
          <w:p w14:paraId="19585825" w14:textId="77777777" w:rsidR="00E60C96" w:rsidRPr="00C4159C" w:rsidRDefault="00E60C96" w:rsidP="00E60C96">
            <w:pPr>
              <w:spacing w:after="0"/>
              <w:jc w:val="both"/>
              <w:rPr>
                <w:rFonts w:ascii="Times New Roman" w:hAnsi="Times New Roman" w:cs="Times New Roman"/>
                <w:sz w:val="24"/>
                <w:szCs w:val="24"/>
                <w:highlight w:val="yellow"/>
                <w:shd w:val="clear" w:color="auto" w:fill="FFFFFF"/>
              </w:rPr>
            </w:pPr>
            <w:r w:rsidRPr="005F774D">
              <w:rPr>
                <w:rFonts w:ascii="Times New Roman" w:hAnsi="Times New Roman" w:cs="Times New Roman"/>
                <w:b/>
                <w:sz w:val="24"/>
                <w:szCs w:val="24"/>
                <w:shd w:val="clear" w:color="auto" w:fill="FFFFFF"/>
              </w:rPr>
              <w:t>Teikėjo</w:t>
            </w:r>
            <w:r w:rsidRPr="005F774D">
              <w:rPr>
                <w:rFonts w:ascii="Times New Roman" w:hAnsi="Times New Roman" w:cs="Times New Roman"/>
                <w:b/>
                <w:bCs/>
                <w:sz w:val="24"/>
                <w:szCs w:val="24"/>
                <w:shd w:val="clear" w:color="auto" w:fill="FFFFFF"/>
              </w:rPr>
              <w:t xml:space="preserve"> vardu</w:t>
            </w:r>
          </w:p>
        </w:tc>
      </w:tr>
      <w:tr w:rsidR="00E60C96" w:rsidRPr="00E60C96" w14:paraId="1510E824" w14:textId="77777777" w:rsidTr="00C4159C">
        <w:trPr>
          <w:trHeight w:val="253"/>
        </w:trPr>
        <w:tc>
          <w:tcPr>
            <w:tcW w:w="2233" w:type="dxa"/>
          </w:tcPr>
          <w:p w14:paraId="71DA532E"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Vardas,</w:t>
            </w:r>
            <w:r w:rsidRPr="00E60C96">
              <w:rPr>
                <w:rFonts w:ascii="Times New Roman" w:hAnsi="Times New Roman" w:cs="Times New Roman"/>
                <w:sz w:val="24"/>
                <w:szCs w:val="24"/>
                <w:shd w:val="clear" w:color="auto" w:fill="FFFFFF"/>
              </w:rPr>
              <w:br/>
              <w:t>pavardė:</w:t>
            </w:r>
          </w:p>
        </w:tc>
        <w:tc>
          <w:tcPr>
            <w:tcW w:w="2693" w:type="dxa"/>
            <w:vAlign w:val="center"/>
          </w:tcPr>
          <w:p w14:paraId="5FB6089D" w14:textId="2908D1C5" w:rsidR="00E60C96" w:rsidRPr="00E60C96" w:rsidRDefault="00E60C96" w:rsidP="00E60C96">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Milda Račienė</w:t>
            </w:r>
          </w:p>
        </w:tc>
        <w:tc>
          <w:tcPr>
            <w:tcW w:w="2126" w:type="dxa"/>
          </w:tcPr>
          <w:p w14:paraId="65756771"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Vardas,</w:t>
            </w:r>
            <w:r w:rsidRPr="00E60C96">
              <w:rPr>
                <w:rFonts w:ascii="Times New Roman" w:hAnsi="Times New Roman" w:cs="Times New Roman"/>
                <w:sz w:val="24"/>
                <w:szCs w:val="24"/>
                <w:shd w:val="clear" w:color="auto" w:fill="FFFFFF"/>
              </w:rPr>
              <w:br/>
              <w:t>pavardė:</w:t>
            </w:r>
          </w:p>
        </w:tc>
        <w:tc>
          <w:tcPr>
            <w:tcW w:w="2704" w:type="dxa"/>
            <w:vAlign w:val="center"/>
          </w:tcPr>
          <w:p w14:paraId="640E5648" w14:textId="77777777" w:rsidR="00E60C96" w:rsidRPr="00E60C96" w:rsidRDefault="00E60C96" w:rsidP="00E60C96">
            <w:pPr>
              <w:spacing w:after="0"/>
              <w:ind w:left="34"/>
              <w:jc w:val="both"/>
              <w:rPr>
                <w:rFonts w:ascii="Times New Roman" w:hAnsi="Times New Roman" w:cs="Times New Roman"/>
                <w:sz w:val="24"/>
                <w:szCs w:val="24"/>
                <w:lang w:eastAsia="zh-CN"/>
              </w:rPr>
            </w:pPr>
            <w:r w:rsidRPr="00E60C96">
              <w:rPr>
                <w:rFonts w:ascii="Times New Roman" w:hAnsi="Times New Roman" w:cs="Times New Roman"/>
                <w:sz w:val="24"/>
                <w:szCs w:val="24"/>
                <w:lang w:eastAsia="zh-CN"/>
              </w:rPr>
              <w:t>Sigitas Podėnas</w:t>
            </w:r>
          </w:p>
        </w:tc>
      </w:tr>
      <w:tr w:rsidR="00E60C96" w:rsidRPr="00E60C96" w14:paraId="4F07E068" w14:textId="77777777" w:rsidTr="00C4159C">
        <w:trPr>
          <w:trHeight w:val="253"/>
        </w:trPr>
        <w:tc>
          <w:tcPr>
            <w:tcW w:w="2233" w:type="dxa"/>
          </w:tcPr>
          <w:p w14:paraId="44A67AB4"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Pareigos:</w:t>
            </w:r>
          </w:p>
        </w:tc>
        <w:tc>
          <w:tcPr>
            <w:tcW w:w="2693" w:type="dxa"/>
          </w:tcPr>
          <w:p w14:paraId="41BE2C20" w14:textId="075C482E"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Direktor</w:t>
            </w:r>
            <w:r>
              <w:rPr>
                <w:rFonts w:ascii="Times New Roman" w:hAnsi="Times New Roman" w:cs="Times New Roman"/>
                <w:sz w:val="24"/>
                <w:szCs w:val="24"/>
                <w:shd w:val="clear" w:color="auto" w:fill="FFFFFF"/>
              </w:rPr>
              <w:t>ė</w:t>
            </w:r>
          </w:p>
        </w:tc>
        <w:tc>
          <w:tcPr>
            <w:tcW w:w="2126" w:type="dxa"/>
          </w:tcPr>
          <w:p w14:paraId="37AF8E35"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Pareigos:</w:t>
            </w:r>
          </w:p>
        </w:tc>
        <w:tc>
          <w:tcPr>
            <w:tcW w:w="2704" w:type="dxa"/>
          </w:tcPr>
          <w:p w14:paraId="64EF6523" w14:textId="77777777" w:rsidR="00E60C96" w:rsidRPr="00E60C96" w:rsidRDefault="00E60C96" w:rsidP="00E60C96">
            <w:pPr>
              <w:spacing w:after="0"/>
              <w:ind w:left="34"/>
              <w:jc w:val="both"/>
              <w:rPr>
                <w:rFonts w:ascii="Times New Roman" w:hAnsi="Times New Roman" w:cs="Times New Roman"/>
                <w:sz w:val="24"/>
                <w:szCs w:val="24"/>
                <w:lang w:eastAsia="zh-CN"/>
              </w:rPr>
            </w:pPr>
            <w:r w:rsidRPr="00E60C96">
              <w:rPr>
                <w:rFonts w:ascii="Times New Roman" w:hAnsi="Times New Roman" w:cs="Times New Roman"/>
                <w:sz w:val="24"/>
                <w:szCs w:val="24"/>
                <w:lang w:eastAsia="zh-CN"/>
              </w:rPr>
              <w:t>Direktorius</w:t>
            </w:r>
          </w:p>
        </w:tc>
      </w:tr>
      <w:tr w:rsidR="00E60C96" w:rsidRPr="00E60C96" w14:paraId="4070A6B4" w14:textId="77777777" w:rsidTr="00C4159C">
        <w:trPr>
          <w:trHeight w:val="253"/>
        </w:trPr>
        <w:tc>
          <w:tcPr>
            <w:tcW w:w="2233" w:type="dxa"/>
          </w:tcPr>
          <w:p w14:paraId="7C38D6CF"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Adresas</w:t>
            </w:r>
          </w:p>
        </w:tc>
        <w:tc>
          <w:tcPr>
            <w:tcW w:w="2693" w:type="dxa"/>
          </w:tcPr>
          <w:p w14:paraId="2B95CC05" w14:textId="77777777" w:rsidR="00E60C96" w:rsidRPr="00E60C96" w:rsidRDefault="00E60C96" w:rsidP="00E60C96">
            <w:pPr>
              <w:spacing w:after="0"/>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A.Juozapavičiaus g. 9, 09331, Vilnius</w:t>
            </w:r>
          </w:p>
        </w:tc>
        <w:tc>
          <w:tcPr>
            <w:tcW w:w="2126" w:type="dxa"/>
          </w:tcPr>
          <w:p w14:paraId="2CC0A95E"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Adresas:</w:t>
            </w:r>
          </w:p>
        </w:tc>
        <w:tc>
          <w:tcPr>
            <w:tcW w:w="2704" w:type="dxa"/>
            <w:shd w:val="clear" w:color="auto" w:fill="auto"/>
          </w:tcPr>
          <w:p w14:paraId="762E54E9" w14:textId="77777777" w:rsidR="00E60C96" w:rsidRPr="00E60C96" w:rsidRDefault="00E60C96" w:rsidP="00E60C96">
            <w:pPr>
              <w:spacing w:after="0"/>
              <w:rPr>
                <w:rFonts w:ascii="Times New Roman" w:hAnsi="Times New Roman" w:cs="Times New Roman"/>
                <w:sz w:val="24"/>
                <w:szCs w:val="24"/>
                <w:lang w:eastAsia="zh-CN"/>
              </w:rPr>
            </w:pPr>
            <w:r w:rsidRPr="00E60C96">
              <w:rPr>
                <w:rFonts w:ascii="Times New Roman" w:hAnsi="Times New Roman" w:cs="Times New Roman"/>
                <w:sz w:val="24"/>
                <w:szCs w:val="24"/>
                <w:lang w:eastAsia="zh-CN"/>
              </w:rPr>
              <w:t xml:space="preserve">Akademijos g. 2, </w:t>
            </w:r>
          </w:p>
          <w:p w14:paraId="6A7C5FB6" w14:textId="77777777" w:rsidR="00E60C96" w:rsidRPr="00E60C96" w:rsidRDefault="00E60C96" w:rsidP="00E60C96">
            <w:pPr>
              <w:spacing w:after="0"/>
              <w:rPr>
                <w:rFonts w:ascii="Times New Roman" w:hAnsi="Times New Roman" w:cs="Times New Roman"/>
                <w:sz w:val="24"/>
                <w:szCs w:val="24"/>
                <w:lang w:eastAsia="zh-CN"/>
              </w:rPr>
            </w:pPr>
            <w:r w:rsidRPr="00E60C96">
              <w:rPr>
                <w:rFonts w:ascii="Times New Roman" w:hAnsi="Times New Roman" w:cs="Times New Roman"/>
                <w:sz w:val="24"/>
                <w:szCs w:val="24"/>
                <w:lang w:eastAsia="zh-CN"/>
              </w:rPr>
              <w:t>08412, Vilnius</w:t>
            </w:r>
          </w:p>
        </w:tc>
      </w:tr>
      <w:tr w:rsidR="00E60C96" w:rsidRPr="00E60C96" w14:paraId="58D38EE2" w14:textId="77777777" w:rsidTr="00C4159C">
        <w:trPr>
          <w:trHeight w:val="253"/>
        </w:trPr>
        <w:tc>
          <w:tcPr>
            <w:tcW w:w="2233" w:type="dxa"/>
          </w:tcPr>
          <w:p w14:paraId="3CB81C36"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Įmonės kodas</w:t>
            </w:r>
          </w:p>
        </w:tc>
        <w:tc>
          <w:tcPr>
            <w:tcW w:w="2693" w:type="dxa"/>
          </w:tcPr>
          <w:p w14:paraId="7E1F0EC4"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188784898</w:t>
            </w:r>
          </w:p>
        </w:tc>
        <w:tc>
          <w:tcPr>
            <w:tcW w:w="2126" w:type="dxa"/>
          </w:tcPr>
          <w:p w14:paraId="08867C87"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Įmonės kodas</w:t>
            </w:r>
          </w:p>
        </w:tc>
        <w:tc>
          <w:tcPr>
            <w:tcW w:w="2704" w:type="dxa"/>
            <w:shd w:val="clear" w:color="auto" w:fill="auto"/>
          </w:tcPr>
          <w:p w14:paraId="2A63FC52" w14:textId="77777777" w:rsidR="00E60C96" w:rsidRPr="00E60C96" w:rsidRDefault="00E60C96" w:rsidP="00E60C96">
            <w:pPr>
              <w:spacing w:after="0"/>
              <w:ind w:left="34"/>
              <w:jc w:val="both"/>
              <w:rPr>
                <w:rFonts w:ascii="Times New Roman" w:hAnsi="Times New Roman" w:cs="Times New Roman"/>
                <w:sz w:val="24"/>
                <w:szCs w:val="24"/>
                <w:lang w:eastAsia="zh-CN"/>
              </w:rPr>
            </w:pPr>
            <w:r w:rsidRPr="00E60C96">
              <w:rPr>
                <w:rFonts w:ascii="Times New Roman" w:hAnsi="Times New Roman" w:cs="Times New Roman"/>
                <w:sz w:val="24"/>
                <w:szCs w:val="24"/>
                <w:lang w:eastAsia="zh-CN"/>
              </w:rPr>
              <w:t>302470603</w:t>
            </w:r>
          </w:p>
        </w:tc>
      </w:tr>
      <w:tr w:rsidR="00E60C96" w:rsidRPr="00E60C96" w14:paraId="6E3E1537" w14:textId="77777777" w:rsidTr="00C4159C">
        <w:trPr>
          <w:trHeight w:val="253"/>
        </w:trPr>
        <w:tc>
          <w:tcPr>
            <w:tcW w:w="2233" w:type="dxa"/>
          </w:tcPr>
          <w:p w14:paraId="471D5DAD"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Banko pavadinimas ir kodas</w:t>
            </w:r>
          </w:p>
        </w:tc>
        <w:tc>
          <w:tcPr>
            <w:tcW w:w="2693" w:type="dxa"/>
          </w:tcPr>
          <w:p w14:paraId="4C9F8D10"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 xml:space="preserve">AB Luminor Bank </w:t>
            </w:r>
          </w:p>
          <w:p w14:paraId="1FF38923"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40100</w:t>
            </w:r>
          </w:p>
        </w:tc>
        <w:tc>
          <w:tcPr>
            <w:tcW w:w="2126" w:type="dxa"/>
          </w:tcPr>
          <w:p w14:paraId="5CE0D3E3"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Banko pavadinimas ir kodas:</w:t>
            </w:r>
          </w:p>
        </w:tc>
        <w:tc>
          <w:tcPr>
            <w:tcW w:w="2704" w:type="dxa"/>
          </w:tcPr>
          <w:p w14:paraId="382D92F1" w14:textId="77777777" w:rsidR="00E60C96" w:rsidRPr="00E60C96" w:rsidRDefault="00E60C96" w:rsidP="00E60C96">
            <w:pPr>
              <w:spacing w:after="0"/>
              <w:jc w:val="both"/>
              <w:rPr>
                <w:rFonts w:ascii="Times New Roman" w:hAnsi="Times New Roman" w:cs="Times New Roman"/>
                <w:sz w:val="24"/>
                <w:szCs w:val="24"/>
                <w:shd w:val="clear" w:color="auto" w:fill="FFFFFF"/>
                <w:lang w:val="en-US"/>
              </w:rPr>
            </w:pPr>
            <w:r w:rsidRPr="00E60C96">
              <w:rPr>
                <w:rFonts w:ascii="Times New Roman" w:hAnsi="Times New Roman" w:cs="Times New Roman"/>
                <w:sz w:val="24"/>
                <w:szCs w:val="24"/>
                <w:shd w:val="clear" w:color="auto" w:fill="FFFFFF"/>
                <w:lang w:val="en-US"/>
              </w:rPr>
              <w:t>AB bankas Swedbank</w:t>
            </w:r>
          </w:p>
          <w:p w14:paraId="476AFB78" w14:textId="77777777" w:rsidR="00E60C96" w:rsidRPr="00E60C96" w:rsidRDefault="00E60C96" w:rsidP="00E60C96">
            <w:pPr>
              <w:spacing w:after="0"/>
              <w:jc w:val="both"/>
              <w:rPr>
                <w:rFonts w:ascii="Times New Roman" w:hAnsi="Times New Roman" w:cs="Times New Roman"/>
                <w:sz w:val="24"/>
                <w:szCs w:val="24"/>
                <w:shd w:val="clear" w:color="auto" w:fill="FFFFFF"/>
                <w:lang w:val="en-US"/>
              </w:rPr>
            </w:pPr>
            <w:r w:rsidRPr="00E60C96">
              <w:rPr>
                <w:rFonts w:ascii="Times New Roman" w:hAnsi="Times New Roman" w:cs="Times New Roman"/>
                <w:sz w:val="24"/>
                <w:szCs w:val="24"/>
                <w:shd w:val="clear" w:color="auto" w:fill="FFFFFF"/>
                <w:lang w:val="en-US"/>
              </w:rPr>
              <w:t>73000</w:t>
            </w:r>
          </w:p>
        </w:tc>
      </w:tr>
      <w:tr w:rsidR="00E60C96" w:rsidRPr="00E60C96" w14:paraId="0A8CBF38" w14:textId="77777777" w:rsidTr="00C4159C">
        <w:trPr>
          <w:trHeight w:val="253"/>
        </w:trPr>
        <w:tc>
          <w:tcPr>
            <w:tcW w:w="2233" w:type="dxa"/>
          </w:tcPr>
          <w:p w14:paraId="5EC0CB07"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Atsiskaitomosios sąskaitos Nr.</w:t>
            </w:r>
          </w:p>
        </w:tc>
        <w:tc>
          <w:tcPr>
            <w:tcW w:w="2693" w:type="dxa"/>
          </w:tcPr>
          <w:p w14:paraId="2539A2B0"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rPr>
              <w:t>LT074010051005163289 </w:t>
            </w:r>
          </w:p>
        </w:tc>
        <w:tc>
          <w:tcPr>
            <w:tcW w:w="2126" w:type="dxa"/>
          </w:tcPr>
          <w:p w14:paraId="2F22F6EE"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Atsiskaitomosios sąskaitos Nr.</w:t>
            </w:r>
          </w:p>
        </w:tc>
        <w:tc>
          <w:tcPr>
            <w:tcW w:w="2704" w:type="dxa"/>
          </w:tcPr>
          <w:p w14:paraId="6B67DCC1"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LT187300010120521262</w:t>
            </w:r>
          </w:p>
        </w:tc>
      </w:tr>
      <w:tr w:rsidR="00E60C96" w:rsidRPr="00E60C96" w14:paraId="6AD82655" w14:textId="77777777" w:rsidTr="00C4159C">
        <w:trPr>
          <w:trHeight w:val="253"/>
        </w:trPr>
        <w:tc>
          <w:tcPr>
            <w:tcW w:w="2233" w:type="dxa"/>
          </w:tcPr>
          <w:p w14:paraId="5490786C"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Ne PVM mokėtojas</w:t>
            </w:r>
          </w:p>
        </w:tc>
        <w:tc>
          <w:tcPr>
            <w:tcW w:w="2693" w:type="dxa"/>
          </w:tcPr>
          <w:p w14:paraId="4568A019" w14:textId="77777777" w:rsidR="00E60C96" w:rsidRPr="00E60C96" w:rsidRDefault="00E60C96" w:rsidP="00E60C96">
            <w:pPr>
              <w:spacing w:after="0"/>
              <w:jc w:val="both"/>
              <w:rPr>
                <w:rFonts w:ascii="Times New Roman" w:hAnsi="Times New Roman" w:cs="Times New Roman"/>
                <w:b/>
                <w:sz w:val="24"/>
                <w:szCs w:val="24"/>
                <w:shd w:val="clear" w:color="auto" w:fill="FFFFFF"/>
              </w:rPr>
            </w:pPr>
          </w:p>
        </w:tc>
        <w:tc>
          <w:tcPr>
            <w:tcW w:w="2126" w:type="dxa"/>
          </w:tcPr>
          <w:p w14:paraId="59D2C941"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PVM kodas</w:t>
            </w:r>
          </w:p>
        </w:tc>
        <w:tc>
          <w:tcPr>
            <w:tcW w:w="2704" w:type="dxa"/>
          </w:tcPr>
          <w:p w14:paraId="067FAB38"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LT 100005107912</w:t>
            </w:r>
          </w:p>
        </w:tc>
      </w:tr>
      <w:tr w:rsidR="00E60C96" w:rsidRPr="00E60C96" w14:paraId="74F54A8E" w14:textId="77777777" w:rsidTr="00C4159C">
        <w:trPr>
          <w:trHeight w:val="253"/>
        </w:trPr>
        <w:tc>
          <w:tcPr>
            <w:tcW w:w="2233" w:type="dxa"/>
          </w:tcPr>
          <w:p w14:paraId="0143846B"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Parašas:</w:t>
            </w:r>
          </w:p>
        </w:tc>
        <w:tc>
          <w:tcPr>
            <w:tcW w:w="2693" w:type="dxa"/>
          </w:tcPr>
          <w:p w14:paraId="163BA1F7" w14:textId="77777777" w:rsidR="00E60C96" w:rsidRPr="00E60C96" w:rsidRDefault="00E60C96" w:rsidP="00E60C96">
            <w:pPr>
              <w:spacing w:after="0"/>
              <w:jc w:val="both"/>
              <w:rPr>
                <w:rFonts w:ascii="Times New Roman" w:hAnsi="Times New Roman" w:cs="Times New Roman"/>
                <w:sz w:val="24"/>
                <w:szCs w:val="24"/>
                <w:shd w:val="clear" w:color="auto" w:fill="FFFFFF"/>
              </w:rPr>
            </w:pPr>
          </w:p>
        </w:tc>
        <w:tc>
          <w:tcPr>
            <w:tcW w:w="2126" w:type="dxa"/>
          </w:tcPr>
          <w:p w14:paraId="08C130D7"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Parašas:</w:t>
            </w:r>
          </w:p>
        </w:tc>
        <w:tc>
          <w:tcPr>
            <w:tcW w:w="2704" w:type="dxa"/>
          </w:tcPr>
          <w:p w14:paraId="767B583E" w14:textId="77777777" w:rsidR="00E60C96" w:rsidRPr="00E60C96" w:rsidRDefault="00E60C96" w:rsidP="00E60C96">
            <w:pPr>
              <w:spacing w:after="0"/>
              <w:jc w:val="both"/>
              <w:rPr>
                <w:rFonts w:ascii="Times New Roman" w:hAnsi="Times New Roman" w:cs="Times New Roman"/>
                <w:sz w:val="24"/>
                <w:szCs w:val="24"/>
                <w:shd w:val="clear" w:color="auto" w:fill="FFFFFF"/>
              </w:rPr>
            </w:pPr>
          </w:p>
        </w:tc>
      </w:tr>
      <w:tr w:rsidR="00E60C96" w:rsidRPr="00E60C96" w14:paraId="525B64B6" w14:textId="77777777" w:rsidTr="00C4159C">
        <w:trPr>
          <w:trHeight w:val="253"/>
        </w:trPr>
        <w:tc>
          <w:tcPr>
            <w:tcW w:w="2233" w:type="dxa"/>
          </w:tcPr>
          <w:p w14:paraId="013A0DC5"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Data:</w:t>
            </w:r>
          </w:p>
          <w:p w14:paraId="2B2EEC80" w14:textId="77777777" w:rsidR="00E60C96" w:rsidRPr="00E60C96" w:rsidRDefault="00E60C96" w:rsidP="00E60C96">
            <w:pPr>
              <w:spacing w:after="0"/>
              <w:jc w:val="both"/>
              <w:rPr>
                <w:rFonts w:ascii="Times New Roman" w:hAnsi="Times New Roman" w:cs="Times New Roman"/>
                <w:sz w:val="24"/>
                <w:szCs w:val="24"/>
                <w:shd w:val="clear" w:color="auto" w:fill="FFFFFF"/>
              </w:rPr>
            </w:pPr>
          </w:p>
          <w:p w14:paraId="4233AB3D"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A.V.</w:t>
            </w:r>
          </w:p>
        </w:tc>
        <w:tc>
          <w:tcPr>
            <w:tcW w:w="2693" w:type="dxa"/>
          </w:tcPr>
          <w:p w14:paraId="533D261A" w14:textId="77777777" w:rsidR="00E60C96" w:rsidRPr="00E60C96" w:rsidRDefault="00E60C96" w:rsidP="00E60C96">
            <w:pPr>
              <w:spacing w:after="0"/>
              <w:jc w:val="both"/>
              <w:rPr>
                <w:rFonts w:ascii="Times New Roman" w:hAnsi="Times New Roman" w:cs="Times New Roman"/>
                <w:sz w:val="24"/>
                <w:szCs w:val="24"/>
                <w:shd w:val="clear" w:color="auto" w:fill="FFFFFF"/>
              </w:rPr>
            </w:pPr>
          </w:p>
        </w:tc>
        <w:tc>
          <w:tcPr>
            <w:tcW w:w="2126" w:type="dxa"/>
          </w:tcPr>
          <w:p w14:paraId="6BEB9AFE"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Data:</w:t>
            </w:r>
          </w:p>
          <w:p w14:paraId="48A60386" w14:textId="77777777" w:rsidR="00E60C96" w:rsidRPr="00E60C96" w:rsidRDefault="00E60C96" w:rsidP="00E60C96">
            <w:pPr>
              <w:spacing w:after="0"/>
              <w:jc w:val="both"/>
              <w:rPr>
                <w:rFonts w:ascii="Times New Roman" w:hAnsi="Times New Roman" w:cs="Times New Roman"/>
                <w:sz w:val="24"/>
                <w:szCs w:val="24"/>
                <w:shd w:val="clear" w:color="auto" w:fill="FFFFFF"/>
              </w:rPr>
            </w:pPr>
          </w:p>
          <w:p w14:paraId="23E21242" w14:textId="77777777" w:rsidR="00E60C96" w:rsidRPr="00E60C96" w:rsidRDefault="00E60C96" w:rsidP="00E60C96">
            <w:pPr>
              <w:spacing w:after="0"/>
              <w:jc w:val="both"/>
              <w:rPr>
                <w:rFonts w:ascii="Times New Roman" w:hAnsi="Times New Roman" w:cs="Times New Roman"/>
                <w:sz w:val="24"/>
                <w:szCs w:val="24"/>
                <w:shd w:val="clear" w:color="auto" w:fill="FFFFFF"/>
              </w:rPr>
            </w:pPr>
            <w:r w:rsidRPr="00E60C96">
              <w:rPr>
                <w:rFonts w:ascii="Times New Roman" w:hAnsi="Times New Roman" w:cs="Times New Roman"/>
                <w:sz w:val="24"/>
                <w:szCs w:val="24"/>
                <w:shd w:val="clear" w:color="auto" w:fill="FFFFFF"/>
              </w:rPr>
              <w:t>A.V.</w:t>
            </w:r>
          </w:p>
        </w:tc>
        <w:tc>
          <w:tcPr>
            <w:tcW w:w="2704" w:type="dxa"/>
          </w:tcPr>
          <w:p w14:paraId="32E33B01" w14:textId="77777777" w:rsidR="00E60C96" w:rsidRPr="00E60C96" w:rsidRDefault="00E60C96" w:rsidP="00E60C96">
            <w:pPr>
              <w:spacing w:after="0"/>
              <w:jc w:val="both"/>
              <w:rPr>
                <w:rFonts w:ascii="Times New Roman" w:hAnsi="Times New Roman" w:cs="Times New Roman"/>
                <w:sz w:val="24"/>
                <w:szCs w:val="24"/>
                <w:shd w:val="clear" w:color="auto" w:fill="FFFFFF"/>
              </w:rPr>
            </w:pPr>
          </w:p>
        </w:tc>
      </w:tr>
    </w:tbl>
    <w:p w14:paraId="6D5A230D" w14:textId="6685E394" w:rsidR="00D40726" w:rsidRPr="00EF011F" w:rsidRDefault="00D40726" w:rsidP="00C4159C">
      <w:pPr>
        <w:jc w:val="right"/>
        <w:rPr>
          <w:rFonts w:ascii="Times New Roman" w:hAnsi="Times New Roman" w:cs="Times New Roman"/>
          <w:bCs/>
          <w:sz w:val="24"/>
          <w:szCs w:val="24"/>
        </w:rPr>
      </w:pPr>
      <w:r w:rsidRPr="00EF011F">
        <w:rPr>
          <w:rFonts w:ascii="Times New Roman" w:hAnsi="Times New Roman" w:cs="Times New Roman"/>
          <w:bCs/>
          <w:sz w:val="24"/>
          <w:szCs w:val="24"/>
        </w:rPr>
        <w:lastRenderedPageBreak/>
        <w:t>Sutarties</w:t>
      </w:r>
      <w:r w:rsidR="00EF011F" w:rsidRPr="00EF011F">
        <w:rPr>
          <w:rFonts w:ascii="Times New Roman" w:hAnsi="Times New Roman" w:cs="Times New Roman"/>
          <w:bCs/>
          <w:sz w:val="24"/>
          <w:szCs w:val="24"/>
        </w:rPr>
        <w:t xml:space="preserve"> </w:t>
      </w:r>
      <w:r w:rsidRPr="00EF011F">
        <w:rPr>
          <w:rFonts w:ascii="Times New Roman" w:hAnsi="Times New Roman" w:cs="Times New Roman"/>
          <w:bCs/>
          <w:sz w:val="24"/>
          <w:szCs w:val="24"/>
        </w:rPr>
        <w:t>1</w:t>
      </w:r>
      <w:r w:rsidR="00EF011F" w:rsidRPr="00EF011F">
        <w:rPr>
          <w:rFonts w:ascii="Times New Roman" w:hAnsi="Times New Roman" w:cs="Times New Roman"/>
          <w:bCs/>
          <w:sz w:val="24"/>
          <w:szCs w:val="24"/>
        </w:rPr>
        <w:t xml:space="preserve"> priedas</w:t>
      </w:r>
    </w:p>
    <w:p w14:paraId="35FF8B5B" w14:textId="77777777" w:rsidR="00D40726" w:rsidRPr="00D40726" w:rsidRDefault="00D40726" w:rsidP="00D40726">
      <w:pPr>
        <w:pStyle w:val="NormalWeb1"/>
        <w:spacing w:before="0" w:after="0"/>
        <w:jc w:val="right"/>
        <w:rPr>
          <w:b/>
          <w:bCs/>
          <w:color w:val="000000"/>
        </w:rPr>
      </w:pPr>
    </w:p>
    <w:p w14:paraId="2791EF9C" w14:textId="77777777" w:rsidR="00D40726" w:rsidRPr="00D40726" w:rsidRDefault="00D40726" w:rsidP="00D40726">
      <w:pPr>
        <w:pStyle w:val="NormalWeb1"/>
        <w:spacing w:before="0" w:after="0"/>
        <w:jc w:val="center"/>
        <w:rPr>
          <w:b/>
          <w:bCs/>
          <w:color w:val="000000"/>
        </w:rPr>
      </w:pPr>
    </w:p>
    <w:p w14:paraId="24A20D70" w14:textId="77777777" w:rsidR="00D40726" w:rsidRPr="00D40726" w:rsidRDefault="00D40726" w:rsidP="00D40726">
      <w:pPr>
        <w:pStyle w:val="NormalWeb1"/>
        <w:spacing w:before="0" w:after="0"/>
        <w:jc w:val="center"/>
        <w:rPr>
          <w:b/>
          <w:bCs/>
          <w:color w:val="000000"/>
        </w:rPr>
      </w:pPr>
      <w:r w:rsidRPr="00D40726">
        <w:rPr>
          <w:b/>
          <w:bCs/>
          <w:color w:val="000000"/>
        </w:rPr>
        <w:t xml:space="preserve">BALTIJOS JŪROS APLINKOS BŪKLĖS 2022 METAIS PAGAL ICHTIOFAUNOS RODIKLIUS VERTINIMO </w:t>
      </w:r>
      <w:r w:rsidRPr="00D40726">
        <w:rPr>
          <w:b/>
          <w:color w:val="000000"/>
          <w:lang w:eastAsia="lt-LT"/>
        </w:rPr>
        <w:t xml:space="preserve">PASLAUGŲ VIEŠOJO PIRKIMO </w:t>
      </w:r>
    </w:p>
    <w:p w14:paraId="728175D6" w14:textId="5D38EF8E" w:rsidR="00D40726" w:rsidRPr="007970EB" w:rsidRDefault="00D40726" w:rsidP="007970EB">
      <w:pPr>
        <w:tabs>
          <w:tab w:val="num" w:pos="0"/>
        </w:tabs>
        <w:suppressAutoHyphens/>
        <w:jc w:val="center"/>
        <w:outlineLvl w:val="1"/>
        <w:rPr>
          <w:rFonts w:ascii="Times New Roman" w:hAnsi="Times New Roman" w:cs="Times New Roman"/>
          <w:b/>
          <w:color w:val="000000"/>
          <w:sz w:val="24"/>
          <w:szCs w:val="24"/>
          <w:lang w:eastAsia="lt-LT"/>
        </w:rPr>
      </w:pPr>
      <w:r w:rsidRPr="00D40726">
        <w:rPr>
          <w:rFonts w:ascii="Times New Roman" w:hAnsi="Times New Roman" w:cs="Times New Roman"/>
          <w:b/>
          <w:color w:val="000000"/>
          <w:sz w:val="24"/>
          <w:szCs w:val="24"/>
          <w:lang w:eastAsia="lt-LT"/>
        </w:rPr>
        <w:t>TECHNINĖ SPECIFIKACIJA</w:t>
      </w:r>
    </w:p>
    <w:p w14:paraId="72F54852" w14:textId="02F24A14" w:rsidR="00D40726" w:rsidRPr="007970EB" w:rsidRDefault="00D40726" w:rsidP="007970EB">
      <w:pPr>
        <w:pStyle w:val="Sraopastraipa"/>
        <w:spacing w:after="0" w:line="240" w:lineRule="auto"/>
        <w:ind w:left="0"/>
        <w:jc w:val="center"/>
        <w:rPr>
          <w:rFonts w:ascii="Times New Roman" w:hAnsi="Times New Roman" w:cs="Times New Roman"/>
          <w:b/>
          <w:sz w:val="24"/>
          <w:szCs w:val="24"/>
        </w:rPr>
      </w:pPr>
      <w:r w:rsidRPr="00D40726">
        <w:rPr>
          <w:rFonts w:ascii="Times New Roman" w:hAnsi="Times New Roman" w:cs="Times New Roman"/>
          <w:b/>
          <w:sz w:val="24"/>
          <w:szCs w:val="24"/>
        </w:rPr>
        <w:t>1. ĮVADINĖ INFORMACIJA</w:t>
      </w:r>
    </w:p>
    <w:p w14:paraId="46E453B8" w14:textId="77777777" w:rsidR="00D40726" w:rsidRPr="00D40726" w:rsidRDefault="00D40726" w:rsidP="00D40726">
      <w:pPr>
        <w:pStyle w:val="NormalWeb1"/>
        <w:spacing w:before="0" w:after="0"/>
        <w:ind w:firstLine="576"/>
        <w:jc w:val="both"/>
        <w:rPr>
          <w:color w:val="000000"/>
        </w:rPr>
      </w:pPr>
    </w:p>
    <w:p w14:paraId="406CA345" w14:textId="77777777" w:rsidR="00D40726" w:rsidRPr="00D40726" w:rsidRDefault="00D40726" w:rsidP="00D40726">
      <w:pPr>
        <w:widowControl w:val="0"/>
        <w:suppressAutoHyphens/>
        <w:jc w:val="both"/>
        <w:rPr>
          <w:rFonts w:ascii="Times New Roman" w:eastAsia="Lucida Sans Unicode" w:hAnsi="Times New Roman" w:cs="Times New Roman"/>
          <w:kern w:val="1"/>
          <w:sz w:val="24"/>
          <w:szCs w:val="24"/>
          <w:lang w:eastAsia="ar-SA"/>
        </w:rPr>
      </w:pPr>
      <w:r w:rsidRPr="00D40726">
        <w:rPr>
          <w:rFonts w:ascii="Times New Roman" w:eastAsia="Lucida Sans Unicode" w:hAnsi="Times New Roman" w:cs="Times New Roman"/>
          <w:b/>
          <w:kern w:val="1"/>
          <w:sz w:val="24"/>
          <w:szCs w:val="24"/>
          <w:lang w:eastAsia="ar-SA"/>
        </w:rPr>
        <w:t>Perkančioji organizacija</w:t>
      </w:r>
      <w:r w:rsidRPr="00D40726">
        <w:rPr>
          <w:rFonts w:ascii="Times New Roman" w:eastAsia="Lucida Sans Unicode" w:hAnsi="Times New Roman" w:cs="Times New Roman"/>
          <w:kern w:val="1"/>
          <w:sz w:val="24"/>
          <w:szCs w:val="24"/>
          <w:lang w:eastAsia="ar-SA"/>
        </w:rPr>
        <w:t xml:space="preserve"> – Aplinkos apsaugos agentūra (toliau - AAA).</w:t>
      </w:r>
    </w:p>
    <w:p w14:paraId="22C05759" w14:textId="77777777" w:rsidR="00D40726" w:rsidRPr="00D40726" w:rsidRDefault="00D40726" w:rsidP="00D40726">
      <w:pPr>
        <w:jc w:val="both"/>
        <w:rPr>
          <w:rFonts w:ascii="Times New Roman" w:hAnsi="Times New Roman" w:cs="Times New Roman"/>
          <w:b/>
          <w:sz w:val="24"/>
          <w:szCs w:val="24"/>
        </w:rPr>
      </w:pPr>
      <w:r w:rsidRPr="00D40726">
        <w:rPr>
          <w:rFonts w:ascii="Times New Roman" w:eastAsia="Lucida Sans Unicode" w:hAnsi="Times New Roman" w:cs="Times New Roman"/>
          <w:b/>
          <w:kern w:val="1"/>
          <w:sz w:val="24"/>
          <w:szCs w:val="24"/>
          <w:lang w:eastAsia="ar-SA"/>
        </w:rPr>
        <w:t>Pirkimo objektas</w:t>
      </w:r>
      <w:r w:rsidRPr="00D40726">
        <w:rPr>
          <w:rFonts w:ascii="Times New Roman" w:eastAsia="Lucida Sans Unicode" w:hAnsi="Times New Roman" w:cs="Times New Roman"/>
          <w:kern w:val="1"/>
          <w:sz w:val="24"/>
          <w:szCs w:val="24"/>
          <w:lang w:eastAsia="ar-SA"/>
        </w:rPr>
        <w:t xml:space="preserve"> – </w:t>
      </w:r>
      <w:r w:rsidRPr="00D40726">
        <w:rPr>
          <w:rFonts w:ascii="Times New Roman" w:hAnsi="Times New Roman" w:cs="Times New Roman"/>
          <w:sz w:val="24"/>
          <w:szCs w:val="24"/>
        </w:rPr>
        <w:t xml:space="preserve">Baltijos jūros aplinkos būklės 2022 m. pagal </w:t>
      </w:r>
      <w:r w:rsidRPr="00D40726">
        <w:rPr>
          <w:rFonts w:ascii="Times New Roman" w:hAnsi="Times New Roman" w:cs="Times New Roman"/>
          <w:bCs/>
          <w:color w:val="000000"/>
          <w:sz w:val="24"/>
          <w:szCs w:val="24"/>
        </w:rPr>
        <w:t xml:space="preserve">ichtiofaunos </w:t>
      </w:r>
      <w:r w:rsidRPr="00D40726">
        <w:rPr>
          <w:rFonts w:ascii="Times New Roman" w:hAnsi="Times New Roman" w:cs="Times New Roman"/>
          <w:sz w:val="24"/>
          <w:szCs w:val="24"/>
        </w:rPr>
        <w:t>rodiklius vertinimo</w:t>
      </w:r>
      <w:r w:rsidRPr="00D40726">
        <w:rPr>
          <w:rFonts w:ascii="Times New Roman" w:hAnsi="Times New Roman" w:cs="Times New Roman"/>
          <w:color w:val="000000"/>
          <w:sz w:val="24"/>
          <w:szCs w:val="24"/>
          <w:lang w:eastAsia="lt-LT"/>
        </w:rPr>
        <w:t xml:space="preserve"> paslaugos</w:t>
      </w:r>
      <w:r w:rsidRPr="00D40726">
        <w:rPr>
          <w:rFonts w:ascii="Times New Roman" w:eastAsia="Lucida Sans Unicode" w:hAnsi="Times New Roman" w:cs="Times New Roman"/>
          <w:kern w:val="1"/>
          <w:sz w:val="24"/>
          <w:szCs w:val="24"/>
          <w:shd w:val="clear" w:color="auto" w:fill="FFFFFF"/>
          <w:lang w:eastAsia="ar-SA"/>
        </w:rPr>
        <w:t xml:space="preserve"> (toliau – Paslaugos).</w:t>
      </w:r>
    </w:p>
    <w:p w14:paraId="47E3BD89" w14:textId="77777777" w:rsidR="00D40726" w:rsidRPr="00D40726" w:rsidRDefault="00D40726" w:rsidP="00D40726">
      <w:pPr>
        <w:pStyle w:val="NormalWeb1"/>
        <w:spacing w:before="0" w:after="0"/>
        <w:ind w:firstLine="576"/>
        <w:jc w:val="both"/>
        <w:rPr>
          <w:color w:val="000000"/>
        </w:rPr>
      </w:pPr>
    </w:p>
    <w:p w14:paraId="06EB0033" w14:textId="77777777" w:rsidR="00D40726" w:rsidRPr="00D40726" w:rsidRDefault="00D40726" w:rsidP="00D40726">
      <w:pPr>
        <w:pStyle w:val="Sraopastraipa"/>
        <w:suppressAutoHyphens/>
        <w:spacing w:after="0" w:line="240" w:lineRule="auto"/>
        <w:ind w:left="0"/>
        <w:jc w:val="center"/>
        <w:outlineLvl w:val="1"/>
        <w:rPr>
          <w:rFonts w:ascii="Times New Roman" w:hAnsi="Times New Roman" w:cs="Times New Roman"/>
          <w:b/>
          <w:bCs/>
          <w:sz w:val="24"/>
          <w:szCs w:val="24"/>
          <w:lang w:eastAsia="ar-SA"/>
        </w:rPr>
      </w:pPr>
      <w:r w:rsidRPr="00D40726">
        <w:rPr>
          <w:rFonts w:ascii="Times New Roman" w:hAnsi="Times New Roman" w:cs="Times New Roman"/>
          <w:b/>
          <w:bCs/>
          <w:sz w:val="24"/>
          <w:szCs w:val="24"/>
          <w:lang w:eastAsia="ar-SA"/>
        </w:rPr>
        <w:t>2. TIKSLAS IR UŽDAVINIAI</w:t>
      </w:r>
    </w:p>
    <w:p w14:paraId="615D8E8E" w14:textId="77777777" w:rsidR="00D40726" w:rsidRPr="00D40726" w:rsidRDefault="00D40726" w:rsidP="00D40726">
      <w:pPr>
        <w:ind w:firstLine="567"/>
        <w:jc w:val="both"/>
        <w:rPr>
          <w:rFonts w:ascii="Times New Roman" w:hAnsi="Times New Roman" w:cs="Times New Roman"/>
          <w:color w:val="000000"/>
          <w:sz w:val="24"/>
          <w:szCs w:val="24"/>
        </w:rPr>
      </w:pPr>
    </w:p>
    <w:p w14:paraId="5D32C476" w14:textId="77777777" w:rsidR="00D40726" w:rsidRPr="00D40726" w:rsidRDefault="00D40726" w:rsidP="00D40726">
      <w:pPr>
        <w:ind w:firstLine="720"/>
        <w:jc w:val="both"/>
        <w:rPr>
          <w:rFonts w:ascii="Times New Roman" w:hAnsi="Times New Roman" w:cs="Times New Roman"/>
          <w:sz w:val="24"/>
          <w:szCs w:val="24"/>
        </w:rPr>
      </w:pPr>
      <w:r w:rsidRPr="00D40726">
        <w:rPr>
          <w:rFonts w:ascii="Times New Roman" w:hAnsi="Times New Roman" w:cs="Times New Roman"/>
          <w:bCs/>
          <w:color w:val="000000"/>
          <w:sz w:val="24"/>
          <w:szCs w:val="24"/>
        </w:rPr>
        <w:t>Paslaugų tikslas – į</w:t>
      </w:r>
      <w:r w:rsidRPr="00D40726">
        <w:rPr>
          <w:rFonts w:ascii="Times New Roman" w:hAnsi="Times New Roman" w:cs="Times New Roman"/>
          <w:sz w:val="24"/>
          <w:szCs w:val="24"/>
        </w:rPr>
        <w:t xml:space="preserve">gyvendinant Valstybinę Baltijos jūros aplinkos monitoringo programą, </w:t>
      </w:r>
      <w:r w:rsidRPr="00D40726">
        <w:rPr>
          <w:rFonts w:ascii="Times New Roman" w:hAnsi="Times New Roman" w:cs="Times New Roman"/>
          <w:sz w:val="24"/>
          <w:szCs w:val="24"/>
          <w:shd w:val="clear" w:color="auto" w:fill="FFFFFF"/>
          <w:lang w:eastAsia="ar-SA"/>
        </w:rPr>
        <w:t xml:space="preserve">Vandenų srities plėtros 2017-2023 metų programą, </w:t>
      </w:r>
      <w:r w:rsidRPr="00D40726">
        <w:rPr>
          <w:rFonts w:ascii="Times New Roman" w:hAnsi="Times New Roman" w:cs="Times New Roman"/>
          <w:sz w:val="24"/>
          <w:szCs w:val="24"/>
        </w:rPr>
        <w:t xml:space="preserve">įvertinti priekrantės vandenų aplinkos būklę pagal ichtiofaunos bendrijų būklę, sudėtį, ichtiofaunos rodiklius ir paimti žuvų mėginius pavojingų medžiagų žuvyse tyrimams. </w:t>
      </w:r>
    </w:p>
    <w:p w14:paraId="7FA7D73A" w14:textId="77777777" w:rsidR="00D40726" w:rsidRPr="00D40726" w:rsidRDefault="00D40726" w:rsidP="00D40726">
      <w:pPr>
        <w:ind w:firstLine="720"/>
        <w:jc w:val="both"/>
        <w:rPr>
          <w:rFonts w:ascii="Times New Roman" w:hAnsi="Times New Roman" w:cs="Times New Roman"/>
          <w:sz w:val="24"/>
          <w:szCs w:val="24"/>
        </w:rPr>
      </w:pPr>
      <w:r w:rsidRPr="00D40726">
        <w:rPr>
          <w:rFonts w:ascii="Times New Roman" w:hAnsi="Times New Roman" w:cs="Times New Roman"/>
          <w:sz w:val="24"/>
          <w:szCs w:val="24"/>
        </w:rPr>
        <w:t xml:space="preserve">Paslaugų įgyvendinimo metu surinktų duomenų pagrindu bus atliktas Baltijos jūros priekrantės vandenų būklės vertinimas pagal žuvų rodiklius (žuvų bendrijos dydžio indeksas, žuvų bendrijos gausumo indeksas, žuvų bendrijos įvairovės indeksas, žuvų bendrijos trofinis indeksas, kertinių priekrantės žuvų bendrijų rūšių gausumas, kertinių priekrantės žuvų funkcinių grupių gausumas), patvirtintus Lietuvos Respublikos aplinkos ministro 2015 m. kovo 4 d. įsakymu Nr. D1-194 “Lietuvos Respublikos jūros rajono geros aplinkos būklės savybės“. </w:t>
      </w:r>
    </w:p>
    <w:p w14:paraId="3842C548" w14:textId="77D1716C" w:rsidR="00D40726" w:rsidRPr="00D40726" w:rsidRDefault="00D40726" w:rsidP="00D54075">
      <w:pPr>
        <w:ind w:firstLine="720"/>
        <w:jc w:val="both"/>
        <w:rPr>
          <w:rFonts w:ascii="Times New Roman" w:hAnsi="Times New Roman" w:cs="Times New Roman"/>
          <w:sz w:val="24"/>
          <w:szCs w:val="24"/>
        </w:rPr>
      </w:pPr>
      <w:r w:rsidRPr="00D40726">
        <w:rPr>
          <w:rFonts w:ascii="Times New Roman" w:hAnsi="Times New Roman" w:cs="Times New Roman"/>
          <w:sz w:val="24"/>
          <w:szCs w:val="24"/>
        </w:rPr>
        <w:t xml:space="preserve">Priekrantės aplinkos būklės vertinimo pagal žuvų rodiklius rezultatai bus naudojami Baltijos jūros priekrantės aplinkos būklei, tendencijoms ir pokyčiams vertinti pagal Jūrų strategijos pagrindų direktyvą (toliau – JSPD) ir tarpinių vandenų (Kuršių marių vandenų išplitimo Baltijos jūroje zona) ekologinei būklei vertinti pagal Bendrąją vandens politikos direktyvą (toliau – BVPD). Priekrantės aplinkos būklės vertinimo pagal žuvų rodiklius rezultatai bus naudojami iki 2024 metų atnaujinant bendrą jūros priekrantės būklės vertinimą, peržiūrint ir atnaujinant jūros rajono aplinkos būklės ir žmogaus veiklos poveikio vertinimą, geros aplinkos būklės kriterijus, aplinkosauginius tikslus ir susijusius rodiklius. Remiantis atliktu vertinimu ir siekiant aplinkosauginių tikslų, iki 2026 m. bus atnaujinama priemonių gerai būklei pasiekti programa. </w:t>
      </w:r>
    </w:p>
    <w:p w14:paraId="68BC0217" w14:textId="2E318445" w:rsidR="00D40726" w:rsidRDefault="00D40726" w:rsidP="00D54075">
      <w:pPr>
        <w:pStyle w:val="Sraopastraipa"/>
        <w:suppressAutoHyphens/>
        <w:spacing w:after="0" w:line="240" w:lineRule="auto"/>
        <w:ind w:left="0"/>
        <w:jc w:val="both"/>
        <w:outlineLvl w:val="1"/>
        <w:rPr>
          <w:rFonts w:ascii="Times New Roman" w:hAnsi="Times New Roman" w:cs="Times New Roman"/>
          <w:b/>
          <w:color w:val="000000"/>
          <w:sz w:val="24"/>
          <w:szCs w:val="24"/>
          <w:lang w:eastAsia="lt-LT"/>
        </w:rPr>
      </w:pPr>
      <w:r w:rsidRPr="00D40726">
        <w:rPr>
          <w:rFonts w:ascii="Times New Roman" w:hAnsi="Times New Roman" w:cs="Times New Roman"/>
          <w:b/>
          <w:color w:val="000000"/>
          <w:sz w:val="24"/>
          <w:szCs w:val="24"/>
          <w:lang w:eastAsia="lt-LT"/>
        </w:rPr>
        <w:t>Veiklų uždaviniai</w:t>
      </w:r>
    </w:p>
    <w:p w14:paraId="3CAC164C" w14:textId="77777777" w:rsidR="00D54075" w:rsidRPr="00D54075" w:rsidRDefault="00D54075" w:rsidP="00D54075">
      <w:pPr>
        <w:pStyle w:val="Sraopastraipa"/>
        <w:suppressAutoHyphens/>
        <w:spacing w:after="0" w:line="240" w:lineRule="auto"/>
        <w:ind w:left="0"/>
        <w:jc w:val="both"/>
        <w:outlineLvl w:val="1"/>
        <w:rPr>
          <w:rFonts w:ascii="Times New Roman" w:hAnsi="Times New Roman" w:cs="Times New Roman"/>
          <w:b/>
          <w:color w:val="000000"/>
          <w:sz w:val="24"/>
          <w:szCs w:val="24"/>
          <w:lang w:eastAsia="lt-LT"/>
        </w:rPr>
      </w:pPr>
    </w:p>
    <w:p w14:paraId="0FA91987" w14:textId="77777777" w:rsidR="00D40726" w:rsidRPr="00D40726" w:rsidRDefault="00D40726" w:rsidP="00D40726">
      <w:pPr>
        <w:jc w:val="both"/>
        <w:rPr>
          <w:rFonts w:ascii="Times New Roman" w:hAnsi="Times New Roman" w:cs="Times New Roman"/>
          <w:bCs/>
          <w:color w:val="000000"/>
          <w:sz w:val="24"/>
          <w:szCs w:val="24"/>
        </w:rPr>
      </w:pPr>
      <w:r w:rsidRPr="00D40726">
        <w:rPr>
          <w:rFonts w:ascii="Times New Roman" w:hAnsi="Times New Roman" w:cs="Times New Roman"/>
          <w:b/>
          <w:sz w:val="24"/>
          <w:szCs w:val="24"/>
        </w:rPr>
        <w:t>1 uždavinys</w:t>
      </w:r>
      <w:r w:rsidRPr="00D40726">
        <w:rPr>
          <w:rFonts w:ascii="Times New Roman" w:hAnsi="Times New Roman" w:cs="Times New Roman"/>
          <w:sz w:val="24"/>
          <w:szCs w:val="24"/>
        </w:rPr>
        <w:t>.</w:t>
      </w:r>
      <w:r w:rsidRPr="00D40726">
        <w:rPr>
          <w:rFonts w:ascii="Times New Roman" w:hAnsi="Times New Roman" w:cs="Times New Roman"/>
          <w:color w:val="000000"/>
          <w:sz w:val="24"/>
          <w:szCs w:val="24"/>
        </w:rPr>
        <w:t xml:space="preserve"> </w:t>
      </w:r>
      <w:r w:rsidRPr="00D40726">
        <w:rPr>
          <w:rFonts w:ascii="Times New Roman" w:hAnsi="Times New Roman" w:cs="Times New Roman"/>
          <w:b/>
          <w:color w:val="000000"/>
          <w:sz w:val="24"/>
          <w:szCs w:val="24"/>
        </w:rPr>
        <w:t>Įvertinti 2022 m.</w:t>
      </w:r>
      <w:r w:rsidRPr="00D40726">
        <w:rPr>
          <w:rFonts w:ascii="Times New Roman" w:hAnsi="Times New Roman" w:cs="Times New Roman"/>
          <w:color w:val="000000"/>
          <w:sz w:val="24"/>
          <w:szCs w:val="24"/>
        </w:rPr>
        <w:t xml:space="preserve"> </w:t>
      </w:r>
      <w:r w:rsidRPr="00D40726">
        <w:rPr>
          <w:rFonts w:ascii="Times New Roman" w:hAnsi="Times New Roman" w:cs="Times New Roman"/>
          <w:b/>
          <w:color w:val="000000"/>
          <w:sz w:val="24"/>
          <w:szCs w:val="24"/>
        </w:rPr>
        <w:t>Baltijos jūros ichtiofaunos</w:t>
      </w:r>
      <w:r w:rsidRPr="00D40726">
        <w:rPr>
          <w:rFonts w:ascii="Times New Roman" w:hAnsi="Times New Roman" w:cs="Times New Roman"/>
          <w:b/>
          <w:bCs/>
          <w:color w:val="000000"/>
          <w:sz w:val="24"/>
          <w:szCs w:val="24"/>
        </w:rPr>
        <w:t xml:space="preserve"> bendrijų būklę ir sudėtį, įvertinant bendrijų rūšinę įvairovę, pagrindinių žuvų rūšių amžinę, dydžių struktūrą, gausumo ir biomasės populiacinius parametrus bei atsiradusius pokyčius populiacijose, bendrijose.</w:t>
      </w:r>
    </w:p>
    <w:p w14:paraId="65451C78" w14:textId="77777777" w:rsidR="00D40726" w:rsidRPr="00D40726" w:rsidRDefault="00D40726" w:rsidP="00D40726">
      <w:pPr>
        <w:jc w:val="both"/>
        <w:rPr>
          <w:rFonts w:ascii="Times New Roman" w:hAnsi="Times New Roman" w:cs="Times New Roman"/>
          <w:color w:val="000000"/>
          <w:sz w:val="24"/>
          <w:szCs w:val="24"/>
        </w:rPr>
      </w:pPr>
      <w:r w:rsidRPr="00D40726">
        <w:rPr>
          <w:rFonts w:ascii="Times New Roman" w:hAnsi="Times New Roman" w:cs="Times New Roman"/>
          <w:color w:val="000000"/>
          <w:sz w:val="24"/>
          <w:szCs w:val="24"/>
        </w:rPr>
        <w:t xml:space="preserve"> </w:t>
      </w:r>
    </w:p>
    <w:p w14:paraId="27620BED" w14:textId="77777777" w:rsidR="00D40726" w:rsidRPr="00D40726" w:rsidRDefault="00D40726" w:rsidP="00D40726">
      <w:pPr>
        <w:pStyle w:val="Sraopastraipa"/>
        <w:widowControl w:val="0"/>
        <w:suppressAutoHyphens/>
        <w:spacing w:after="0" w:line="240" w:lineRule="auto"/>
        <w:ind w:left="0"/>
        <w:jc w:val="both"/>
        <w:rPr>
          <w:rFonts w:ascii="Times New Roman" w:hAnsi="Times New Roman" w:cs="Times New Roman"/>
          <w:sz w:val="24"/>
          <w:szCs w:val="24"/>
        </w:rPr>
      </w:pPr>
      <w:r w:rsidRPr="00D40726">
        <w:rPr>
          <w:rFonts w:ascii="Times New Roman" w:hAnsi="Times New Roman" w:cs="Times New Roman"/>
          <w:sz w:val="24"/>
          <w:szCs w:val="24"/>
        </w:rPr>
        <w:lastRenderedPageBreak/>
        <w:t>1 uždavinio veiklos</w:t>
      </w:r>
    </w:p>
    <w:p w14:paraId="77703EE3" w14:textId="77777777" w:rsidR="00D40726" w:rsidRPr="00D40726" w:rsidRDefault="00D40726" w:rsidP="00D40726">
      <w:pPr>
        <w:jc w:val="both"/>
        <w:rPr>
          <w:rFonts w:ascii="Times New Roman" w:hAnsi="Times New Roman" w:cs="Times New Roman"/>
          <w:spacing w:val="2"/>
          <w:sz w:val="24"/>
          <w:szCs w:val="24"/>
        </w:rPr>
      </w:pPr>
    </w:p>
    <w:p w14:paraId="5C6ED73B" w14:textId="48D653A8" w:rsidR="00D40726" w:rsidRPr="00D40726" w:rsidRDefault="00D40726" w:rsidP="00D40726">
      <w:pPr>
        <w:jc w:val="both"/>
        <w:rPr>
          <w:rFonts w:ascii="Times New Roman" w:hAnsi="Times New Roman" w:cs="Times New Roman"/>
          <w:sz w:val="24"/>
          <w:szCs w:val="24"/>
        </w:rPr>
      </w:pPr>
      <w:r w:rsidRPr="00D40726">
        <w:rPr>
          <w:rFonts w:ascii="Times New Roman" w:hAnsi="Times New Roman" w:cs="Times New Roman"/>
          <w:sz w:val="24"/>
          <w:szCs w:val="24"/>
        </w:rPr>
        <w:t xml:space="preserve">1.1. Įvertinti Baltijos jūros priekrantės ir tarpinių vandenų ichtiofaunos rūšinę sudėtį, žuvų rūšių gausumą ir biomasę, žuvų amžinę ir dydžių struktūrą šiltuoju (gegužė-rugsėjis) 2022 m. laikotarpiu bei atsiradusius pokyčius lyginant su ankstesnių tyrimų rezultatais. Analizei naudojami ichtiofaunos bendrijų ir populiacijų duomenys turi būti surinkti </w:t>
      </w:r>
      <w:r w:rsidRPr="00D40726">
        <w:rPr>
          <w:rFonts w:ascii="Times New Roman" w:hAnsi="Times New Roman" w:cs="Times New Roman"/>
          <w:bCs/>
          <w:color w:val="000000"/>
          <w:sz w:val="24"/>
          <w:szCs w:val="24"/>
        </w:rPr>
        <w:t xml:space="preserve">remiantis HELCOM vadovo „Guidelines for coastal fish monitoring sampling methods of HELCOM“ (2015, 2019) rekomendacijomis, 1 priede nurodytose tyrimų vietose ar nurodytuose rajonuose. </w:t>
      </w:r>
    </w:p>
    <w:p w14:paraId="7AC9CD8E" w14:textId="4A761C97" w:rsidR="00D40726" w:rsidRPr="00D40726" w:rsidRDefault="00D40726" w:rsidP="00D40726">
      <w:pPr>
        <w:jc w:val="both"/>
        <w:rPr>
          <w:rFonts w:ascii="Times New Roman" w:hAnsi="Times New Roman" w:cs="Times New Roman"/>
          <w:sz w:val="24"/>
          <w:szCs w:val="24"/>
        </w:rPr>
      </w:pPr>
      <w:r w:rsidRPr="00D40726">
        <w:rPr>
          <w:rFonts w:ascii="Times New Roman" w:hAnsi="Times New Roman" w:cs="Times New Roman"/>
          <w:sz w:val="24"/>
          <w:szCs w:val="24"/>
        </w:rPr>
        <w:t xml:space="preserve">1.2. Įvertinti Baltijos jūros priekrantės ir tarpinių vandenų ichtiofaunos rūšinę sudėtį, žuvų rūšių gausumą ir biomasę, žuvų amžinę ir dydžių struktūrą šaltuoju (spalis-lapkritis, kovas-balandis) 2022 m. laikotarpiu bei, esant galimybei, atsiradusius pokyčius lyginant su ankstesnių tyrimų rezultatais. Analizei naudojami ichtiofaunos bendrijų ir populiacijų duomenys turi būti surinkti </w:t>
      </w:r>
      <w:r w:rsidRPr="00D40726">
        <w:rPr>
          <w:rFonts w:ascii="Times New Roman" w:hAnsi="Times New Roman" w:cs="Times New Roman"/>
          <w:bCs/>
          <w:color w:val="000000"/>
          <w:sz w:val="24"/>
          <w:szCs w:val="24"/>
        </w:rPr>
        <w:t xml:space="preserve">remiantis HELCOM vadovo „Guidelines for coastal fish monitoring sampling methods of HELCOM“ (2015, 2019) rekomendacijomis, 1 priede nurodytose tyrimų vietose ar nurodytuose rajonuose.  </w:t>
      </w:r>
    </w:p>
    <w:p w14:paraId="651EF543" w14:textId="4258C4C8" w:rsidR="00D40726" w:rsidRPr="00D40726" w:rsidRDefault="00D40726" w:rsidP="00D40726">
      <w:pPr>
        <w:jc w:val="both"/>
        <w:rPr>
          <w:rFonts w:ascii="Times New Roman" w:hAnsi="Times New Roman" w:cs="Times New Roman"/>
          <w:b/>
          <w:bCs/>
          <w:color w:val="000000"/>
          <w:sz w:val="24"/>
          <w:szCs w:val="24"/>
        </w:rPr>
      </w:pPr>
      <w:r w:rsidRPr="00D40726">
        <w:rPr>
          <w:rFonts w:ascii="Times New Roman" w:hAnsi="Times New Roman" w:cs="Times New Roman"/>
          <w:b/>
          <w:sz w:val="24"/>
          <w:szCs w:val="24"/>
        </w:rPr>
        <w:t>2 uždavinys</w:t>
      </w:r>
      <w:r w:rsidRPr="00D40726">
        <w:rPr>
          <w:rFonts w:ascii="Times New Roman" w:hAnsi="Times New Roman" w:cs="Times New Roman"/>
          <w:sz w:val="24"/>
          <w:szCs w:val="24"/>
        </w:rPr>
        <w:t>.</w:t>
      </w:r>
      <w:r w:rsidRPr="00D40726">
        <w:rPr>
          <w:rFonts w:ascii="Times New Roman" w:hAnsi="Times New Roman" w:cs="Times New Roman"/>
          <w:color w:val="000000"/>
          <w:sz w:val="24"/>
          <w:szCs w:val="24"/>
        </w:rPr>
        <w:t xml:space="preserve"> </w:t>
      </w:r>
      <w:r w:rsidRPr="00D40726">
        <w:rPr>
          <w:rFonts w:ascii="Times New Roman" w:hAnsi="Times New Roman" w:cs="Times New Roman"/>
          <w:b/>
          <w:color w:val="000000"/>
          <w:sz w:val="24"/>
          <w:szCs w:val="24"/>
        </w:rPr>
        <w:t>Įvertinti 2022 m.</w:t>
      </w:r>
      <w:r w:rsidRPr="00D40726">
        <w:rPr>
          <w:rFonts w:ascii="Times New Roman" w:hAnsi="Times New Roman" w:cs="Times New Roman"/>
          <w:color w:val="000000"/>
          <w:sz w:val="24"/>
          <w:szCs w:val="24"/>
        </w:rPr>
        <w:t xml:space="preserve"> </w:t>
      </w:r>
      <w:r w:rsidRPr="00D40726">
        <w:rPr>
          <w:rFonts w:ascii="Times New Roman" w:hAnsi="Times New Roman" w:cs="Times New Roman"/>
          <w:b/>
          <w:color w:val="000000"/>
          <w:sz w:val="24"/>
          <w:szCs w:val="24"/>
        </w:rPr>
        <w:t>Baltijos jūros priekrantės ir tarpinių vandenų būklę pagal ichtiofaunos rodiklius</w:t>
      </w:r>
      <w:r w:rsidRPr="00D40726">
        <w:rPr>
          <w:rFonts w:ascii="Times New Roman" w:hAnsi="Times New Roman" w:cs="Times New Roman"/>
          <w:b/>
          <w:bCs/>
          <w:color w:val="000000"/>
          <w:sz w:val="24"/>
          <w:szCs w:val="24"/>
        </w:rPr>
        <w:t>.</w:t>
      </w:r>
    </w:p>
    <w:p w14:paraId="67AD565E" w14:textId="2617F4AE" w:rsidR="00D40726" w:rsidRDefault="00D40726" w:rsidP="000124AD">
      <w:pPr>
        <w:pStyle w:val="Sraopastraipa"/>
        <w:widowControl w:val="0"/>
        <w:suppressAutoHyphens/>
        <w:spacing w:after="0" w:line="240" w:lineRule="auto"/>
        <w:ind w:left="0"/>
        <w:jc w:val="both"/>
        <w:rPr>
          <w:rFonts w:ascii="Times New Roman" w:hAnsi="Times New Roman" w:cs="Times New Roman"/>
          <w:sz w:val="24"/>
          <w:szCs w:val="24"/>
        </w:rPr>
      </w:pPr>
      <w:r w:rsidRPr="00976ED0">
        <w:rPr>
          <w:rFonts w:ascii="Times New Roman" w:hAnsi="Times New Roman" w:cs="Times New Roman"/>
          <w:sz w:val="24"/>
          <w:szCs w:val="24"/>
        </w:rPr>
        <w:t>2</w:t>
      </w:r>
      <w:r w:rsidRPr="00D40726">
        <w:rPr>
          <w:rFonts w:ascii="Times New Roman" w:hAnsi="Times New Roman" w:cs="Times New Roman"/>
          <w:sz w:val="24"/>
          <w:szCs w:val="24"/>
        </w:rPr>
        <w:t xml:space="preserve"> uždavinio veiklos</w:t>
      </w:r>
    </w:p>
    <w:p w14:paraId="00128EF5" w14:textId="77777777" w:rsidR="000124AD" w:rsidRPr="000124AD" w:rsidRDefault="000124AD" w:rsidP="000124AD">
      <w:pPr>
        <w:pStyle w:val="Sraopastraipa"/>
        <w:widowControl w:val="0"/>
        <w:suppressAutoHyphens/>
        <w:spacing w:after="0" w:line="240" w:lineRule="auto"/>
        <w:ind w:left="0"/>
        <w:jc w:val="both"/>
        <w:rPr>
          <w:rFonts w:ascii="Times New Roman" w:hAnsi="Times New Roman" w:cs="Times New Roman"/>
          <w:sz w:val="24"/>
          <w:szCs w:val="24"/>
        </w:rPr>
      </w:pPr>
    </w:p>
    <w:p w14:paraId="7FD738A0" w14:textId="77777777" w:rsidR="00D40726" w:rsidRPr="00D40726" w:rsidRDefault="00D40726" w:rsidP="00D40726">
      <w:pPr>
        <w:pStyle w:val="Default"/>
        <w:jc w:val="both"/>
      </w:pPr>
      <w:r w:rsidRPr="00976ED0">
        <w:t>2</w:t>
      </w:r>
      <w:r w:rsidRPr="00D40726">
        <w:rPr>
          <w:color w:val="auto"/>
        </w:rPr>
        <w:t>.</w:t>
      </w:r>
      <w:r w:rsidRPr="00D40726">
        <w:t>1</w:t>
      </w:r>
      <w:r w:rsidRPr="00D40726">
        <w:rPr>
          <w:color w:val="auto"/>
        </w:rPr>
        <w:t>. Įvertinti Baltijos jūros priekrantės vandenų aplinkos būklę pagal žuvų bendrijų rodiklius, paskaičiuotus pagal tyrimų duomenis šiltuoju laikotarpiu bei įvertinti atsiradusius pokyčius lyginant su ankstesnių tyrimų rezultatais. Vertinant priekrantės vandenų aplinkos būklę, vadovautis 2015 m. kovo 4 d. Lietuvos Respublikos aplinkos ministro įsakymu Nr. D1-194 “Dėl Lietuvos Respublikos jūros rajono geros aplinkos būklės savybių patvirtinimo”</w:t>
      </w:r>
      <w:r w:rsidRPr="00D40726">
        <w:t xml:space="preserve"> patvirtintais ichtiofaunos rodikliais</w:t>
      </w:r>
      <w:r w:rsidRPr="00D40726">
        <w:rPr>
          <w:color w:val="auto"/>
        </w:rPr>
        <w:t>. G</w:t>
      </w:r>
      <w:r w:rsidRPr="00D40726">
        <w:t>erą aplinkos būklę (GAB) atitinkančios rodiklio reikšmės turi būti paskaičiuotos remiantis žuvų monitoringo Lietuvos Baltijos jūros priekrantėje daugiamečiais duomenimis pagal atitinkamas HELCOM rekomendacijas GAB skaičiuoti.</w:t>
      </w:r>
    </w:p>
    <w:p w14:paraId="7EA44237" w14:textId="77777777" w:rsidR="00D40726" w:rsidRPr="00D40726" w:rsidRDefault="00D40726" w:rsidP="00D40726">
      <w:pPr>
        <w:pStyle w:val="Default"/>
        <w:jc w:val="both"/>
      </w:pPr>
    </w:p>
    <w:p w14:paraId="7E8D2DFD" w14:textId="77777777" w:rsidR="00D40726" w:rsidRPr="00D40726" w:rsidRDefault="00D40726" w:rsidP="00D40726">
      <w:pPr>
        <w:pStyle w:val="Default"/>
        <w:jc w:val="both"/>
      </w:pPr>
      <w:r w:rsidRPr="00D40726">
        <w:t>2.</w:t>
      </w:r>
      <w:r w:rsidRPr="00976ED0">
        <w:t>2</w:t>
      </w:r>
      <w:r w:rsidRPr="00D40726">
        <w:t xml:space="preserve">. </w:t>
      </w:r>
      <w:r w:rsidRPr="00D40726">
        <w:rPr>
          <w:color w:val="auto"/>
        </w:rPr>
        <w:t xml:space="preserve">Įvertinti Baltijos jūros tarpinių vandenų (Kuršių marių vandenų išplitimo Baltijos jūroje zonos) ekologinę būklę pagal žuvų bendrijų rodiklius bei įvertinti atsiradusius pokyčius lyginant su ankstesnių tyrimų rezultatais. Vertinant tarpinių vandenų ekologinę būklę, </w:t>
      </w:r>
      <w:r w:rsidRPr="00D40726">
        <w:rPr>
          <w:rStyle w:val="cf01"/>
          <w:rFonts w:ascii="Times New Roman" w:hAnsi="Times New Roman" w:cs="Times New Roman"/>
          <w:color w:val="auto"/>
          <w:sz w:val="24"/>
          <w:szCs w:val="24"/>
        </w:rPr>
        <w:t xml:space="preserve">vadovautis </w:t>
      </w:r>
      <w:r w:rsidRPr="00D40726">
        <w:rPr>
          <w:rStyle w:val="cf11"/>
          <w:rFonts w:ascii="Times New Roman" w:hAnsi="Times New Roman" w:cs="Times New Roman"/>
          <w:color w:val="auto"/>
          <w:sz w:val="24"/>
          <w:szCs w:val="24"/>
        </w:rPr>
        <w:t>Nemuno upių baseinų rajono valdymo dokumentų rengimo metu pasiūlytais rodikli</w:t>
      </w:r>
      <w:r w:rsidRPr="00D40726">
        <w:rPr>
          <w:rStyle w:val="cf11"/>
          <w:rFonts w:ascii="Times New Roman" w:hAnsi="Times New Roman" w:cs="Times New Roman"/>
          <w:sz w:val="24"/>
          <w:szCs w:val="24"/>
        </w:rPr>
        <w:t>ais</w:t>
      </w:r>
      <w:r w:rsidRPr="00D40726">
        <w:rPr>
          <w:rStyle w:val="cf11"/>
          <w:rFonts w:ascii="Times New Roman" w:hAnsi="Times New Roman" w:cs="Times New Roman"/>
          <w:color w:val="auto"/>
          <w:sz w:val="24"/>
          <w:szCs w:val="24"/>
        </w:rPr>
        <w:t xml:space="preserve"> (</w:t>
      </w:r>
      <w:r w:rsidRPr="00D40726">
        <w:rPr>
          <w:color w:val="auto"/>
        </w:rPr>
        <w:t>žuvų bendrijos įvairovės indeksas ir žuvų bendrijos trofinis indeksas)</w:t>
      </w:r>
      <w:r w:rsidRPr="00D40726">
        <w:rPr>
          <w:rStyle w:val="cf11"/>
          <w:rFonts w:ascii="Times New Roman" w:hAnsi="Times New Roman" w:cs="Times New Roman"/>
          <w:color w:val="auto"/>
          <w:sz w:val="24"/>
          <w:szCs w:val="24"/>
        </w:rPr>
        <w:t>, kuri</w:t>
      </w:r>
      <w:r w:rsidRPr="00D40726">
        <w:rPr>
          <w:rStyle w:val="cf11"/>
          <w:rFonts w:ascii="Times New Roman" w:hAnsi="Times New Roman" w:cs="Times New Roman"/>
          <w:sz w:val="24"/>
          <w:szCs w:val="24"/>
        </w:rPr>
        <w:t>ų vertinimo metodiką</w:t>
      </w:r>
      <w:r w:rsidRPr="00D40726">
        <w:rPr>
          <w:rStyle w:val="cf11"/>
          <w:rFonts w:ascii="Times New Roman" w:hAnsi="Times New Roman" w:cs="Times New Roman"/>
          <w:color w:val="auto"/>
          <w:sz w:val="24"/>
          <w:szCs w:val="24"/>
        </w:rPr>
        <w:t>, esant poreikiui, pateiks Perkančioji organizacija.</w:t>
      </w:r>
      <w:r w:rsidRPr="00D40726">
        <w:rPr>
          <w:color w:val="auto"/>
        </w:rPr>
        <w:t xml:space="preserve"> G</w:t>
      </w:r>
      <w:r w:rsidRPr="00D40726">
        <w:t>erą aplinkos būklę (GAB) atitinkančios rodiklio reikšmės turi būti paskaičiuotos remiantis žuvų monitoringo Lietuvos Baltijos jūros priekrantėje daugiamečiais duomenimis pagal atitinkamas HELCOM rekomendacijas GAB skaičiuoti.</w:t>
      </w:r>
    </w:p>
    <w:p w14:paraId="092A466A" w14:textId="77777777" w:rsidR="00D40726" w:rsidRPr="00D40726" w:rsidRDefault="00D40726" w:rsidP="00D40726">
      <w:pPr>
        <w:pStyle w:val="Default"/>
        <w:jc w:val="both"/>
      </w:pPr>
    </w:p>
    <w:p w14:paraId="35DBFB98" w14:textId="77777777" w:rsidR="00D40726" w:rsidRPr="00D40726" w:rsidRDefault="00D40726" w:rsidP="00D40726">
      <w:pPr>
        <w:pStyle w:val="Default"/>
        <w:jc w:val="both"/>
      </w:pPr>
      <w:r w:rsidRPr="00976ED0">
        <w:t xml:space="preserve">2.3. </w:t>
      </w:r>
      <w:r w:rsidRPr="00D40726">
        <w:t xml:space="preserve">Įvertinti poveikius (pvz., eutrofikacija, žvejyba, priegauda, impulsiniai triukšmai, klimato kaita ir t.t.), turinčios įtakos Baltijos jūros priekrantės ichtiofaunos bendrijų, populiacinių charakteristikų bei rodiklių kaitos tendencijoms. </w:t>
      </w:r>
    </w:p>
    <w:p w14:paraId="534FBAB4" w14:textId="77777777" w:rsidR="00D40726" w:rsidRPr="00976ED0" w:rsidRDefault="00D40726" w:rsidP="00D40726">
      <w:pPr>
        <w:pStyle w:val="Default"/>
        <w:jc w:val="both"/>
      </w:pPr>
    </w:p>
    <w:p w14:paraId="6DE718CF" w14:textId="1FA15941" w:rsidR="00D40726" w:rsidRPr="00D54075" w:rsidRDefault="00D40726" w:rsidP="00D40726">
      <w:pPr>
        <w:jc w:val="both"/>
        <w:rPr>
          <w:rFonts w:ascii="Times New Roman" w:hAnsi="Times New Roman" w:cs="Times New Roman"/>
          <w:b/>
          <w:bCs/>
          <w:color w:val="000000"/>
          <w:sz w:val="24"/>
          <w:szCs w:val="24"/>
        </w:rPr>
      </w:pPr>
      <w:r w:rsidRPr="00D40726">
        <w:rPr>
          <w:rFonts w:ascii="Times New Roman" w:hAnsi="Times New Roman" w:cs="Times New Roman"/>
          <w:b/>
          <w:sz w:val="24"/>
          <w:szCs w:val="24"/>
        </w:rPr>
        <w:t xml:space="preserve">3 uždavinys. </w:t>
      </w:r>
      <w:r w:rsidRPr="00D40726">
        <w:rPr>
          <w:rFonts w:ascii="Times New Roman" w:hAnsi="Times New Roman" w:cs="Times New Roman"/>
          <w:b/>
          <w:bCs/>
          <w:color w:val="000000"/>
          <w:sz w:val="24"/>
          <w:szCs w:val="24"/>
        </w:rPr>
        <w:t>Paimti žuvų mėginius Baltijos jūroje ir Kuršių mariose pavojingų medžiagų tyrimams ir perduoti juos Paslaugų užsakovui.</w:t>
      </w:r>
    </w:p>
    <w:p w14:paraId="55AFBA1B" w14:textId="77777777" w:rsidR="00D40726" w:rsidRPr="00D40726" w:rsidRDefault="00D40726" w:rsidP="00D40726">
      <w:pPr>
        <w:pStyle w:val="Sraopastraipa"/>
        <w:widowControl w:val="0"/>
        <w:suppressAutoHyphens/>
        <w:spacing w:after="0" w:line="240" w:lineRule="auto"/>
        <w:ind w:left="0"/>
        <w:jc w:val="both"/>
        <w:rPr>
          <w:rFonts w:ascii="Times New Roman" w:hAnsi="Times New Roman" w:cs="Times New Roman"/>
          <w:sz w:val="24"/>
          <w:szCs w:val="24"/>
        </w:rPr>
      </w:pPr>
      <w:r w:rsidRPr="00976ED0">
        <w:rPr>
          <w:rFonts w:ascii="Times New Roman" w:hAnsi="Times New Roman" w:cs="Times New Roman"/>
          <w:sz w:val="24"/>
          <w:szCs w:val="24"/>
        </w:rPr>
        <w:t>3</w:t>
      </w:r>
      <w:r w:rsidRPr="00D40726">
        <w:rPr>
          <w:rFonts w:ascii="Times New Roman" w:hAnsi="Times New Roman" w:cs="Times New Roman"/>
          <w:sz w:val="24"/>
          <w:szCs w:val="24"/>
        </w:rPr>
        <w:t xml:space="preserve"> uždavinio veikla</w:t>
      </w:r>
    </w:p>
    <w:p w14:paraId="51836FDB" w14:textId="77777777" w:rsidR="00D40726" w:rsidRPr="00D40726" w:rsidRDefault="00D40726" w:rsidP="00D40726">
      <w:pPr>
        <w:jc w:val="both"/>
        <w:rPr>
          <w:rFonts w:ascii="Times New Roman" w:hAnsi="Times New Roman" w:cs="Times New Roman"/>
          <w:color w:val="000000"/>
          <w:sz w:val="24"/>
          <w:szCs w:val="24"/>
        </w:rPr>
      </w:pPr>
    </w:p>
    <w:p w14:paraId="1BA20795" w14:textId="501FD92D" w:rsidR="00D40726" w:rsidRPr="00D40726" w:rsidRDefault="00D40726" w:rsidP="00D40726">
      <w:pPr>
        <w:jc w:val="both"/>
        <w:rPr>
          <w:rFonts w:ascii="Times New Roman" w:hAnsi="Times New Roman" w:cs="Times New Roman"/>
          <w:sz w:val="24"/>
          <w:szCs w:val="24"/>
        </w:rPr>
      </w:pPr>
      <w:r w:rsidRPr="00D40726">
        <w:rPr>
          <w:rFonts w:ascii="Times New Roman" w:hAnsi="Times New Roman" w:cs="Times New Roman"/>
          <w:color w:val="000000"/>
          <w:sz w:val="24"/>
          <w:szCs w:val="24"/>
        </w:rPr>
        <w:lastRenderedPageBreak/>
        <w:t xml:space="preserve">3.1. Paimti žuvų mėginius Baltijos jūroje ir Kuršių mariose 2022 m. pavojingų medžiagų tyrimams ir iki 2022 m. pabaigos perduoti juos Paslaugų užsakovui. </w:t>
      </w:r>
      <w:r w:rsidRPr="00D40726">
        <w:rPr>
          <w:rFonts w:ascii="Times New Roman" w:hAnsi="Times New Roman" w:cs="Times New Roman"/>
          <w:sz w:val="24"/>
          <w:szCs w:val="24"/>
        </w:rPr>
        <w:t>Tyrimams paimti žuvies (menkės, upinės plekšnės, strimelės) mėginius Baltijos jūros rajonuose: Būtingės rajone arba netoli Palangos ir Klaipėdos (ne mažiau dviejose vietose), ešerio mėginius Kuršių marių rajone, ties Nida. Kiekvienoje vietoje paimti skirtingą žuvų rūšių kiekį, pagal galimybes, 1 lentelėje nurodyto dydžio ir amžiaus charakteristikomis:</w:t>
      </w:r>
    </w:p>
    <w:p w14:paraId="383548D9" w14:textId="6DF1F8D7" w:rsidR="00D40726" w:rsidRPr="00D54075" w:rsidRDefault="00D40726" w:rsidP="00D40726">
      <w:pPr>
        <w:jc w:val="both"/>
        <w:rPr>
          <w:rFonts w:ascii="Times New Roman" w:hAnsi="Times New Roman" w:cs="Times New Roman"/>
          <w:sz w:val="24"/>
          <w:szCs w:val="24"/>
        </w:rPr>
      </w:pPr>
      <w:r w:rsidRPr="00D40726">
        <w:rPr>
          <w:rFonts w:ascii="Times New Roman" w:hAnsi="Times New Roman" w:cs="Times New Roman"/>
          <w:b/>
          <w:sz w:val="24"/>
          <w:szCs w:val="24"/>
        </w:rPr>
        <w:t>1 lentelė</w:t>
      </w:r>
      <w:r w:rsidRPr="00D40726">
        <w:rPr>
          <w:rFonts w:ascii="Times New Roman" w:hAnsi="Times New Roman" w:cs="Times New Roman"/>
          <w:sz w:val="24"/>
          <w:szCs w:val="24"/>
        </w:rPr>
        <w:t>. Žuvų rūšys, kiekiai, dydis, amžius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699"/>
        <w:gridCol w:w="1420"/>
        <w:gridCol w:w="1559"/>
      </w:tblGrid>
      <w:tr w:rsidR="00D40726" w:rsidRPr="00D40726" w14:paraId="3DF7A92E" w14:textId="77777777" w:rsidTr="00CD2AFA">
        <w:tc>
          <w:tcPr>
            <w:tcW w:w="2972" w:type="dxa"/>
            <w:tcBorders>
              <w:top w:val="single" w:sz="4" w:space="0" w:color="auto"/>
              <w:left w:val="single" w:sz="4" w:space="0" w:color="auto"/>
              <w:bottom w:val="single" w:sz="4" w:space="0" w:color="auto"/>
              <w:right w:val="single" w:sz="4" w:space="0" w:color="auto"/>
            </w:tcBorders>
            <w:hideMark/>
          </w:tcPr>
          <w:p w14:paraId="6F387369"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b/>
                <w:sz w:val="24"/>
                <w:szCs w:val="24"/>
                <w:lang w:eastAsia="lt-LT"/>
              </w:rPr>
              <w:t>Žuvų rūšis</w:t>
            </w:r>
          </w:p>
        </w:tc>
        <w:tc>
          <w:tcPr>
            <w:tcW w:w="1699" w:type="dxa"/>
            <w:tcBorders>
              <w:top w:val="single" w:sz="4" w:space="0" w:color="auto"/>
              <w:left w:val="single" w:sz="4" w:space="0" w:color="auto"/>
              <w:bottom w:val="single" w:sz="4" w:space="0" w:color="auto"/>
              <w:right w:val="single" w:sz="4" w:space="0" w:color="auto"/>
            </w:tcBorders>
            <w:hideMark/>
          </w:tcPr>
          <w:p w14:paraId="63B08764"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b/>
                <w:sz w:val="24"/>
                <w:szCs w:val="24"/>
                <w:lang w:eastAsia="lt-LT"/>
              </w:rPr>
              <w:t>2022 m. kiekis, vnt.</w:t>
            </w:r>
          </w:p>
        </w:tc>
        <w:tc>
          <w:tcPr>
            <w:tcW w:w="1420" w:type="dxa"/>
            <w:tcBorders>
              <w:top w:val="single" w:sz="4" w:space="0" w:color="auto"/>
              <w:left w:val="single" w:sz="4" w:space="0" w:color="auto"/>
              <w:bottom w:val="single" w:sz="4" w:space="0" w:color="auto"/>
              <w:right w:val="single" w:sz="4" w:space="0" w:color="auto"/>
            </w:tcBorders>
            <w:hideMark/>
          </w:tcPr>
          <w:p w14:paraId="0646F819"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b/>
                <w:sz w:val="24"/>
                <w:szCs w:val="24"/>
                <w:lang w:eastAsia="lt-LT"/>
              </w:rPr>
              <w:t>Dydis, cm</w:t>
            </w:r>
          </w:p>
        </w:tc>
        <w:tc>
          <w:tcPr>
            <w:tcW w:w="1559" w:type="dxa"/>
            <w:tcBorders>
              <w:top w:val="single" w:sz="4" w:space="0" w:color="auto"/>
              <w:left w:val="single" w:sz="4" w:space="0" w:color="auto"/>
              <w:bottom w:val="single" w:sz="4" w:space="0" w:color="auto"/>
              <w:right w:val="single" w:sz="4" w:space="0" w:color="auto"/>
            </w:tcBorders>
            <w:hideMark/>
          </w:tcPr>
          <w:p w14:paraId="6BA898B8"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b/>
                <w:sz w:val="24"/>
                <w:szCs w:val="24"/>
                <w:lang w:eastAsia="lt-LT"/>
              </w:rPr>
              <w:t>Amžius</w:t>
            </w:r>
          </w:p>
        </w:tc>
      </w:tr>
      <w:tr w:rsidR="00D40726" w:rsidRPr="00D40726" w14:paraId="751D54A4" w14:textId="77777777" w:rsidTr="00CD2AFA">
        <w:tc>
          <w:tcPr>
            <w:tcW w:w="2972" w:type="dxa"/>
            <w:tcBorders>
              <w:top w:val="single" w:sz="4" w:space="0" w:color="auto"/>
              <w:left w:val="single" w:sz="4" w:space="0" w:color="auto"/>
              <w:bottom w:val="single" w:sz="4" w:space="0" w:color="auto"/>
              <w:right w:val="single" w:sz="4" w:space="0" w:color="auto"/>
            </w:tcBorders>
            <w:hideMark/>
          </w:tcPr>
          <w:p w14:paraId="6122178F"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sz w:val="24"/>
                <w:szCs w:val="24"/>
                <w:lang w:eastAsia="lt-LT"/>
              </w:rPr>
              <w:t>Menkių patelės</w:t>
            </w:r>
          </w:p>
        </w:tc>
        <w:tc>
          <w:tcPr>
            <w:tcW w:w="1699" w:type="dxa"/>
            <w:tcBorders>
              <w:top w:val="single" w:sz="4" w:space="0" w:color="auto"/>
              <w:left w:val="single" w:sz="4" w:space="0" w:color="auto"/>
              <w:bottom w:val="single" w:sz="4" w:space="0" w:color="auto"/>
              <w:right w:val="single" w:sz="4" w:space="0" w:color="auto"/>
            </w:tcBorders>
            <w:hideMark/>
          </w:tcPr>
          <w:p w14:paraId="73EEBE95"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sz w:val="24"/>
                <w:szCs w:val="24"/>
                <w:lang w:eastAsia="lt-LT"/>
              </w:rPr>
              <w:t>40-50 vnt.</w:t>
            </w:r>
          </w:p>
        </w:tc>
        <w:tc>
          <w:tcPr>
            <w:tcW w:w="1420" w:type="dxa"/>
            <w:tcBorders>
              <w:top w:val="single" w:sz="4" w:space="0" w:color="auto"/>
              <w:left w:val="single" w:sz="4" w:space="0" w:color="auto"/>
              <w:bottom w:val="single" w:sz="4" w:space="0" w:color="auto"/>
              <w:right w:val="single" w:sz="4" w:space="0" w:color="auto"/>
            </w:tcBorders>
            <w:hideMark/>
          </w:tcPr>
          <w:p w14:paraId="29126114" w14:textId="77777777" w:rsidR="00D40726" w:rsidRPr="00D40726" w:rsidRDefault="00D40726" w:rsidP="00CD2AFA">
            <w:pPr>
              <w:spacing w:before="100" w:beforeAutospacing="1" w:after="100" w:afterAutospacing="1"/>
              <w:rPr>
                <w:rFonts w:ascii="Times New Roman" w:hAnsi="Times New Roman" w:cs="Times New Roman"/>
                <w:sz w:val="24"/>
                <w:szCs w:val="24"/>
                <w:lang w:eastAsia="lt-LT"/>
              </w:rPr>
            </w:pPr>
            <w:r w:rsidRPr="00D40726">
              <w:rPr>
                <w:rFonts w:ascii="Times New Roman" w:hAnsi="Times New Roman" w:cs="Times New Roman"/>
                <w:sz w:val="24"/>
                <w:szCs w:val="24"/>
                <w:lang w:eastAsia="lt-LT"/>
              </w:rPr>
              <w:t>24-35 cm</w:t>
            </w:r>
          </w:p>
        </w:tc>
        <w:tc>
          <w:tcPr>
            <w:tcW w:w="1559" w:type="dxa"/>
            <w:tcBorders>
              <w:top w:val="single" w:sz="4" w:space="0" w:color="auto"/>
              <w:left w:val="single" w:sz="4" w:space="0" w:color="auto"/>
              <w:bottom w:val="single" w:sz="4" w:space="0" w:color="auto"/>
              <w:right w:val="single" w:sz="4" w:space="0" w:color="auto"/>
            </w:tcBorders>
            <w:hideMark/>
          </w:tcPr>
          <w:p w14:paraId="4122F4FD" w14:textId="77777777" w:rsidR="00D40726" w:rsidRPr="00D40726" w:rsidRDefault="00D40726" w:rsidP="00CD2AFA">
            <w:pPr>
              <w:spacing w:before="100" w:beforeAutospacing="1" w:after="100" w:afterAutospacing="1"/>
              <w:rPr>
                <w:rFonts w:ascii="Times New Roman" w:hAnsi="Times New Roman" w:cs="Times New Roman"/>
                <w:sz w:val="24"/>
                <w:szCs w:val="24"/>
                <w:lang w:eastAsia="lt-LT"/>
              </w:rPr>
            </w:pPr>
            <w:r w:rsidRPr="00D40726">
              <w:rPr>
                <w:rFonts w:ascii="Times New Roman" w:hAnsi="Times New Roman" w:cs="Times New Roman"/>
                <w:sz w:val="24"/>
                <w:szCs w:val="24"/>
                <w:lang w:eastAsia="lt-LT"/>
              </w:rPr>
              <w:t>1+, 2+</w:t>
            </w:r>
          </w:p>
        </w:tc>
      </w:tr>
      <w:tr w:rsidR="00D40726" w:rsidRPr="00D40726" w14:paraId="0D6D7908" w14:textId="77777777" w:rsidTr="00CD2AFA">
        <w:tc>
          <w:tcPr>
            <w:tcW w:w="2972" w:type="dxa"/>
            <w:tcBorders>
              <w:top w:val="single" w:sz="4" w:space="0" w:color="auto"/>
              <w:left w:val="single" w:sz="4" w:space="0" w:color="auto"/>
              <w:bottom w:val="single" w:sz="4" w:space="0" w:color="auto"/>
              <w:right w:val="single" w:sz="4" w:space="0" w:color="auto"/>
            </w:tcBorders>
            <w:hideMark/>
          </w:tcPr>
          <w:p w14:paraId="01450367"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sz w:val="24"/>
                <w:szCs w:val="24"/>
                <w:lang w:eastAsia="lt-LT"/>
              </w:rPr>
              <w:t>Upinių plekšnių patelės</w:t>
            </w:r>
          </w:p>
        </w:tc>
        <w:tc>
          <w:tcPr>
            <w:tcW w:w="1699" w:type="dxa"/>
            <w:tcBorders>
              <w:top w:val="single" w:sz="4" w:space="0" w:color="auto"/>
              <w:left w:val="single" w:sz="4" w:space="0" w:color="auto"/>
              <w:bottom w:val="single" w:sz="4" w:space="0" w:color="auto"/>
              <w:right w:val="single" w:sz="4" w:space="0" w:color="auto"/>
            </w:tcBorders>
            <w:hideMark/>
          </w:tcPr>
          <w:p w14:paraId="4FA04894"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sz w:val="24"/>
                <w:szCs w:val="24"/>
                <w:lang w:eastAsia="lt-LT"/>
              </w:rPr>
              <w:t>40-50 vnt.</w:t>
            </w:r>
          </w:p>
        </w:tc>
        <w:tc>
          <w:tcPr>
            <w:tcW w:w="1420" w:type="dxa"/>
            <w:tcBorders>
              <w:top w:val="single" w:sz="4" w:space="0" w:color="auto"/>
              <w:left w:val="single" w:sz="4" w:space="0" w:color="auto"/>
              <w:bottom w:val="single" w:sz="4" w:space="0" w:color="auto"/>
              <w:right w:val="single" w:sz="4" w:space="0" w:color="auto"/>
            </w:tcBorders>
            <w:hideMark/>
          </w:tcPr>
          <w:p w14:paraId="530D3E84" w14:textId="77777777" w:rsidR="00D40726" w:rsidRPr="00D40726" w:rsidRDefault="00D40726" w:rsidP="00CD2AFA">
            <w:pPr>
              <w:spacing w:before="100" w:beforeAutospacing="1" w:after="100" w:afterAutospacing="1"/>
              <w:rPr>
                <w:rFonts w:ascii="Times New Roman" w:hAnsi="Times New Roman" w:cs="Times New Roman"/>
                <w:sz w:val="24"/>
                <w:szCs w:val="24"/>
                <w:lang w:eastAsia="lt-LT"/>
              </w:rPr>
            </w:pPr>
            <w:r w:rsidRPr="00D40726">
              <w:rPr>
                <w:rFonts w:ascii="Times New Roman" w:hAnsi="Times New Roman" w:cs="Times New Roman"/>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hideMark/>
          </w:tcPr>
          <w:p w14:paraId="3E2430B6" w14:textId="77777777" w:rsidR="00D40726" w:rsidRPr="00D40726" w:rsidRDefault="00D40726" w:rsidP="00CD2AFA">
            <w:pPr>
              <w:spacing w:before="100" w:beforeAutospacing="1" w:after="100" w:afterAutospacing="1"/>
              <w:rPr>
                <w:rFonts w:ascii="Times New Roman" w:hAnsi="Times New Roman" w:cs="Times New Roman"/>
                <w:sz w:val="24"/>
                <w:szCs w:val="24"/>
                <w:lang w:eastAsia="lt-LT"/>
              </w:rPr>
            </w:pPr>
            <w:r w:rsidRPr="00D40726">
              <w:rPr>
                <w:rFonts w:ascii="Times New Roman" w:hAnsi="Times New Roman" w:cs="Times New Roman"/>
                <w:sz w:val="24"/>
                <w:szCs w:val="24"/>
                <w:lang w:eastAsia="lt-LT"/>
              </w:rPr>
              <w:t>2+</w:t>
            </w:r>
          </w:p>
        </w:tc>
      </w:tr>
      <w:tr w:rsidR="00D40726" w:rsidRPr="00D40726" w14:paraId="44CC2D73" w14:textId="77777777" w:rsidTr="00CD2AFA">
        <w:tc>
          <w:tcPr>
            <w:tcW w:w="2972" w:type="dxa"/>
            <w:tcBorders>
              <w:top w:val="single" w:sz="4" w:space="0" w:color="auto"/>
              <w:left w:val="single" w:sz="4" w:space="0" w:color="auto"/>
              <w:bottom w:val="single" w:sz="4" w:space="0" w:color="auto"/>
              <w:right w:val="single" w:sz="4" w:space="0" w:color="auto"/>
            </w:tcBorders>
            <w:hideMark/>
          </w:tcPr>
          <w:p w14:paraId="3BC8E340"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sz w:val="24"/>
                <w:szCs w:val="24"/>
                <w:lang w:eastAsia="lt-LT"/>
              </w:rPr>
              <w:t>Strimelių patelės</w:t>
            </w:r>
          </w:p>
        </w:tc>
        <w:tc>
          <w:tcPr>
            <w:tcW w:w="1699" w:type="dxa"/>
            <w:tcBorders>
              <w:top w:val="single" w:sz="4" w:space="0" w:color="auto"/>
              <w:left w:val="single" w:sz="4" w:space="0" w:color="auto"/>
              <w:bottom w:val="single" w:sz="4" w:space="0" w:color="auto"/>
              <w:right w:val="single" w:sz="4" w:space="0" w:color="auto"/>
            </w:tcBorders>
            <w:hideMark/>
          </w:tcPr>
          <w:p w14:paraId="24C2E2B2"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sz w:val="24"/>
                <w:szCs w:val="24"/>
                <w:lang w:eastAsia="lt-LT"/>
              </w:rPr>
              <w:t>40-50 vnt.</w:t>
            </w:r>
          </w:p>
        </w:tc>
        <w:tc>
          <w:tcPr>
            <w:tcW w:w="1420" w:type="dxa"/>
            <w:tcBorders>
              <w:top w:val="single" w:sz="4" w:space="0" w:color="auto"/>
              <w:left w:val="single" w:sz="4" w:space="0" w:color="auto"/>
              <w:bottom w:val="single" w:sz="4" w:space="0" w:color="auto"/>
              <w:right w:val="single" w:sz="4" w:space="0" w:color="auto"/>
            </w:tcBorders>
            <w:hideMark/>
          </w:tcPr>
          <w:p w14:paraId="637F9556" w14:textId="77777777" w:rsidR="00D40726" w:rsidRPr="00D40726" w:rsidRDefault="00D40726" w:rsidP="00CD2AFA">
            <w:pPr>
              <w:spacing w:before="100" w:beforeAutospacing="1" w:after="100" w:afterAutospacing="1"/>
              <w:rPr>
                <w:rFonts w:ascii="Times New Roman" w:hAnsi="Times New Roman" w:cs="Times New Roman"/>
                <w:sz w:val="24"/>
                <w:szCs w:val="24"/>
                <w:lang w:eastAsia="lt-LT"/>
              </w:rPr>
            </w:pPr>
            <w:r w:rsidRPr="00D40726">
              <w:rPr>
                <w:rFonts w:ascii="Times New Roman" w:hAnsi="Times New Roman" w:cs="Times New Roman"/>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hideMark/>
          </w:tcPr>
          <w:p w14:paraId="3090F9CE" w14:textId="77777777" w:rsidR="00D40726" w:rsidRPr="00D40726" w:rsidRDefault="00D40726" w:rsidP="00CD2AFA">
            <w:pPr>
              <w:spacing w:before="100" w:beforeAutospacing="1" w:after="100" w:afterAutospacing="1"/>
              <w:rPr>
                <w:rFonts w:ascii="Times New Roman" w:hAnsi="Times New Roman" w:cs="Times New Roman"/>
                <w:sz w:val="24"/>
                <w:szCs w:val="24"/>
                <w:lang w:eastAsia="lt-LT"/>
              </w:rPr>
            </w:pPr>
            <w:r w:rsidRPr="00D40726">
              <w:rPr>
                <w:rFonts w:ascii="Times New Roman" w:hAnsi="Times New Roman" w:cs="Times New Roman"/>
                <w:sz w:val="24"/>
                <w:szCs w:val="24"/>
                <w:lang w:eastAsia="lt-LT"/>
              </w:rPr>
              <w:t>2+, 3+</w:t>
            </w:r>
          </w:p>
        </w:tc>
      </w:tr>
      <w:tr w:rsidR="00D40726" w:rsidRPr="00D40726" w14:paraId="1F508173" w14:textId="77777777" w:rsidTr="00CD2AFA">
        <w:tc>
          <w:tcPr>
            <w:tcW w:w="2972" w:type="dxa"/>
            <w:tcBorders>
              <w:top w:val="single" w:sz="4" w:space="0" w:color="auto"/>
              <w:left w:val="single" w:sz="4" w:space="0" w:color="auto"/>
              <w:bottom w:val="single" w:sz="4" w:space="0" w:color="auto"/>
              <w:right w:val="single" w:sz="4" w:space="0" w:color="auto"/>
            </w:tcBorders>
            <w:hideMark/>
          </w:tcPr>
          <w:p w14:paraId="67F877E8"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sz w:val="24"/>
                <w:szCs w:val="24"/>
                <w:lang w:eastAsia="lt-LT"/>
              </w:rPr>
              <w:t>Ešerio patelės</w:t>
            </w:r>
          </w:p>
        </w:tc>
        <w:tc>
          <w:tcPr>
            <w:tcW w:w="1699" w:type="dxa"/>
            <w:tcBorders>
              <w:top w:val="single" w:sz="4" w:space="0" w:color="auto"/>
              <w:left w:val="single" w:sz="4" w:space="0" w:color="auto"/>
              <w:bottom w:val="single" w:sz="4" w:space="0" w:color="auto"/>
              <w:right w:val="single" w:sz="4" w:space="0" w:color="auto"/>
            </w:tcBorders>
            <w:hideMark/>
          </w:tcPr>
          <w:p w14:paraId="421CE509"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sz w:val="24"/>
                <w:szCs w:val="24"/>
                <w:lang w:eastAsia="lt-LT"/>
              </w:rPr>
              <w:t>40-50 vnt.</w:t>
            </w:r>
          </w:p>
        </w:tc>
        <w:tc>
          <w:tcPr>
            <w:tcW w:w="1420" w:type="dxa"/>
            <w:tcBorders>
              <w:top w:val="single" w:sz="4" w:space="0" w:color="auto"/>
              <w:left w:val="single" w:sz="4" w:space="0" w:color="auto"/>
              <w:bottom w:val="single" w:sz="4" w:space="0" w:color="auto"/>
              <w:right w:val="single" w:sz="4" w:space="0" w:color="auto"/>
            </w:tcBorders>
            <w:hideMark/>
          </w:tcPr>
          <w:p w14:paraId="698B575E" w14:textId="77777777" w:rsidR="00D40726" w:rsidRPr="00D40726" w:rsidRDefault="00D40726" w:rsidP="00CD2AFA">
            <w:pPr>
              <w:spacing w:before="100" w:beforeAutospacing="1" w:after="100" w:afterAutospacing="1"/>
              <w:rPr>
                <w:rFonts w:ascii="Times New Roman" w:hAnsi="Times New Roman" w:cs="Times New Roman"/>
                <w:sz w:val="24"/>
                <w:szCs w:val="24"/>
                <w:lang w:eastAsia="lt-LT"/>
              </w:rPr>
            </w:pPr>
            <w:r w:rsidRPr="00D40726">
              <w:rPr>
                <w:rFonts w:ascii="Times New Roman" w:hAnsi="Times New Roman" w:cs="Times New Roman"/>
                <w:sz w:val="24"/>
                <w:szCs w:val="24"/>
                <w:lang w:eastAsia="lt-LT"/>
              </w:rPr>
              <w:t>vienodo dydžio</w:t>
            </w:r>
          </w:p>
        </w:tc>
        <w:tc>
          <w:tcPr>
            <w:tcW w:w="1559" w:type="dxa"/>
            <w:tcBorders>
              <w:top w:val="single" w:sz="4" w:space="0" w:color="auto"/>
              <w:left w:val="single" w:sz="4" w:space="0" w:color="auto"/>
              <w:bottom w:val="single" w:sz="4" w:space="0" w:color="auto"/>
              <w:right w:val="single" w:sz="4" w:space="0" w:color="auto"/>
            </w:tcBorders>
            <w:hideMark/>
          </w:tcPr>
          <w:p w14:paraId="21A3ADD5" w14:textId="77777777" w:rsidR="00D40726" w:rsidRPr="00D40726" w:rsidRDefault="00D40726" w:rsidP="00CD2AFA">
            <w:pPr>
              <w:spacing w:before="100" w:beforeAutospacing="1" w:after="100" w:afterAutospacing="1"/>
              <w:rPr>
                <w:rFonts w:ascii="Times New Roman" w:hAnsi="Times New Roman" w:cs="Times New Roman"/>
                <w:sz w:val="24"/>
                <w:szCs w:val="24"/>
                <w:lang w:eastAsia="lt-LT"/>
              </w:rPr>
            </w:pPr>
            <w:r w:rsidRPr="00D40726">
              <w:rPr>
                <w:rFonts w:ascii="Times New Roman" w:hAnsi="Times New Roman" w:cs="Times New Roman"/>
                <w:sz w:val="24"/>
                <w:szCs w:val="24"/>
                <w:lang w:eastAsia="lt-LT"/>
              </w:rPr>
              <w:t>-</w:t>
            </w:r>
          </w:p>
        </w:tc>
      </w:tr>
    </w:tbl>
    <w:p w14:paraId="6E82CDAD" w14:textId="77777777" w:rsidR="00D40726" w:rsidRPr="00D40726" w:rsidRDefault="00D40726" w:rsidP="00D40726">
      <w:pPr>
        <w:jc w:val="both"/>
        <w:rPr>
          <w:rFonts w:ascii="Times New Roman" w:hAnsi="Times New Roman" w:cs="Times New Roman"/>
          <w:color w:val="000000"/>
          <w:sz w:val="24"/>
          <w:szCs w:val="24"/>
        </w:rPr>
      </w:pPr>
    </w:p>
    <w:p w14:paraId="040BC4E9" w14:textId="604135F0" w:rsidR="00D40726" w:rsidRPr="00D40726" w:rsidRDefault="00D40726" w:rsidP="00D40726">
      <w:pPr>
        <w:jc w:val="both"/>
        <w:rPr>
          <w:rFonts w:ascii="Times New Roman" w:hAnsi="Times New Roman" w:cs="Times New Roman"/>
          <w:sz w:val="24"/>
          <w:szCs w:val="24"/>
        </w:rPr>
      </w:pPr>
      <w:r w:rsidRPr="00D40726">
        <w:rPr>
          <w:rFonts w:ascii="Times New Roman" w:hAnsi="Times New Roman" w:cs="Times New Roman"/>
          <w:color w:val="000000"/>
          <w:sz w:val="24"/>
          <w:szCs w:val="24"/>
        </w:rPr>
        <w:t xml:space="preserve">3.2. Paimti žuvų mėginius Baltijos jūroje ir Kuršių mariose 2023 m. kovą-balandį pavojingų medžiagų tyrimams ir perduoti juos paslaugų užsakovui. </w:t>
      </w:r>
      <w:r w:rsidRPr="00D40726">
        <w:rPr>
          <w:rFonts w:ascii="Times New Roman" w:hAnsi="Times New Roman" w:cs="Times New Roman"/>
          <w:sz w:val="24"/>
          <w:szCs w:val="24"/>
        </w:rPr>
        <w:t>Tyrimams paimti žuvies (menkės, upinės plekšnės, strimelės) mėginius Baltijos jūros rajonuose: Būtingės rajone arba netoli Palangos ir Klaipėdos (ne mažiau dviejose vietose), ešerio mėginius Kuršių marių rajone, ties Nida. Kiekvienoje vietoje paimti skirtingą žuvų rūšių kiekį, pagal galimybes, 2 lentelėje nurodyto dydžio ir amžiaus charakteristikomis:</w:t>
      </w:r>
    </w:p>
    <w:p w14:paraId="26219CAB" w14:textId="49EC835E" w:rsidR="00D40726" w:rsidRPr="00D54075" w:rsidRDefault="00D40726" w:rsidP="00D40726">
      <w:pPr>
        <w:jc w:val="both"/>
        <w:rPr>
          <w:rFonts w:ascii="Times New Roman" w:hAnsi="Times New Roman" w:cs="Times New Roman"/>
          <w:sz w:val="24"/>
          <w:szCs w:val="24"/>
        </w:rPr>
      </w:pPr>
      <w:r w:rsidRPr="00D40726">
        <w:rPr>
          <w:rFonts w:ascii="Times New Roman" w:hAnsi="Times New Roman" w:cs="Times New Roman"/>
          <w:b/>
          <w:sz w:val="24"/>
          <w:szCs w:val="24"/>
        </w:rPr>
        <w:t>2 lentelė</w:t>
      </w:r>
      <w:r w:rsidRPr="00D40726">
        <w:rPr>
          <w:rFonts w:ascii="Times New Roman" w:hAnsi="Times New Roman" w:cs="Times New Roman"/>
          <w:sz w:val="24"/>
          <w:szCs w:val="24"/>
        </w:rPr>
        <w:t>. Žuvų rūšys, kiekiai, dydis, amžius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699"/>
        <w:gridCol w:w="1420"/>
        <w:gridCol w:w="1559"/>
      </w:tblGrid>
      <w:tr w:rsidR="00D40726" w:rsidRPr="00D40726" w14:paraId="2073EC43" w14:textId="77777777" w:rsidTr="00CD2AFA">
        <w:tc>
          <w:tcPr>
            <w:tcW w:w="2972" w:type="dxa"/>
            <w:tcBorders>
              <w:top w:val="single" w:sz="4" w:space="0" w:color="auto"/>
              <w:left w:val="single" w:sz="4" w:space="0" w:color="auto"/>
              <w:bottom w:val="single" w:sz="4" w:space="0" w:color="auto"/>
              <w:right w:val="single" w:sz="4" w:space="0" w:color="auto"/>
            </w:tcBorders>
            <w:hideMark/>
          </w:tcPr>
          <w:p w14:paraId="7284109A"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b/>
                <w:sz w:val="24"/>
                <w:szCs w:val="24"/>
                <w:lang w:eastAsia="lt-LT"/>
              </w:rPr>
              <w:t>Žuvų rūšis</w:t>
            </w:r>
          </w:p>
        </w:tc>
        <w:tc>
          <w:tcPr>
            <w:tcW w:w="1699" w:type="dxa"/>
            <w:tcBorders>
              <w:top w:val="single" w:sz="4" w:space="0" w:color="auto"/>
              <w:left w:val="single" w:sz="4" w:space="0" w:color="auto"/>
              <w:bottom w:val="single" w:sz="4" w:space="0" w:color="auto"/>
              <w:right w:val="single" w:sz="4" w:space="0" w:color="auto"/>
            </w:tcBorders>
            <w:hideMark/>
          </w:tcPr>
          <w:p w14:paraId="4F7DE4E5"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b/>
                <w:sz w:val="24"/>
                <w:szCs w:val="24"/>
                <w:lang w:eastAsia="lt-LT"/>
              </w:rPr>
              <w:t>2023 m. kiekis, vnt.</w:t>
            </w:r>
          </w:p>
        </w:tc>
        <w:tc>
          <w:tcPr>
            <w:tcW w:w="1420" w:type="dxa"/>
            <w:tcBorders>
              <w:top w:val="single" w:sz="4" w:space="0" w:color="auto"/>
              <w:left w:val="single" w:sz="4" w:space="0" w:color="auto"/>
              <w:bottom w:val="single" w:sz="4" w:space="0" w:color="auto"/>
              <w:right w:val="single" w:sz="4" w:space="0" w:color="auto"/>
            </w:tcBorders>
            <w:hideMark/>
          </w:tcPr>
          <w:p w14:paraId="2BC31642"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b/>
                <w:sz w:val="24"/>
                <w:szCs w:val="24"/>
                <w:lang w:eastAsia="lt-LT"/>
              </w:rPr>
              <w:t>Dydis, cm</w:t>
            </w:r>
          </w:p>
        </w:tc>
        <w:tc>
          <w:tcPr>
            <w:tcW w:w="1559" w:type="dxa"/>
            <w:tcBorders>
              <w:top w:val="single" w:sz="4" w:space="0" w:color="auto"/>
              <w:left w:val="single" w:sz="4" w:space="0" w:color="auto"/>
              <w:bottom w:val="single" w:sz="4" w:space="0" w:color="auto"/>
              <w:right w:val="single" w:sz="4" w:space="0" w:color="auto"/>
            </w:tcBorders>
            <w:hideMark/>
          </w:tcPr>
          <w:p w14:paraId="7639BF7C"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b/>
                <w:sz w:val="24"/>
                <w:szCs w:val="24"/>
                <w:lang w:eastAsia="lt-LT"/>
              </w:rPr>
              <w:t>Amžius</w:t>
            </w:r>
          </w:p>
        </w:tc>
      </w:tr>
      <w:tr w:rsidR="00D40726" w:rsidRPr="00D40726" w14:paraId="5541AE76" w14:textId="77777777" w:rsidTr="00CD2AFA">
        <w:tc>
          <w:tcPr>
            <w:tcW w:w="2972" w:type="dxa"/>
            <w:tcBorders>
              <w:top w:val="single" w:sz="4" w:space="0" w:color="auto"/>
              <w:left w:val="single" w:sz="4" w:space="0" w:color="auto"/>
              <w:bottom w:val="single" w:sz="4" w:space="0" w:color="auto"/>
              <w:right w:val="single" w:sz="4" w:space="0" w:color="auto"/>
            </w:tcBorders>
            <w:hideMark/>
          </w:tcPr>
          <w:p w14:paraId="1A3B95B1"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sz w:val="24"/>
                <w:szCs w:val="24"/>
                <w:lang w:eastAsia="lt-LT"/>
              </w:rPr>
              <w:t>Menkių patelės</w:t>
            </w:r>
          </w:p>
        </w:tc>
        <w:tc>
          <w:tcPr>
            <w:tcW w:w="1699" w:type="dxa"/>
            <w:tcBorders>
              <w:top w:val="single" w:sz="4" w:space="0" w:color="auto"/>
              <w:left w:val="single" w:sz="4" w:space="0" w:color="auto"/>
              <w:bottom w:val="single" w:sz="4" w:space="0" w:color="auto"/>
              <w:right w:val="single" w:sz="4" w:space="0" w:color="auto"/>
            </w:tcBorders>
            <w:hideMark/>
          </w:tcPr>
          <w:p w14:paraId="7AEA687C"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sz w:val="24"/>
                <w:szCs w:val="24"/>
                <w:lang w:eastAsia="lt-LT"/>
              </w:rPr>
              <w:t>20-25 vnt.</w:t>
            </w:r>
          </w:p>
        </w:tc>
        <w:tc>
          <w:tcPr>
            <w:tcW w:w="1420" w:type="dxa"/>
            <w:tcBorders>
              <w:top w:val="single" w:sz="4" w:space="0" w:color="auto"/>
              <w:left w:val="single" w:sz="4" w:space="0" w:color="auto"/>
              <w:bottom w:val="single" w:sz="4" w:space="0" w:color="auto"/>
              <w:right w:val="single" w:sz="4" w:space="0" w:color="auto"/>
            </w:tcBorders>
            <w:hideMark/>
          </w:tcPr>
          <w:p w14:paraId="0DB75E4D" w14:textId="77777777" w:rsidR="00D40726" w:rsidRPr="00D40726" w:rsidRDefault="00D40726" w:rsidP="00CD2AFA">
            <w:pPr>
              <w:spacing w:before="100" w:beforeAutospacing="1" w:after="100" w:afterAutospacing="1"/>
              <w:rPr>
                <w:rFonts w:ascii="Times New Roman" w:hAnsi="Times New Roman" w:cs="Times New Roman"/>
                <w:sz w:val="24"/>
                <w:szCs w:val="24"/>
                <w:lang w:eastAsia="lt-LT"/>
              </w:rPr>
            </w:pPr>
            <w:r w:rsidRPr="00D40726">
              <w:rPr>
                <w:rFonts w:ascii="Times New Roman" w:hAnsi="Times New Roman" w:cs="Times New Roman"/>
                <w:sz w:val="24"/>
                <w:szCs w:val="24"/>
                <w:lang w:eastAsia="lt-LT"/>
              </w:rPr>
              <w:t>24-35 cm</w:t>
            </w:r>
          </w:p>
        </w:tc>
        <w:tc>
          <w:tcPr>
            <w:tcW w:w="1559" w:type="dxa"/>
            <w:tcBorders>
              <w:top w:val="single" w:sz="4" w:space="0" w:color="auto"/>
              <w:left w:val="single" w:sz="4" w:space="0" w:color="auto"/>
              <w:bottom w:val="single" w:sz="4" w:space="0" w:color="auto"/>
              <w:right w:val="single" w:sz="4" w:space="0" w:color="auto"/>
            </w:tcBorders>
            <w:hideMark/>
          </w:tcPr>
          <w:p w14:paraId="4EA97030" w14:textId="77777777" w:rsidR="00D40726" w:rsidRPr="00D40726" w:rsidRDefault="00D40726" w:rsidP="00CD2AFA">
            <w:pPr>
              <w:spacing w:before="100" w:beforeAutospacing="1" w:after="100" w:afterAutospacing="1"/>
              <w:rPr>
                <w:rFonts w:ascii="Times New Roman" w:hAnsi="Times New Roman" w:cs="Times New Roman"/>
                <w:sz w:val="24"/>
                <w:szCs w:val="24"/>
                <w:lang w:eastAsia="lt-LT"/>
              </w:rPr>
            </w:pPr>
            <w:r w:rsidRPr="00D40726">
              <w:rPr>
                <w:rFonts w:ascii="Times New Roman" w:hAnsi="Times New Roman" w:cs="Times New Roman"/>
                <w:sz w:val="24"/>
                <w:szCs w:val="24"/>
                <w:lang w:eastAsia="lt-LT"/>
              </w:rPr>
              <w:t>1+, 2+</w:t>
            </w:r>
          </w:p>
        </w:tc>
      </w:tr>
      <w:tr w:rsidR="00D40726" w:rsidRPr="00D40726" w14:paraId="05B1C8BD" w14:textId="77777777" w:rsidTr="00CD2AFA">
        <w:tc>
          <w:tcPr>
            <w:tcW w:w="2972" w:type="dxa"/>
            <w:tcBorders>
              <w:top w:val="single" w:sz="4" w:space="0" w:color="auto"/>
              <w:left w:val="single" w:sz="4" w:space="0" w:color="auto"/>
              <w:bottom w:val="single" w:sz="4" w:space="0" w:color="auto"/>
              <w:right w:val="single" w:sz="4" w:space="0" w:color="auto"/>
            </w:tcBorders>
            <w:hideMark/>
          </w:tcPr>
          <w:p w14:paraId="53CEDA94"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sz w:val="24"/>
                <w:szCs w:val="24"/>
                <w:lang w:eastAsia="lt-LT"/>
              </w:rPr>
              <w:t>Upinių plekšnių patelės</w:t>
            </w:r>
          </w:p>
        </w:tc>
        <w:tc>
          <w:tcPr>
            <w:tcW w:w="1699" w:type="dxa"/>
            <w:tcBorders>
              <w:top w:val="single" w:sz="4" w:space="0" w:color="auto"/>
              <w:left w:val="single" w:sz="4" w:space="0" w:color="auto"/>
              <w:bottom w:val="single" w:sz="4" w:space="0" w:color="auto"/>
              <w:right w:val="single" w:sz="4" w:space="0" w:color="auto"/>
            </w:tcBorders>
            <w:hideMark/>
          </w:tcPr>
          <w:p w14:paraId="41A44751"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sz w:val="24"/>
                <w:szCs w:val="24"/>
                <w:lang w:eastAsia="lt-LT"/>
              </w:rPr>
              <w:t>20-25 vnt.</w:t>
            </w:r>
          </w:p>
        </w:tc>
        <w:tc>
          <w:tcPr>
            <w:tcW w:w="1420" w:type="dxa"/>
            <w:tcBorders>
              <w:top w:val="single" w:sz="4" w:space="0" w:color="auto"/>
              <w:left w:val="single" w:sz="4" w:space="0" w:color="auto"/>
              <w:bottom w:val="single" w:sz="4" w:space="0" w:color="auto"/>
              <w:right w:val="single" w:sz="4" w:space="0" w:color="auto"/>
            </w:tcBorders>
            <w:hideMark/>
          </w:tcPr>
          <w:p w14:paraId="5650C950" w14:textId="77777777" w:rsidR="00D40726" w:rsidRPr="00D40726" w:rsidRDefault="00D40726" w:rsidP="00CD2AFA">
            <w:pPr>
              <w:spacing w:before="100" w:beforeAutospacing="1" w:after="100" w:afterAutospacing="1"/>
              <w:rPr>
                <w:rFonts w:ascii="Times New Roman" w:hAnsi="Times New Roman" w:cs="Times New Roman"/>
                <w:sz w:val="24"/>
                <w:szCs w:val="24"/>
                <w:lang w:eastAsia="lt-LT"/>
              </w:rPr>
            </w:pPr>
            <w:r w:rsidRPr="00D40726">
              <w:rPr>
                <w:rFonts w:ascii="Times New Roman" w:hAnsi="Times New Roman" w:cs="Times New Roman"/>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hideMark/>
          </w:tcPr>
          <w:p w14:paraId="7447E890" w14:textId="77777777" w:rsidR="00D40726" w:rsidRPr="00D40726" w:rsidRDefault="00D40726" w:rsidP="00CD2AFA">
            <w:pPr>
              <w:spacing w:before="100" w:beforeAutospacing="1" w:after="100" w:afterAutospacing="1"/>
              <w:rPr>
                <w:rFonts w:ascii="Times New Roman" w:hAnsi="Times New Roman" w:cs="Times New Roman"/>
                <w:sz w:val="24"/>
                <w:szCs w:val="24"/>
                <w:lang w:eastAsia="lt-LT"/>
              </w:rPr>
            </w:pPr>
            <w:r w:rsidRPr="00D40726">
              <w:rPr>
                <w:rFonts w:ascii="Times New Roman" w:hAnsi="Times New Roman" w:cs="Times New Roman"/>
                <w:sz w:val="24"/>
                <w:szCs w:val="24"/>
                <w:lang w:eastAsia="lt-LT"/>
              </w:rPr>
              <w:t>2+</w:t>
            </w:r>
          </w:p>
        </w:tc>
      </w:tr>
      <w:tr w:rsidR="00D40726" w:rsidRPr="00D40726" w14:paraId="03D9F1AB" w14:textId="77777777" w:rsidTr="00CD2AFA">
        <w:tc>
          <w:tcPr>
            <w:tcW w:w="2972" w:type="dxa"/>
            <w:tcBorders>
              <w:top w:val="single" w:sz="4" w:space="0" w:color="auto"/>
              <w:left w:val="single" w:sz="4" w:space="0" w:color="auto"/>
              <w:bottom w:val="single" w:sz="4" w:space="0" w:color="auto"/>
              <w:right w:val="single" w:sz="4" w:space="0" w:color="auto"/>
            </w:tcBorders>
            <w:hideMark/>
          </w:tcPr>
          <w:p w14:paraId="106EA7D8"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sz w:val="24"/>
                <w:szCs w:val="24"/>
                <w:lang w:eastAsia="lt-LT"/>
              </w:rPr>
              <w:t>Strimelių patelės</w:t>
            </w:r>
          </w:p>
        </w:tc>
        <w:tc>
          <w:tcPr>
            <w:tcW w:w="1699" w:type="dxa"/>
            <w:tcBorders>
              <w:top w:val="single" w:sz="4" w:space="0" w:color="auto"/>
              <w:left w:val="single" w:sz="4" w:space="0" w:color="auto"/>
              <w:bottom w:val="single" w:sz="4" w:space="0" w:color="auto"/>
              <w:right w:val="single" w:sz="4" w:space="0" w:color="auto"/>
            </w:tcBorders>
            <w:hideMark/>
          </w:tcPr>
          <w:p w14:paraId="0029D141"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sz w:val="24"/>
                <w:szCs w:val="24"/>
                <w:lang w:eastAsia="lt-LT"/>
              </w:rPr>
              <w:t>20-25 vnt.</w:t>
            </w:r>
          </w:p>
        </w:tc>
        <w:tc>
          <w:tcPr>
            <w:tcW w:w="1420" w:type="dxa"/>
            <w:tcBorders>
              <w:top w:val="single" w:sz="4" w:space="0" w:color="auto"/>
              <w:left w:val="single" w:sz="4" w:space="0" w:color="auto"/>
              <w:bottom w:val="single" w:sz="4" w:space="0" w:color="auto"/>
              <w:right w:val="single" w:sz="4" w:space="0" w:color="auto"/>
            </w:tcBorders>
            <w:hideMark/>
          </w:tcPr>
          <w:p w14:paraId="5F4D5E89" w14:textId="77777777" w:rsidR="00D40726" w:rsidRPr="00D40726" w:rsidRDefault="00D40726" w:rsidP="00CD2AFA">
            <w:pPr>
              <w:spacing w:before="100" w:beforeAutospacing="1" w:after="100" w:afterAutospacing="1"/>
              <w:rPr>
                <w:rFonts w:ascii="Times New Roman" w:hAnsi="Times New Roman" w:cs="Times New Roman"/>
                <w:sz w:val="24"/>
                <w:szCs w:val="24"/>
                <w:lang w:eastAsia="lt-LT"/>
              </w:rPr>
            </w:pPr>
            <w:r w:rsidRPr="00D40726">
              <w:rPr>
                <w:rFonts w:ascii="Times New Roman" w:hAnsi="Times New Roman" w:cs="Times New Roman"/>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hideMark/>
          </w:tcPr>
          <w:p w14:paraId="3630A941" w14:textId="77777777" w:rsidR="00D40726" w:rsidRPr="00D40726" w:rsidRDefault="00D40726" w:rsidP="00CD2AFA">
            <w:pPr>
              <w:spacing w:before="100" w:beforeAutospacing="1" w:after="100" w:afterAutospacing="1"/>
              <w:rPr>
                <w:rFonts w:ascii="Times New Roman" w:hAnsi="Times New Roman" w:cs="Times New Roman"/>
                <w:sz w:val="24"/>
                <w:szCs w:val="24"/>
                <w:lang w:eastAsia="lt-LT"/>
              </w:rPr>
            </w:pPr>
            <w:r w:rsidRPr="00D40726">
              <w:rPr>
                <w:rFonts w:ascii="Times New Roman" w:hAnsi="Times New Roman" w:cs="Times New Roman"/>
                <w:sz w:val="24"/>
                <w:szCs w:val="24"/>
                <w:lang w:eastAsia="lt-LT"/>
              </w:rPr>
              <w:t>2+, 3+</w:t>
            </w:r>
          </w:p>
        </w:tc>
      </w:tr>
      <w:tr w:rsidR="00D40726" w:rsidRPr="00D40726" w14:paraId="54E239DE" w14:textId="77777777" w:rsidTr="00CD2AFA">
        <w:tc>
          <w:tcPr>
            <w:tcW w:w="2972" w:type="dxa"/>
            <w:tcBorders>
              <w:top w:val="single" w:sz="4" w:space="0" w:color="auto"/>
              <w:left w:val="single" w:sz="4" w:space="0" w:color="auto"/>
              <w:bottom w:val="single" w:sz="4" w:space="0" w:color="auto"/>
              <w:right w:val="single" w:sz="4" w:space="0" w:color="auto"/>
            </w:tcBorders>
            <w:hideMark/>
          </w:tcPr>
          <w:p w14:paraId="5B18D26F"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sz w:val="24"/>
                <w:szCs w:val="24"/>
                <w:lang w:eastAsia="lt-LT"/>
              </w:rPr>
              <w:t>Ešerio patelės</w:t>
            </w:r>
          </w:p>
        </w:tc>
        <w:tc>
          <w:tcPr>
            <w:tcW w:w="1699" w:type="dxa"/>
            <w:tcBorders>
              <w:top w:val="single" w:sz="4" w:space="0" w:color="auto"/>
              <w:left w:val="single" w:sz="4" w:space="0" w:color="auto"/>
              <w:bottom w:val="single" w:sz="4" w:space="0" w:color="auto"/>
              <w:right w:val="single" w:sz="4" w:space="0" w:color="auto"/>
            </w:tcBorders>
            <w:hideMark/>
          </w:tcPr>
          <w:p w14:paraId="624DD7B2" w14:textId="77777777" w:rsidR="00D40726" w:rsidRPr="00D40726" w:rsidRDefault="00D40726" w:rsidP="00CD2AFA">
            <w:pPr>
              <w:spacing w:before="100" w:beforeAutospacing="1" w:after="100" w:afterAutospacing="1"/>
              <w:jc w:val="both"/>
              <w:rPr>
                <w:rFonts w:ascii="Times New Roman" w:hAnsi="Times New Roman" w:cs="Times New Roman"/>
                <w:sz w:val="24"/>
                <w:szCs w:val="24"/>
                <w:lang w:eastAsia="lt-LT"/>
              </w:rPr>
            </w:pPr>
            <w:r w:rsidRPr="00D40726">
              <w:rPr>
                <w:rFonts w:ascii="Times New Roman" w:hAnsi="Times New Roman" w:cs="Times New Roman"/>
                <w:sz w:val="24"/>
                <w:szCs w:val="24"/>
                <w:lang w:eastAsia="lt-LT"/>
              </w:rPr>
              <w:t>20-25 vnt.</w:t>
            </w:r>
          </w:p>
        </w:tc>
        <w:tc>
          <w:tcPr>
            <w:tcW w:w="1420" w:type="dxa"/>
            <w:tcBorders>
              <w:top w:val="single" w:sz="4" w:space="0" w:color="auto"/>
              <w:left w:val="single" w:sz="4" w:space="0" w:color="auto"/>
              <w:bottom w:val="single" w:sz="4" w:space="0" w:color="auto"/>
              <w:right w:val="single" w:sz="4" w:space="0" w:color="auto"/>
            </w:tcBorders>
            <w:hideMark/>
          </w:tcPr>
          <w:p w14:paraId="5F58ACAA" w14:textId="77777777" w:rsidR="00D40726" w:rsidRPr="00D40726" w:rsidRDefault="00D40726" w:rsidP="00CD2AFA">
            <w:pPr>
              <w:spacing w:before="100" w:beforeAutospacing="1" w:after="100" w:afterAutospacing="1"/>
              <w:rPr>
                <w:rFonts w:ascii="Times New Roman" w:hAnsi="Times New Roman" w:cs="Times New Roman"/>
                <w:sz w:val="24"/>
                <w:szCs w:val="24"/>
                <w:lang w:eastAsia="lt-LT"/>
              </w:rPr>
            </w:pPr>
            <w:r w:rsidRPr="00D40726">
              <w:rPr>
                <w:rFonts w:ascii="Times New Roman" w:hAnsi="Times New Roman" w:cs="Times New Roman"/>
                <w:sz w:val="24"/>
                <w:szCs w:val="24"/>
                <w:lang w:eastAsia="lt-LT"/>
              </w:rPr>
              <w:t>vienodo dydžio</w:t>
            </w:r>
          </w:p>
        </w:tc>
        <w:tc>
          <w:tcPr>
            <w:tcW w:w="1559" w:type="dxa"/>
            <w:tcBorders>
              <w:top w:val="single" w:sz="4" w:space="0" w:color="auto"/>
              <w:left w:val="single" w:sz="4" w:space="0" w:color="auto"/>
              <w:bottom w:val="single" w:sz="4" w:space="0" w:color="auto"/>
              <w:right w:val="single" w:sz="4" w:space="0" w:color="auto"/>
            </w:tcBorders>
            <w:hideMark/>
          </w:tcPr>
          <w:p w14:paraId="67E4F043" w14:textId="77777777" w:rsidR="00D40726" w:rsidRPr="00D40726" w:rsidRDefault="00D40726" w:rsidP="00CD2AFA">
            <w:pPr>
              <w:spacing w:before="100" w:beforeAutospacing="1" w:after="100" w:afterAutospacing="1"/>
              <w:rPr>
                <w:rFonts w:ascii="Times New Roman" w:hAnsi="Times New Roman" w:cs="Times New Roman"/>
                <w:sz w:val="24"/>
                <w:szCs w:val="24"/>
                <w:lang w:eastAsia="lt-LT"/>
              </w:rPr>
            </w:pPr>
            <w:r w:rsidRPr="00D40726">
              <w:rPr>
                <w:rFonts w:ascii="Times New Roman" w:hAnsi="Times New Roman" w:cs="Times New Roman"/>
                <w:sz w:val="24"/>
                <w:szCs w:val="24"/>
                <w:lang w:eastAsia="lt-LT"/>
              </w:rPr>
              <w:t>-</w:t>
            </w:r>
          </w:p>
        </w:tc>
      </w:tr>
    </w:tbl>
    <w:p w14:paraId="04E86A00" w14:textId="77777777" w:rsidR="00D40726" w:rsidRPr="00D40726" w:rsidRDefault="00D40726" w:rsidP="00D40726">
      <w:pPr>
        <w:jc w:val="both"/>
        <w:rPr>
          <w:rFonts w:ascii="Times New Roman" w:hAnsi="Times New Roman" w:cs="Times New Roman"/>
          <w:color w:val="000000"/>
          <w:sz w:val="24"/>
          <w:szCs w:val="24"/>
        </w:rPr>
      </w:pPr>
    </w:p>
    <w:p w14:paraId="6337267D" w14:textId="77777777" w:rsidR="00D40726" w:rsidRPr="00D40726" w:rsidRDefault="00D40726" w:rsidP="00D40726">
      <w:pPr>
        <w:pStyle w:val="Sraopastraipa"/>
        <w:widowControl w:val="0"/>
        <w:numPr>
          <w:ilvl w:val="0"/>
          <w:numId w:val="38"/>
        </w:numPr>
        <w:suppressAutoHyphens/>
        <w:spacing w:after="0" w:line="240" w:lineRule="auto"/>
        <w:jc w:val="center"/>
        <w:rPr>
          <w:rFonts w:ascii="Times New Roman" w:hAnsi="Times New Roman" w:cs="Times New Roman"/>
          <w:b/>
          <w:sz w:val="24"/>
          <w:szCs w:val="24"/>
        </w:rPr>
      </w:pPr>
      <w:r w:rsidRPr="00D40726">
        <w:rPr>
          <w:rFonts w:ascii="Times New Roman" w:hAnsi="Times New Roman" w:cs="Times New Roman"/>
          <w:b/>
          <w:sz w:val="24"/>
          <w:szCs w:val="24"/>
        </w:rPr>
        <w:t>ATASKAITOS RENGIMAS, PATEIKIMAS IR DERINIMAS</w:t>
      </w:r>
    </w:p>
    <w:p w14:paraId="55CC74DB" w14:textId="77777777" w:rsidR="00D40726" w:rsidRPr="00D40726" w:rsidRDefault="00D40726" w:rsidP="00D40726">
      <w:pPr>
        <w:jc w:val="both"/>
        <w:rPr>
          <w:rFonts w:ascii="Times New Roman" w:hAnsi="Times New Roman" w:cs="Times New Roman"/>
          <w:b/>
          <w:sz w:val="24"/>
          <w:szCs w:val="24"/>
        </w:rPr>
      </w:pPr>
    </w:p>
    <w:p w14:paraId="1FABE188" w14:textId="77777777" w:rsidR="00D40726" w:rsidRPr="00D40726" w:rsidRDefault="00D40726" w:rsidP="004022A2">
      <w:pPr>
        <w:pStyle w:val="Sraopastraipa"/>
        <w:spacing w:before="240" w:after="0" w:line="240" w:lineRule="auto"/>
        <w:ind w:left="0"/>
        <w:jc w:val="both"/>
        <w:rPr>
          <w:rFonts w:ascii="Times New Roman" w:hAnsi="Times New Roman" w:cs="Times New Roman"/>
          <w:sz w:val="24"/>
          <w:szCs w:val="24"/>
        </w:rPr>
      </w:pPr>
      <w:r w:rsidRPr="00976ED0">
        <w:rPr>
          <w:rFonts w:ascii="Times New Roman" w:hAnsi="Times New Roman" w:cs="Times New Roman"/>
          <w:sz w:val="24"/>
          <w:szCs w:val="24"/>
        </w:rPr>
        <w:t xml:space="preserve">2.1. </w:t>
      </w:r>
      <w:r w:rsidRPr="00D40726">
        <w:rPr>
          <w:rFonts w:ascii="Times New Roman" w:hAnsi="Times New Roman" w:cs="Times New Roman"/>
          <w:sz w:val="24"/>
          <w:szCs w:val="24"/>
        </w:rPr>
        <w:t xml:space="preserve">Paslaugų teikėjas (toliau – Teikėjas) iki </w:t>
      </w:r>
      <w:r w:rsidRPr="00976ED0">
        <w:rPr>
          <w:rFonts w:ascii="Times New Roman" w:hAnsi="Times New Roman" w:cs="Times New Roman"/>
          <w:b/>
          <w:bCs/>
          <w:sz w:val="24"/>
          <w:szCs w:val="24"/>
        </w:rPr>
        <w:t>2023 m. gegu</w:t>
      </w:r>
      <w:r w:rsidRPr="00D40726">
        <w:rPr>
          <w:rFonts w:ascii="Times New Roman" w:hAnsi="Times New Roman" w:cs="Times New Roman"/>
          <w:b/>
          <w:bCs/>
          <w:sz w:val="24"/>
          <w:szCs w:val="24"/>
        </w:rPr>
        <w:t xml:space="preserve">žės </w:t>
      </w:r>
      <w:r w:rsidRPr="00976ED0">
        <w:rPr>
          <w:rFonts w:ascii="Times New Roman" w:hAnsi="Times New Roman" w:cs="Times New Roman"/>
          <w:b/>
          <w:bCs/>
          <w:sz w:val="24"/>
          <w:szCs w:val="24"/>
        </w:rPr>
        <w:t>30 d.</w:t>
      </w:r>
      <w:r w:rsidRPr="00976ED0">
        <w:rPr>
          <w:rFonts w:ascii="Times New Roman" w:hAnsi="Times New Roman" w:cs="Times New Roman"/>
          <w:sz w:val="24"/>
          <w:szCs w:val="24"/>
        </w:rPr>
        <w:t xml:space="preserve"> </w:t>
      </w:r>
      <w:r w:rsidRPr="00D40726">
        <w:rPr>
          <w:rFonts w:ascii="Times New Roman" w:hAnsi="Times New Roman" w:cs="Times New Roman"/>
          <w:sz w:val="24"/>
          <w:szCs w:val="24"/>
        </w:rPr>
        <w:t xml:space="preserve">turi parengti ataskaitą. </w:t>
      </w:r>
    </w:p>
    <w:p w14:paraId="1FF7EE6F" w14:textId="77777777" w:rsidR="00D40726" w:rsidRPr="00D40726" w:rsidRDefault="00D40726" w:rsidP="004022A2">
      <w:pPr>
        <w:spacing w:before="240" w:after="0" w:line="240" w:lineRule="auto"/>
        <w:rPr>
          <w:rFonts w:ascii="Times New Roman" w:eastAsia="Lucida Sans Unicode" w:hAnsi="Times New Roman" w:cs="Times New Roman"/>
          <w:sz w:val="24"/>
          <w:szCs w:val="24"/>
          <w:lang w:eastAsia="ar-SA"/>
        </w:rPr>
      </w:pPr>
      <w:r w:rsidRPr="00D40726">
        <w:rPr>
          <w:rFonts w:ascii="Times New Roman" w:hAnsi="Times New Roman" w:cs="Times New Roman"/>
          <w:sz w:val="24"/>
          <w:szCs w:val="24"/>
        </w:rPr>
        <w:t>2.2. Ataskaitos teikimo terminas šalių susitarimu gali būti keičiamas, terminą pratęsiant ne daugiau nei 4 savaites.</w:t>
      </w:r>
    </w:p>
    <w:p w14:paraId="0582CB81" w14:textId="57864D65" w:rsidR="00D40726" w:rsidRPr="00D40726" w:rsidRDefault="004022A2" w:rsidP="000124AD">
      <w:pPr>
        <w:pStyle w:val="WW-BodyTextIndent3"/>
        <w:numPr>
          <w:ilvl w:val="1"/>
          <w:numId w:val="45"/>
        </w:numPr>
        <w:tabs>
          <w:tab w:val="left" w:pos="709"/>
          <w:tab w:val="left" w:pos="851"/>
        </w:tabs>
        <w:spacing w:before="240" w:after="240"/>
        <w:rPr>
          <w:rFonts w:cs="Times New Roman"/>
          <w:szCs w:val="24"/>
        </w:rPr>
      </w:pPr>
      <w:r>
        <w:rPr>
          <w:rFonts w:cs="Times New Roman"/>
          <w:szCs w:val="24"/>
        </w:rPr>
        <w:t xml:space="preserve"> </w:t>
      </w:r>
      <w:r w:rsidR="00D40726" w:rsidRPr="00D40726">
        <w:rPr>
          <w:rFonts w:cs="Times New Roman"/>
          <w:szCs w:val="24"/>
        </w:rPr>
        <w:t>Iki ataskaitos pateikimo</w:t>
      </w:r>
      <w:r w:rsidR="00D40726" w:rsidRPr="00D40726">
        <w:rPr>
          <w:rFonts w:cs="Times New Roman"/>
          <w:b/>
          <w:szCs w:val="24"/>
        </w:rPr>
        <w:t xml:space="preserve"> </w:t>
      </w:r>
      <w:r w:rsidR="00D40726" w:rsidRPr="00D40726">
        <w:rPr>
          <w:rFonts w:cs="Times New Roman"/>
          <w:szCs w:val="24"/>
        </w:rPr>
        <w:t>turi būti atliktos visos 1-3 uždavinių veiklos.</w:t>
      </w:r>
    </w:p>
    <w:p w14:paraId="05C5C9AA" w14:textId="77777777" w:rsidR="00D40726" w:rsidRPr="00D40726" w:rsidRDefault="00D40726" w:rsidP="000124AD">
      <w:pPr>
        <w:pStyle w:val="WW-BodyTextIndent3"/>
        <w:spacing w:after="240"/>
        <w:ind w:left="0"/>
        <w:rPr>
          <w:rFonts w:cs="Times New Roman"/>
          <w:szCs w:val="24"/>
        </w:rPr>
      </w:pPr>
      <w:r w:rsidRPr="00D40726">
        <w:rPr>
          <w:rFonts w:cs="Times New Roman"/>
          <w:szCs w:val="24"/>
        </w:rPr>
        <w:t xml:space="preserve">2.4. Ataskaitoje turi būti nurodytos atliktos veiklos ir pasiekti rezultatai, jų aprašymai, rezultatų </w:t>
      </w:r>
      <w:r w:rsidRPr="00D40726">
        <w:rPr>
          <w:rFonts w:cs="Times New Roman"/>
          <w:szCs w:val="24"/>
        </w:rPr>
        <w:lastRenderedPageBreak/>
        <w:t>santrauka.</w:t>
      </w:r>
    </w:p>
    <w:p w14:paraId="0FD64245" w14:textId="77777777" w:rsidR="00D40726" w:rsidRPr="00D40726" w:rsidRDefault="00D40726" w:rsidP="000124AD">
      <w:pPr>
        <w:pStyle w:val="WW-BodyTextIndent3"/>
        <w:spacing w:after="240"/>
        <w:ind w:left="0"/>
        <w:rPr>
          <w:rFonts w:cs="Times New Roman"/>
          <w:szCs w:val="24"/>
        </w:rPr>
      </w:pPr>
      <w:r w:rsidRPr="00D40726">
        <w:rPr>
          <w:rFonts w:cs="Times New Roman"/>
          <w:szCs w:val="24"/>
        </w:rPr>
        <w:t>2.5. Ataskaitos teikiamos elektronine forma (*.doc ir *.pdf formatais). Ataskaitoje esantys grafikai turi būti parengti su MS Excel programa ir susieti su duomenų lentelėmis, arba parengti su specializuota statistinės analizės programa, prie tokiu būdu parengto grafiko pridedant ir grafiko duomenų lentelę. Reikalinga grafinė informacija parengiama naudojantis ESRI ArcView GIS programine įranga arba analogiškomis, suderinamomis su ESRI ArcView GIS priemonėmis. Ataskaita turi būti teikiama lietuvių kalba.</w:t>
      </w:r>
    </w:p>
    <w:p w14:paraId="29B91DCB" w14:textId="77777777" w:rsidR="00D40726" w:rsidRPr="00D40726" w:rsidRDefault="00D40726" w:rsidP="000124AD">
      <w:pPr>
        <w:spacing w:after="240"/>
        <w:jc w:val="both"/>
        <w:rPr>
          <w:rFonts w:ascii="Times New Roman" w:hAnsi="Times New Roman" w:cs="Times New Roman"/>
          <w:sz w:val="24"/>
          <w:szCs w:val="24"/>
        </w:rPr>
      </w:pPr>
      <w:r w:rsidRPr="00D40726">
        <w:rPr>
          <w:rFonts w:ascii="Times New Roman" w:hAnsi="Times New Roman" w:cs="Times New Roman"/>
          <w:sz w:val="24"/>
          <w:szCs w:val="24"/>
        </w:rPr>
        <w:t>2.6. Ataskaitą turi pasirašyti visi ekspertai, dalyvavę veiklose, kurios turėjo būti atliktos iki tos ataskaitos teikimo.</w:t>
      </w:r>
    </w:p>
    <w:p w14:paraId="3DB8CE96" w14:textId="77777777" w:rsidR="00D40726" w:rsidRPr="00D40726" w:rsidRDefault="00D40726" w:rsidP="00D40726">
      <w:pPr>
        <w:widowControl w:val="0"/>
        <w:suppressAutoHyphens/>
        <w:jc w:val="both"/>
        <w:rPr>
          <w:rFonts w:ascii="Times New Roman" w:eastAsia="Lucida Sans Unicode" w:hAnsi="Times New Roman" w:cs="Times New Roman"/>
          <w:sz w:val="24"/>
          <w:szCs w:val="24"/>
          <w:lang w:eastAsia="ar-SA"/>
        </w:rPr>
      </w:pPr>
      <w:r w:rsidRPr="00D40726">
        <w:rPr>
          <w:rFonts w:ascii="Times New Roman" w:eastAsia="Lucida Sans Unicode" w:hAnsi="Times New Roman" w:cs="Times New Roman"/>
          <w:sz w:val="24"/>
          <w:szCs w:val="24"/>
          <w:lang w:eastAsia="ar-SA"/>
        </w:rPr>
        <w:t>2.7. Ataskaitos dalys:</w:t>
      </w:r>
    </w:p>
    <w:p w14:paraId="75DA2229" w14:textId="77777777" w:rsidR="00D40726" w:rsidRPr="00D40726" w:rsidRDefault="00D40726" w:rsidP="00D40726">
      <w:pPr>
        <w:widowControl w:val="0"/>
        <w:suppressAutoHyphens/>
        <w:jc w:val="both"/>
        <w:rPr>
          <w:rFonts w:ascii="Times New Roman" w:eastAsia="Lucida Sans Unicode" w:hAnsi="Times New Roman" w:cs="Times New Roman"/>
          <w:sz w:val="24"/>
          <w:szCs w:val="24"/>
          <w:lang w:eastAsia="ar-SA"/>
        </w:rPr>
      </w:pPr>
      <w:r w:rsidRPr="00D40726">
        <w:rPr>
          <w:rFonts w:ascii="Times New Roman" w:eastAsia="Lucida Sans Unicode" w:hAnsi="Times New Roman" w:cs="Times New Roman"/>
          <w:sz w:val="24"/>
          <w:szCs w:val="24"/>
          <w:lang w:eastAsia="ar-SA"/>
        </w:rPr>
        <w:t>2.7.1. Aprašomas darbo tikslas, uždaviniai, aktualumas ir reikšmingumas, kita svarbi informacija;</w:t>
      </w:r>
    </w:p>
    <w:p w14:paraId="4C5D7EA6" w14:textId="77777777" w:rsidR="00D40726" w:rsidRPr="00D40726" w:rsidRDefault="00D40726" w:rsidP="00D40726">
      <w:pPr>
        <w:widowControl w:val="0"/>
        <w:suppressAutoHyphens/>
        <w:jc w:val="both"/>
        <w:rPr>
          <w:rFonts w:ascii="Times New Roman" w:eastAsia="Lucida Sans Unicode" w:hAnsi="Times New Roman" w:cs="Times New Roman"/>
          <w:sz w:val="24"/>
          <w:szCs w:val="24"/>
          <w:lang w:eastAsia="ar-SA"/>
        </w:rPr>
      </w:pPr>
      <w:r w:rsidRPr="00D40726">
        <w:rPr>
          <w:rFonts w:ascii="Times New Roman" w:eastAsia="Lucida Sans Unicode" w:hAnsi="Times New Roman" w:cs="Times New Roman"/>
          <w:sz w:val="24"/>
          <w:szCs w:val="24"/>
          <w:lang w:eastAsia="ar-SA"/>
        </w:rPr>
        <w:t xml:space="preserve">2.7.2. Tyrimo objektas ir metodai. Šioje dalyje aprašomas tyrimo objektas ir metodai, kurių pagalba buvo surinkti duomenys arba pateikiamos </w:t>
      </w:r>
      <w:r w:rsidRPr="00D40726">
        <w:rPr>
          <w:rFonts w:ascii="Times New Roman" w:eastAsia="Lucida Sans Unicode" w:hAnsi="Times New Roman" w:cs="Times New Roman"/>
          <w:color w:val="000000"/>
          <w:sz w:val="24"/>
          <w:szCs w:val="24"/>
          <w:lang w:eastAsia="ar-SA"/>
        </w:rPr>
        <w:t xml:space="preserve">nuorodos į </w:t>
      </w:r>
      <w:r w:rsidRPr="00D40726">
        <w:rPr>
          <w:rFonts w:ascii="Times New Roman" w:eastAsia="Lucida Sans Unicode" w:hAnsi="Times New Roman" w:cs="Times New Roman"/>
          <w:sz w:val="24"/>
          <w:szCs w:val="24"/>
          <w:lang w:eastAsia="ar-SA"/>
        </w:rPr>
        <w:t xml:space="preserve">šaltinius, </w:t>
      </w:r>
      <w:r w:rsidRPr="00D40726">
        <w:rPr>
          <w:rFonts w:ascii="Times New Roman" w:eastAsia="Lucida Sans Unicode" w:hAnsi="Times New Roman" w:cs="Times New Roman"/>
          <w:color w:val="000000"/>
          <w:sz w:val="24"/>
          <w:szCs w:val="24"/>
          <w:lang w:eastAsia="ar-SA"/>
        </w:rPr>
        <w:t>jei naudota metodika pateikta galiojančiuose teisės aktuose, patvirtintose ir viešai prieinamose mokslinių tyrimų ataskaitose ar moksliniuose straipsniuose</w:t>
      </w:r>
      <w:r w:rsidRPr="00D40726">
        <w:rPr>
          <w:rFonts w:ascii="Times New Roman" w:eastAsia="Lucida Sans Unicode" w:hAnsi="Times New Roman" w:cs="Times New Roman"/>
          <w:sz w:val="24"/>
          <w:szCs w:val="24"/>
          <w:lang w:eastAsia="ar-SA"/>
        </w:rPr>
        <w:t>;</w:t>
      </w:r>
    </w:p>
    <w:p w14:paraId="39D0749B" w14:textId="77777777" w:rsidR="00D40726" w:rsidRPr="00D40726" w:rsidRDefault="00D40726" w:rsidP="00D40726">
      <w:pPr>
        <w:widowControl w:val="0"/>
        <w:suppressAutoHyphens/>
        <w:jc w:val="both"/>
        <w:rPr>
          <w:rFonts w:ascii="Times New Roman" w:eastAsia="Lucida Sans Unicode" w:hAnsi="Times New Roman" w:cs="Times New Roman"/>
          <w:sz w:val="24"/>
          <w:szCs w:val="24"/>
          <w:lang w:eastAsia="ar-SA"/>
        </w:rPr>
      </w:pPr>
      <w:r w:rsidRPr="00D40726">
        <w:rPr>
          <w:rFonts w:ascii="Times New Roman" w:eastAsia="Lucida Sans Unicode" w:hAnsi="Times New Roman" w:cs="Times New Roman"/>
          <w:sz w:val="24"/>
          <w:szCs w:val="24"/>
          <w:lang w:eastAsia="ar-SA"/>
        </w:rPr>
        <w:t>2.7.3. Duomenų analizė ir rezultatai. Detaliai aptariamas paslaugų įgyvendinimo uždavinių įvykdymas. Pateikiama tyrimo eigoje gautų duomenų ir rezultatų analizė, palyginimas su ankstesnių metų tyrimų duomenimis ir jų pokyčių analizė, pagal galimybes naudojant statistinius vertinimo metodus bei išsamiai iliustruojant grafikais ar kita medžiaga. Pateikiamas išsamus ir pagrįstas tirtų rūšių būklės vertinimas, įvertinamas natūralių ir antropogeninių veiksnių esamas ir tikėtinas poveikis tirtų rūšių būklei;</w:t>
      </w:r>
    </w:p>
    <w:p w14:paraId="0D163108" w14:textId="77777777" w:rsidR="00D40726" w:rsidRPr="00D40726" w:rsidRDefault="00D40726" w:rsidP="00D40726">
      <w:pPr>
        <w:widowControl w:val="0"/>
        <w:suppressAutoHyphens/>
        <w:jc w:val="both"/>
        <w:rPr>
          <w:rFonts w:ascii="Times New Roman" w:eastAsia="Lucida Sans Unicode" w:hAnsi="Times New Roman" w:cs="Times New Roman"/>
          <w:sz w:val="24"/>
          <w:szCs w:val="24"/>
          <w:lang w:eastAsia="ar-SA"/>
        </w:rPr>
      </w:pPr>
      <w:r w:rsidRPr="00D40726">
        <w:rPr>
          <w:rFonts w:ascii="Times New Roman" w:eastAsia="Lucida Sans Unicode" w:hAnsi="Times New Roman" w:cs="Times New Roman"/>
          <w:sz w:val="24"/>
          <w:szCs w:val="24"/>
          <w:lang w:eastAsia="ar-SA"/>
        </w:rPr>
        <w:t>2.7.4. Išvados ir rekomendacijos. Suformuluojamos konkrečios išvados, paremtos tyrimo rezultatais, pateikiamos išsamios rekomendacijos dėl Baltijos jūros priekrantės žuvų populiacijos būklės gerinimo.</w:t>
      </w:r>
    </w:p>
    <w:p w14:paraId="2763C7C4" w14:textId="77777777" w:rsidR="00D40726" w:rsidRPr="00D40726" w:rsidRDefault="00D40726" w:rsidP="00D40726">
      <w:pPr>
        <w:widowControl w:val="0"/>
        <w:suppressAutoHyphens/>
        <w:jc w:val="both"/>
        <w:rPr>
          <w:rFonts w:ascii="Times New Roman" w:eastAsia="Lucida Sans Unicode" w:hAnsi="Times New Roman" w:cs="Times New Roman"/>
          <w:sz w:val="24"/>
          <w:szCs w:val="24"/>
          <w:lang w:eastAsia="ar-SA"/>
        </w:rPr>
      </w:pPr>
      <w:r w:rsidRPr="00D40726">
        <w:rPr>
          <w:rFonts w:ascii="Times New Roman" w:eastAsia="Lucida Sans Unicode" w:hAnsi="Times New Roman" w:cs="Times New Roman"/>
          <w:sz w:val="24"/>
          <w:szCs w:val="24"/>
          <w:lang w:eastAsia="ar-SA"/>
        </w:rPr>
        <w:t>2.7.5. Literatūra. Nurodomas naudotos literatūros šaltinių sąrašas;</w:t>
      </w:r>
    </w:p>
    <w:p w14:paraId="39F36519" w14:textId="77777777" w:rsidR="00D40726" w:rsidRPr="00D40726" w:rsidRDefault="00D40726" w:rsidP="00D40726">
      <w:pPr>
        <w:widowControl w:val="0"/>
        <w:suppressAutoHyphens/>
        <w:jc w:val="both"/>
        <w:rPr>
          <w:rFonts w:ascii="Times New Roman" w:eastAsia="Lucida Sans Unicode" w:hAnsi="Times New Roman" w:cs="Times New Roman"/>
          <w:sz w:val="24"/>
          <w:szCs w:val="24"/>
          <w:lang w:eastAsia="ar-SA"/>
        </w:rPr>
      </w:pPr>
      <w:r w:rsidRPr="00D40726">
        <w:rPr>
          <w:rFonts w:ascii="Times New Roman" w:eastAsia="Lucida Sans Unicode" w:hAnsi="Times New Roman" w:cs="Times New Roman"/>
          <w:sz w:val="24"/>
          <w:szCs w:val="24"/>
          <w:lang w:eastAsia="ar-SA"/>
        </w:rPr>
        <w:t>2.7.6. Santrauka lietuvių ir anglų kalbomis. Pateikiamos gautų rezultatų bei rekomendacijų apžvalga;</w:t>
      </w:r>
    </w:p>
    <w:p w14:paraId="497A4114" w14:textId="77777777" w:rsidR="00D40726" w:rsidRPr="00D40726" w:rsidRDefault="00D40726" w:rsidP="00D40726">
      <w:pPr>
        <w:jc w:val="both"/>
        <w:rPr>
          <w:rFonts w:ascii="Times New Roman" w:hAnsi="Times New Roman" w:cs="Times New Roman"/>
          <w:sz w:val="24"/>
          <w:szCs w:val="24"/>
        </w:rPr>
      </w:pPr>
      <w:r w:rsidRPr="00D40726">
        <w:rPr>
          <w:rFonts w:ascii="Times New Roman" w:hAnsi="Times New Roman" w:cs="Times New Roman"/>
          <w:sz w:val="24"/>
          <w:szCs w:val="24"/>
        </w:rPr>
        <w:t>2.8. Teikėjas ataskaitą turi pateikti Perkančiajai organizacijai. Perkančioji organizacija peržiūri, vertina, teikia savo pastabas bei pasiūlymus ir tvirtina ataskaitą.</w:t>
      </w:r>
    </w:p>
    <w:p w14:paraId="721F83AA" w14:textId="77777777" w:rsidR="00D40726" w:rsidRPr="00D40726" w:rsidRDefault="00D40726" w:rsidP="00D40726">
      <w:pPr>
        <w:jc w:val="both"/>
        <w:rPr>
          <w:rFonts w:ascii="Times New Roman" w:hAnsi="Times New Roman" w:cs="Times New Roman"/>
          <w:sz w:val="24"/>
          <w:szCs w:val="24"/>
        </w:rPr>
      </w:pPr>
      <w:r w:rsidRPr="00D40726">
        <w:rPr>
          <w:rFonts w:ascii="Times New Roman" w:hAnsi="Times New Roman" w:cs="Times New Roman"/>
          <w:sz w:val="24"/>
          <w:szCs w:val="24"/>
        </w:rPr>
        <w:t>2.9. Jeigu Perkančioji organizacija turi pastabų ataskaitai, pateikia jas Teikėjui ir pareikalauja pataisyti ataskaitą, nurodydama terminą, iki kada turi būti pateikta patikslinta ataskaita. Teikėjas teikdamas pataisytą ataskaitą, kartu turi pateikti pataisytos ataskaitos skaitmeninę kopiją su nurodytais pakeitimais (angl. track change) ir pridėti trumpą informaciją, kaip buvo atsižvelgta į pastabas.</w:t>
      </w:r>
    </w:p>
    <w:p w14:paraId="4D9B28B9" w14:textId="582B4ED6" w:rsidR="00D40726" w:rsidRDefault="00D40726" w:rsidP="00D40726">
      <w:pPr>
        <w:jc w:val="both"/>
        <w:rPr>
          <w:rFonts w:ascii="Times New Roman" w:hAnsi="Times New Roman" w:cs="Times New Roman"/>
          <w:sz w:val="24"/>
          <w:szCs w:val="24"/>
        </w:rPr>
      </w:pPr>
    </w:p>
    <w:p w14:paraId="107C4B07" w14:textId="77777777" w:rsidR="004022A2" w:rsidRDefault="004022A2" w:rsidP="00D40726">
      <w:pPr>
        <w:jc w:val="both"/>
      </w:pPr>
    </w:p>
    <w:p w14:paraId="54761E7E" w14:textId="58BB368A" w:rsidR="00D40726" w:rsidRPr="00D40726" w:rsidRDefault="004022A2" w:rsidP="004022A2">
      <w:pPr>
        <w:jc w:val="right"/>
        <w:rPr>
          <w:rFonts w:ascii="Times New Roman" w:hAnsi="Times New Roman" w:cs="Times New Roman"/>
          <w:sz w:val="24"/>
          <w:szCs w:val="24"/>
        </w:rPr>
      </w:pPr>
      <w:r>
        <w:rPr>
          <w:rFonts w:ascii="Times New Roman" w:hAnsi="Times New Roman" w:cs="Times New Roman"/>
          <w:sz w:val="24"/>
          <w:szCs w:val="24"/>
        </w:rPr>
        <w:lastRenderedPageBreak/>
        <w:t>Techninės specifikacijos p</w:t>
      </w:r>
      <w:r w:rsidR="00D40726" w:rsidRPr="00D40726">
        <w:rPr>
          <w:rFonts w:ascii="Times New Roman" w:hAnsi="Times New Roman" w:cs="Times New Roman"/>
          <w:sz w:val="24"/>
          <w:szCs w:val="24"/>
        </w:rPr>
        <w:t>riedas Nr. 1.</w:t>
      </w:r>
    </w:p>
    <w:p w14:paraId="527CA715" w14:textId="77777777" w:rsidR="00D40726" w:rsidRPr="00D40726" w:rsidRDefault="00D40726" w:rsidP="00D40726">
      <w:pPr>
        <w:jc w:val="center"/>
        <w:rPr>
          <w:rFonts w:ascii="Times New Roman" w:hAnsi="Times New Roman" w:cs="Times New Roman"/>
          <w:b/>
          <w:color w:val="000000"/>
          <w:sz w:val="24"/>
          <w:szCs w:val="24"/>
        </w:rPr>
      </w:pPr>
    </w:p>
    <w:p w14:paraId="1322AC45" w14:textId="77777777" w:rsidR="00D40726" w:rsidRPr="00D40726" w:rsidRDefault="00D40726" w:rsidP="00D40726">
      <w:pPr>
        <w:jc w:val="center"/>
        <w:rPr>
          <w:rFonts w:ascii="Times New Roman" w:hAnsi="Times New Roman" w:cs="Times New Roman"/>
          <w:b/>
          <w:color w:val="000000"/>
          <w:sz w:val="24"/>
          <w:szCs w:val="24"/>
        </w:rPr>
      </w:pPr>
      <w:r w:rsidRPr="00D40726">
        <w:rPr>
          <w:rFonts w:ascii="Times New Roman" w:hAnsi="Times New Roman" w:cs="Times New Roman"/>
          <w:b/>
          <w:color w:val="000000"/>
          <w:sz w:val="24"/>
          <w:szCs w:val="24"/>
        </w:rPr>
        <w:t>BALTIJOS JŪROS ICHTIOFAUNOS TYRIMŲ VIETOS</w:t>
      </w:r>
    </w:p>
    <w:p w14:paraId="34378C2A" w14:textId="77777777" w:rsidR="00D40726" w:rsidRPr="00D40726" w:rsidRDefault="00D40726" w:rsidP="00D40726">
      <w:pPr>
        <w:jc w:val="center"/>
        <w:rPr>
          <w:rFonts w:ascii="Times New Roman" w:hAnsi="Times New Roman" w:cs="Times New Roman"/>
          <w:bCs/>
          <w:color w:val="000000"/>
          <w:sz w:val="24"/>
          <w:szCs w:val="24"/>
        </w:rPr>
      </w:pPr>
    </w:p>
    <w:p w14:paraId="5208EA78" w14:textId="77777777" w:rsidR="00D40726" w:rsidRPr="00D40726" w:rsidRDefault="00D40726" w:rsidP="00D40726">
      <w:pPr>
        <w:jc w:val="both"/>
        <w:rPr>
          <w:rFonts w:ascii="Times New Roman" w:hAnsi="Times New Roman" w:cs="Times New Roman"/>
          <w:bCs/>
          <w:color w:val="000000"/>
          <w:sz w:val="24"/>
          <w:szCs w:val="24"/>
        </w:rPr>
      </w:pPr>
      <w:r w:rsidRPr="00D40726">
        <w:rPr>
          <w:rFonts w:ascii="Times New Roman" w:hAnsi="Times New Roman" w:cs="Times New Roman"/>
          <w:bCs/>
          <w:color w:val="000000"/>
          <w:sz w:val="24"/>
          <w:szCs w:val="24"/>
        </w:rPr>
        <w:t xml:space="preserve">Baltijos jūros priekrantės ichtiofaunos bendrijų ir aplinkos būklės vertinimas turi būti atliktas vadovaujantis tyrimų duomenimis, surinktais valstybinio aplinkos monitoringo tyrimų vietose (nurodytose žemiau) arba ne mažiau 5 tyrimų vietose, išdėstytose rajonuose: šiaurinėje Baltijos jūros priekrantės dalyje (Būtingės-Palangos ruože), pietinėje Baltijos jūros dalyje (Juodkrantės-Nidos ruože) ir tarpiniuose vandenyse – Kuršių marių vandenų išplitimo Baltijos jūros zonoje (Smiltynės-Nemirsetos ruože). </w:t>
      </w:r>
    </w:p>
    <w:p w14:paraId="3B17D4D0" w14:textId="77777777" w:rsidR="00D40726" w:rsidRPr="00D40726" w:rsidRDefault="00D40726" w:rsidP="00D40726">
      <w:pPr>
        <w:jc w:val="both"/>
        <w:rPr>
          <w:rFonts w:ascii="Times New Roman" w:hAnsi="Times New Roman" w:cs="Times New Roman"/>
          <w:bCs/>
          <w:color w:val="000000"/>
          <w:sz w:val="24"/>
          <w:szCs w:val="24"/>
        </w:rPr>
      </w:pPr>
    </w:p>
    <w:p w14:paraId="1C4BF386" w14:textId="77777777" w:rsidR="00D40726" w:rsidRPr="00D40726" w:rsidRDefault="00D40726" w:rsidP="00D40726">
      <w:pPr>
        <w:jc w:val="both"/>
        <w:rPr>
          <w:rFonts w:ascii="Times New Roman" w:hAnsi="Times New Roman" w:cs="Times New Roman"/>
          <w:bCs/>
          <w:color w:val="000000"/>
          <w:sz w:val="24"/>
          <w:szCs w:val="24"/>
        </w:rPr>
      </w:pPr>
      <w:r w:rsidRPr="00D40726">
        <w:rPr>
          <w:rFonts w:ascii="Times New Roman" w:hAnsi="Times New Roman" w:cs="Times New Roman"/>
          <w:bCs/>
          <w:color w:val="000000"/>
          <w:sz w:val="24"/>
          <w:szCs w:val="24"/>
        </w:rPr>
        <w:t>Valstybinio aplinkos monitoringo ichtiofaunos bendrijų tyrimų vietos:</w:t>
      </w:r>
    </w:p>
    <w:p w14:paraId="28CA2BDB" w14:textId="77777777" w:rsidR="00D40726" w:rsidRPr="00D40726" w:rsidRDefault="00D40726" w:rsidP="00D40726">
      <w:pPr>
        <w:jc w:val="both"/>
        <w:rPr>
          <w:rFonts w:ascii="Times New Roman" w:hAnsi="Times New Roman" w:cs="Times New Roman"/>
          <w:b/>
          <w:color w:val="000000"/>
          <w:sz w:val="24"/>
          <w:szCs w:val="24"/>
        </w:rPr>
      </w:pPr>
    </w:p>
    <w:p w14:paraId="6F0131AB" w14:textId="77777777" w:rsidR="00D40726" w:rsidRPr="00D40726" w:rsidRDefault="00D40726" w:rsidP="00D40726">
      <w:pPr>
        <w:numPr>
          <w:ilvl w:val="0"/>
          <w:numId w:val="14"/>
        </w:numPr>
        <w:tabs>
          <w:tab w:val="left" w:pos="0"/>
        </w:tabs>
        <w:suppressAutoHyphens/>
        <w:spacing w:after="0" w:line="240" w:lineRule="auto"/>
        <w:jc w:val="both"/>
        <w:rPr>
          <w:rFonts w:ascii="Times New Roman" w:hAnsi="Times New Roman" w:cs="Times New Roman"/>
          <w:color w:val="000000"/>
          <w:sz w:val="24"/>
          <w:szCs w:val="24"/>
        </w:rPr>
      </w:pPr>
      <w:r w:rsidRPr="00D40726">
        <w:rPr>
          <w:rFonts w:ascii="Times New Roman" w:hAnsi="Times New Roman" w:cs="Times New Roman"/>
          <w:color w:val="000000"/>
          <w:sz w:val="24"/>
          <w:szCs w:val="24"/>
        </w:rPr>
        <w:t>1. Baltijos jūroje ties Būtinge - 56°03′22.1″N 21°03′42.4″E.</w:t>
      </w:r>
    </w:p>
    <w:p w14:paraId="1BDB6768" w14:textId="77777777" w:rsidR="00D40726" w:rsidRPr="00D40726" w:rsidRDefault="00D40726" w:rsidP="00D40726">
      <w:pPr>
        <w:numPr>
          <w:ilvl w:val="0"/>
          <w:numId w:val="14"/>
        </w:numPr>
        <w:tabs>
          <w:tab w:val="left" w:pos="0"/>
        </w:tabs>
        <w:suppressAutoHyphens/>
        <w:spacing w:after="0" w:line="240" w:lineRule="auto"/>
        <w:jc w:val="both"/>
        <w:rPr>
          <w:rFonts w:ascii="Times New Roman" w:hAnsi="Times New Roman" w:cs="Times New Roman"/>
          <w:color w:val="000000"/>
          <w:sz w:val="24"/>
          <w:szCs w:val="24"/>
        </w:rPr>
      </w:pPr>
      <w:r w:rsidRPr="00D40726">
        <w:rPr>
          <w:rFonts w:ascii="Times New Roman" w:hAnsi="Times New Roman" w:cs="Times New Roman"/>
          <w:color w:val="000000"/>
          <w:sz w:val="24"/>
          <w:szCs w:val="24"/>
        </w:rPr>
        <w:t>2. Baltijos jūroje ties Juodkrante - 55°33′41.0″N 21°05′33.0″E.</w:t>
      </w:r>
    </w:p>
    <w:p w14:paraId="4B1AC50A" w14:textId="77777777" w:rsidR="00D40726" w:rsidRPr="00D40726" w:rsidRDefault="00D40726" w:rsidP="00D40726">
      <w:pPr>
        <w:numPr>
          <w:ilvl w:val="0"/>
          <w:numId w:val="14"/>
        </w:numPr>
        <w:tabs>
          <w:tab w:val="left" w:pos="0"/>
        </w:tabs>
        <w:suppressAutoHyphens/>
        <w:spacing w:after="0" w:line="240" w:lineRule="auto"/>
        <w:jc w:val="both"/>
        <w:rPr>
          <w:rFonts w:ascii="Times New Roman" w:hAnsi="Times New Roman" w:cs="Times New Roman"/>
          <w:color w:val="000000"/>
          <w:sz w:val="24"/>
          <w:szCs w:val="24"/>
        </w:rPr>
      </w:pPr>
      <w:r w:rsidRPr="00D40726">
        <w:rPr>
          <w:rFonts w:ascii="Times New Roman" w:hAnsi="Times New Roman" w:cs="Times New Roman"/>
          <w:color w:val="000000"/>
          <w:sz w:val="24"/>
          <w:szCs w:val="24"/>
        </w:rPr>
        <w:t>3. Baltijos jūroje ties Monciške - 56°00′23.8″N 21°04′06.8″E.</w:t>
      </w:r>
    </w:p>
    <w:p w14:paraId="5D05FCAE" w14:textId="77777777" w:rsidR="00D40726" w:rsidRPr="00D40726" w:rsidRDefault="00D40726" w:rsidP="00D40726">
      <w:pPr>
        <w:numPr>
          <w:ilvl w:val="0"/>
          <w:numId w:val="14"/>
        </w:numPr>
        <w:tabs>
          <w:tab w:val="left" w:pos="0"/>
        </w:tabs>
        <w:suppressAutoHyphens/>
        <w:spacing w:after="0" w:line="240" w:lineRule="auto"/>
        <w:jc w:val="both"/>
        <w:rPr>
          <w:rFonts w:ascii="Times New Roman" w:hAnsi="Times New Roman" w:cs="Times New Roman"/>
          <w:color w:val="000000"/>
          <w:sz w:val="24"/>
          <w:szCs w:val="24"/>
        </w:rPr>
      </w:pPr>
      <w:r w:rsidRPr="00D40726">
        <w:rPr>
          <w:rFonts w:ascii="Times New Roman" w:hAnsi="Times New Roman" w:cs="Times New Roman"/>
          <w:color w:val="000000"/>
          <w:sz w:val="24"/>
          <w:szCs w:val="24"/>
        </w:rPr>
        <w:t>4. Baltijos jūroje ties Nemirseta - 55°52′29.4″N 21°02′53.7″E.</w:t>
      </w:r>
    </w:p>
    <w:p w14:paraId="49BB7634" w14:textId="77777777" w:rsidR="00D40726" w:rsidRPr="00D40726" w:rsidRDefault="00D40726" w:rsidP="00D40726">
      <w:pPr>
        <w:numPr>
          <w:ilvl w:val="0"/>
          <w:numId w:val="14"/>
        </w:numPr>
        <w:tabs>
          <w:tab w:val="left" w:pos="0"/>
        </w:tabs>
        <w:suppressAutoHyphens/>
        <w:spacing w:after="0" w:line="240" w:lineRule="auto"/>
        <w:jc w:val="both"/>
        <w:rPr>
          <w:rFonts w:ascii="Times New Roman" w:hAnsi="Times New Roman" w:cs="Times New Roman"/>
          <w:color w:val="000000"/>
          <w:sz w:val="24"/>
          <w:szCs w:val="24"/>
        </w:rPr>
      </w:pPr>
      <w:r w:rsidRPr="00D40726">
        <w:rPr>
          <w:rFonts w:ascii="Times New Roman" w:hAnsi="Times New Roman" w:cs="Times New Roman"/>
          <w:color w:val="000000"/>
          <w:sz w:val="24"/>
          <w:szCs w:val="24"/>
        </w:rPr>
        <w:t>5. Baltijos jūroje ties Karkle - 55°48′28.8″N 21°03′38.8″E.</w:t>
      </w:r>
    </w:p>
    <w:p w14:paraId="37B27E4F" w14:textId="77777777" w:rsidR="00D40726" w:rsidRPr="00D40726" w:rsidRDefault="00D40726" w:rsidP="00D40726">
      <w:pPr>
        <w:numPr>
          <w:ilvl w:val="0"/>
          <w:numId w:val="14"/>
        </w:numPr>
        <w:tabs>
          <w:tab w:val="left" w:pos="0"/>
        </w:tabs>
        <w:suppressAutoHyphens/>
        <w:spacing w:after="0" w:line="240" w:lineRule="auto"/>
        <w:jc w:val="both"/>
        <w:rPr>
          <w:rFonts w:ascii="Times New Roman" w:hAnsi="Times New Roman" w:cs="Times New Roman"/>
          <w:color w:val="000000"/>
          <w:sz w:val="24"/>
          <w:szCs w:val="24"/>
        </w:rPr>
      </w:pPr>
      <w:r w:rsidRPr="00D40726">
        <w:rPr>
          <w:rFonts w:ascii="Times New Roman" w:hAnsi="Times New Roman" w:cs="Times New Roman"/>
          <w:color w:val="000000"/>
          <w:sz w:val="24"/>
          <w:szCs w:val="24"/>
        </w:rPr>
        <w:t>6. Baltijos jūroje ties Melnrage - 55°44′32.8″N 21°03′58.1″E.</w:t>
      </w:r>
    </w:p>
    <w:p w14:paraId="55A4793C" w14:textId="77777777" w:rsidR="00D40726" w:rsidRPr="00D40726" w:rsidRDefault="00D40726" w:rsidP="00D40726">
      <w:pPr>
        <w:numPr>
          <w:ilvl w:val="0"/>
          <w:numId w:val="14"/>
        </w:numPr>
        <w:tabs>
          <w:tab w:val="left" w:pos="0"/>
        </w:tabs>
        <w:suppressAutoHyphens/>
        <w:spacing w:after="0" w:line="240" w:lineRule="auto"/>
        <w:jc w:val="both"/>
        <w:rPr>
          <w:rFonts w:ascii="Times New Roman" w:hAnsi="Times New Roman" w:cs="Times New Roman"/>
          <w:color w:val="000000"/>
          <w:sz w:val="24"/>
          <w:szCs w:val="24"/>
        </w:rPr>
      </w:pPr>
      <w:r w:rsidRPr="00D40726">
        <w:rPr>
          <w:rFonts w:ascii="Times New Roman" w:hAnsi="Times New Roman" w:cs="Times New Roman"/>
          <w:color w:val="000000"/>
          <w:sz w:val="24"/>
          <w:szCs w:val="24"/>
        </w:rPr>
        <w:t>7. Baltijos jūroje ties Alksnyne - 55°39′15.1″N 21°05′53.0″E.</w:t>
      </w:r>
    </w:p>
    <w:p w14:paraId="21CBD927" w14:textId="77777777" w:rsidR="00D40726" w:rsidRPr="00D40726" w:rsidRDefault="00D40726" w:rsidP="00D40726">
      <w:pPr>
        <w:jc w:val="right"/>
        <w:rPr>
          <w:rFonts w:ascii="Times New Roman" w:hAnsi="Times New Roman" w:cs="Times New Roman"/>
          <w:sz w:val="24"/>
          <w:szCs w:val="24"/>
        </w:rPr>
      </w:pPr>
    </w:p>
    <w:p w14:paraId="2456654B" w14:textId="77777777" w:rsidR="00D40726" w:rsidRPr="00D40726" w:rsidRDefault="00D40726" w:rsidP="00D40726">
      <w:pPr>
        <w:jc w:val="both"/>
        <w:rPr>
          <w:rFonts w:ascii="Times New Roman" w:hAnsi="Times New Roman" w:cs="Times New Roman"/>
          <w:sz w:val="24"/>
          <w:szCs w:val="24"/>
        </w:rPr>
      </w:pPr>
    </w:p>
    <w:p w14:paraId="3AA3487C" w14:textId="77777777" w:rsidR="00D40726" w:rsidRPr="00D40726" w:rsidRDefault="00D40726">
      <w:pPr>
        <w:rPr>
          <w:rFonts w:ascii="Times New Roman" w:hAnsi="Times New Roman" w:cs="Times New Roman"/>
          <w:sz w:val="24"/>
          <w:szCs w:val="24"/>
        </w:rPr>
      </w:pPr>
    </w:p>
    <w:sectPr w:rsidR="00D40726" w:rsidRPr="00D40726" w:rsidSect="00BF519F">
      <w:headerReference w:type="default" r:id="rId9"/>
      <w:footerReference w:type="default" r:id="rId10"/>
      <w:head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091A" w14:textId="77777777" w:rsidR="00A706D0" w:rsidRDefault="00A706D0" w:rsidP="000C3AB7">
      <w:pPr>
        <w:spacing w:after="0" w:line="240" w:lineRule="auto"/>
      </w:pPr>
      <w:r>
        <w:separator/>
      </w:r>
    </w:p>
  </w:endnote>
  <w:endnote w:type="continuationSeparator" w:id="0">
    <w:p w14:paraId="3BA2E544" w14:textId="77777777" w:rsidR="00A706D0" w:rsidRDefault="00A706D0" w:rsidP="000C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6378" w14:textId="77777777" w:rsidR="000C3AB7" w:rsidRDefault="000C3AB7">
    <w:pPr>
      <w:pStyle w:val="Porat"/>
      <w:jc w:val="right"/>
    </w:pPr>
  </w:p>
  <w:p w14:paraId="202F6379" w14:textId="77777777" w:rsidR="000C3AB7" w:rsidRDefault="000C3A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99BD5" w14:textId="77777777" w:rsidR="00A706D0" w:rsidRDefault="00A706D0" w:rsidP="000C3AB7">
      <w:pPr>
        <w:spacing w:after="0" w:line="240" w:lineRule="auto"/>
      </w:pPr>
      <w:r>
        <w:separator/>
      </w:r>
    </w:p>
  </w:footnote>
  <w:footnote w:type="continuationSeparator" w:id="0">
    <w:p w14:paraId="5456B1E2" w14:textId="77777777" w:rsidR="00A706D0" w:rsidRDefault="00A706D0" w:rsidP="000C3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50433"/>
      <w:docPartObj>
        <w:docPartGallery w:val="Page Numbers (Top of Page)"/>
        <w:docPartUnique/>
      </w:docPartObj>
    </w:sdtPr>
    <w:sdtEndPr/>
    <w:sdtContent>
      <w:p w14:paraId="202F6376" w14:textId="77777777" w:rsidR="00BF519F" w:rsidRDefault="00BF519F">
        <w:pPr>
          <w:pStyle w:val="Antrats"/>
          <w:jc w:val="center"/>
        </w:pPr>
        <w:r>
          <w:fldChar w:fldCharType="begin"/>
        </w:r>
        <w:r>
          <w:instrText>PAGE   \* MERGEFORMAT</w:instrText>
        </w:r>
        <w:r>
          <w:fldChar w:fldCharType="separate"/>
        </w:r>
        <w:r w:rsidR="00C6012E">
          <w:rPr>
            <w:noProof/>
          </w:rPr>
          <w:t>8</w:t>
        </w:r>
        <w:r>
          <w:fldChar w:fldCharType="end"/>
        </w:r>
      </w:p>
    </w:sdtContent>
  </w:sdt>
  <w:p w14:paraId="202F6377" w14:textId="77777777" w:rsidR="00607669" w:rsidRDefault="006076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637A" w14:textId="77777777" w:rsidR="00BF519F" w:rsidRDefault="00BF519F">
    <w:pPr>
      <w:pStyle w:val="Antrats"/>
      <w:jc w:val="center"/>
    </w:pPr>
  </w:p>
  <w:p w14:paraId="202F637B" w14:textId="77777777" w:rsidR="00BF519F" w:rsidRDefault="00BF51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217E3D08"/>
    <w:name w:val="WW8Num2"/>
    <w:lvl w:ilvl="0">
      <w:start w:val="1"/>
      <w:numFmt w:val="decimal"/>
      <w:lvlText w:val="%1."/>
      <w:lvlJc w:val="left"/>
      <w:pPr>
        <w:tabs>
          <w:tab w:val="num" w:pos="1770"/>
        </w:tabs>
      </w:pPr>
    </w:lvl>
    <w:lvl w:ilvl="1">
      <w:start w:val="3"/>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8FB275A"/>
    <w:multiLevelType w:val="multilevel"/>
    <w:tmpl w:val="A3B000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BF7090"/>
    <w:multiLevelType w:val="hybridMultilevel"/>
    <w:tmpl w:val="D250F5DA"/>
    <w:lvl w:ilvl="0" w:tplc="F5FED556">
      <w:start w:val="4"/>
      <w:numFmt w:val="upperRoman"/>
      <w:lvlText w:val="%1&gt;"/>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19537C"/>
    <w:multiLevelType w:val="hybridMultilevel"/>
    <w:tmpl w:val="3710E7E0"/>
    <w:lvl w:ilvl="0" w:tplc="BE3A5F4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AF60F5"/>
    <w:multiLevelType w:val="multilevel"/>
    <w:tmpl w:val="E050F1A4"/>
    <w:lvl w:ilvl="0">
      <w:start w:val="5"/>
      <w:numFmt w:val="decimal"/>
      <w:lvlText w:val="%1"/>
      <w:lvlJc w:val="left"/>
      <w:pPr>
        <w:ind w:left="480" w:hanging="480"/>
      </w:pPr>
      <w:rPr>
        <w:rFonts w:hint="default"/>
        <w:color w:val="auto"/>
      </w:rPr>
    </w:lvl>
    <w:lvl w:ilvl="1">
      <w:start w:val="1"/>
      <w:numFmt w:val="decimal"/>
      <w:lvlText w:val="%1.%2"/>
      <w:lvlJc w:val="left"/>
      <w:pPr>
        <w:ind w:left="763" w:hanging="480"/>
      </w:pPr>
      <w:rPr>
        <w:rFonts w:hint="default"/>
        <w:color w:val="auto"/>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6" w15:restartNumberingAfterBreak="0">
    <w:nsid w:val="13EB6271"/>
    <w:multiLevelType w:val="multilevel"/>
    <w:tmpl w:val="6D6896E0"/>
    <w:lvl w:ilvl="0">
      <w:start w:val="3"/>
      <w:numFmt w:val="decimal"/>
      <w:lvlText w:val="%1."/>
      <w:lvlJc w:val="left"/>
      <w:pPr>
        <w:ind w:left="720" w:hanging="360"/>
      </w:pPr>
      <w:rPr>
        <w:rFonts w:hint="default"/>
      </w:rPr>
    </w:lvl>
    <w:lvl w:ilvl="1">
      <w:start w:val="1"/>
      <w:numFmt w:val="decimal"/>
      <w:isLgl/>
      <w:lvlText w:val="%1.%2."/>
      <w:lvlJc w:val="left"/>
      <w:pPr>
        <w:ind w:left="540" w:hanging="54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4E0012"/>
    <w:multiLevelType w:val="multilevel"/>
    <w:tmpl w:val="62CED6C8"/>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1F39F3"/>
    <w:multiLevelType w:val="singleLevel"/>
    <w:tmpl w:val="00000002"/>
    <w:lvl w:ilvl="0">
      <w:start w:val="1"/>
      <w:numFmt w:val="decimal"/>
      <w:lvlText w:val="%1."/>
      <w:lvlJc w:val="left"/>
      <w:pPr>
        <w:tabs>
          <w:tab w:val="num" w:pos="1770"/>
        </w:tabs>
      </w:pPr>
    </w:lvl>
  </w:abstractNum>
  <w:abstractNum w:abstractNumId="9" w15:restartNumberingAfterBreak="0">
    <w:nsid w:val="184A75E8"/>
    <w:multiLevelType w:val="hybridMultilevel"/>
    <w:tmpl w:val="D2E64EF0"/>
    <w:lvl w:ilvl="0" w:tplc="E9C829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40E25"/>
    <w:multiLevelType w:val="multilevel"/>
    <w:tmpl w:val="C0EC90D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D23845"/>
    <w:multiLevelType w:val="hybridMultilevel"/>
    <w:tmpl w:val="1DB4C44C"/>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A4760"/>
    <w:multiLevelType w:val="hybridMultilevel"/>
    <w:tmpl w:val="BBA65FFC"/>
    <w:lvl w:ilvl="0" w:tplc="B04A7F0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6" w15:restartNumberingAfterBreak="0">
    <w:nsid w:val="285C0808"/>
    <w:multiLevelType w:val="multilevel"/>
    <w:tmpl w:val="A3B000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337FC4"/>
    <w:multiLevelType w:val="multilevel"/>
    <w:tmpl w:val="23CCC996"/>
    <w:lvl w:ilvl="0">
      <w:start w:val="1"/>
      <w:numFmt w:val="decimal"/>
      <w:lvlText w:val="%1."/>
      <w:lvlJc w:val="left"/>
      <w:pPr>
        <w:ind w:left="720" w:hanging="360"/>
      </w:pPr>
      <w:rPr>
        <w:rFonts w:hint="default"/>
      </w:rPr>
    </w:lvl>
    <w:lvl w:ilvl="1">
      <w:start w:val="1"/>
      <w:numFmt w:val="decimal"/>
      <w:isLgl/>
      <w:lvlText w:val="%2"/>
      <w:lvlJc w:val="left"/>
      <w:pPr>
        <w:ind w:left="1211" w:hanging="360"/>
      </w:pPr>
      <w:rPr>
        <w:rFonts w:ascii="Times New Roman" w:eastAsia="Calibri"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BC566D5"/>
    <w:multiLevelType w:val="multilevel"/>
    <w:tmpl w:val="742A10E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6719DE"/>
    <w:multiLevelType w:val="multilevel"/>
    <w:tmpl w:val="46687380"/>
    <w:lvl w:ilvl="0">
      <w:start w:val="5"/>
      <w:numFmt w:val="decimal"/>
      <w:lvlText w:val="%1."/>
      <w:lvlJc w:val="left"/>
      <w:pPr>
        <w:ind w:left="927" w:hanging="360"/>
      </w:pPr>
      <w:rPr>
        <w:rFonts w:hint="default"/>
        <w:color w:val="auto"/>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1" w15:restartNumberingAfterBreak="0">
    <w:nsid w:val="2DDE46F6"/>
    <w:multiLevelType w:val="hybridMultilevel"/>
    <w:tmpl w:val="156C3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B93220"/>
    <w:multiLevelType w:val="hybridMultilevel"/>
    <w:tmpl w:val="05E09AF6"/>
    <w:lvl w:ilvl="0" w:tplc="0409000F">
      <w:start w:val="1"/>
      <w:numFmt w:val="decimal"/>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3" w15:restartNumberingAfterBreak="0">
    <w:nsid w:val="31FF376A"/>
    <w:multiLevelType w:val="hybridMultilevel"/>
    <w:tmpl w:val="D2F2449C"/>
    <w:lvl w:ilvl="0" w:tplc="2C3659D0">
      <w:start w:val="4"/>
      <w:numFmt w:val="upperRoman"/>
      <w:lvlText w:val="%1."/>
      <w:lvlJc w:val="left"/>
      <w:pPr>
        <w:ind w:left="2705" w:hanging="720"/>
      </w:pPr>
      <w:rPr>
        <w:rFonts w:hint="default"/>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4"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FA33A7"/>
    <w:multiLevelType w:val="hybridMultilevel"/>
    <w:tmpl w:val="073E3968"/>
    <w:lvl w:ilvl="0" w:tplc="065C412E">
      <w:start w:val="6"/>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5C4198"/>
    <w:multiLevelType w:val="multilevel"/>
    <w:tmpl w:val="5448A8F6"/>
    <w:lvl w:ilvl="0">
      <w:start w:val="3"/>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1B63474"/>
    <w:multiLevelType w:val="hybridMultilevel"/>
    <w:tmpl w:val="E29C32D0"/>
    <w:lvl w:ilvl="0" w:tplc="4AE46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0250BC"/>
    <w:multiLevelType w:val="hybridMultilevel"/>
    <w:tmpl w:val="972E3C26"/>
    <w:lvl w:ilvl="0" w:tplc="668ECE9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A6E8E"/>
    <w:multiLevelType w:val="hybridMultilevel"/>
    <w:tmpl w:val="DC74E360"/>
    <w:lvl w:ilvl="0" w:tplc="EB80419E">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1027BBB"/>
    <w:multiLevelType w:val="multilevel"/>
    <w:tmpl w:val="2B1C22B4"/>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5B5421A"/>
    <w:multiLevelType w:val="hybridMultilevel"/>
    <w:tmpl w:val="877AF2FC"/>
    <w:lvl w:ilvl="0" w:tplc="FADC87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EED7BC2"/>
    <w:multiLevelType w:val="hybridMultilevel"/>
    <w:tmpl w:val="4DE487F8"/>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33" w15:restartNumberingAfterBreak="0">
    <w:nsid w:val="64FC681A"/>
    <w:multiLevelType w:val="hybridMultilevel"/>
    <w:tmpl w:val="6444E56E"/>
    <w:lvl w:ilvl="0" w:tplc="5AF6FE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35" w15:restartNumberingAfterBreak="0">
    <w:nsid w:val="6BDC20D0"/>
    <w:multiLevelType w:val="multilevel"/>
    <w:tmpl w:val="37E0EDF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280880"/>
    <w:multiLevelType w:val="hybridMultilevel"/>
    <w:tmpl w:val="CA8020CE"/>
    <w:lvl w:ilvl="0" w:tplc="2720521E">
      <w:start w:val="4"/>
      <w:numFmt w:val="upperRoman"/>
      <w:lvlText w:val="%1."/>
      <w:lvlJc w:val="left"/>
      <w:pPr>
        <w:ind w:left="1287" w:hanging="72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F9E553F"/>
    <w:multiLevelType w:val="hybridMultilevel"/>
    <w:tmpl w:val="83D85A34"/>
    <w:lvl w:ilvl="0" w:tplc="B568E0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0232D18"/>
    <w:multiLevelType w:val="multilevel"/>
    <w:tmpl w:val="17E6504C"/>
    <w:lvl w:ilvl="0">
      <w:start w:val="4"/>
      <w:numFmt w:val="upperRoman"/>
      <w:lvlText w:val="%1."/>
      <w:lvlJc w:val="left"/>
      <w:pPr>
        <w:ind w:left="1080" w:hanging="72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0967916"/>
    <w:multiLevelType w:val="multilevel"/>
    <w:tmpl w:val="1D3AB96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2271D7"/>
    <w:multiLevelType w:val="multilevel"/>
    <w:tmpl w:val="4886AA8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1" w15:restartNumberingAfterBreak="0">
    <w:nsid w:val="72E2108C"/>
    <w:multiLevelType w:val="hybridMultilevel"/>
    <w:tmpl w:val="F0F20568"/>
    <w:lvl w:ilvl="0" w:tplc="6D6A0F64">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EC0351"/>
    <w:multiLevelType w:val="hybridMultilevel"/>
    <w:tmpl w:val="990282E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F74311"/>
    <w:multiLevelType w:val="multilevel"/>
    <w:tmpl w:val="5DB2EF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410592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160434">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766133">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1062495">
    <w:abstractNumId w:val="18"/>
  </w:num>
  <w:num w:numId="5" w16cid:durableId="1307469339">
    <w:abstractNumId w:val="13"/>
  </w:num>
  <w:num w:numId="6" w16cid:durableId="888031469">
    <w:abstractNumId w:val="14"/>
  </w:num>
  <w:num w:numId="7" w16cid:durableId="378943258">
    <w:abstractNumId w:val="15"/>
  </w:num>
  <w:num w:numId="8" w16cid:durableId="678846695">
    <w:abstractNumId w:val="31"/>
  </w:num>
  <w:num w:numId="9" w16cid:durableId="521939327">
    <w:abstractNumId w:val="37"/>
  </w:num>
  <w:num w:numId="10" w16cid:durableId="1617829312">
    <w:abstractNumId w:val="42"/>
  </w:num>
  <w:num w:numId="11" w16cid:durableId="236868089">
    <w:abstractNumId w:val="29"/>
  </w:num>
  <w:num w:numId="12" w16cid:durableId="1518150874">
    <w:abstractNumId w:val="40"/>
  </w:num>
  <w:num w:numId="13" w16cid:durableId="1716612849">
    <w:abstractNumId w:val="0"/>
  </w:num>
  <w:num w:numId="14" w16cid:durableId="1940403437">
    <w:abstractNumId w:val="1"/>
  </w:num>
  <w:num w:numId="15" w16cid:durableId="786464101">
    <w:abstractNumId w:val="9"/>
  </w:num>
  <w:num w:numId="16" w16cid:durableId="1684700994">
    <w:abstractNumId w:val="28"/>
  </w:num>
  <w:num w:numId="17" w16cid:durableId="1402946640">
    <w:abstractNumId w:val="27"/>
  </w:num>
  <w:num w:numId="18" w16cid:durableId="2022928071">
    <w:abstractNumId w:val="7"/>
  </w:num>
  <w:num w:numId="19" w16cid:durableId="552083794">
    <w:abstractNumId w:val="11"/>
  </w:num>
  <w:num w:numId="20" w16cid:durableId="2058312392">
    <w:abstractNumId w:val="6"/>
  </w:num>
  <w:num w:numId="21" w16cid:durableId="2013141642">
    <w:abstractNumId w:val="22"/>
  </w:num>
  <w:num w:numId="22" w16cid:durableId="1331369371">
    <w:abstractNumId w:val="33"/>
  </w:num>
  <w:num w:numId="23" w16cid:durableId="115612415">
    <w:abstractNumId w:val="12"/>
  </w:num>
  <w:num w:numId="24" w16cid:durableId="1580094202">
    <w:abstractNumId w:val="41"/>
  </w:num>
  <w:num w:numId="25" w16cid:durableId="2106533088">
    <w:abstractNumId w:val="20"/>
  </w:num>
  <w:num w:numId="26" w16cid:durableId="1782458994">
    <w:abstractNumId w:val="25"/>
  </w:num>
  <w:num w:numId="27" w16cid:durableId="625164816">
    <w:abstractNumId w:val="5"/>
  </w:num>
  <w:num w:numId="28" w16cid:durableId="592669206">
    <w:abstractNumId w:val="43"/>
  </w:num>
  <w:num w:numId="29" w16cid:durableId="232005533">
    <w:abstractNumId w:val="30"/>
  </w:num>
  <w:num w:numId="30" w16cid:durableId="1934243216">
    <w:abstractNumId w:val="36"/>
  </w:num>
  <w:num w:numId="31" w16cid:durableId="166330624">
    <w:abstractNumId w:val="38"/>
  </w:num>
  <w:num w:numId="32" w16cid:durableId="2117209156">
    <w:abstractNumId w:val="3"/>
  </w:num>
  <w:num w:numId="33" w16cid:durableId="889221246">
    <w:abstractNumId w:val="23"/>
  </w:num>
  <w:num w:numId="34" w16cid:durableId="1455370433">
    <w:abstractNumId w:val="26"/>
  </w:num>
  <w:num w:numId="35" w16cid:durableId="300766498">
    <w:abstractNumId w:val="17"/>
  </w:num>
  <w:num w:numId="36" w16cid:durableId="1333071077">
    <w:abstractNumId w:val="10"/>
  </w:num>
  <w:num w:numId="37" w16cid:durableId="1498887184">
    <w:abstractNumId w:val="39"/>
  </w:num>
  <w:num w:numId="38" w16cid:durableId="142281666">
    <w:abstractNumId w:val="2"/>
  </w:num>
  <w:num w:numId="39" w16cid:durableId="870385630">
    <w:abstractNumId w:val="16"/>
  </w:num>
  <w:num w:numId="40" w16cid:durableId="2009866014">
    <w:abstractNumId w:val="4"/>
  </w:num>
  <w:num w:numId="41" w16cid:durableId="2043938402">
    <w:abstractNumId w:val="35"/>
  </w:num>
  <w:num w:numId="42" w16cid:durableId="269707794">
    <w:abstractNumId w:val="8"/>
  </w:num>
  <w:num w:numId="43" w16cid:durableId="1869371515">
    <w:abstractNumId w:val="21"/>
  </w:num>
  <w:num w:numId="44" w16cid:durableId="1035421149">
    <w:abstractNumId w:val="32"/>
  </w:num>
  <w:num w:numId="45" w16cid:durableId="617575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000D"/>
    <w:rsid w:val="00002158"/>
    <w:rsid w:val="000124AD"/>
    <w:rsid w:val="00014F31"/>
    <w:rsid w:val="00021BFD"/>
    <w:rsid w:val="0002350D"/>
    <w:rsid w:val="0002383D"/>
    <w:rsid w:val="00034822"/>
    <w:rsid w:val="00036613"/>
    <w:rsid w:val="00040DE1"/>
    <w:rsid w:val="00042A1C"/>
    <w:rsid w:val="00053255"/>
    <w:rsid w:val="000724EE"/>
    <w:rsid w:val="00073CCE"/>
    <w:rsid w:val="000802EB"/>
    <w:rsid w:val="0008587C"/>
    <w:rsid w:val="00086457"/>
    <w:rsid w:val="000877DD"/>
    <w:rsid w:val="00087D30"/>
    <w:rsid w:val="000909C6"/>
    <w:rsid w:val="000A0637"/>
    <w:rsid w:val="000A7237"/>
    <w:rsid w:val="000B19B1"/>
    <w:rsid w:val="000B21E9"/>
    <w:rsid w:val="000C0368"/>
    <w:rsid w:val="000C1198"/>
    <w:rsid w:val="000C3AB7"/>
    <w:rsid w:val="000D1C32"/>
    <w:rsid w:val="000E0533"/>
    <w:rsid w:val="000E5D54"/>
    <w:rsid w:val="000E7DF7"/>
    <w:rsid w:val="000F02E8"/>
    <w:rsid w:val="000F5B97"/>
    <w:rsid w:val="001047A2"/>
    <w:rsid w:val="00112832"/>
    <w:rsid w:val="00115893"/>
    <w:rsid w:val="001220E7"/>
    <w:rsid w:val="00125DCA"/>
    <w:rsid w:val="001365C2"/>
    <w:rsid w:val="00140D1C"/>
    <w:rsid w:val="00140EAF"/>
    <w:rsid w:val="00140FEA"/>
    <w:rsid w:val="00150835"/>
    <w:rsid w:val="00160551"/>
    <w:rsid w:val="00162B2C"/>
    <w:rsid w:val="001663EF"/>
    <w:rsid w:val="001826CB"/>
    <w:rsid w:val="001832E9"/>
    <w:rsid w:val="00183EF5"/>
    <w:rsid w:val="00194AA8"/>
    <w:rsid w:val="001A0DA5"/>
    <w:rsid w:val="001A6163"/>
    <w:rsid w:val="001A6C82"/>
    <w:rsid w:val="001A748F"/>
    <w:rsid w:val="001B1B0B"/>
    <w:rsid w:val="001C2BC3"/>
    <w:rsid w:val="001C5B26"/>
    <w:rsid w:val="001D2623"/>
    <w:rsid w:val="001D5832"/>
    <w:rsid w:val="001E4251"/>
    <w:rsid w:val="001E4252"/>
    <w:rsid w:val="00204421"/>
    <w:rsid w:val="00224954"/>
    <w:rsid w:val="00230D3D"/>
    <w:rsid w:val="0023693F"/>
    <w:rsid w:val="00242E16"/>
    <w:rsid w:val="002469DF"/>
    <w:rsid w:val="0025157A"/>
    <w:rsid w:val="00255AAB"/>
    <w:rsid w:val="002624E7"/>
    <w:rsid w:val="00273867"/>
    <w:rsid w:val="00277024"/>
    <w:rsid w:val="00280132"/>
    <w:rsid w:val="00281270"/>
    <w:rsid w:val="002813F4"/>
    <w:rsid w:val="00284C53"/>
    <w:rsid w:val="00287B54"/>
    <w:rsid w:val="002951FA"/>
    <w:rsid w:val="00296DC5"/>
    <w:rsid w:val="002B03D9"/>
    <w:rsid w:val="002D4778"/>
    <w:rsid w:val="002E112B"/>
    <w:rsid w:val="002E2222"/>
    <w:rsid w:val="002F0401"/>
    <w:rsid w:val="002F66D9"/>
    <w:rsid w:val="00302AAE"/>
    <w:rsid w:val="00315958"/>
    <w:rsid w:val="00326F6C"/>
    <w:rsid w:val="00335F0E"/>
    <w:rsid w:val="00337437"/>
    <w:rsid w:val="00342A0E"/>
    <w:rsid w:val="0034387B"/>
    <w:rsid w:val="00343DE1"/>
    <w:rsid w:val="00350A29"/>
    <w:rsid w:val="00350F8B"/>
    <w:rsid w:val="00351061"/>
    <w:rsid w:val="00397C10"/>
    <w:rsid w:val="003A0EB6"/>
    <w:rsid w:val="003A1CC2"/>
    <w:rsid w:val="003A509B"/>
    <w:rsid w:val="003B1FC5"/>
    <w:rsid w:val="003B5EF8"/>
    <w:rsid w:val="003C3C68"/>
    <w:rsid w:val="003D3D59"/>
    <w:rsid w:val="003D61E1"/>
    <w:rsid w:val="003E2445"/>
    <w:rsid w:val="003F2E12"/>
    <w:rsid w:val="003F7F41"/>
    <w:rsid w:val="004022A2"/>
    <w:rsid w:val="00403A68"/>
    <w:rsid w:val="00404236"/>
    <w:rsid w:val="00405013"/>
    <w:rsid w:val="00417EF9"/>
    <w:rsid w:val="00420231"/>
    <w:rsid w:val="00421060"/>
    <w:rsid w:val="0042186D"/>
    <w:rsid w:val="00421BDE"/>
    <w:rsid w:val="0043479A"/>
    <w:rsid w:val="00437D60"/>
    <w:rsid w:val="0044076C"/>
    <w:rsid w:val="00440B27"/>
    <w:rsid w:val="00450846"/>
    <w:rsid w:val="0045263E"/>
    <w:rsid w:val="00460268"/>
    <w:rsid w:val="004617FC"/>
    <w:rsid w:val="00465A85"/>
    <w:rsid w:val="004671B2"/>
    <w:rsid w:val="00470188"/>
    <w:rsid w:val="0047069F"/>
    <w:rsid w:val="00473387"/>
    <w:rsid w:val="004735E6"/>
    <w:rsid w:val="00475C91"/>
    <w:rsid w:val="00487362"/>
    <w:rsid w:val="004955B5"/>
    <w:rsid w:val="004A0E29"/>
    <w:rsid w:val="004A1E4A"/>
    <w:rsid w:val="004A39C0"/>
    <w:rsid w:val="004A6525"/>
    <w:rsid w:val="004A677B"/>
    <w:rsid w:val="004A68F8"/>
    <w:rsid w:val="004B7D2F"/>
    <w:rsid w:val="004C3364"/>
    <w:rsid w:val="004C477D"/>
    <w:rsid w:val="004C49C8"/>
    <w:rsid w:val="004C7BCD"/>
    <w:rsid w:val="004D38A2"/>
    <w:rsid w:val="004D7E56"/>
    <w:rsid w:val="004D7FF9"/>
    <w:rsid w:val="004F1779"/>
    <w:rsid w:val="004F71FC"/>
    <w:rsid w:val="00501F39"/>
    <w:rsid w:val="005153DD"/>
    <w:rsid w:val="00516903"/>
    <w:rsid w:val="00522F40"/>
    <w:rsid w:val="00531B29"/>
    <w:rsid w:val="0054345B"/>
    <w:rsid w:val="0054388B"/>
    <w:rsid w:val="00543BF9"/>
    <w:rsid w:val="0054612D"/>
    <w:rsid w:val="00552284"/>
    <w:rsid w:val="00563123"/>
    <w:rsid w:val="00574E46"/>
    <w:rsid w:val="005904AD"/>
    <w:rsid w:val="00590B6C"/>
    <w:rsid w:val="0059471F"/>
    <w:rsid w:val="005A32F2"/>
    <w:rsid w:val="005A65C6"/>
    <w:rsid w:val="005B463D"/>
    <w:rsid w:val="005B7EBE"/>
    <w:rsid w:val="005D396C"/>
    <w:rsid w:val="005D740C"/>
    <w:rsid w:val="005E2F63"/>
    <w:rsid w:val="005E3D95"/>
    <w:rsid w:val="005E7005"/>
    <w:rsid w:val="005E7849"/>
    <w:rsid w:val="005F517C"/>
    <w:rsid w:val="005F6A31"/>
    <w:rsid w:val="005F774D"/>
    <w:rsid w:val="00601805"/>
    <w:rsid w:val="00607669"/>
    <w:rsid w:val="0061282A"/>
    <w:rsid w:val="00614C16"/>
    <w:rsid w:val="0061793B"/>
    <w:rsid w:val="0062454E"/>
    <w:rsid w:val="00632966"/>
    <w:rsid w:val="00632D5A"/>
    <w:rsid w:val="0063376A"/>
    <w:rsid w:val="00636297"/>
    <w:rsid w:val="006432BB"/>
    <w:rsid w:val="00644038"/>
    <w:rsid w:val="00653372"/>
    <w:rsid w:val="0065714F"/>
    <w:rsid w:val="00664B98"/>
    <w:rsid w:val="00666E6F"/>
    <w:rsid w:val="00672D55"/>
    <w:rsid w:val="00674F7C"/>
    <w:rsid w:val="00687628"/>
    <w:rsid w:val="00691ABB"/>
    <w:rsid w:val="006A4023"/>
    <w:rsid w:val="006A6F16"/>
    <w:rsid w:val="006B291D"/>
    <w:rsid w:val="006E079A"/>
    <w:rsid w:val="006E7686"/>
    <w:rsid w:val="006F1D36"/>
    <w:rsid w:val="006F1E46"/>
    <w:rsid w:val="006F2C6E"/>
    <w:rsid w:val="006F5A92"/>
    <w:rsid w:val="0071245C"/>
    <w:rsid w:val="007356A0"/>
    <w:rsid w:val="0075160C"/>
    <w:rsid w:val="007536B2"/>
    <w:rsid w:val="00755037"/>
    <w:rsid w:val="00755A0C"/>
    <w:rsid w:val="00772ABE"/>
    <w:rsid w:val="00776B5F"/>
    <w:rsid w:val="00785736"/>
    <w:rsid w:val="0078613B"/>
    <w:rsid w:val="0078718C"/>
    <w:rsid w:val="00790DBF"/>
    <w:rsid w:val="0079417F"/>
    <w:rsid w:val="00794E69"/>
    <w:rsid w:val="00796E31"/>
    <w:rsid w:val="007970EB"/>
    <w:rsid w:val="007A0A9A"/>
    <w:rsid w:val="007A30EF"/>
    <w:rsid w:val="007A43FC"/>
    <w:rsid w:val="007A5210"/>
    <w:rsid w:val="007A61DB"/>
    <w:rsid w:val="007B0A4B"/>
    <w:rsid w:val="007C1ACE"/>
    <w:rsid w:val="007C73D2"/>
    <w:rsid w:val="007E6183"/>
    <w:rsid w:val="007E6739"/>
    <w:rsid w:val="007F1946"/>
    <w:rsid w:val="007F24FB"/>
    <w:rsid w:val="007F7386"/>
    <w:rsid w:val="007F7D7E"/>
    <w:rsid w:val="0080599D"/>
    <w:rsid w:val="0080726D"/>
    <w:rsid w:val="00814C65"/>
    <w:rsid w:val="00815011"/>
    <w:rsid w:val="00815618"/>
    <w:rsid w:val="00822E19"/>
    <w:rsid w:val="0083188F"/>
    <w:rsid w:val="00835A43"/>
    <w:rsid w:val="00845D78"/>
    <w:rsid w:val="00850313"/>
    <w:rsid w:val="00850431"/>
    <w:rsid w:val="008611E5"/>
    <w:rsid w:val="008632EB"/>
    <w:rsid w:val="00872D5D"/>
    <w:rsid w:val="00875623"/>
    <w:rsid w:val="00875B77"/>
    <w:rsid w:val="00891440"/>
    <w:rsid w:val="008944D9"/>
    <w:rsid w:val="00894575"/>
    <w:rsid w:val="008A37BC"/>
    <w:rsid w:val="008A60F5"/>
    <w:rsid w:val="008B0FB7"/>
    <w:rsid w:val="008D0595"/>
    <w:rsid w:val="008D4B54"/>
    <w:rsid w:val="008E24E2"/>
    <w:rsid w:val="008F1BEA"/>
    <w:rsid w:val="008F672C"/>
    <w:rsid w:val="00903893"/>
    <w:rsid w:val="00906BDF"/>
    <w:rsid w:val="00911800"/>
    <w:rsid w:val="00921D39"/>
    <w:rsid w:val="00923D53"/>
    <w:rsid w:val="0094013D"/>
    <w:rsid w:val="00947414"/>
    <w:rsid w:val="009628BB"/>
    <w:rsid w:val="00962C95"/>
    <w:rsid w:val="009746F3"/>
    <w:rsid w:val="009750F0"/>
    <w:rsid w:val="0097662B"/>
    <w:rsid w:val="0097692A"/>
    <w:rsid w:val="00976ED0"/>
    <w:rsid w:val="00986389"/>
    <w:rsid w:val="009D0E39"/>
    <w:rsid w:val="009E7702"/>
    <w:rsid w:val="009F1468"/>
    <w:rsid w:val="009F5446"/>
    <w:rsid w:val="00A04C63"/>
    <w:rsid w:val="00A0709F"/>
    <w:rsid w:val="00A123E2"/>
    <w:rsid w:val="00A1535A"/>
    <w:rsid w:val="00A20074"/>
    <w:rsid w:val="00A302E0"/>
    <w:rsid w:val="00A4085A"/>
    <w:rsid w:val="00A426C7"/>
    <w:rsid w:val="00A4323E"/>
    <w:rsid w:val="00A51A6D"/>
    <w:rsid w:val="00A52257"/>
    <w:rsid w:val="00A53FD0"/>
    <w:rsid w:val="00A561BC"/>
    <w:rsid w:val="00A6456E"/>
    <w:rsid w:val="00A67389"/>
    <w:rsid w:val="00A706D0"/>
    <w:rsid w:val="00A723E0"/>
    <w:rsid w:val="00A72E02"/>
    <w:rsid w:val="00A74441"/>
    <w:rsid w:val="00A77B23"/>
    <w:rsid w:val="00A92841"/>
    <w:rsid w:val="00A96BF1"/>
    <w:rsid w:val="00AA1093"/>
    <w:rsid w:val="00AA1B4E"/>
    <w:rsid w:val="00AA3F07"/>
    <w:rsid w:val="00AB4755"/>
    <w:rsid w:val="00AB6B3B"/>
    <w:rsid w:val="00AC7EDB"/>
    <w:rsid w:val="00AD6FC8"/>
    <w:rsid w:val="00AF1098"/>
    <w:rsid w:val="00B07647"/>
    <w:rsid w:val="00B11E9C"/>
    <w:rsid w:val="00B17A2C"/>
    <w:rsid w:val="00B20F8F"/>
    <w:rsid w:val="00B27BD8"/>
    <w:rsid w:val="00B31585"/>
    <w:rsid w:val="00B32244"/>
    <w:rsid w:val="00B36F60"/>
    <w:rsid w:val="00B375A3"/>
    <w:rsid w:val="00B44755"/>
    <w:rsid w:val="00B44890"/>
    <w:rsid w:val="00B46348"/>
    <w:rsid w:val="00B505E8"/>
    <w:rsid w:val="00B53B4B"/>
    <w:rsid w:val="00B5522D"/>
    <w:rsid w:val="00B64BAF"/>
    <w:rsid w:val="00B64E60"/>
    <w:rsid w:val="00B665CC"/>
    <w:rsid w:val="00B71811"/>
    <w:rsid w:val="00B87E43"/>
    <w:rsid w:val="00B94F84"/>
    <w:rsid w:val="00BA27CD"/>
    <w:rsid w:val="00BA59D4"/>
    <w:rsid w:val="00BA5CFC"/>
    <w:rsid w:val="00BB09E1"/>
    <w:rsid w:val="00BC5B2C"/>
    <w:rsid w:val="00BC6E35"/>
    <w:rsid w:val="00BD3291"/>
    <w:rsid w:val="00BD690A"/>
    <w:rsid w:val="00BE07CB"/>
    <w:rsid w:val="00BE196B"/>
    <w:rsid w:val="00BE3478"/>
    <w:rsid w:val="00BE3C4F"/>
    <w:rsid w:val="00BE6F47"/>
    <w:rsid w:val="00BE7CA4"/>
    <w:rsid w:val="00BF3D83"/>
    <w:rsid w:val="00BF519F"/>
    <w:rsid w:val="00C00B23"/>
    <w:rsid w:val="00C045D1"/>
    <w:rsid w:val="00C0709B"/>
    <w:rsid w:val="00C07B26"/>
    <w:rsid w:val="00C202FC"/>
    <w:rsid w:val="00C21099"/>
    <w:rsid w:val="00C23495"/>
    <w:rsid w:val="00C30DA1"/>
    <w:rsid w:val="00C345E7"/>
    <w:rsid w:val="00C34613"/>
    <w:rsid w:val="00C35CD6"/>
    <w:rsid w:val="00C36091"/>
    <w:rsid w:val="00C4159C"/>
    <w:rsid w:val="00C5136F"/>
    <w:rsid w:val="00C6012E"/>
    <w:rsid w:val="00C805D6"/>
    <w:rsid w:val="00C9662F"/>
    <w:rsid w:val="00CA08E2"/>
    <w:rsid w:val="00CA263A"/>
    <w:rsid w:val="00CA3FA1"/>
    <w:rsid w:val="00CA7A9B"/>
    <w:rsid w:val="00CB00EA"/>
    <w:rsid w:val="00CB0E6B"/>
    <w:rsid w:val="00CB5159"/>
    <w:rsid w:val="00CC0BAC"/>
    <w:rsid w:val="00CC540D"/>
    <w:rsid w:val="00CC7791"/>
    <w:rsid w:val="00CE072B"/>
    <w:rsid w:val="00CE1722"/>
    <w:rsid w:val="00CE23BF"/>
    <w:rsid w:val="00CF0921"/>
    <w:rsid w:val="00CF0927"/>
    <w:rsid w:val="00CF60F6"/>
    <w:rsid w:val="00D05490"/>
    <w:rsid w:val="00D07200"/>
    <w:rsid w:val="00D1237C"/>
    <w:rsid w:val="00D1324B"/>
    <w:rsid w:val="00D32473"/>
    <w:rsid w:val="00D40726"/>
    <w:rsid w:val="00D46A41"/>
    <w:rsid w:val="00D533C2"/>
    <w:rsid w:val="00D54075"/>
    <w:rsid w:val="00D541B9"/>
    <w:rsid w:val="00D728EF"/>
    <w:rsid w:val="00D76156"/>
    <w:rsid w:val="00D76D75"/>
    <w:rsid w:val="00D770FA"/>
    <w:rsid w:val="00D85EC8"/>
    <w:rsid w:val="00D91408"/>
    <w:rsid w:val="00D91D17"/>
    <w:rsid w:val="00DA67D3"/>
    <w:rsid w:val="00DA758E"/>
    <w:rsid w:val="00DB1B97"/>
    <w:rsid w:val="00DB22FA"/>
    <w:rsid w:val="00DC1AF5"/>
    <w:rsid w:val="00DD543B"/>
    <w:rsid w:val="00DD6C66"/>
    <w:rsid w:val="00DE1F62"/>
    <w:rsid w:val="00DF03DB"/>
    <w:rsid w:val="00DF2EBC"/>
    <w:rsid w:val="00E21FF4"/>
    <w:rsid w:val="00E25D08"/>
    <w:rsid w:val="00E337B9"/>
    <w:rsid w:val="00E34ED6"/>
    <w:rsid w:val="00E37BB4"/>
    <w:rsid w:val="00E37ED4"/>
    <w:rsid w:val="00E402E5"/>
    <w:rsid w:val="00E442FD"/>
    <w:rsid w:val="00E525D6"/>
    <w:rsid w:val="00E54C90"/>
    <w:rsid w:val="00E60C96"/>
    <w:rsid w:val="00E61343"/>
    <w:rsid w:val="00E76598"/>
    <w:rsid w:val="00E801CA"/>
    <w:rsid w:val="00E822D5"/>
    <w:rsid w:val="00E83B33"/>
    <w:rsid w:val="00E96E2F"/>
    <w:rsid w:val="00EC1D9F"/>
    <w:rsid w:val="00EC2ACA"/>
    <w:rsid w:val="00EC55FB"/>
    <w:rsid w:val="00ED11A9"/>
    <w:rsid w:val="00ED4F86"/>
    <w:rsid w:val="00EE2CA1"/>
    <w:rsid w:val="00EE4311"/>
    <w:rsid w:val="00EE7554"/>
    <w:rsid w:val="00EF011F"/>
    <w:rsid w:val="00EF5AE9"/>
    <w:rsid w:val="00F03CF1"/>
    <w:rsid w:val="00F04819"/>
    <w:rsid w:val="00F075CF"/>
    <w:rsid w:val="00F07D3D"/>
    <w:rsid w:val="00F138E0"/>
    <w:rsid w:val="00F307FE"/>
    <w:rsid w:val="00F31F67"/>
    <w:rsid w:val="00F40487"/>
    <w:rsid w:val="00F44B4C"/>
    <w:rsid w:val="00F52E41"/>
    <w:rsid w:val="00F64167"/>
    <w:rsid w:val="00F70729"/>
    <w:rsid w:val="00F772C2"/>
    <w:rsid w:val="00F815D7"/>
    <w:rsid w:val="00FA281E"/>
    <w:rsid w:val="00FA6243"/>
    <w:rsid w:val="00FB0CE4"/>
    <w:rsid w:val="00FB215D"/>
    <w:rsid w:val="00FD3D0F"/>
    <w:rsid w:val="00FD4672"/>
    <w:rsid w:val="00FF3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F6269"/>
  <w15:docId w15:val="{4B009F96-FCA5-4754-AAAD-242846E7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C045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aliases w:val="1st level - Bullet List Paragraph,Lettre d'introduction,Normal bullet 2,Bullet list,Listenabsatz1,Table of contents numbered,F5 List Paragraph,Paragraph,Bullet EY,List Paragraph11,Normal bullet 21,Bullet 1,Paragrafo elenco"/>
    <w:basedOn w:val="prastasis"/>
    <w:link w:val="SraopastraipaDiagrama"/>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0C3A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3AB7"/>
  </w:style>
  <w:style w:type="paragraph" w:styleId="Porat">
    <w:name w:val="footer"/>
    <w:basedOn w:val="prastasis"/>
    <w:link w:val="PoratDiagrama"/>
    <w:uiPriority w:val="99"/>
    <w:unhideWhenUsed/>
    <w:rsid w:val="000C3A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3AB7"/>
  </w:style>
  <w:style w:type="character" w:customStyle="1" w:styleId="highlight">
    <w:name w:val="highlight"/>
    <w:basedOn w:val="Numatytasispastraiposriftas"/>
    <w:rsid w:val="00C045D1"/>
  </w:style>
  <w:style w:type="character" w:customStyle="1" w:styleId="Antrat1Diagrama">
    <w:name w:val="Antraštė 1 Diagrama"/>
    <w:basedOn w:val="Numatytasispastraiposriftas"/>
    <w:link w:val="Antrat1"/>
    <w:uiPriority w:val="9"/>
    <w:rsid w:val="00C045D1"/>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E96E2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96E2F"/>
    <w:rPr>
      <w:sz w:val="20"/>
      <w:szCs w:val="20"/>
    </w:rPr>
  </w:style>
  <w:style w:type="character" w:styleId="Puslapioinaosnuoroda">
    <w:name w:val="footnote reference"/>
    <w:basedOn w:val="Numatytasispastraiposriftas"/>
    <w:uiPriority w:val="99"/>
    <w:semiHidden/>
    <w:unhideWhenUsed/>
    <w:rsid w:val="00E96E2F"/>
    <w:rPr>
      <w:vertAlign w:val="superscript"/>
    </w:rPr>
  </w:style>
  <w:style w:type="paragraph" w:styleId="Pataisymai">
    <w:name w:val="Revision"/>
    <w:hidden/>
    <w:uiPriority w:val="99"/>
    <w:semiHidden/>
    <w:rsid w:val="00BF3D83"/>
    <w:pPr>
      <w:spacing w:after="0" w:line="240" w:lineRule="auto"/>
    </w:pPr>
  </w:style>
  <w:style w:type="character" w:customStyle="1" w:styleId="cf01">
    <w:name w:val="cf01"/>
    <w:basedOn w:val="Numatytasispastraiposriftas"/>
    <w:rsid w:val="00315958"/>
    <w:rPr>
      <w:rFonts w:ascii="Segoe UI" w:hAnsi="Segoe UI" w:cs="Segoe UI" w:hint="default"/>
      <w:sz w:val="18"/>
      <w:szCs w:val="18"/>
    </w:rPr>
  </w:style>
  <w:style w:type="paragraph" w:customStyle="1" w:styleId="NormalWeb1">
    <w:name w:val="Normal (Web)1"/>
    <w:basedOn w:val="prastasis"/>
    <w:rsid w:val="00E61343"/>
    <w:pPr>
      <w:suppressAutoHyphens/>
      <w:spacing w:before="280" w:after="115" w:line="240" w:lineRule="auto"/>
    </w:pPr>
    <w:rPr>
      <w:rFonts w:ascii="Times New Roman" w:eastAsia="Times New Roman" w:hAnsi="Times New Roman" w:cs="Times New Roman"/>
      <w:sz w:val="24"/>
      <w:szCs w:val="24"/>
      <w:lang w:eastAsia="ar-SA"/>
    </w:rPr>
  </w:style>
  <w:style w:type="character" w:styleId="Hipersaitas">
    <w:name w:val="Hyperlink"/>
    <w:rsid w:val="00D40726"/>
    <w:rPr>
      <w:color w:val="0000FF"/>
      <w:u w:val="single"/>
    </w:rPr>
  </w:style>
  <w:style w:type="paragraph" w:styleId="Pagrindiniotekstotrauka2">
    <w:name w:val="Body Text Indent 2"/>
    <w:basedOn w:val="prastasis"/>
    <w:link w:val="Pagrindiniotekstotrauka2Diagrama"/>
    <w:uiPriority w:val="99"/>
    <w:unhideWhenUsed/>
    <w:rsid w:val="00D40726"/>
    <w:pPr>
      <w:spacing w:after="120" w:line="480" w:lineRule="auto"/>
      <w:ind w:left="283"/>
    </w:pPr>
    <w:rPr>
      <w:rFonts w:ascii="Times New Roman" w:eastAsia="Times New Roman" w:hAnsi="Times New Roman" w:cs="Times New Roman"/>
      <w:sz w:val="24"/>
      <w:szCs w:val="24"/>
      <w:lang w:val="en-GB" w:eastAsia="lt-LT"/>
    </w:rPr>
  </w:style>
  <w:style w:type="character" w:customStyle="1" w:styleId="Pagrindiniotekstotrauka2Diagrama">
    <w:name w:val="Pagrindinio teksto įtrauka 2 Diagrama"/>
    <w:basedOn w:val="Numatytasispastraiposriftas"/>
    <w:link w:val="Pagrindiniotekstotrauka2"/>
    <w:uiPriority w:val="99"/>
    <w:rsid w:val="00D40726"/>
    <w:rPr>
      <w:rFonts w:ascii="Times New Roman" w:eastAsia="Times New Roman" w:hAnsi="Times New Roman" w:cs="Times New Roman"/>
      <w:sz w:val="24"/>
      <w:szCs w:val="24"/>
      <w:lang w:val="en-GB" w:eastAsia="lt-LT"/>
    </w:rPr>
  </w:style>
  <w:style w:type="paragraph" w:styleId="prastasiniatinklio">
    <w:name w:val="Normal (Web)"/>
    <w:basedOn w:val="prastasis"/>
    <w:semiHidden/>
    <w:rsid w:val="00D40726"/>
    <w:pPr>
      <w:widowControl w:val="0"/>
      <w:suppressAutoHyphens/>
      <w:spacing w:before="280" w:after="119" w:line="240" w:lineRule="auto"/>
    </w:pPr>
    <w:rPr>
      <w:rFonts w:ascii="Times New Roman" w:eastAsia="Lucida Sans Unicode" w:hAnsi="Times New Roman" w:cs="Times New Roman"/>
      <w:kern w:val="1"/>
      <w:sz w:val="24"/>
      <w:szCs w:val="24"/>
      <w:lang w:val="en-GB"/>
    </w:rPr>
  </w:style>
  <w:style w:type="paragraph" w:customStyle="1" w:styleId="Pagrindiniotekstotrauka31">
    <w:name w:val="Pagrindinio teksto įtrauka 31"/>
    <w:basedOn w:val="prastasis"/>
    <w:rsid w:val="00D40726"/>
    <w:pPr>
      <w:tabs>
        <w:tab w:val="left" w:pos="4536"/>
      </w:tabs>
      <w:suppressAutoHyphens/>
      <w:spacing w:after="0" w:line="240" w:lineRule="auto"/>
      <w:ind w:firstLine="2268"/>
      <w:jc w:val="both"/>
    </w:pPr>
    <w:rPr>
      <w:rFonts w:ascii="Times New Roman" w:eastAsia="Calibri" w:hAnsi="Times New Roman" w:cs="Times New Roman"/>
      <w:sz w:val="24"/>
      <w:szCs w:val="20"/>
      <w:lang w:eastAsia="ar-SA"/>
    </w:rPr>
  </w:style>
  <w:style w:type="paragraph" w:customStyle="1" w:styleId="WW-BodyTextIndent3">
    <w:name w:val="WW-Body Text Indent 3"/>
    <w:basedOn w:val="prastasis"/>
    <w:rsid w:val="00D40726"/>
    <w:pPr>
      <w:widowControl w:val="0"/>
      <w:suppressAutoHyphens/>
      <w:spacing w:after="0" w:line="240" w:lineRule="auto"/>
      <w:ind w:left="284"/>
      <w:jc w:val="both"/>
    </w:pPr>
    <w:rPr>
      <w:rFonts w:ascii="Times New Roman" w:eastAsia="Lucida Sans Unicode" w:hAnsi="Times New Roman" w:cs="Tahoma"/>
      <w:sz w:val="24"/>
      <w:szCs w:val="20"/>
      <w:lang w:eastAsia="ar-SA"/>
    </w:rPr>
  </w:style>
  <w:style w:type="table" w:styleId="Lentelstinklelis">
    <w:name w:val="Table Grid"/>
    <w:basedOn w:val="prastojilentel"/>
    <w:uiPriority w:val="59"/>
    <w:rsid w:val="00D4072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D40726"/>
    <w:rPr>
      <w:color w:val="605E5C"/>
      <w:shd w:val="clear" w:color="auto" w:fill="E1DFDD"/>
    </w:rPr>
  </w:style>
  <w:style w:type="character" w:customStyle="1" w:styleId="cf11">
    <w:name w:val="cf11"/>
    <w:rsid w:val="00D40726"/>
    <w:rPr>
      <w:rFonts w:ascii="Segoe UI" w:hAnsi="Segoe UI" w:cs="Segoe UI" w:hint="default"/>
      <w:sz w:val="18"/>
      <w:szCs w:val="18"/>
    </w:rPr>
  </w:style>
  <w:style w:type="character" w:customStyle="1" w:styleId="SraopastraipaDiagrama">
    <w:name w:val="Sąrašo pastraipa Diagrama"/>
    <w:aliases w:val="1st level - Bullet List Paragraph Diagrama,Lettre d'introduction Diagrama,Normal bullet 2 Diagrama,Bullet list Diagrama,Listenabsatz1 Diagrama,Table of contents numbered Diagrama,F5 List Paragraph Diagrama,Paragraph Diagrama"/>
    <w:link w:val="Sraopastraipa"/>
    <w:uiPriority w:val="34"/>
    <w:locked/>
    <w:rsid w:val="00D40726"/>
  </w:style>
  <w:style w:type="paragraph" w:customStyle="1" w:styleId="Default">
    <w:name w:val="Default"/>
    <w:rsid w:val="00D40726"/>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towords">
    <w:name w:val="to_words"/>
    <w:basedOn w:val="Numatytasispastraiposriftas"/>
    <w:rsid w:val="001A6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0197">
      <w:bodyDiv w:val="1"/>
      <w:marLeft w:val="0"/>
      <w:marRight w:val="0"/>
      <w:marTop w:val="0"/>
      <w:marBottom w:val="0"/>
      <w:divBdr>
        <w:top w:val="none" w:sz="0" w:space="0" w:color="auto"/>
        <w:left w:val="none" w:sz="0" w:space="0" w:color="auto"/>
        <w:bottom w:val="none" w:sz="0" w:space="0" w:color="auto"/>
        <w:right w:val="none" w:sz="0" w:space="0" w:color="auto"/>
      </w:divBdr>
    </w:div>
    <w:div w:id="186602370">
      <w:bodyDiv w:val="1"/>
      <w:marLeft w:val="0"/>
      <w:marRight w:val="0"/>
      <w:marTop w:val="0"/>
      <w:marBottom w:val="0"/>
      <w:divBdr>
        <w:top w:val="none" w:sz="0" w:space="0" w:color="auto"/>
        <w:left w:val="none" w:sz="0" w:space="0" w:color="auto"/>
        <w:bottom w:val="none" w:sz="0" w:space="0" w:color="auto"/>
        <w:right w:val="none" w:sz="0" w:space="0" w:color="auto"/>
      </w:divBdr>
    </w:div>
    <w:div w:id="280649182">
      <w:bodyDiv w:val="1"/>
      <w:marLeft w:val="0"/>
      <w:marRight w:val="0"/>
      <w:marTop w:val="0"/>
      <w:marBottom w:val="0"/>
      <w:divBdr>
        <w:top w:val="none" w:sz="0" w:space="0" w:color="auto"/>
        <w:left w:val="none" w:sz="0" w:space="0" w:color="auto"/>
        <w:bottom w:val="none" w:sz="0" w:space="0" w:color="auto"/>
        <w:right w:val="none" w:sz="0" w:space="0" w:color="auto"/>
      </w:divBdr>
    </w:div>
    <w:div w:id="368728383">
      <w:bodyDiv w:val="1"/>
      <w:marLeft w:val="0"/>
      <w:marRight w:val="0"/>
      <w:marTop w:val="0"/>
      <w:marBottom w:val="0"/>
      <w:divBdr>
        <w:top w:val="none" w:sz="0" w:space="0" w:color="auto"/>
        <w:left w:val="none" w:sz="0" w:space="0" w:color="auto"/>
        <w:bottom w:val="none" w:sz="0" w:space="0" w:color="auto"/>
        <w:right w:val="none" w:sz="0" w:space="0" w:color="auto"/>
      </w:divBdr>
    </w:div>
    <w:div w:id="504440063">
      <w:bodyDiv w:val="1"/>
      <w:marLeft w:val="0"/>
      <w:marRight w:val="0"/>
      <w:marTop w:val="0"/>
      <w:marBottom w:val="0"/>
      <w:divBdr>
        <w:top w:val="none" w:sz="0" w:space="0" w:color="auto"/>
        <w:left w:val="none" w:sz="0" w:space="0" w:color="auto"/>
        <w:bottom w:val="none" w:sz="0" w:space="0" w:color="auto"/>
        <w:right w:val="none" w:sz="0" w:space="0" w:color="auto"/>
      </w:divBdr>
      <w:divsChild>
        <w:div w:id="645554257">
          <w:marLeft w:val="0"/>
          <w:marRight w:val="0"/>
          <w:marTop w:val="0"/>
          <w:marBottom w:val="0"/>
          <w:divBdr>
            <w:top w:val="none" w:sz="0" w:space="0" w:color="auto"/>
            <w:left w:val="none" w:sz="0" w:space="0" w:color="auto"/>
            <w:bottom w:val="none" w:sz="0" w:space="0" w:color="auto"/>
            <w:right w:val="none" w:sz="0" w:space="0" w:color="auto"/>
          </w:divBdr>
        </w:div>
        <w:div w:id="808285056">
          <w:marLeft w:val="0"/>
          <w:marRight w:val="0"/>
          <w:marTop w:val="0"/>
          <w:marBottom w:val="0"/>
          <w:divBdr>
            <w:top w:val="none" w:sz="0" w:space="0" w:color="auto"/>
            <w:left w:val="none" w:sz="0" w:space="0" w:color="auto"/>
            <w:bottom w:val="none" w:sz="0" w:space="0" w:color="auto"/>
            <w:right w:val="none" w:sz="0" w:space="0" w:color="auto"/>
          </w:divBdr>
        </w:div>
      </w:divsChild>
    </w:div>
    <w:div w:id="706832769">
      <w:bodyDiv w:val="1"/>
      <w:marLeft w:val="0"/>
      <w:marRight w:val="0"/>
      <w:marTop w:val="0"/>
      <w:marBottom w:val="0"/>
      <w:divBdr>
        <w:top w:val="none" w:sz="0" w:space="0" w:color="auto"/>
        <w:left w:val="none" w:sz="0" w:space="0" w:color="auto"/>
        <w:bottom w:val="none" w:sz="0" w:space="0" w:color="auto"/>
        <w:right w:val="none" w:sz="0" w:space="0" w:color="auto"/>
      </w:divBdr>
    </w:div>
    <w:div w:id="799611591">
      <w:bodyDiv w:val="1"/>
      <w:marLeft w:val="0"/>
      <w:marRight w:val="0"/>
      <w:marTop w:val="0"/>
      <w:marBottom w:val="0"/>
      <w:divBdr>
        <w:top w:val="none" w:sz="0" w:space="0" w:color="auto"/>
        <w:left w:val="none" w:sz="0" w:space="0" w:color="auto"/>
        <w:bottom w:val="none" w:sz="0" w:space="0" w:color="auto"/>
        <w:right w:val="none" w:sz="0" w:space="0" w:color="auto"/>
      </w:divBdr>
    </w:div>
    <w:div w:id="1319579315">
      <w:bodyDiv w:val="1"/>
      <w:marLeft w:val="0"/>
      <w:marRight w:val="0"/>
      <w:marTop w:val="0"/>
      <w:marBottom w:val="0"/>
      <w:divBdr>
        <w:top w:val="none" w:sz="0" w:space="0" w:color="auto"/>
        <w:left w:val="none" w:sz="0" w:space="0" w:color="auto"/>
        <w:bottom w:val="none" w:sz="0" w:space="0" w:color="auto"/>
        <w:right w:val="none" w:sz="0" w:space="0" w:color="auto"/>
      </w:divBdr>
      <w:divsChild>
        <w:div w:id="11810386">
          <w:marLeft w:val="0"/>
          <w:marRight w:val="0"/>
          <w:marTop w:val="0"/>
          <w:marBottom w:val="0"/>
          <w:divBdr>
            <w:top w:val="none" w:sz="0" w:space="0" w:color="auto"/>
            <w:left w:val="none" w:sz="0" w:space="0" w:color="auto"/>
            <w:bottom w:val="none" w:sz="0" w:space="0" w:color="auto"/>
            <w:right w:val="none" w:sz="0" w:space="0" w:color="auto"/>
          </w:divBdr>
        </w:div>
        <w:div w:id="208301242">
          <w:marLeft w:val="0"/>
          <w:marRight w:val="0"/>
          <w:marTop w:val="0"/>
          <w:marBottom w:val="0"/>
          <w:divBdr>
            <w:top w:val="none" w:sz="0" w:space="0" w:color="auto"/>
            <w:left w:val="none" w:sz="0" w:space="0" w:color="auto"/>
            <w:bottom w:val="none" w:sz="0" w:space="0" w:color="auto"/>
            <w:right w:val="none" w:sz="0" w:space="0" w:color="auto"/>
          </w:divBdr>
        </w:div>
        <w:div w:id="1161387263">
          <w:marLeft w:val="0"/>
          <w:marRight w:val="0"/>
          <w:marTop w:val="0"/>
          <w:marBottom w:val="0"/>
          <w:divBdr>
            <w:top w:val="none" w:sz="0" w:space="0" w:color="auto"/>
            <w:left w:val="none" w:sz="0" w:space="0" w:color="auto"/>
            <w:bottom w:val="none" w:sz="0" w:space="0" w:color="auto"/>
            <w:right w:val="none" w:sz="0" w:space="0" w:color="auto"/>
          </w:divBdr>
        </w:div>
        <w:div w:id="1194197284">
          <w:marLeft w:val="0"/>
          <w:marRight w:val="0"/>
          <w:marTop w:val="0"/>
          <w:marBottom w:val="0"/>
          <w:divBdr>
            <w:top w:val="none" w:sz="0" w:space="0" w:color="auto"/>
            <w:left w:val="none" w:sz="0" w:space="0" w:color="auto"/>
            <w:bottom w:val="none" w:sz="0" w:space="0" w:color="auto"/>
            <w:right w:val="none" w:sz="0" w:space="0" w:color="auto"/>
          </w:divBdr>
        </w:div>
      </w:divsChild>
    </w:div>
    <w:div w:id="1551574767">
      <w:bodyDiv w:val="1"/>
      <w:marLeft w:val="0"/>
      <w:marRight w:val="0"/>
      <w:marTop w:val="0"/>
      <w:marBottom w:val="0"/>
      <w:divBdr>
        <w:top w:val="none" w:sz="0" w:space="0" w:color="auto"/>
        <w:left w:val="none" w:sz="0" w:space="0" w:color="auto"/>
        <w:bottom w:val="none" w:sz="0" w:space="0" w:color="auto"/>
        <w:right w:val="none" w:sz="0" w:space="0" w:color="auto"/>
      </w:divBdr>
    </w:div>
    <w:div w:id="1656033524">
      <w:bodyDiv w:val="1"/>
      <w:marLeft w:val="0"/>
      <w:marRight w:val="0"/>
      <w:marTop w:val="0"/>
      <w:marBottom w:val="0"/>
      <w:divBdr>
        <w:top w:val="none" w:sz="0" w:space="0" w:color="auto"/>
        <w:left w:val="none" w:sz="0" w:space="0" w:color="auto"/>
        <w:bottom w:val="none" w:sz="0" w:space="0" w:color="auto"/>
        <w:right w:val="none" w:sz="0" w:space="0" w:color="auto"/>
      </w:divBdr>
    </w:div>
    <w:div w:id="1829054685">
      <w:bodyDiv w:val="1"/>
      <w:marLeft w:val="0"/>
      <w:marRight w:val="0"/>
      <w:marTop w:val="0"/>
      <w:marBottom w:val="0"/>
      <w:divBdr>
        <w:top w:val="none" w:sz="0" w:space="0" w:color="auto"/>
        <w:left w:val="none" w:sz="0" w:space="0" w:color="auto"/>
        <w:bottom w:val="none" w:sz="0" w:space="0" w:color="auto"/>
        <w:right w:val="none" w:sz="0" w:space="0" w:color="auto"/>
      </w:divBdr>
    </w:div>
    <w:div w:id="1829128163">
      <w:bodyDiv w:val="1"/>
      <w:marLeft w:val="0"/>
      <w:marRight w:val="0"/>
      <w:marTop w:val="0"/>
      <w:marBottom w:val="0"/>
      <w:divBdr>
        <w:top w:val="none" w:sz="0" w:space="0" w:color="auto"/>
        <w:left w:val="none" w:sz="0" w:space="0" w:color="auto"/>
        <w:bottom w:val="none" w:sz="0" w:space="0" w:color="auto"/>
        <w:right w:val="none" w:sz="0" w:space="0" w:color="auto"/>
      </w:divBdr>
    </w:div>
    <w:div w:id="2000381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1D69E-8D5C-4F8D-AD22-60EC497F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23164</Words>
  <Characters>13205</Characters>
  <Application>Microsoft Office Word</Application>
  <DocSecurity>4</DocSecurity>
  <Lines>110</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AAA</Company>
  <LinksUpToDate>false</LinksUpToDate>
  <CharactersWithSpaces>36297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Toma Bulauskiene</cp:lastModifiedBy>
  <cp:revision>2</cp:revision>
  <cp:lastPrinted>2016-12-27T10:13:00Z</cp:lastPrinted>
  <dcterms:created xsi:type="dcterms:W3CDTF">2022-12-28T12:52:00Z</dcterms:created>
  <dcterms:modified xsi:type="dcterms:W3CDTF">2022-12-28T12:52:00Z</dcterms:modified>
</cp:coreProperties>
</file>