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5413" w:tblpY="853"/>
        <w:tblW w:w="0" w:type="auto"/>
        <w:tblLook w:val="0000" w:firstRow="0" w:lastRow="0" w:firstColumn="0" w:lastColumn="0" w:noHBand="0" w:noVBand="0"/>
      </w:tblPr>
      <w:tblGrid>
        <w:gridCol w:w="5637"/>
      </w:tblGrid>
      <w:tr w:rsidR="00BB25D9" w:rsidRPr="00E25ABE" w14:paraId="42F28283" w14:textId="77777777" w:rsidTr="00917A84">
        <w:tc>
          <w:tcPr>
            <w:tcW w:w="5637" w:type="dxa"/>
          </w:tcPr>
          <w:p w14:paraId="413F995F" w14:textId="5F869782" w:rsidR="00BB25D9" w:rsidRPr="00E25ABE" w:rsidRDefault="000901CF" w:rsidP="00BB25D9">
            <w:pPr>
              <w:ind w:left="2552"/>
              <w:jc w:val="both"/>
            </w:pPr>
            <w:r w:rsidRPr="00E25ABE">
              <w:t>Sutarties Nr. 41P-</w:t>
            </w:r>
            <w:r w:rsidR="00620885">
              <w:t>200</w:t>
            </w:r>
            <w:r w:rsidRPr="00E25ABE">
              <w:t>-(4.11)</w:t>
            </w:r>
          </w:p>
          <w:p w14:paraId="0C415F52" w14:textId="6784F63B" w:rsidR="00EF7057" w:rsidRPr="00E25ABE" w:rsidRDefault="00EF7057" w:rsidP="00BB25D9">
            <w:pPr>
              <w:ind w:left="2552"/>
              <w:jc w:val="both"/>
            </w:pPr>
            <w:r w:rsidRPr="00E25ABE">
              <w:t>1 priedas</w:t>
            </w:r>
          </w:p>
        </w:tc>
      </w:tr>
    </w:tbl>
    <w:p w14:paraId="52832452" w14:textId="77777777" w:rsidR="00BB25D9" w:rsidRPr="00E25ABE" w:rsidRDefault="00BB25D9" w:rsidP="00420076">
      <w:pPr>
        <w:rPr>
          <w:b/>
        </w:rPr>
      </w:pPr>
    </w:p>
    <w:p w14:paraId="0A549D0F" w14:textId="77777777" w:rsidR="00BB25D9" w:rsidRPr="00E25ABE" w:rsidRDefault="00BB25D9" w:rsidP="00DC44E8">
      <w:pPr>
        <w:jc w:val="center"/>
        <w:rPr>
          <w:b/>
        </w:rPr>
      </w:pPr>
    </w:p>
    <w:p w14:paraId="00C7A3BA" w14:textId="5EF228DD" w:rsidR="00DC44E8" w:rsidRPr="00E25ABE" w:rsidRDefault="00DC44E8" w:rsidP="00DC44E8">
      <w:pPr>
        <w:jc w:val="center"/>
        <w:rPr>
          <w:b/>
        </w:rPr>
      </w:pPr>
      <w:r w:rsidRPr="00E25ABE">
        <w:rPr>
          <w:b/>
        </w:rPr>
        <w:t>TECHNINĖ SPECIFIKACIJA</w:t>
      </w:r>
    </w:p>
    <w:p w14:paraId="0B168646" w14:textId="297B08A5" w:rsidR="00A7123D" w:rsidRPr="00E25ABE" w:rsidRDefault="00A7123D" w:rsidP="00DC44E8">
      <w:pPr>
        <w:jc w:val="center"/>
        <w:rPr>
          <w:i/>
          <w:iCs/>
        </w:rPr>
      </w:pPr>
      <w:r w:rsidRPr="00E25ABE">
        <w:rPr>
          <w:b/>
          <w:i/>
          <w:iCs/>
        </w:rPr>
        <w:t xml:space="preserve">(kiek </w:t>
      </w:r>
      <w:r w:rsidR="00C604E4">
        <w:rPr>
          <w:b/>
          <w:i/>
          <w:iCs/>
        </w:rPr>
        <w:t xml:space="preserve">tai </w:t>
      </w:r>
      <w:r w:rsidRPr="00E25ABE">
        <w:rPr>
          <w:b/>
          <w:i/>
          <w:iCs/>
        </w:rPr>
        <w:t>taikoma I pirkimo dali</w:t>
      </w:r>
      <w:r w:rsidR="00BA55F4">
        <w:rPr>
          <w:b/>
          <w:i/>
          <w:iCs/>
        </w:rPr>
        <w:t>ai</w:t>
      </w:r>
      <w:r w:rsidRPr="00E25ABE">
        <w:rPr>
          <w:b/>
          <w:i/>
          <w:iCs/>
        </w:rPr>
        <w:t>)</w:t>
      </w:r>
    </w:p>
    <w:p w14:paraId="05E0CA0D" w14:textId="77777777" w:rsidR="00DC44E8" w:rsidRPr="00E25ABE" w:rsidRDefault="00DC44E8" w:rsidP="00DC44E8">
      <w:pPr>
        <w:jc w:val="center"/>
      </w:pPr>
    </w:p>
    <w:p w14:paraId="1BB40009" w14:textId="77777777" w:rsidR="00DC44E8" w:rsidRPr="00E25ABE" w:rsidRDefault="00DC44E8" w:rsidP="00DC44E8">
      <w:pPr>
        <w:pStyle w:val="Subtitle"/>
      </w:pPr>
      <w:r w:rsidRPr="00E25ABE">
        <w:t>1. BENDROSIOS NUOSTATOS</w:t>
      </w:r>
    </w:p>
    <w:p w14:paraId="637217CA" w14:textId="77777777" w:rsidR="00DC44E8" w:rsidRPr="00E25ABE" w:rsidRDefault="00DC44E8" w:rsidP="00DC44E8">
      <w:pPr>
        <w:pStyle w:val="Subtitle"/>
        <w:ind w:firstLine="851"/>
        <w:rPr>
          <w:b w:val="0"/>
        </w:rPr>
      </w:pPr>
    </w:p>
    <w:p w14:paraId="2B079BFB" w14:textId="77777777" w:rsidR="00C0169B" w:rsidRPr="00E25ABE" w:rsidRDefault="00DC44E8" w:rsidP="00DC44E8">
      <w:pPr>
        <w:pStyle w:val="Subtitle"/>
        <w:ind w:firstLine="851"/>
        <w:jc w:val="both"/>
        <w:rPr>
          <w:b w:val="0"/>
        </w:rPr>
      </w:pPr>
      <w:r w:rsidRPr="00E25ABE">
        <w:rPr>
          <w:b w:val="0"/>
        </w:rPr>
        <w:t xml:space="preserve">1. </w:t>
      </w:r>
      <w:r w:rsidR="00C0169B" w:rsidRPr="00E25ABE">
        <w:rPr>
          <w:b w:val="0"/>
        </w:rPr>
        <w:t xml:space="preserve">Pirkimo objektas – </w:t>
      </w:r>
      <w:r w:rsidR="00D83A65" w:rsidRPr="00E25ABE">
        <w:rPr>
          <w:b w:val="0"/>
        </w:rPr>
        <w:t xml:space="preserve">pašto paslaugos </w:t>
      </w:r>
      <w:r w:rsidR="00A518A1" w:rsidRPr="00E25ABE">
        <w:rPr>
          <w:b w:val="0"/>
        </w:rPr>
        <w:t>Nacionalinei teismų a</w:t>
      </w:r>
      <w:r w:rsidR="00805F55" w:rsidRPr="00E25ABE">
        <w:rPr>
          <w:b w:val="0"/>
        </w:rPr>
        <w:t>dministracijai</w:t>
      </w:r>
      <w:r w:rsidR="00A518A1" w:rsidRPr="00E25ABE">
        <w:rPr>
          <w:b w:val="0"/>
        </w:rPr>
        <w:t xml:space="preserve"> (toliau – Administracija)</w:t>
      </w:r>
      <w:r w:rsidR="00805F55" w:rsidRPr="00E25ABE">
        <w:rPr>
          <w:b w:val="0"/>
        </w:rPr>
        <w:t xml:space="preserve"> ir Lietuvos Respublikos teismams</w:t>
      </w:r>
      <w:r w:rsidR="000A2A9C" w:rsidRPr="00E25ABE">
        <w:rPr>
          <w:b w:val="0"/>
        </w:rPr>
        <w:t xml:space="preserve">. </w:t>
      </w:r>
    </w:p>
    <w:p w14:paraId="433C00F2" w14:textId="2D872050" w:rsidR="00BB25D9" w:rsidRPr="00E25ABE" w:rsidRDefault="00BB25D9" w:rsidP="00BB25D9">
      <w:pPr>
        <w:ind w:firstLine="851"/>
        <w:jc w:val="both"/>
      </w:pPr>
      <w:r w:rsidRPr="00E25ABE">
        <w:t xml:space="preserve">2. Pašto paslaugų </w:t>
      </w:r>
      <w:r w:rsidR="0004778C" w:rsidRPr="00E25ABE">
        <w:t xml:space="preserve">teikimo </w:t>
      </w:r>
      <w:r w:rsidRPr="00E25ABE">
        <w:t>pirkimas skaidomas į 5 (penkias) pirkimo objekto dalis:</w:t>
      </w:r>
    </w:p>
    <w:p w14:paraId="6FFD2E62" w14:textId="77777777" w:rsidR="00BB25D9" w:rsidRPr="00E25ABE" w:rsidRDefault="00BB25D9" w:rsidP="00BB25D9">
      <w:pPr>
        <w:ind w:firstLine="851"/>
        <w:jc w:val="both"/>
      </w:pPr>
      <w:r w:rsidRPr="00E25ABE">
        <w:t xml:space="preserve">2.1. </w:t>
      </w:r>
      <w:r w:rsidRPr="00E25ABE">
        <w:rPr>
          <w:b/>
        </w:rPr>
        <w:t>Administracijai ir Vilniaus regione esantiems teismams</w:t>
      </w:r>
      <w:r w:rsidRPr="00E25ABE">
        <w:t xml:space="preserve"> (subjektų sąrašas pridedamas);</w:t>
      </w:r>
    </w:p>
    <w:p w14:paraId="5EE96A13" w14:textId="77777777" w:rsidR="00BB25D9" w:rsidRPr="00E25ABE" w:rsidRDefault="00BB25D9" w:rsidP="00BB25D9">
      <w:pPr>
        <w:ind w:firstLine="851"/>
        <w:jc w:val="both"/>
      </w:pPr>
      <w:r w:rsidRPr="00E25ABE">
        <w:t xml:space="preserve">2.2. </w:t>
      </w:r>
      <w:r w:rsidRPr="00E25ABE">
        <w:rPr>
          <w:b/>
        </w:rPr>
        <w:t>Kauno regione esantiems teismams</w:t>
      </w:r>
      <w:r w:rsidRPr="00E25ABE">
        <w:t xml:space="preserve"> (subjektų sąrašas pridedamas);</w:t>
      </w:r>
    </w:p>
    <w:p w14:paraId="3B973A23" w14:textId="77777777" w:rsidR="00BB25D9" w:rsidRPr="00E25ABE" w:rsidRDefault="00BB25D9" w:rsidP="00BB25D9">
      <w:pPr>
        <w:ind w:firstLine="851"/>
        <w:jc w:val="both"/>
      </w:pPr>
      <w:r w:rsidRPr="00E25ABE">
        <w:t xml:space="preserve">2.3. </w:t>
      </w:r>
      <w:r w:rsidRPr="00E25ABE">
        <w:rPr>
          <w:b/>
        </w:rPr>
        <w:t>Klaipėdos</w:t>
      </w:r>
      <w:r w:rsidRPr="00E25ABE">
        <w:t xml:space="preserve"> </w:t>
      </w:r>
      <w:r w:rsidRPr="00E25ABE">
        <w:rPr>
          <w:b/>
        </w:rPr>
        <w:t>regione esantiems teismams</w:t>
      </w:r>
      <w:r w:rsidRPr="00E25ABE">
        <w:t xml:space="preserve"> (subjektų sąrašas pridedamas);</w:t>
      </w:r>
    </w:p>
    <w:p w14:paraId="339E2563" w14:textId="77777777" w:rsidR="00BB25D9" w:rsidRPr="00E25ABE" w:rsidRDefault="00BB25D9" w:rsidP="00BB25D9">
      <w:pPr>
        <w:ind w:firstLine="851"/>
        <w:jc w:val="both"/>
      </w:pPr>
      <w:r w:rsidRPr="00E25ABE">
        <w:t xml:space="preserve">2.4. </w:t>
      </w:r>
      <w:r w:rsidRPr="00E25ABE">
        <w:rPr>
          <w:b/>
        </w:rPr>
        <w:t>Šiaulių</w:t>
      </w:r>
      <w:r w:rsidRPr="00E25ABE">
        <w:t xml:space="preserve"> </w:t>
      </w:r>
      <w:r w:rsidRPr="00E25ABE">
        <w:rPr>
          <w:b/>
        </w:rPr>
        <w:t>regione esantiems teismams</w:t>
      </w:r>
      <w:r w:rsidRPr="00E25ABE">
        <w:t xml:space="preserve"> (subjektų sąrašas pridedamas);</w:t>
      </w:r>
    </w:p>
    <w:p w14:paraId="550D042E" w14:textId="77777777" w:rsidR="00BB25D9" w:rsidRPr="00E25ABE" w:rsidRDefault="00BB25D9" w:rsidP="00BB25D9">
      <w:pPr>
        <w:ind w:firstLine="851"/>
        <w:jc w:val="both"/>
      </w:pPr>
      <w:r w:rsidRPr="00E25ABE">
        <w:t xml:space="preserve">2.5. </w:t>
      </w:r>
      <w:r w:rsidRPr="00E25ABE">
        <w:rPr>
          <w:b/>
        </w:rPr>
        <w:t>Panevėžio</w:t>
      </w:r>
      <w:r w:rsidRPr="00E25ABE">
        <w:t xml:space="preserve"> </w:t>
      </w:r>
      <w:r w:rsidRPr="00E25ABE">
        <w:rPr>
          <w:b/>
        </w:rPr>
        <w:t>regione esantiems teismams</w:t>
      </w:r>
      <w:r w:rsidRPr="00E25ABE">
        <w:t xml:space="preserve"> (subjektų sąrašas pridedamas).</w:t>
      </w:r>
    </w:p>
    <w:p w14:paraId="6F6641E8" w14:textId="77777777" w:rsidR="00BB25D9" w:rsidRPr="00E25ABE" w:rsidRDefault="00BB25D9" w:rsidP="00BB25D9">
      <w:pPr>
        <w:ind w:firstLine="851"/>
        <w:rPr>
          <w:b/>
        </w:rPr>
      </w:pPr>
      <w:r w:rsidRPr="00E25ABE">
        <w:t xml:space="preserve">Paslaugos perkamos </w:t>
      </w:r>
      <w:r w:rsidRPr="00E25ABE">
        <w:rPr>
          <w:b/>
        </w:rPr>
        <w:t>Administracijai ir Lietuvos Respublikos teismams, įskaitant jų padalinius – teismų rūmus.</w:t>
      </w:r>
    </w:p>
    <w:p w14:paraId="4214C2E0" w14:textId="77777777" w:rsidR="00BB25D9" w:rsidRPr="00E25ABE" w:rsidRDefault="00BB25D9" w:rsidP="008E05D2">
      <w:pPr>
        <w:ind w:firstLine="851"/>
        <w:jc w:val="both"/>
        <w:rPr>
          <w:b/>
        </w:rPr>
      </w:pPr>
    </w:p>
    <w:p w14:paraId="044842A2" w14:textId="77777777" w:rsidR="00DC44E8" w:rsidRPr="00E25ABE" w:rsidRDefault="00DC44E8" w:rsidP="00DC44E8">
      <w:pPr>
        <w:ind w:firstLine="851"/>
        <w:jc w:val="center"/>
        <w:rPr>
          <w:b/>
        </w:rPr>
      </w:pPr>
      <w:r w:rsidRPr="00E25ABE">
        <w:rPr>
          <w:b/>
        </w:rPr>
        <w:t>2. PASLAUGŲ APRAŠYMAS</w:t>
      </w:r>
    </w:p>
    <w:p w14:paraId="6330F048" w14:textId="77777777" w:rsidR="00DC44E8" w:rsidRPr="00E25ABE" w:rsidRDefault="00DC44E8" w:rsidP="00DC44E8">
      <w:pPr>
        <w:ind w:firstLine="851"/>
        <w:jc w:val="center"/>
        <w:rPr>
          <w:b/>
        </w:rPr>
      </w:pPr>
    </w:p>
    <w:p w14:paraId="677ED32B" w14:textId="77777777" w:rsidR="00DC44E8" w:rsidRPr="00E25ABE" w:rsidRDefault="00DC44E8" w:rsidP="00DC44E8">
      <w:pPr>
        <w:ind w:firstLine="851"/>
        <w:jc w:val="both"/>
      </w:pPr>
      <w:r w:rsidRPr="00E25ABE">
        <w:t>3. Techninės specifikacijos skyrius „Paslaugų aprašymas“ yra bendras visoms pirkimo objekto dalims.</w:t>
      </w:r>
    </w:p>
    <w:p w14:paraId="3E7A8661" w14:textId="77777777" w:rsidR="009C642F" w:rsidRPr="00E25ABE" w:rsidRDefault="00DC44E8" w:rsidP="009C642F">
      <w:pPr>
        <w:ind w:firstLine="851"/>
        <w:jc w:val="both"/>
      </w:pPr>
      <w:r w:rsidRPr="00E25ABE">
        <w:t xml:space="preserve">4. </w:t>
      </w:r>
      <w:r w:rsidR="009C642F" w:rsidRPr="00E25ABE">
        <w:t xml:space="preserve">Pašto paslaugos apima pašto siuntų surinkimą, rūšiavimą, vežimą ir pristatymą ir / ar įteikimą Lietuvos Respublikoje (visoje jos teritorijoje neribojamai) ir užsienyje, įrodymų apie įteikimą (ar neįteikimą) pateikimą siuntėjui. Šalių susitarimu, sutarties vykdymo metu šalių suderintais terminais siunčiamų pašto ir </w:t>
      </w:r>
      <w:r w:rsidR="009C642F" w:rsidRPr="00E25ABE">
        <w:rPr>
          <w:bCs/>
        </w:rPr>
        <w:t>procesinių dokumentų pašto</w:t>
      </w:r>
      <w:r w:rsidR="009C642F" w:rsidRPr="00E25ABE">
        <w:t xml:space="preserve"> siuntų užsakymai ir jų duomenys pateikiami ir / arba elektroninėje sistemoje bei joje atliekami kiti su siuntų pateikimu išsiųsti susiję veiksmai.</w:t>
      </w:r>
    </w:p>
    <w:p w14:paraId="461CF26D" w14:textId="75082260" w:rsidR="005D32A1" w:rsidRPr="00E25ABE" w:rsidRDefault="00DC44E8" w:rsidP="005D32A1">
      <w:pPr>
        <w:pStyle w:val="CommentText"/>
        <w:ind w:firstLine="851"/>
        <w:jc w:val="both"/>
        <w:rPr>
          <w:sz w:val="24"/>
          <w:szCs w:val="24"/>
        </w:rPr>
      </w:pPr>
      <w:r w:rsidRPr="00E25ABE">
        <w:rPr>
          <w:sz w:val="24"/>
          <w:szCs w:val="24"/>
        </w:rPr>
        <w:t>5. Pašto paslaugos turi</w:t>
      </w:r>
      <w:r w:rsidR="00FB2714" w:rsidRPr="00E25ABE">
        <w:rPr>
          <w:sz w:val="24"/>
          <w:szCs w:val="24"/>
        </w:rPr>
        <w:t xml:space="preserve"> būti teikiamos vadovaujantis</w:t>
      </w:r>
      <w:r w:rsidRPr="00E25ABE">
        <w:rPr>
          <w:sz w:val="24"/>
          <w:szCs w:val="24"/>
        </w:rPr>
        <w:t xml:space="preserve"> Lietuvos Respublikos pašto įstatym</w:t>
      </w:r>
      <w:r w:rsidR="00FB2714" w:rsidRPr="00E25ABE">
        <w:rPr>
          <w:sz w:val="24"/>
          <w:szCs w:val="24"/>
        </w:rPr>
        <w:t>u</w:t>
      </w:r>
      <w:r w:rsidR="005D79AC" w:rsidRPr="00E25ABE">
        <w:rPr>
          <w:sz w:val="24"/>
          <w:szCs w:val="24"/>
        </w:rPr>
        <w:t>,</w:t>
      </w:r>
      <w:r w:rsidR="00DB2731" w:rsidRPr="00E25ABE">
        <w:rPr>
          <w:sz w:val="24"/>
          <w:szCs w:val="24"/>
        </w:rPr>
        <w:t xml:space="preserve"> </w:t>
      </w:r>
      <w:r w:rsidR="005D79AC" w:rsidRPr="00E25ABE">
        <w:rPr>
          <w:sz w:val="24"/>
          <w:szCs w:val="24"/>
        </w:rPr>
        <w:t>Lietuvos Respublikos ryšių reguliavimo tarnybos tvirtinamo</w:t>
      </w:r>
      <w:r w:rsidR="00A937D5" w:rsidRPr="00E25ABE">
        <w:rPr>
          <w:sz w:val="24"/>
          <w:szCs w:val="24"/>
        </w:rPr>
        <w:t>mis</w:t>
      </w:r>
      <w:r w:rsidR="005D79AC" w:rsidRPr="00E25ABE">
        <w:rPr>
          <w:sz w:val="24"/>
          <w:szCs w:val="24"/>
        </w:rPr>
        <w:t xml:space="preserve"> pa</w:t>
      </w:r>
      <w:r w:rsidR="00FB2714" w:rsidRPr="00E25ABE">
        <w:rPr>
          <w:sz w:val="24"/>
          <w:szCs w:val="24"/>
        </w:rPr>
        <w:t>što paslaugos teikimo taisyklėmis, kitais</w:t>
      </w:r>
      <w:r w:rsidR="00DB2731" w:rsidRPr="00E25ABE">
        <w:rPr>
          <w:sz w:val="24"/>
          <w:szCs w:val="24"/>
        </w:rPr>
        <w:t xml:space="preserve"> pašto paslaugų teikimą reglame</w:t>
      </w:r>
      <w:r w:rsidR="00B762FE" w:rsidRPr="00E25ABE">
        <w:rPr>
          <w:sz w:val="24"/>
          <w:szCs w:val="24"/>
        </w:rPr>
        <w:t>n</w:t>
      </w:r>
      <w:r w:rsidR="00DB2731" w:rsidRPr="00E25ABE">
        <w:rPr>
          <w:sz w:val="24"/>
          <w:szCs w:val="24"/>
        </w:rPr>
        <w:t>tuojanč</w:t>
      </w:r>
      <w:r w:rsidR="00FB2714" w:rsidRPr="00E25ABE">
        <w:rPr>
          <w:sz w:val="24"/>
          <w:szCs w:val="24"/>
        </w:rPr>
        <w:t>iais teisės aktais (aktualiomis redakcijomis</w:t>
      </w:r>
      <w:r w:rsidR="00D83A65" w:rsidRPr="00E25ABE">
        <w:rPr>
          <w:sz w:val="24"/>
          <w:szCs w:val="24"/>
        </w:rPr>
        <w:t>)</w:t>
      </w:r>
      <w:r w:rsidR="00FB2714" w:rsidRPr="00E25ABE">
        <w:rPr>
          <w:sz w:val="24"/>
          <w:szCs w:val="24"/>
        </w:rPr>
        <w:t>, pašto paslaugų teikėjo patvirtintomis paslaugų teikimo taisyklėmis tiek, kiek jos neprieštarauja Sutarčiai ir Techninei specifikacijai.</w:t>
      </w:r>
      <w:r w:rsidR="005D32A1" w:rsidRPr="00E25ABE">
        <w:rPr>
          <w:sz w:val="24"/>
          <w:szCs w:val="24"/>
        </w:rPr>
        <w:t xml:space="preserve"> T</w:t>
      </w:r>
      <w:r w:rsidR="005D32A1" w:rsidRPr="00E25ABE">
        <w:rPr>
          <w:color w:val="000000"/>
          <w:sz w:val="24"/>
          <w:szCs w:val="24"/>
        </w:rPr>
        <w:t>echninėje specifikacijoje vartojamos sąvokos suprantamos taip, kaip jos apibrėžtos Lietuvos Respublikos įstatymuose ir kituose teisės aktuose, reglamentuojančiuose pašto paslaugų teikimą.</w:t>
      </w:r>
    </w:p>
    <w:p w14:paraId="19034EA6" w14:textId="77777777" w:rsidR="00B60396" w:rsidRPr="00E25ABE" w:rsidRDefault="008E05D2" w:rsidP="00B60396">
      <w:pPr>
        <w:ind w:firstLine="851"/>
        <w:jc w:val="both"/>
      </w:pPr>
      <w:r w:rsidRPr="00E25ABE">
        <w:t>6. Paslaugų aprašymas:</w:t>
      </w:r>
    </w:p>
    <w:p w14:paraId="219D4C31" w14:textId="77777777" w:rsidR="00B60396" w:rsidRPr="00E25ABE" w:rsidRDefault="008E05D2" w:rsidP="00B60396">
      <w:pPr>
        <w:ind w:firstLine="851"/>
        <w:jc w:val="both"/>
      </w:pPr>
      <w:r w:rsidRPr="00E25ABE">
        <w:rPr>
          <w:rFonts w:eastAsiaTheme="minorEastAsia"/>
          <w:lang w:eastAsia="lt-LT"/>
        </w:rPr>
        <w:t>6.1.</w:t>
      </w:r>
      <w:r w:rsidRPr="00E25ABE">
        <w:rPr>
          <w:rFonts w:eastAsiaTheme="minorEastAsia"/>
          <w:b/>
          <w:bCs/>
          <w:lang w:eastAsia="lt-LT"/>
        </w:rPr>
        <w:t xml:space="preserve"> Pašto laiškų siuntimas be sekimo paslaugos. </w:t>
      </w:r>
      <w:r w:rsidRPr="00E25ABE">
        <w:rPr>
          <w:rFonts w:eastAsiaTheme="minorEastAsia"/>
          <w:lang w:eastAsia="lt-LT"/>
        </w:rPr>
        <w:t>Užsakovo pateiktų pašto laiškų siuntimas gavėjams Lietuvoje ir užsienyje be sekimo paslaugos (pašto laiškų pristatymas į tvarkingas gavėjų pašto dėžutes (jei tūrio parametrai ne didesni nei 34 x 25 x 2,5 cm) ar į Teikėjo būstinę be parašo),  bei  pašto laiškų grąžinimas Užsakovui, jei laiškų neįmanoma pristatyti nurodytu adresu dėl ne nuo Teikėjo priklausančių priežasčių.</w:t>
      </w:r>
    </w:p>
    <w:p w14:paraId="304C26BC" w14:textId="3AFDAE98" w:rsidR="001C5FDF" w:rsidRPr="00E25ABE" w:rsidRDefault="008E05D2" w:rsidP="003B2955">
      <w:pPr>
        <w:pStyle w:val="CommentText"/>
        <w:ind w:firstLine="851"/>
        <w:jc w:val="both"/>
        <w:rPr>
          <w:rStyle w:val="CommentReference"/>
          <w:sz w:val="24"/>
          <w:szCs w:val="24"/>
        </w:rPr>
      </w:pPr>
      <w:r w:rsidRPr="00E25ABE">
        <w:rPr>
          <w:rFonts w:eastAsiaTheme="minorEastAsia"/>
          <w:sz w:val="24"/>
          <w:szCs w:val="24"/>
          <w:lang w:eastAsia="lt-LT"/>
        </w:rPr>
        <w:t>6.2.</w:t>
      </w:r>
      <w:bookmarkStart w:id="0" w:name="_Hlk105493587"/>
      <w:r w:rsidR="001C5FDF" w:rsidRPr="00E25ABE">
        <w:rPr>
          <w:rFonts w:eastAsiaTheme="minorEastAsia"/>
          <w:b/>
          <w:bCs/>
          <w:sz w:val="24"/>
          <w:szCs w:val="24"/>
          <w:lang w:eastAsia="lt-LT"/>
        </w:rPr>
        <w:t xml:space="preserve"> Pašto siuntų (S) pristatymas gavėjams be įteikimo. </w:t>
      </w:r>
      <w:r w:rsidR="001C5FDF" w:rsidRPr="00E25ABE">
        <w:rPr>
          <w:rFonts w:eastAsiaTheme="minorEastAsia"/>
          <w:sz w:val="24"/>
          <w:szCs w:val="24"/>
          <w:lang w:eastAsia="lt-LT"/>
        </w:rPr>
        <w:t>Užsakovo pateiktų pašto siuntų pristatymas gavėjams Lietuvoje ir užsienyje be siuntų įteikimo paslaugos (pašto siuntų pristatymas į tvarkingas gavėjų pašto dėžutes (jei tūrio parametrai ne didesni nei 34 x 25 x 2,5 cm) ar į Teikėjo būstinę be parašo),  bei  pašto siuntų grąžinimas Užsakovui, jei pašto siuntų neįmanoma pristatyti nurodytu adresu dėl ne nuo Teikėjo priklausančių priežasčių.</w:t>
      </w:r>
    </w:p>
    <w:bookmarkEnd w:id="0"/>
    <w:p w14:paraId="20DD8C97" w14:textId="6F8B4293" w:rsidR="008E05D2" w:rsidRPr="00E25ABE" w:rsidRDefault="003B2955" w:rsidP="003B2955">
      <w:pPr>
        <w:tabs>
          <w:tab w:val="left" w:pos="426"/>
          <w:tab w:val="left" w:pos="851"/>
        </w:tabs>
        <w:suppressAutoHyphens/>
        <w:spacing w:line="272" w:lineRule="atLeast"/>
        <w:ind w:firstLine="851"/>
        <w:jc w:val="both"/>
        <w:rPr>
          <w:rFonts w:eastAsiaTheme="minorEastAsia"/>
          <w:lang w:eastAsia="lt-LT"/>
        </w:rPr>
      </w:pPr>
      <w:r w:rsidRPr="00E25ABE">
        <w:rPr>
          <w:rFonts w:eastAsiaTheme="minorEastAsia"/>
          <w:b/>
          <w:bCs/>
          <w:lang w:eastAsia="lt-LT"/>
        </w:rPr>
        <w:t xml:space="preserve">6.4. </w:t>
      </w:r>
      <w:r w:rsidR="001C5FDF" w:rsidRPr="00E25ABE">
        <w:rPr>
          <w:rFonts w:eastAsiaTheme="minorEastAsia"/>
          <w:b/>
          <w:bCs/>
          <w:lang w:eastAsia="lt-LT"/>
        </w:rPr>
        <w:t xml:space="preserve">Pašto siuntų (S, M, L) pristatymas gavėjams pasirašytinai. </w:t>
      </w:r>
      <w:r w:rsidR="001C5FDF" w:rsidRPr="00E25ABE">
        <w:rPr>
          <w:rFonts w:eastAsiaTheme="minorEastAsia"/>
          <w:lang w:eastAsia="lt-LT"/>
        </w:rPr>
        <w:t>Užsakovo pateiktų pašto siuntų pristatymas gavėjams Lietuvoje ir užsienyje su pašto siuntų įteikimo paslauga (pašto siuntų pristatymas gavėjams pasirašytinai, yra pašto siuntos kelio sekimas), neįteiktų pašto siuntų grąžinimas Užsakovui, jei buvo neįmanoma siuntų pristatyti nurodytu adresu dėl ne nuo Teikėjo priklausančių priežasčių.</w:t>
      </w:r>
    </w:p>
    <w:p w14:paraId="0AC3DB61" w14:textId="31E5432C" w:rsidR="008E05D2" w:rsidRPr="00E25ABE" w:rsidRDefault="008E05D2" w:rsidP="008036C7">
      <w:pPr>
        <w:tabs>
          <w:tab w:val="left" w:pos="426"/>
          <w:tab w:val="left" w:pos="851"/>
        </w:tabs>
        <w:suppressAutoHyphens/>
        <w:spacing w:line="272" w:lineRule="atLeast"/>
        <w:ind w:firstLine="1134"/>
        <w:jc w:val="both"/>
        <w:rPr>
          <w:rFonts w:eastAsiaTheme="minorEastAsia"/>
          <w:lang w:eastAsia="lt-LT"/>
        </w:rPr>
      </w:pPr>
      <w:r w:rsidRPr="00E25ABE">
        <w:rPr>
          <w:rFonts w:eastAsiaTheme="minorEastAsia"/>
          <w:bCs/>
          <w:lang w:eastAsia="lt-LT"/>
        </w:rPr>
        <w:lastRenderedPageBreak/>
        <w:t>6.5.</w:t>
      </w:r>
      <w:r w:rsidRPr="00E25ABE">
        <w:rPr>
          <w:rFonts w:eastAsiaTheme="minorEastAsia"/>
          <w:b/>
          <w:bCs/>
          <w:lang w:eastAsia="lt-LT"/>
        </w:rPr>
        <w:t xml:space="preserve"> Pašto siuntų pristatymas gavėjams su įteikimu, pildant įteikimo pranešimą. </w:t>
      </w:r>
      <w:r w:rsidRPr="00E25ABE">
        <w:rPr>
          <w:rFonts w:eastAsiaTheme="minorEastAsia"/>
          <w:lang w:eastAsia="lt-LT"/>
        </w:rPr>
        <w:t xml:space="preserve">Paslauga iš esmės suprantama taip pat, kaip paslauga, aprašyta šios specifikacijos </w:t>
      </w:r>
      <w:r w:rsidR="006D22BC" w:rsidRPr="00E25ABE">
        <w:rPr>
          <w:rFonts w:eastAsiaTheme="minorEastAsia"/>
          <w:lang w:eastAsia="lt-LT"/>
        </w:rPr>
        <w:t>6</w:t>
      </w:r>
      <w:r w:rsidRPr="00E25ABE">
        <w:rPr>
          <w:rFonts w:eastAsiaTheme="minorEastAsia"/>
          <w:lang w:eastAsia="lt-LT"/>
        </w:rPr>
        <w:t xml:space="preserve">.2. punkte, papildomai suteikiant įteikimo pranešimo grąžinimo paslaugą Lietuvoje. Įteikimo pranešimai Užsakovui turi būti grąžinami per Teikėjo savitarnos sistemą elektroniniu ar kitu būdu per 5 darbo dienas nuo </w:t>
      </w:r>
      <w:r w:rsidR="0044486E" w:rsidRPr="00E25ABE">
        <w:rPr>
          <w:rFonts w:eastAsiaTheme="minorEastAsia"/>
          <w:lang w:eastAsia="lt-LT"/>
        </w:rPr>
        <w:t xml:space="preserve">pašto </w:t>
      </w:r>
      <w:r w:rsidRPr="00E25ABE">
        <w:rPr>
          <w:rFonts w:eastAsiaTheme="minorEastAsia"/>
          <w:lang w:eastAsia="lt-LT"/>
        </w:rPr>
        <w:t>siuntos įteikimo gavėjui dienos.</w:t>
      </w:r>
    </w:p>
    <w:p w14:paraId="434ECD78" w14:textId="25450DA4" w:rsidR="008036C7" w:rsidRPr="00E25ABE" w:rsidRDefault="008036C7" w:rsidP="008036C7">
      <w:pPr>
        <w:tabs>
          <w:tab w:val="left" w:pos="426"/>
          <w:tab w:val="left" w:pos="851"/>
        </w:tabs>
        <w:suppressAutoHyphens/>
        <w:spacing w:line="272" w:lineRule="atLeast"/>
        <w:ind w:firstLine="1134"/>
        <w:jc w:val="both"/>
        <w:rPr>
          <w:rFonts w:eastAsiaTheme="minorEastAsia"/>
          <w:lang w:eastAsia="lt-LT"/>
        </w:rPr>
      </w:pPr>
      <w:r w:rsidRPr="00E25ABE">
        <w:rPr>
          <w:rFonts w:eastAsiaTheme="minorEastAsia"/>
          <w:lang w:eastAsia="lt-LT"/>
        </w:rPr>
        <w:t>6.6. Užsakovo pateiktų siuntų pristatymas gavėjams Lietuvoje ir užsienyje pasirašytinai per kurjerį</w:t>
      </w:r>
      <w:r w:rsidR="003B2955" w:rsidRPr="00E25ABE">
        <w:rPr>
          <w:rFonts w:eastAsiaTheme="minorEastAsia"/>
          <w:lang w:eastAsia="lt-LT"/>
        </w:rPr>
        <w:t xml:space="preserve">. </w:t>
      </w:r>
      <w:r w:rsidRPr="00E25ABE">
        <w:rPr>
          <w:rFonts w:eastAsiaTheme="minorEastAsia"/>
          <w:lang w:eastAsia="lt-LT"/>
        </w:rPr>
        <w:t>Neįteiktų pašto siuntų grąžinimas Užsakovui, jei buvo neįmanoma siuntų pristatyti nurodytu adresu dėl ne nuo Teikėjo priklausančių priežasčių</w:t>
      </w:r>
    </w:p>
    <w:p w14:paraId="6F1D8C27" w14:textId="116107E1" w:rsidR="008E05D2" w:rsidRPr="00E25ABE" w:rsidRDefault="008E05D2" w:rsidP="009D06B0">
      <w:pPr>
        <w:tabs>
          <w:tab w:val="left" w:pos="426"/>
          <w:tab w:val="left" w:pos="851"/>
        </w:tabs>
        <w:suppressAutoHyphens/>
        <w:spacing w:line="272" w:lineRule="atLeast"/>
        <w:ind w:firstLine="1134"/>
        <w:jc w:val="both"/>
        <w:rPr>
          <w:rFonts w:eastAsiaTheme="minorEastAsia"/>
          <w:bCs/>
          <w:lang w:eastAsia="lt-LT"/>
        </w:rPr>
      </w:pPr>
      <w:r w:rsidRPr="00E25ABE">
        <w:rPr>
          <w:rFonts w:eastAsiaTheme="minorEastAsia"/>
          <w:bCs/>
          <w:lang w:eastAsia="lt-LT"/>
        </w:rPr>
        <w:t>6.</w:t>
      </w:r>
      <w:r w:rsidR="008036C7" w:rsidRPr="00E25ABE">
        <w:rPr>
          <w:rFonts w:eastAsiaTheme="minorEastAsia"/>
          <w:bCs/>
          <w:lang w:eastAsia="lt-LT"/>
        </w:rPr>
        <w:t>7</w:t>
      </w:r>
      <w:r w:rsidRPr="00E25ABE">
        <w:rPr>
          <w:rFonts w:eastAsiaTheme="minorEastAsia"/>
          <w:bCs/>
          <w:lang w:eastAsia="lt-LT"/>
        </w:rPr>
        <w:t>. Pašto siuntų (laiško, S, M siuntos, išskyrus L siuntą) paėmimas iš Užsakovo pašto siuntų dėžių. Ši paslauga suprantama kaip  pašto siuntų (gali būti taikomos siuntų paėmimo išimtys dėl siuntų svorio) paėmimas Teikėjo darbo dienomis iš paslaugų suteikimo vietų patalpų pirmuosiuose aukštuose įrengtų pašto siuntų dėžių su ant jų nurodytu Užsakovo pavadinimu Teikėjo nustatyta tvarka. Paslaugų suteikimo vietų adresai, siuntų paėmimo laikas ir paėmimų skaičius per savaitę gali keistis sutarties galiojimo metu.</w:t>
      </w:r>
    </w:p>
    <w:p w14:paraId="2A34403F" w14:textId="5277FD08" w:rsidR="00246F15" w:rsidRPr="00E25ABE" w:rsidRDefault="00246F15" w:rsidP="009D06B0">
      <w:pPr>
        <w:ind w:firstLine="1134"/>
        <w:jc w:val="both"/>
        <w:rPr>
          <w:bCs/>
        </w:rPr>
      </w:pPr>
      <w:r w:rsidRPr="00E25ABE">
        <w:rPr>
          <w:bCs/>
        </w:rPr>
        <w:t>6.</w:t>
      </w:r>
      <w:r w:rsidR="008036C7" w:rsidRPr="00E25ABE">
        <w:rPr>
          <w:bCs/>
        </w:rPr>
        <w:t>8</w:t>
      </w:r>
      <w:r w:rsidRPr="00E25ABE">
        <w:rPr>
          <w:bCs/>
        </w:rPr>
        <w:t>. Procesinių dokumentų pašto siuntų (toliau – PDP siuntos) surinkimas, paskirstymas, vežimas ir įteikimas gavėjams nurodytais adresais Lietuvos Respublikoje</w:t>
      </w:r>
      <w:r w:rsidR="0044486E" w:rsidRPr="00E25ABE">
        <w:rPr>
          <w:bCs/>
        </w:rPr>
        <w:t>,</w:t>
      </w:r>
      <w:r w:rsidRPr="00E25ABE">
        <w:rPr>
          <w:bCs/>
        </w:rPr>
        <w:t xml:space="preserve"> įrodymų apie įteikimą (ar neįteikimą) pateikimas siuntėjui.</w:t>
      </w:r>
      <w:r w:rsidR="00696975" w:rsidRPr="00E25ABE">
        <w:rPr>
          <w:bCs/>
        </w:rPr>
        <w:t xml:space="preserve"> Šios paslaugos teikimo tvarka ir sąlygos detalizuoti Techninės specifikacijos 7 punkte.</w:t>
      </w:r>
      <w:r w:rsidRPr="00E25ABE">
        <w:rPr>
          <w:bCs/>
        </w:rPr>
        <w:t xml:space="preserve"> </w:t>
      </w:r>
    </w:p>
    <w:p w14:paraId="6C71F3B2" w14:textId="7ABF2C45" w:rsidR="008E05D2" w:rsidRPr="00E25ABE" w:rsidRDefault="00DA22DC" w:rsidP="009D06B0">
      <w:pPr>
        <w:ind w:right="333" w:firstLine="1134"/>
        <w:jc w:val="both"/>
        <w:rPr>
          <w:rFonts w:eastAsiaTheme="minorEastAsia"/>
          <w:bCs/>
          <w:lang w:eastAsia="lt-LT"/>
        </w:rPr>
      </w:pPr>
      <w:r w:rsidRPr="00E25ABE">
        <w:rPr>
          <w:rFonts w:eastAsiaTheme="minorEastAsia"/>
          <w:bCs/>
          <w:lang w:val="en-US" w:eastAsia="lt-LT"/>
        </w:rPr>
        <w:t>6.</w:t>
      </w:r>
      <w:r w:rsidR="00246F15" w:rsidRPr="00E25ABE">
        <w:rPr>
          <w:rFonts w:eastAsiaTheme="minorEastAsia"/>
          <w:bCs/>
          <w:lang w:val="en-US" w:eastAsia="lt-LT"/>
        </w:rPr>
        <w:t>8</w:t>
      </w:r>
      <w:r w:rsidRPr="00E25ABE">
        <w:rPr>
          <w:rFonts w:eastAsiaTheme="minorEastAsia"/>
          <w:bCs/>
          <w:lang w:val="en-US" w:eastAsia="lt-LT"/>
        </w:rPr>
        <w:t>.</w:t>
      </w:r>
      <w:r w:rsidR="008036C7" w:rsidRPr="00E25ABE">
        <w:rPr>
          <w:rFonts w:eastAsiaTheme="minorEastAsia"/>
          <w:bCs/>
          <w:lang w:val="en-US" w:eastAsia="lt-LT"/>
        </w:rPr>
        <w:t>1.</w:t>
      </w:r>
      <w:r w:rsidR="003B2955" w:rsidRPr="00E25ABE">
        <w:rPr>
          <w:rFonts w:eastAsiaTheme="minorEastAsia"/>
          <w:bCs/>
          <w:lang w:val="en-US" w:eastAsia="lt-LT"/>
        </w:rPr>
        <w:t xml:space="preserve"> </w:t>
      </w:r>
      <w:r w:rsidR="008E05D2" w:rsidRPr="00E25ABE">
        <w:rPr>
          <w:rFonts w:eastAsiaTheme="minorEastAsia"/>
          <w:bCs/>
          <w:lang w:eastAsia="lt-LT"/>
        </w:rPr>
        <w:t>Siuntų tipa</w:t>
      </w:r>
      <w:r w:rsidR="00FE726D" w:rsidRPr="00E25ABE">
        <w:rPr>
          <w:rFonts w:eastAsiaTheme="minorEastAsia"/>
          <w:bCs/>
          <w:lang w:eastAsia="lt-LT"/>
        </w:rPr>
        <w:t xml:space="preserve">i </w:t>
      </w:r>
      <w:r w:rsidR="008E05D2" w:rsidRPr="00E25ABE">
        <w:rPr>
          <w:rFonts w:eastAsiaTheme="minorEastAsia"/>
          <w:bCs/>
          <w:lang w:eastAsia="lt-LT"/>
        </w:rPr>
        <w:t>:</w:t>
      </w:r>
    </w:p>
    <w:p w14:paraId="48E5D69A" w14:textId="3466B261" w:rsidR="00DA22DC" w:rsidRPr="00E25ABE" w:rsidRDefault="00DA22DC" w:rsidP="008E05D2">
      <w:pPr>
        <w:suppressAutoHyphens/>
        <w:ind w:firstLine="567"/>
        <w:jc w:val="both"/>
        <w:rPr>
          <w:rFonts w:eastAsiaTheme="minorEastAsia"/>
          <w:color w:val="FF0000"/>
          <w:lang w:eastAsia="lt-LT"/>
        </w:rPr>
      </w:pPr>
    </w:p>
    <w:tbl>
      <w:tblPr>
        <w:tblW w:w="9781" w:type="dxa"/>
        <w:tblInd w:w="-10" w:type="dxa"/>
        <w:tblLook w:val="04A0" w:firstRow="1" w:lastRow="0" w:firstColumn="1" w:lastColumn="0" w:noHBand="0" w:noVBand="1"/>
      </w:tblPr>
      <w:tblGrid>
        <w:gridCol w:w="595"/>
        <w:gridCol w:w="1657"/>
        <w:gridCol w:w="2038"/>
        <w:gridCol w:w="1072"/>
        <w:gridCol w:w="1765"/>
        <w:gridCol w:w="1487"/>
        <w:gridCol w:w="1167"/>
      </w:tblGrid>
      <w:tr w:rsidR="00DA22DC" w:rsidRPr="00E25ABE" w14:paraId="757A216A" w14:textId="77777777" w:rsidTr="00BB1C67">
        <w:trPr>
          <w:trHeight w:val="330"/>
        </w:trPr>
        <w:tc>
          <w:tcPr>
            <w:tcW w:w="578" w:type="dxa"/>
            <w:tcBorders>
              <w:top w:val="single" w:sz="8" w:space="0" w:color="auto"/>
              <w:left w:val="single" w:sz="8" w:space="0" w:color="auto"/>
              <w:bottom w:val="single" w:sz="8" w:space="0" w:color="auto"/>
              <w:right w:val="single" w:sz="8" w:space="0" w:color="auto"/>
            </w:tcBorders>
            <w:shd w:val="clear" w:color="000000" w:fill="F5F5F5"/>
            <w:vAlign w:val="center"/>
            <w:hideMark/>
          </w:tcPr>
          <w:p w14:paraId="47703912" w14:textId="77777777" w:rsidR="00DA22DC" w:rsidRPr="00E25ABE" w:rsidRDefault="00DA22DC" w:rsidP="00BB1C67">
            <w:pPr>
              <w:suppressAutoHyphens/>
              <w:jc w:val="center"/>
              <w:rPr>
                <w:b/>
                <w:bCs/>
                <w:sz w:val="22"/>
                <w:szCs w:val="22"/>
              </w:rPr>
            </w:pPr>
            <w:r w:rsidRPr="00E25ABE">
              <w:rPr>
                <w:b/>
                <w:bCs/>
                <w:sz w:val="22"/>
                <w:szCs w:val="22"/>
              </w:rPr>
              <w:t> Eil. Nr.</w:t>
            </w:r>
          </w:p>
        </w:tc>
        <w:tc>
          <w:tcPr>
            <w:tcW w:w="1824" w:type="dxa"/>
            <w:tcBorders>
              <w:top w:val="single" w:sz="8" w:space="0" w:color="auto"/>
              <w:left w:val="nil"/>
              <w:bottom w:val="single" w:sz="8" w:space="0" w:color="auto"/>
              <w:right w:val="single" w:sz="8" w:space="0" w:color="auto"/>
            </w:tcBorders>
            <w:shd w:val="clear" w:color="000000" w:fill="F5F5F5"/>
            <w:vAlign w:val="center"/>
            <w:hideMark/>
          </w:tcPr>
          <w:p w14:paraId="374A305F" w14:textId="77777777" w:rsidR="00DA22DC" w:rsidRPr="00E25ABE" w:rsidRDefault="00DA22DC" w:rsidP="00BB1C67">
            <w:pPr>
              <w:suppressAutoHyphens/>
              <w:jc w:val="center"/>
              <w:rPr>
                <w:b/>
                <w:bCs/>
                <w:sz w:val="22"/>
                <w:szCs w:val="22"/>
              </w:rPr>
            </w:pPr>
            <w:r w:rsidRPr="00E25ABE">
              <w:rPr>
                <w:b/>
                <w:bCs/>
                <w:sz w:val="22"/>
                <w:szCs w:val="22"/>
              </w:rPr>
              <w:t>Siuntos pavadinimas</w:t>
            </w:r>
          </w:p>
        </w:tc>
        <w:tc>
          <w:tcPr>
            <w:tcW w:w="2152" w:type="dxa"/>
            <w:tcBorders>
              <w:top w:val="single" w:sz="8" w:space="0" w:color="auto"/>
              <w:left w:val="nil"/>
              <w:bottom w:val="single" w:sz="8" w:space="0" w:color="auto"/>
              <w:right w:val="single" w:sz="8" w:space="0" w:color="auto"/>
            </w:tcBorders>
            <w:shd w:val="clear" w:color="000000" w:fill="F5F5F5"/>
            <w:vAlign w:val="center"/>
            <w:hideMark/>
          </w:tcPr>
          <w:p w14:paraId="342E7545" w14:textId="77777777" w:rsidR="00DA22DC" w:rsidRPr="00E25ABE" w:rsidRDefault="00DA22DC" w:rsidP="00BB1C67">
            <w:pPr>
              <w:suppressAutoHyphens/>
              <w:jc w:val="center"/>
              <w:rPr>
                <w:b/>
                <w:bCs/>
                <w:sz w:val="22"/>
                <w:szCs w:val="22"/>
              </w:rPr>
            </w:pPr>
            <w:r w:rsidRPr="00E25ABE">
              <w:rPr>
                <w:b/>
                <w:bCs/>
                <w:sz w:val="22"/>
                <w:szCs w:val="22"/>
              </w:rPr>
              <w:t>Leistinas svoris ir matmenys</w:t>
            </w:r>
          </w:p>
        </w:tc>
        <w:tc>
          <w:tcPr>
            <w:tcW w:w="266" w:type="dxa"/>
            <w:tcBorders>
              <w:top w:val="single" w:sz="8" w:space="0" w:color="auto"/>
              <w:left w:val="nil"/>
              <w:bottom w:val="single" w:sz="8" w:space="0" w:color="auto"/>
              <w:right w:val="single" w:sz="8" w:space="0" w:color="auto"/>
            </w:tcBorders>
            <w:shd w:val="clear" w:color="000000" w:fill="F5F5F5"/>
            <w:vAlign w:val="center"/>
            <w:hideMark/>
          </w:tcPr>
          <w:p w14:paraId="755599DA" w14:textId="77777777" w:rsidR="00DA22DC" w:rsidRPr="00E25ABE" w:rsidRDefault="00DA22DC" w:rsidP="00BB1C67">
            <w:pPr>
              <w:suppressAutoHyphens/>
              <w:jc w:val="center"/>
              <w:rPr>
                <w:b/>
                <w:bCs/>
                <w:sz w:val="22"/>
                <w:szCs w:val="22"/>
              </w:rPr>
            </w:pPr>
            <w:r w:rsidRPr="00E25ABE">
              <w:rPr>
                <w:b/>
                <w:bCs/>
                <w:sz w:val="22"/>
                <w:szCs w:val="22"/>
              </w:rPr>
              <w:t>Siuntimo šalys</w:t>
            </w:r>
          </w:p>
        </w:tc>
        <w:tc>
          <w:tcPr>
            <w:tcW w:w="2057" w:type="dxa"/>
            <w:tcBorders>
              <w:top w:val="single" w:sz="8" w:space="0" w:color="auto"/>
              <w:left w:val="nil"/>
              <w:bottom w:val="single" w:sz="8" w:space="0" w:color="auto"/>
              <w:right w:val="single" w:sz="8" w:space="0" w:color="auto"/>
            </w:tcBorders>
            <w:shd w:val="clear" w:color="000000" w:fill="F5F5F5"/>
            <w:vAlign w:val="center"/>
            <w:hideMark/>
          </w:tcPr>
          <w:p w14:paraId="6FFC2C77" w14:textId="77777777" w:rsidR="00DA22DC" w:rsidRPr="00E25ABE" w:rsidRDefault="00DA22DC" w:rsidP="00BB1C67">
            <w:pPr>
              <w:suppressAutoHyphens/>
              <w:jc w:val="center"/>
              <w:rPr>
                <w:b/>
                <w:bCs/>
                <w:sz w:val="22"/>
                <w:szCs w:val="22"/>
              </w:rPr>
            </w:pPr>
            <w:r w:rsidRPr="00E25ABE">
              <w:rPr>
                <w:b/>
                <w:bCs/>
                <w:sz w:val="22"/>
                <w:szCs w:val="22"/>
              </w:rPr>
              <w:t>Siuntos tipas</w:t>
            </w:r>
          </w:p>
        </w:tc>
        <w:tc>
          <w:tcPr>
            <w:tcW w:w="1596" w:type="dxa"/>
            <w:tcBorders>
              <w:top w:val="single" w:sz="8" w:space="0" w:color="auto"/>
              <w:left w:val="nil"/>
              <w:bottom w:val="single" w:sz="8" w:space="0" w:color="auto"/>
              <w:right w:val="single" w:sz="8" w:space="0" w:color="auto"/>
            </w:tcBorders>
            <w:shd w:val="clear" w:color="000000" w:fill="F5F5F5"/>
            <w:vAlign w:val="center"/>
            <w:hideMark/>
          </w:tcPr>
          <w:p w14:paraId="3842BD34" w14:textId="77777777" w:rsidR="00DA22DC" w:rsidRPr="00E25ABE" w:rsidRDefault="00DA22DC" w:rsidP="00BB1C67">
            <w:pPr>
              <w:suppressAutoHyphens/>
              <w:jc w:val="center"/>
              <w:rPr>
                <w:b/>
                <w:bCs/>
                <w:sz w:val="22"/>
                <w:szCs w:val="22"/>
                <w:vertAlign w:val="superscript"/>
              </w:rPr>
            </w:pPr>
            <w:r w:rsidRPr="00E25ABE">
              <w:rPr>
                <w:b/>
                <w:bCs/>
                <w:sz w:val="22"/>
                <w:szCs w:val="22"/>
              </w:rPr>
              <w:t>Siuntos įteikimas**</w:t>
            </w:r>
          </w:p>
        </w:tc>
        <w:tc>
          <w:tcPr>
            <w:tcW w:w="1308" w:type="dxa"/>
            <w:tcBorders>
              <w:top w:val="single" w:sz="8" w:space="0" w:color="auto"/>
              <w:left w:val="nil"/>
              <w:bottom w:val="single" w:sz="8" w:space="0" w:color="auto"/>
              <w:right w:val="single" w:sz="8" w:space="0" w:color="auto"/>
            </w:tcBorders>
            <w:shd w:val="clear" w:color="000000" w:fill="F5F5F5"/>
            <w:vAlign w:val="center"/>
            <w:hideMark/>
          </w:tcPr>
          <w:p w14:paraId="736143FC" w14:textId="77777777" w:rsidR="00DA22DC" w:rsidRPr="00E25ABE" w:rsidRDefault="00DA22DC" w:rsidP="00BB1C67">
            <w:pPr>
              <w:suppressAutoHyphens/>
              <w:jc w:val="center"/>
              <w:rPr>
                <w:b/>
                <w:bCs/>
                <w:sz w:val="22"/>
                <w:szCs w:val="22"/>
              </w:rPr>
            </w:pPr>
            <w:r w:rsidRPr="00E25ABE">
              <w:rPr>
                <w:b/>
                <w:bCs/>
                <w:sz w:val="22"/>
                <w:szCs w:val="22"/>
              </w:rPr>
              <w:t>Siuntos kelio sekimas</w:t>
            </w:r>
          </w:p>
        </w:tc>
      </w:tr>
      <w:tr w:rsidR="00DA22DC" w:rsidRPr="00E25ABE" w14:paraId="56883B56" w14:textId="77777777" w:rsidTr="00BB1C67">
        <w:trPr>
          <w:trHeight w:val="727"/>
        </w:trPr>
        <w:tc>
          <w:tcPr>
            <w:tcW w:w="578" w:type="dxa"/>
            <w:vMerge w:val="restart"/>
            <w:tcBorders>
              <w:top w:val="nil"/>
              <w:left w:val="single" w:sz="8" w:space="0" w:color="auto"/>
              <w:bottom w:val="single" w:sz="8" w:space="0" w:color="auto"/>
              <w:right w:val="single" w:sz="8" w:space="0" w:color="auto"/>
            </w:tcBorders>
            <w:shd w:val="clear" w:color="auto" w:fill="auto"/>
            <w:vAlign w:val="center"/>
            <w:hideMark/>
          </w:tcPr>
          <w:p w14:paraId="6960DDE9" w14:textId="77777777" w:rsidR="00DA22DC" w:rsidRPr="00E25ABE" w:rsidRDefault="00DA22DC" w:rsidP="00BB1C67">
            <w:pPr>
              <w:suppressAutoHyphens/>
              <w:jc w:val="center"/>
              <w:rPr>
                <w:sz w:val="22"/>
                <w:szCs w:val="22"/>
              </w:rPr>
            </w:pPr>
            <w:r w:rsidRPr="00E25ABE">
              <w:rPr>
                <w:sz w:val="22"/>
                <w:szCs w:val="22"/>
              </w:rPr>
              <w:t>1.</w:t>
            </w:r>
          </w:p>
        </w:tc>
        <w:tc>
          <w:tcPr>
            <w:tcW w:w="1824" w:type="dxa"/>
            <w:vMerge w:val="restart"/>
            <w:tcBorders>
              <w:top w:val="nil"/>
              <w:left w:val="single" w:sz="8" w:space="0" w:color="auto"/>
              <w:bottom w:val="single" w:sz="8" w:space="0" w:color="auto"/>
              <w:right w:val="single" w:sz="8" w:space="0" w:color="auto"/>
            </w:tcBorders>
            <w:shd w:val="clear" w:color="auto" w:fill="auto"/>
            <w:vAlign w:val="center"/>
            <w:hideMark/>
          </w:tcPr>
          <w:p w14:paraId="442E1DF8" w14:textId="77777777" w:rsidR="00DA22DC" w:rsidRPr="00E25ABE" w:rsidRDefault="00DA22DC" w:rsidP="00BB1C67">
            <w:pPr>
              <w:suppressAutoHyphens/>
              <w:rPr>
                <w:sz w:val="22"/>
                <w:szCs w:val="22"/>
              </w:rPr>
            </w:pPr>
            <w:r w:rsidRPr="00E25ABE">
              <w:rPr>
                <w:b/>
                <w:bCs/>
                <w:sz w:val="22"/>
                <w:szCs w:val="22"/>
              </w:rPr>
              <w:t xml:space="preserve"> Laiškas -</w:t>
            </w:r>
            <w:r w:rsidRPr="00E25ABE">
              <w:rPr>
                <w:sz w:val="22"/>
                <w:szCs w:val="22"/>
              </w:rPr>
              <w:t xml:space="preserve"> spausdintinis pranešimas, siunčiamas popieriniame voke arba sulenkto lapo metodu. </w:t>
            </w:r>
          </w:p>
        </w:tc>
        <w:tc>
          <w:tcPr>
            <w:tcW w:w="2152" w:type="dxa"/>
            <w:vMerge w:val="restart"/>
            <w:tcBorders>
              <w:top w:val="nil"/>
              <w:left w:val="single" w:sz="8" w:space="0" w:color="auto"/>
              <w:bottom w:val="single" w:sz="8" w:space="0" w:color="auto"/>
              <w:right w:val="single" w:sz="8" w:space="0" w:color="auto"/>
            </w:tcBorders>
            <w:shd w:val="clear" w:color="auto" w:fill="auto"/>
            <w:vAlign w:val="bottom"/>
            <w:hideMark/>
          </w:tcPr>
          <w:p w14:paraId="38408345" w14:textId="77777777" w:rsidR="00DA22DC" w:rsidRPr="00E25ABE" w:rsidRDefault="00DA22DC" w:rsidP="00BB1C67">
            <w:pPr>
              <w:suppressAutoHyphens/>
              <w:jc w:val="center"/>
              <w:rPr>
                <w:sz w:val="22"/>
                <w:szCs w:val="22"/>
              </w:rPr>
            </w:pPr>
            <w:r w:rsidRPr="00E25ABE">
              <w:rPr>
                <w:sz w:val="22"/>
                <w:szCs w:val="22"/>
              </w:rPr>
              <w:t>Didžiausias galimas svoris: 50 gramų. Didžiausi galimi matmenys (C5 formatas): plotis 16,2 cm, ilgis 22,9 cm, aukštis 0,5 cm. Mažiausi galimi matmenys (C6 formatas): plotis 11,4 cm, ilgis 16,2 cm.</w:t>
            </w:r>
          </w:p>
        </w:tc>
        <w:tc>
          <w:tcPr>
            <w:tcW w:w="266" w:type="dxa"/>
            <w:vMerge w:val="restart"/>
            <w:tcBorders>
              <w:top w:val="nil"/>
              <w:left w:val="single" w:sz="8" w:space="0" w:color="auto"/>
              <w:bottom w:val="single" w:sz="8" w:space="0" w:color="000000"/>
              <w:right w:val="single" w:sz="8" w:space="0" w:color="auto"/>
            </w:tcBorders>
            <w:shd w:val="clear" w:color="auto" w:fill="auto"/>
            <w:vAlign w:val="center"/>
            <w:hideMark/>
          </w:tcPr>
          <w:p w14:paraId="1DF8AF2E" w14:textId="77777777" w:rsidR="00DA22DC" w:rsidRPr="00E25ABE" w:rsidRDefault="00DA22DC" w:rsidP="00BB1C67">
            <w:pPr>
              <w:suppressAutoHyphens/>
              <w:jc w:val="center"/>
              <w:rPr>
                <w:sz w:val="22"/>
                <w:szCs w:val="22"/>
              </w:rPr>
            </w:pPr>
            <w:r w:rsidRPr="00E25ABE">
              <w:rPr>
                <w:sz w:val="22"/>
                <w:szCs w:val="22"/>
              </w:rPr>
              <w:t>Lietuvoje ir į užsienį</w:t>
            </w:r>
          </w:p>
        </w:tc>
        <w:tc>
          <w:tcPr>
            <w:tcW w:w="2057" w:type="dxa"/>
            <w:tcBorders>
              <w:top w:val="nil"/>
              <w:left w:val="nil"/>
              <w:bottom w:val="single" w:sz="8" w:space="0" w:color="auto"/>
              <w:right w:val="single" w:sz="8" w:space="0" w:color="auto"/>
            </w:tcBorders>
            <w:shd w:val="clear" w:color="auto" w:fill="auto"/>
            <w:vAlign w:val="center"/>
            <w:hideMark/>
          </w:tcPr>
          <w:p w14:paraId="68654BA1" w14:textId="77777777" w:rsidR="00DA22DC" w:rsidRPr="00E25ABE" w:rsidRDefault="00DA22DC" w:rsidP="00BB1C67">
            <w:pPr>
              <w:suppressAutoHyphens/>
              <w:jc w:val="center"/>
              <w:rPr>
                <w:sz w:val="22"/>
                <w:szCs w:val="22"/>
              </w:rPr>
            </w:pPr>
            <w:r w:rsidRPr="00E25ABE">
              <w:rPr>
                <w:sz w:val="22"/>
                <w:szCs w:val="22"/>
              </w:rPr>
              <w:t>Be sekimo</w:t>
            </w:r>
          </w:p>
        </w:tc>
        <w:tc>
          <w:tcPr>
            <w:tcW w:w="1596" w:type="dxa"/>
            <w:tcBorders>
              <w:top w:val="nil"/>
              <w:left w:val="nil"/>
              <w:bottom w:val="single" w:sz="8" w:space="0" w:color="auto"/>
              <w:right w:val="single" w:sz="8" w:space="0" w:color="auto"/>
            </w:tcBorders>
            <w:shd w:val="clear" w:color="auto" w:fill="auto"/>
            <w:vAlign w:val="center"/>
            <w:hideMark/>
          </w:tcPr>
          <w:p w14:paraId="11134A1D" w14:textId="77777777" w:rsidR="00DA22DC" w:rsidRPr="00E25ABE" w:rsidRDefault="00DA22DC" w:rsidP="00BB1C67">
            <w:pPr>
              <w:suppressAutoHyphens/>
              <w:rPr>
                <w:sz w:val="22"/>
                <w:szCs w:val="22"/>
              </w:rPr>
            </w:pPr>
            <w:r w:rsidRPr="00E25ABE">
              <w:rPr>
                <w:sz w:val="22"/>
                <w:szCs w:val="22"/>
              </w:rPr>
              <w:t>Į gavėjo laiškų dėžutę / Teikėjo būstinėje (be parašo)</w:t>
            </w:r>
          </w:p>
        </w:tc>
        <w:tc>
          <w:tcPr>
            <w:tcW w:w="1308" w:type="dxa"/>
            <w:tcBorders>
              <w:top w:val="nil"/>
              <w:left w:val="nil"/>
              <w:bottom w:val="single" w:sz="8" w:space="0" w:color="auto"/>
              <w:right w:val="single" w:sz="8" w:space="0" w:color="auto"/>
            </w:tcBorders>
            <w:shd w:val="clear" w:color="auto" w:fill="auto"/>
            <w:vAlign w:val="center"/>
            <w:hideMark/>
          </w:tcPr>
          <w:p w14:paraId="2C0F0038" w14:textId="77777777" w:rsidR="00DA22DC" w:rsidRPr="00E25ABE" w:rsidRDefault="00DA22DC" w:rsidP="00BB1C67">
            <w:pPr>
              <w:suppressAutoHyphens/>
              <w:jc w:val="center"/>
              <w:rPr>
                <w:sz w:val="22"/>
                <w:szCs w:val="22"/>
              </w:rPr>
            </w:pPr>
            <w:r w:rsidRPr="00E25ABE">
              <w:rPr>
                <w:sz w:val="22"/>
                <w:szCs w:val="22"/>
              </w:rPr>
              <w:t>Nėra</w:t>
            </w:r>
          </w:p>
        </w:tc>
      </w:tr>
      <w:tr w:rsidR="00DA22DC" w:rsidRPr="00E25ABE" w14:paraId="030ABBDF" w14:textId="77777777" w:rsidTr="005D32A1">
        <w:trPr>
          <w:trHeight w:val="529"/>
        </w:trPr>
        <w:tc>
          <w:tcPr>
            <w:tcW w:w="578" w:type="dxa"/>
            <w:vMerge/>
            <w:tcBorders>
              <w:top w:val="nil"/>
              <w:left w:val="single" w:sz="8" w:space="0" w:color="auto"/>
              <w:bottom w:val="single" w:sz="8" w:space="0" w:color="auto"/>
              <w:right w:val="single" w:sz="8" w:space="0" w:color="auto"/>
            </w:tcBorders>
            <w:vAlign w:val="center"/>
            <w:hideMark/>
          </w:tcPr>
          <w:p w14:paraId="435927A9" w14:textId="77777777" w:rsidR="00DA22DC" w:rsidRPr="00E25ABE" w:rsidRDefault="00DA22DC" w:rsidP="00BB1C67">
            <w:pPr>
              <w:suppressAutoHyphens/>
              <w:rPr>
                <w:sz w:val="22"/>
                <w:szCs w:val="22"/>
              </w:rPr>
            </w:pPr>
          </w:p>
        </w:tc>
        <w:tc>
          <w:tcPr>
            <w:tcW w:w="1824" w:type="dxa"/>
            <w:vMerge/>
            <w:tcBorders>
              <w:top w:val="nil"/>
              <w:left w:val="single" w:sz="8" w:space="0" w:color="auto"/>
              <w:bottom w:val="single" w:sz="8" w:space="0" w:color="auto"/>
              <w:right w:val="single" w:sz="8" w:space="0" w:color="auto"/>
            </w:tcBorders>
            <w:vAlign w:val="center"/>
            <w:hideMark/>
          </w:tcPr>
          <w:p w14:paraId="4E535AEE" w14:textId="77777777" w:rsidR="00DA22DC" w:rsidRPr="00E25ABE" w:rsidRDefault="00DA22DC" w:rsidP="00BB1C67">
            <w:pPr>
              <w:suppressAutoHyphens/>
              <w:rPr>
                <w:sz w:val="22"/>
                <w:szCs w:val="22"/>
              </w:rPr>
            </w:pPr>
          </w:p>
        </w:tc>
        <w:tc>
          <w:tcPr>
            <w:tcW w:w="2152" w:type="dxa"/>
            <w:vMerge/>
            <w:tcBorders>
              <w:top w:val="nil"/>
              <w:left w:val="single" w:sz="8" w:space="0" w:color="auto"/>
              <w:bottom w:val="single" w:sz="8" w:space="0" w:color="auto"/>
              <w:right w:val="single" w:sz="8" w:space="0" w:color="auto"/>
            </w:tcBorders>
            <w:vAlign w:val="center"/>
            <w:hideMark/>
          </w:tcPr>
          <w:p w14:paraId="6ED442CF" w14:textId="77777777" w:rsidR="00DA22DC" w:rsidRPr="00E25ABE" w:rsidRDefault="00DA22DC" w:rsidP="00BB1C67">
            <w:pPr>
              <w:suppressAutoHyphens/>
              <w:rPr>
                <w:sz w:val="22"/>
                <w:szCs w:val="22"/>
              </w:rPr>
            </w:pPr>
          </w:p>
        </w:tc>
        <w:tc>
          <w:tcPr>
            <w:tcW w:w="266" w:type="dxa"/>
            <w:vMerge/>
            <w:tcBorders>
              <w:top w:val="nil"/>
              <w:left w:val="single" w:sz="8" w:space="0" w:color="auto"/>
              <w:bottom w:val="single" w:sz="8" w:space="0" w:color="000000"/>
              <w:right w:val="single" w:sz="8" w:space="0" w:color="auto"/>
            </w:tcBorders>
            <w:vAlign w:val="center"/>
            <w:hideMark/>
          </w:tcPr>
          <w:p w14:paraId="6014040C" w14:textId="77777777" w:rsidR="00DA22DC" w:rsidRPr="00E25ABE" w:rsidRDefault="00DA22DC" w:rsidP="00BB1C67">
            <w:pPr>
              <w:suppressAutoHyphens/>
              <w:rPr>
                <w:sz w:val="22"/>
                <w:szCs w:val="22"/>
              </w:rPr>
            </w:pPr>
          </w:p>
        </w:tc>
        <w:tc>
          <w:tcPr>
            <w:tcW w:w="2057" w:type="dxa"/>
            <w:tcBorders>
              <w:top w:val="nil"/>
              <w:left w:val="nil"/>
              <w:bottom w:val="single" w:sz="8" w:space="0" w:color="auto"/>
              <w:right w:val="single" w:sz="8" w:space="0" w:color="auto"/>
            </w:tcBorders>
            <w:shd w:val="clear" w:color="auto" w:fill="auto"/>
            <w:vAlign w:val="center"/>
            <w:hideMark/>
          </w:tcPr>
          <w:p w14:paraId="7AEC1C25" w14:textId="77777777" w:rsidR="00DA22DC" w:rsidRPr="00E25ABE" w:rsidRDefault="00DA22DC" w:rsidP="00BB1C67">
            <w:pPr>
              <w:suppressAutoHyphens/>
              <w:jc w:val="center"/>
              <w:rPr>
                <w:sz w:val="22"/>
                <w:szCs w:val="22"/>
              </w:rPr>
            </w:pPr>
            <w:r w:rsidRPr="00E25ABE">
              <w:rPr>
                <w:sz w:val="22"/>
                <w:szCs w:val="22"/>
              </w:rPr>
              <w:t>Pasirašytinai</w:t>
            </w:r>
          </w:p>
        </w:tc>
        <w:tc>
          <w:tcPr>
            <w:tcW w:w="1596" w:type="dxa"/>
            <w:tcBorders>
              <w:top w:val="nil"/>
              <w:left w:val="nil"/>
              <w:bottom w:val="single" w:sz="8" w:space="0" w:color="auto"/>
              <w:right w:val="single" w:sz="8" w:space="0" w:color="auto"/>
            </w:tcBorders>
            <w:shd w:val="clear" w:color="auto" w:fill="auto"/>
            <w:vAlign w:val="center"/>
            <w:hideMark/>
          </w:tcPr>
          <w:p w14:paraId="4F00A4D6" w14:textId="77777777" w:rsidR="00DA22DC" w:rsidRPr="00E25ABE" w:rsidRDefault="00DA22DC" w:rsidP="00BB1C67">
            <w:pPr>
              <w:suppressAutoHyphens/>
              <w:rPr>
                <w:sz w:val="22"/>
                <w:szCs w:val="22"/>
              </w:rPr>
            </w:pPr>
            <w:r w:rsidRPr="00E25ABE">
              <w:rPr>
                <w:sz w:val="22"/>
                <w:szCs w:val="22"/>
              </w:rPr>
              <w:t>Įteikimas pasirašytinai</w:t>
            </w:r>
          </w:p>
        </w:tc>
        <w:tc>
          <w:tcPr>
            <w:tcW w:w="1308" w:type="dxa"/>
            <w:tcBorders>
              <w:top w:val="nil"/>
              <w:left w:val="nil"/>
              <w:bottom w:val="single" w:sz="8" w:space="0" w:color="auto"/>
              <w:right w:val="single" w:sz="8" w:space="0" w:color="auto"/>
            </w:tcBorders>
            <w:shd w:val="clear" w:color="auto" w:fill="auto"/>
            <w:vAlign w:val="center"/>
            <w:hideMark/>
          </w:tcPr>
          <w:p w14:paraId="66C08712" w14:textId="77777777" w:rsidR="00DA22DC" w:rsidRPr="00E25ABE" w:rsidRDefault="00DA22DC" w:rsidP="00BB1C67">
            <w:pPr>
              <w:suppressAutoHyphens/>
              <w:jc w:val="center"/>
              <w:rPr>
                <w:sz w:val="22"/>
                <w:szCs w:val="22"/>
                <w:vertAlign w:val="superscript"/>
              </w:rPr>
            </w:pPr>
            <w:r w:rsidRPr="00E25ABE">
              <w:rPr>
                <w:sz w:val="22"/>
                <w:szCs w:val="22"/>
              </w:rPr>
              <w:t>Yra*</w:t>
            </w:r>
          </w:p>
        </w:tc>
      </w:tr>
      <w:tr w:rsidR="00DA22DC" w:rsidRPr="00E25ABE" w14:paraId="5285141E" w14:textId="77777777" w:rsidTr="005D32A1">
        <w:trPr>
          <w:trHeight w:val="703"/>
        </w:trPr>
        <w:tc>
          <w:tcPr>
            <w:tcW w:w="578" w:type="dxa"/>
            <w:vMerge w:val="restart"/>
            <w:tcBorders>
              <w:top w:val="nil"/>
              <w:left w:val="single" w:sz="8" w:space="0" w:color="auto"/>
              <w:bottom w:val="single" w:sz="8" w:space="0" w:color="auto"/>
              <w:right w:val="single" w:sz="8" w:space="0" w:color="auto"/>
            </w:tcBorders>
            <w:shd w:val="clear" w:color="auto" w:fill="auto"/>
            <w:vAlign w:val="center"/>
            <w:hideMark/>
          </w:tcPr>
          <w:p w14:paraId="4DD616EE" w14:textId="77777777" w:rsidR="00DA22DC" w:rsidRPr="00E25ABE" w:rsidRDefault="00DA22DC" w:rsidP="00BB1C67">
            <w:pPr>
              <w:suppressAutoHyphens/>
              <w:jc w:val="center"/>
              <w:rPr>
                <w:sz w:val="22"/>
                <w:szCs w:val="22"/>
              </w:rPr>
            </w:pPr>
            <w:r w:rsidRPr="00E25ABE">
              <w:rPr>
                <w:sz w:val="22"/>
                <w:szCs w:val="22"/>
              </w:rPr>
              <w:t>2.</w:t>
            </w:r>
          </w:p>
        </w:tc>
        <w:tc>
          <w:tcPr>
            <w:tcW w:w="1824"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608400EE" w14:textId="77777777" w:rsidR="00DA22DC" w:rsidRPr="00E25ABE" w:rsidRDefault="00DA22DC" w:rsidP="00BB1C67">
            <w:pPr>
              <w:suppressAutoHyphens/>
              <w:rPr>
                <w:b/>
                <w:bCs/>
                <w:sz w:val="22"/>
                <w:szCs w:val="22"/>
              </w:rPr>
            </w:pPr>
            <w:r w:rsidRPr="00E25ABE">
              <w:rPr>
                <w:sz w:val="22"/>
                <w:szCs w:val="22"/>
              </w:rPr>
              <w:t xml:space="preserve"> </w:t>
            </w:r>
            <w:r w:rsidRPr="00E25ABE">
              <w:rPr>
                <w:b/>
                <w:bCs/>
                <w:sz w:val="22"/>
                <w:szCs w:val="22"/>
              </w:rPr>
              <w:t>Siunta S</w:t>
            </w:r>
          </w:p>
          <w:p w14:paraId="293A75CA" w14:textId="003731F4" w:rsidR="005D32A1" w:rsidRPr="00E25ABE" w:rsidRDefault="005D32A1" w:rsidP="00BB1C67">
            <w:pPr>
              <w:suppressAutoHyphens/>
              <w:rPr>
                <w:sz w:val="22"/>
                <w:szCs w:val="22"/>
              </w:rPr>
            </w:pPr>
          </w:p>
        </w:tc>
        <w:tc>
          <w:tcPr>
            <w:tcW w:w="2152"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42C5A23F" w14:textId="77777777" w:rsidR="00DA22DC" w:rsidRPr="00E25ABE" w:rsidRDefault="00DA22DC" w:rsidP="00BB1C67">
            <w:pPr>
              <w:suppressAutoHyphens/>
              <w:rPr>
                <w:sz w:val="22"/>
                <w:szCs w:val="22"/>
              </w:rPr>
            </w:pPr>
            <w:r w:rsidRPr="00E25ABE">
              <w:rPr>
                <w:sz w:val="22"/>
                <w:szCs w:val="22"/>
              </w:rPr>
              <w:t>Didžiausias galimas svoris: 500 gramų. Didžiausi galimi matmenys: plotis 30,5 cm, ilgis 38,1 cm, aukštis 2 cm. Mažiausi galimi matmenys: plotis 9 cm, ilgis 14 cm, aukštis 2 cm.</w:t>
            </w:r>
          </w:p>
        </w:tc>
        <w:tc>
          <w:tcPr>
            <w:tcW w:w="266" w:type="dxa"/>
            <w:vMerge w:val="restart"/>
            <w:tcBorders>
              <w:top w:val="nil"/>
              <w:left w:val="single" w:sz="8" w:space="0" w:color="auto"/>
              <w:bottom w:val="single" w:sz="8" w:space="0" w:color="000000"/>
              <w:right w:val="single" w:sz="8" w:space="0" w:color="auto"/>
            </w:tcBorders>
            <w:shd w:val="clear" w:color="auto" w:fill="auto"/>
            <w:vAlign w:val="center"/>
            <w:hideMark/>
          </w:tcPr>
          <w:p w14:paraId="32EE18E3" w14:textId="77777777" w:rsidR="00DA22DC" w:rsidRPr="00E25ABE" w:rsidRDefault="00DA22DC" w:rsidP="00BB1C67">
            <w:pPr>
              <w:suppressAutoHyphens/>
              <w:jc w:val="center"/>
              <w:rPr>
                <w:sz w:val="22"/>
                <w:szCs w:val="22"/>
              </w:rPr>
            </w:pPr>
            <w:r w:rsidRPr="00E25ABE">
              <w:rPr>
                <w:sz w:val="22"/>
                <w:szCs w:val="22"/>
              </w:rPr>
              <w:t>Lietuvoje ir į užsienį</w:t>
            </w:r>
          </w:p>
        </w:tc>
        <w:tc>
          <w:tcPr>
            <w:tcW w:w="2057" w:type="dxa"/>
            <w:tcBorders>
              <w:top w:val="nil"/>
              <w:left w:val="nil"/>
              <w:bottom w:val="single" w:sz="4" w:space="0" w:color="auto"/>
              <w:right w:val="single" w:sz="8" w:space="0" w:color="auto"/>
            </w:tcBorders>
            <w:shd w:val="clear" w:color="auto" w:fill="auto"/>
            <w:vAlign w:val="center"/>
            <w:hideMark/>
          </w:tcPr>
          <w:p w14:paraId="733D99AC" w14:textId="77777777" w:rsidR="00DA22DC" w:rsidRPr="00E25ABE" w:rsidRDefault="00DA22DC" w:rsidP="00BB1C67">
            <w:pPr>
              <w:suppressAutoHyphens/>
              <w:jc w:val="center"/>
              <w:rPr>
                <w:sz w:val="22"/>
                <w:szCs w:val="22"/>
              </w:rPr>
            </w:pPr>
            <w:r w:rsidRPr="00E25ABE">
              <w:rPr>
                <w:sz w:val="22"/>
                <w:szCs w:val="22"/>
              </w:rPr>
              <w:t>Be sekimo</w:t>
            </w:r>
          </w:p>
        </w:tc>
        <w:tc>
          <w:tcPr>
            <w:tcW w:w="1596" w:type="dxa"/>
            <w:tcBorders>
              <w:top w:val="nil"/>
              <w:left w:val="nil"/>
              <w:bottom w:val="single" w:sz="4" w:space="0" w:color="auto"/>
              <w:right w:val="single" w:sz="8" w:space="0" w:color="auto"/>
            </w:tcBorders>
            <w:shd w:val="clear" w:color="auto" w:fill="auto"/>
            <w:vAlign w:val="center"/>
            <w:hideMark/>
          </w:tcPr>
          <w:p w14:paraId="1D3D5A31" w14:textId="77777777" w:rsidR="00DA22DC" w:rsidRPr="00E25ABE" w:rsidRDefault="00DA22DC" w:rsidP="00BB1C67">
            <w:pPr>
              <w:suppressAutoHyphens/>
              <w:rPr>
                <w:sz w:val="22"/>
                <w:szCs w:val="22"/>
              </w:rPr>
            </w:pPr>
            <w:r w:rsidRPr="00E25ABE">
              <w:rPr>
                <w:sz w:val="22"/>
                <w:szCs w:val="22"/>
              </w:rPr>
              <w:t>Į gavėjo laiškų dėžutę / Teikėjo būstinėje (be parašo)</w:t>
            </w:r>
          </w:p>
        </w:tc>
        <w:tc>
          <w:tcPr>
            <w:tcW w:w="1308" w:type="dxa"/>
            <w:tcBorders>
              <w:top w:val="nil"/>
              <w:left w:val="nil"/>
              <w:bottom w:val="single" w:sz="4" w:space="0" w:color="auto"/>
              <w:right w:val="single" w:sz="8" w:space="0" w:color="auto"/>
            </w:tcBorders>
            <w:shd w:val="clear" w:color="auto" w:fill="auto"/>
            <w:vAlign w:val="center"/>
            <w:hideMark/>
          </w:tcPr>
          <w:p w14:paraId="55B9C345" w14:textId="77777777" w:rsidR="00DA22DC" w:rsidRPr="00E25ABE" w:rsidRDefault="00DA22DC" w:rsidP="00BB1C67">
            <w:pPr>
              <w:suppressAutoHyphens/>
              <w:jc w:val="center"/>
              <w:rPr>
                <w:sz w:val="22"/>
                <w:szCs w:val="22"/>
              </w:rPr>
            </w:pPr>
            <w:r w:rsidRPr="00E25ABE">
              <w:rPr>
                <w:sz w:val="22"/>
                <w:szCs w:val="22"/>
              </w:rPr>
              <w:t>Nėra</w:t>
            </w:r>
          </w:p>
        </w:tc>
      </w:tr>
      <w:tr w:rsidR="00DA22DC" w:rsidRPr="00E25ABE" w14:paraId="505C7987" w14:textId="77777777" w:rsidTr="007A078A">
        <w:trPr>
          <w:trHeight w:val="669"/>
        </w:trPr>
        <w:tc>
          <w:tcPr>
            <w:tcW w:w="578" w:type="dxa"/>
            <w:vMerge/>
            <w:tcBorders>
              <w:top w:val="nil"/>
              <w:left w:val="single" w:sz="8" w:space="0" w:color="auto"/>
              <w:bottom w:val="single" w:sz="4" w:space="0" w:color="auto"/>
              <w:right w:val="single" w:sz="8" w:space="0" w:color="auto"/>
            </w:tcBorders>
            <w:vAlign w:val="center"/>
            <w:hideMark/>
          </w:tcPr>
          <w:p w14:paraId="5661ABDF" w14:textId="77777777" w:rsidR="00DA22DC" w:rsidRPr="00E25ABE" w:rsidRDefault="00DA22DC" w:rsidP="00BB1C67">
            <w:pPr>
              <w:suppressAutoHyphens/>
              <w:rPr>
                <w:sz w:val="22"/>
                <w:szCs w:val="22"/>
              </w:rPr>
            </w:pPr>
          </w:p>
        </w:tc>
        <w:tc>
          <w:tcPr>
            <w:tcW w:w="1824" w:type="dxa"/>
            <w:vMerge/>
            <w:tcBorders>
              <w:top w:val="single" w:sz="8" w:space="0" w:color="000000"/>
              <w:left w:val="single" w:sz="8" w:space="0" w:color="auto"/>
              <w:bottom w:val="single" w:sz="4" w:space="0" w:color="auto"/>
              <w:right w:val="single" w:sz="8" w:space="0" w:color="auto"/>
            </w:tcBorders>
            <w:vAlign w:val="center"/>
            <w:hideMark/>
          </w:tcPr>
          <w:p w14:paraId="7C0B7634" w14:textId="77777777" w:rsidR="00DA22DC" w:rsidRPr="00E25ABE" w:rsidRDefault="00DA22DC" w:rsidP="00BB1C67">
            <w:pPr>
              <w:suppressAutoHyphens/>
              <w:rPr>
                <w:sz w:val="22"/>
                <w:szCs w:val="22"/>
              </w:rPr>
            </w:pPr>
          </w:p>
        </w:tc>
        <w:tc>
          <w:tcPr>
            <w:tcW w:w="2152" w:type="dxa"/>
            <w:vMerge/>
            <w:tcBorders>
              <w:top w:val="single" w:sz="8" w:space="0" w:color="000000"/>
              <w:left w:val="single" w:sz="8" w:space="0" w:color="auto"/>
              <w:right w:val="single" w:sz="8" w:space="0" w:color="auto"/>
            </w:tcBorders>
            <w:vAlign w:val="center"/>
            <w:hideMark/>
          </w:tcPr>
          <w:p w14:paraId="5EC2B42E" w14:textId="77777777" w:rsidR="00DA22DC" w:rsidRPr="00E25ABE" w:rsidRDefault="00DA22DC" w:rsidP="00BB1C67">
            <w:pPr>
              <w:suppressAutoHyphens/>
              <w:rPr>
                <w:sz w:val="22"/>
                <w:szCs w:val="22"/>
              </w:rPr>
            </w:pPr>
          </w:p>
        </w:tc>
        <w:tc>
          <w:tcPr>
            <w:tcW w:w="266" w:type="dxa"/>
            <w:vMerge/>
            <w:tcBorders>
              <w:top w:val="nil"/>
              <w:left w:val="single" w:sz="8" w:space="0" w:color="auto"/>
              <w:bottom w:val="single" w:sz="4" w:space="0" w:color="auto"/>
              <w:right w:val="single" w:sz="8" w:space="0" w:color="auto"/>
            </w:tcBorders>
            <w:vAlign w:val="center"/>
            <w:hideMark/>
          </w:tcPr>
          <w:p w14:paraId="6E873C53" w14:textId="77777777" w:rsidR="00DA22DC" w:rsidRPr="00E25ABE" w:rsidRDefault="00DA22DC" w:rsidP="00BB1C67">
            <w:pPr>
              <w:suppressAutoHyphens/>
              <w:rPr>
                <w:sz w:val="22"/>
                <w:szCs w:val="22"/>
              </w:rPr>
            </w:pPr>
          </w:p>
        </w:tc>
        <w:tc>
          <w:tcPr>
            <w:tcW w:w="2057" w:type="dxa"/>
            <w:tcBorders>
              <w:top w:val="single" w:sz="4" w:space="0" w:color="auto"/>
              <w:left w:val="nil"/>
              <w:bottom w:val="single" w:sz="4" w:space="0" w:color="auto"/>
              <w:right w:val="single" w:sz="8" w:space="0" w:color="auto"/>
            </w:tcBorders>
            <w:shd w:val="clear" w:color="auto" w:fill="auto"/>
            <w:vAlign w:val="center"/>
            <w:hideMark/>
          </w:tcPr>
          <w:p w14:paraId="55222068" w14:textId="77777777" w:rsidR="00DA22DC" w:rsidRPr="00E25ABE" w:rsidRDefault="00DA22DC" w:rsidP="00BB1C67">
            <w:pPr>
              <w:suppressAutoHyphens/>
              <w:jc w:val="center"/>
              <w:rPr>
                <w:sz w:val="22"/>
                <w:szCs w:val="22"/>
              </w:rPr>
            </w:pPr>
            <w:r w:rsidRPr="00E25ABE">
              <w:rPr>
                <w:sz w:val="22"/>
                <w:szCs w:val="22"/>
              </w:rPr>
              <w:t>Pasirašytinai</w:t>
            </w:r>
          </w:p>
        </w:tc>
        <w:tc>
          <w:tcPr>
            <w:tcW w:w="1596" w:type="dxa"/>
            <w:tcBorders>
              <w:top w:val="single" w:sz="4" w:space="0" w:color="auto"/>
              <w:left w:val="nil"/>
              <w:bottom w:val="single" w:sz="8" w:space="0" w:color="auto"/>
              <w:right w:val="single" w:sz="8" w:space="0" w:color="auto"/>
            </w:tcBorders>
            <w:shd w:val="clear" w:color="auto" w:fill="auto"/>
            <w:vAlign w:val="center"/>
            <w:hideMark/>
          </w:tcPr>
          <w:p w14:paraId="1942111F" w14:textId="77777777" w:rsidR="00DA22DC" w:rsidRPr="00E25ABE" w:rsidRDefault="00DA22DC" w:rsidP="00BB1C67">
            <w:pPr>
              <w:suppressAutoHyphens/>
              <w:rPr>
                <w:sz w:val="22"/>
                <w:szCs w:val="22"/>
              </w:rPr>
            </w:pPr>
            <w:r w:rsidRPr="00E25ABE">
              <w:rPr>
                <w:sz w:val="22"/>
                <w:szCs w:val="22"/>
              </w:rPr>
              <w:t>Įteikimas pasirašytinai</w:t>
            </w:r>
          </w:p>
        </w:tc>
        <w:tc>
          <w:tcPr>
            <w:tcW w:w="1308" w:type="dxa"/>
            <w:tcBorders>
              <w:top w:val="single" w:sz="4" w:space="0" w:color="auto"/>
              <w:left w:val="nil"/>
              <w:bottom w:val="single" w:sz="8" w:space="0" w:color="auto"/>
              <w:right w:val="single" w:sz="8" w:space="0" w:color="auto"/>
            </w:tcBorders>
            <w:shd w:val="clear" w:color="auto" w:fill="auto"/>
            <w:vAlign w:val="center"/>
            <w:hideMark/>
          </w:tcPr>
          <w:p w14:paraId="169795DA" w14:textId="77777777" w:rsidR="00DA22DC" w:rsidRPr="00E25ABE" w:rsidRDefault="00DA22DC" w:rsidP="00BB1C67">
            <w:pPr>
              <w:suppressAutoHyphens/>
              <w:jc w:val="center"/>
              <w:rPr>
                <w:sz w:val="22"/>
                <w:szCs w:val="22"/>
                <w:vertAlign w:val="superscript"/>
              </w:rPr>
            </w:pPr>
            <w:r w:rsidRPr="00E25ABE">
              <w:rPr>
                <w:sz w:val="22"/>
                <w:szCs w:val="22"/>
              </w:rPr>
              <w:t>Yra*</w:t>
            </w:r>
          </w:p>
        </w:tc>
      </w:tr>
      <w:tr w:rsidR="00DA22DC" w:rsidRPr="00E25ABE" w14:paraId="56BDBA28" w14:textId="77777777" w:rsidTr="007A078A">
        <w:trPr>
          <w:trHeight w:val="1645"/>
        </w:trPr>
        <w:tc>
          <w:tcPr>
            <w:tcW w:w="578"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06AF05C4" w14:textId="77777777" w:rsidR="00DA22DC" w:rsidRPr="00E25ABE" w:rsidRDefault="00DA22DC" w:rsidP="00BB1C67">
            <w:pPr>
              <w:suppressAutoHyphens/>
              <w:jc w:val="center"/>
              <w:rPr>
                <w:sz w:val="22"/>
                <w:szCs w:val="22"/>
              </w:rPr>
            </w:pPr>
            <w:r w:rsidRPr="00E25ABE">
              <w:rPr>
                <w:sz w:val="22"/>
                <w:szCs w:val="22"/>
              </w:rPr>
              <w:t>3.</w:t>
            </w:r>
          </w:p>
        </w:tc>
        <w:tc>
          <w:tcPr>
            <w:tcW w:w="1824"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037CDBE4" w14:textId="3EAF0EDE" w:rsidR="00DA22DC" w:rsidRPr="00E25ABE" w:rsidRDefault="00DA22DC" w:rsidP="00BB1C67">
            <w:pPr>
              <w:suppressAutoHyphens/>
              <w:rPr>
                <w:b/>
                <w:bCs/>
                <w:sz w:val="22"/>
                <w:szCs w:val="22"/>
              </w:rPr>
            </w:pPr>
            <w:r w:rsidRPr="00E25ABE">
              <w:rPr>
                <w:b/>
                <w:bCs/>
                <w:sz w:val="22"/>
                <w:szCs w:val="22"/>
              </w:rPr>
              <w:t>Siunta M</w:t>
            </w:r>
          </w:p>
        </w:tc>
        <w:tc>
          <w:tcPr>
            <w:tcW w:w="2152" w:type="dxa"/>
            <w:vMerge w:val="restart"/>
            <w:tcBorders>
              <w:left w:val="single" w:sz="8" w:space="0" w:color="auto"/>
              <w:bottom w:val="single" w:sz="4" w:space="0" w:color="auto"/>
              <w:right w:val="single" w:sz="8" w:space="0" w:color="auto"/>
            </w:tcBorders>
            <w:shd w:val="clear" w:color="auto" w:fill="auto"/>
            <w:vAlign w:val="bottom"/>
            <w:hideMark/>
          </w:tcPr>
          <w:p w14:paraId="680C6955" w14:textId="77777777" w:rsidR="00DA22DC" w:rsidRPr="00E25ABE" w:rsidRDefault="00DA22DC" w:rsidP="00BB1C67">
            <w:pPr>
              <w:suppressAutoHyphens/>
              <w:rPr>
                <w:sz w:val="22"/>
                <w:szCs w:val="22"/>
              </w:rPr>
            </w:pPr>
            <w:r w:rsidRPr="00E25ABE">
              <w:rPr>
                <w:b/>
                <w:bCs/>
                <w:sz w:val="22"/>
                <w:szCs w:val="22"/>
              </w:rPr>
              <w:t xml:space="preserve"> </w:t>
            </w:r>
            <w:r w:rsidRPr="00E25ABE">
              <w:rPr>
                <w:sz w:val="22"/>
                <w:szCs w:val="22"/>
              </w:rPr>
              <w:t xml:space="preserve">Didžiausias galimas svoris: 2 kilogramai. Didžiausi galimi matmenys: bet kuris matmuo turi neviršyti 60,0 cm, o </w:t>
            </w:r>
            <w:r w:rsidRPr="00E25ABE">
              <w:rPr>
                <w:sz w:val="22"/>
                <w:szCs w:val="22"/>
              </w:rPr>
              <w:lastRenderedPageBreak/>
              <w:t>siuntos ilgio, pločio ir aukščio suma turi neviršyti 90,0 cm; ritinio formos siuntos bet kuris matmuo turi neviršyti 90,0 cm, o ilgio ir dvigubo skersmens suma turi neviršyti 104,0 cm.</w:t>
            </w:r>
          </w:p>
        </w:tc>
        <w:tc>
          <w:tcPr>
            <w:tcW w:w="26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F31C1DD" w14:textId="77777777" w:rsidR="00DA22DC" w:rsidRPr="00E25ABE" w:rsidRDefault="00DA22DC" w:rsidP="00BB1C67">
            <w:pPr>
              <w:suppressAutoHyphens/>
              <w:jc w:val="center"/>
              <w:rPr>
                <w:sz w:val="22"/>
                <w:szCs w:val="22"/>
              </w:rPr>
            </w:pPr>
          </w:p>
          <w:p w14:paraId="72E708E8" w14:textId="77777777" w:rsidR="00DA22DC" w:rsidRPr="00E25ABE" w:rsidRDefault="00DA22DC" w:rsidP="00BB1C67">
            <w:pPr>
              <w:suppressAutoHyphens/>
              <w:jc w:val="center"/>
              <w:rPr>
                <w:sz w:val="22"/>
                <w:szCs w:val="22"/>
              </w:rPr>
            </w:pPr>
            <w:r w:rsidRPr="00E25ABE">
              <w:rPr>
                <w:sz w:val="22"/>
                <w:szCs w:val="22"/>
              </w:rPr>
              <w:t>Tik užsienyje</w:t>
            </w:r>
          </w:p>
          <w:p w14:paraId="244DB361" w14:textId="77777777" w:rsidR="00DA22DC" w:rsidRPr="00E25ABE" w:rsidRDefault="00DA22DC" w:rsidP="00BB1C67">
            <w:pPr>
              <w:suppressAutoHyphens/>
              <w:jc w:val="center"/>
              <w:rPr>
                <w:sz w:val="22"/>
                <w:szCs w:val="22"/>
              </w:rPr>
            </w:pPr>
          </w:p>
        </w:tc>
        <w:tc>
          <w:tcPr>
            <w:tcW w:w="2057" w:type="dxa"/>
            <w:tcBorders>
              <w:top w:val="single" w:sz="4" w:space="0" w:color="auto"/>
              <w:left w:val="nil"/>
              <w:bottom w:val="single" w:sz="4" w:space="0" w:color="auto"/>
              <w:right w:val="single" w:sz="8" w:space="0" w:color="auto"/>
            </w:tcBorders>
            <w:shd w:val="clear" w:color="auto" w:fill="auto"/>
            <w:vAlign w:val="center"/>
            <w:hideMark/>
          </w:tcPr>
          <w:p w14:paraId="53E756E5" w14:textId="77777777" w:rsidR="00DA22DC" w:rsidRPr="00E25ABE" w:rsidRDefault="00DA22DC" w:rsidP="00BB1C67">
            <w:pPr>
              <w:suppressAutoHyphens/>
              <w:jc w:val="center"/>
              <w:rPr>
                <w:sz w:val="22"/>
                <w:szCs w:val="22"/>
              </w:rPr>
            </w:pPr>
            <w:r w:rsidRPr="00E25ABE">
              <w:rPr>
                <w:sz w:val="22"/>
                <w:szCs w:val="22"/>
              </w:rPr>
              <w:t>Be sekimo</w:t>
            </w:r>
          </w:p>
        </w:tc>
        <w:tc>
          <w:tcPr>
            <w:tcW w:w="1596" w:type="dxa"/>
            <w:tcBorders>
              <w:top w:val="single" w:sz="8" w:space="0" w:color="auto"/>
              <w:left w:val="nil"/>
              <w:bottom w:val="single" w:sz="4" w:space="0" w:color="auto"/>
              <w:right w:val="single" w:sz="8" w:space="0" w:color="auto"/>
            </w:tcBorders>
            <w:shd w:val="clear" w:color="auto" w:fill="auto"/>
            <w:vAlign w:val="center"/>
            <w:hideMark/>
          </w:tcPr>
          <w:p w14:paraId="6CFD740B" w14:textId="77777777" w:rsidR="00DA22DC" w:rsidRPr="00E25ABE" w:rsidRDefault="00DA22DC" w:rsidP="00BB1C67">
            <w:pPr>
              <w:suppressAutoHyphens/>
              <w:rPr>
                <w:sz w:val="22"/>
                <w:szCs w:val="22"/>
              </w:rPr>
            </w:pPr>
            <w:r w:rsidRPr="00E25ABE">
              <w:rPr>
                <w:sz w:val="22"/>
                <w:szCs w:val="22"/>
              </w:rPr>
              <w:t>Į gavėjo laiškų dėžutę / Teikėjo būstinėje (be parašo)</w:t>
            </w:r>
          </w:p>
        </w:tc>
        <w:tc>
          <w:tcPr>
            <w:tcW w:w="1308" w:type="dxa"/>
            <w:tcBorders>
              <w:top w:val="single" w:sz="8" w:space="0" w:color="auto"/>
              <w:left w:val="nil"/>
              <w:bottom w:val="single" w:sz="4" w:space="0" w:color="auto"/>
              <w:right w:val="single" w:sz="8" w:space="0" w:color="auto"/>
            </w:tcBorders>
            <w:shd w:val="clear" w:color="auto" w:fill="auto"/>
            <w:vAlign w:val="center"/>
            <w:hideMark/>
          </w:tcPr>
          <w:p w14:paraId="5259B691" w14:textId="77777777" w:rsidR="00DA22DC" w:rsidRPr="00E25ABE" w:rsidRDefault="00DA22DC" w:rsidP="00BB1C67">
            <w:pPr>
              <w:suppressAutoHyphens/>
              <w:jc w:val="center"/>
              <w:rPr>
                <w:sz w:val="22"/>
                <w:szCs w:val="22"/>
              </w:rPr>
            </w:pPr>
            <w:r w:rsidRPr="00E25ABE">
              <w:rPr>
                <w:sz w:val="22"/>
                <w:szCs w:val="22"/>
              </w:rPr>
              <w:t>Nėra</w:t>
            </w:r>
          </w:p>
        </w:tc>
      </w:tr>
      <w:tr w:rsidR="00DA22DC" w:rsidRPr="00E25ABE" w14:paraId="66FC579E" w14:textId="77777777" w:rsidTr="007A078A">
        <w:trPr>
          <w:trHeight w:val="543"/>
        </w:trPr>
        <w:tc>
          <w:tcPr>
            <w:tcW w:w="578" w:type="dxa"/>
            <w:vMerge/>
            <w:tcBorders>
              <w:left w:val="single" w:sz="8" w:space="0" w:color="auto"/>
              <w:bottom w:val="single" w:sz="4" w:space="0" w:color="auto"/>
              <w:right w:val="single" w:sz="8" w:space="0" w:color="auto"/>
            </w:tcBorders>
            <w:vAlign w:val="center"/>
            <w:hideMark/>
          </w:tcPr>
          <w:p w14:paraId="479B766F" w14:textId="77777777" w:rsidR="00DA22DC" w:rsidRPr="00E25ABE" w:rsidRDefault="00DA22DC" w:rsidP="00BB1C67">
            <w:pPr>
              <w:suppressAutoHyphens/>
              <w:jc w:val="center"/>
              <w:rPr>
                <w:sz w:val="22"/>
                <w:szCs w:val="22"/>
              </w:rPr>
            </w:pPr>
          </w:p>
        </w:tc>
        <w:tc>
          <w:tcPr>
            <w:tcW w:w="1824" w:type="dxa"/>
            <w:vMerge/>
            <w:tcBorders>
              <w:left w:val="single" w:sz="8" w:space="0" w:color="auto"/>
              <w:bottom w:val="single" w:sz="4" w:space="0" w:color="auto"/>
              <w:right w:val="single" w:sz="8" w:space="0" w:color="auto"/>
            </w:tcBorders>
            <w:vAlign w:val="center"/>
            <w:hideMark/>
          </w:tcPr>
          <w:p w14:paraId="321B5B5D" w14:textId="77777777" w:rsidR="00DA22DC" w:rsidRPr="00E25ABE" w:rsidRDefault="00DA22DC" w:rsidP="00BB1C67">
            <w:pPr>
              <w:suppressAutoHyphens/>
              <w:rPr>
                <w:b/>
                <w:bCs/>
                <w:sz w:val="22"/>
                <w:szCs w:val="22"/>
              </w:rPr>
            </w:pPr>
          </w:p>
        </w:tc>
        <w:tc>
          <w:tcPr>
            <w:tcW w:w="2152" w:type="dxa"/>
            <w:vMerge/>
            <w:tcBorders>
              <w:top w:val="single" w:sz="4" w:space="0" w:color="auto"/>
              <w:left w:val="single" w:sz="8" w:space="0" w:color="auto"/>
              <w:bottom w:val="single" w:sz="4" w:space="0" w:color="auto"/>
              <w:right w:val="single" w:sz="8" w:space="0" w:color="auto"/>
            </w:tcBorders>
            <w:vAlign w:val="center"/>
            <w:hideMark/>
          </w:tcPr>
          <w:p w14:paraId="5E8CCCDC" w14:textId="77777777" w:rsidR="00DA22DC" w:rsidRPr="00E25ABE" w:rsidRDefault="00DA22DC" w:rsidP="00BB1C67">
            <w:pPr>
              <w:suppressAutoHyphens/>
              <w:rPr>
                <w:sz w:val="22"/>
                <w:szCs w:val="22"/>
              </w:rPr>
            </w:pPr>
          </w:p>
        </w:tc>
        <w:tc>
          <w:tcPr>
            <w:tcW w:w="266" w:type="dxa"/>
            <w:tcBorders>
              <w:top w:val="single" w:sz="4" w:space="0" w:color="auto"/>
              <w:left w:val="single" w:sz="8" w:space="0" w:color="auto"/>
              <w:bottom w:val="single" w:sz="8" w:space="0" w:color="000000"/>
              <w:right w:val="single" w:sz="8" w:space="0" w:color="auto"/>
            </w:tcBorders>
            <w:vAlign w:val="center"/>
            <w:hideMark/>
          </w:tcPr>
          <w:p w14:paraId="5A9BF81A" w14:textId="77777777" w:rsidR="00DA22DC" w:rsidRPr="00E25ABE" w:rsidRDefault="00DA22DC" w:rsidP="00BB1C67">
            <w:pPr>
              <w:suppressAutoHyphens/>
              <w:jc w:val="center"/>
              <w:rPr>
                <w:sz w:val="22"/>
                <w:szCs w:val="22"/>
              </w:rPr>
            </w:pPr>
          </w:p>
          <w:p w14:paraId="2C89D1AB" w14:textId="77777777" w:rsidR="00DA22DC" w:rsidRPr="00E25ABE" w:rsidRDefault="00DA22DC" w:rsidP="00BB1C67">
            <w:pPr>
              <w:suppressAutoHyphens/>
              <w:jc w:val="center"/>
              <w:rPr>
                <w:sz w:val="22"/>
                <w:szCs w:val="22"/>
              </w:rPr>
            </w:pPr>
            <w:r w:rsidRPr="00E25ABE">
              <w:rPr>
                <w:sz w:val="22"/>
                <w:szCs w:val="22"/>
              </w:rPr>
              <w:t>Lietuvoje ir į užsienį</w:t>
            </w:r>
          </w:p>
        </w:tc>
        <w:tc>
          <w:tcPr>
            <w:tcW w:w="2057" w:type="dxa"/>
            <w:tcBorders>
              <w:top w:val="single" w:sz="4" w:space="0" w:color="auto"/>
              <w:left w:val="nil"/>
              <w:bottom w:val="single" w:sz="8" w:space="0" w:color="auto"/>
              <w:right w:val="single" w:sz="8" w:space="0" w:color="auto"/>
            </w:tcBorders>
            <w:shd w:val="clear" w:color="auto" w:fill="auto"/>
            <w:vAlign w:val="center"/>
            <w:hideMark/>
          </w:tcPr>
          <w:p w14:paraId="3E3D46E4" w14:textId="77777777" w:rsidR="00DA22DC" w:rsidRPr="00E25ABE" w:rsidRDefault="00DA22DC" w:rsidP="00BB1C67">
            <w:pPr>
              <w:suppressAutoHyphens/>
              <w:jc w:val="center"/>
              <w:rPr>
                <w:sz w:val="22"/>
                <w:szCs w:val="22"/>
              </w:rPr>
            </w:pPr>
            <w:r w:rsidRPr="00E25ABE">
              <w:rPr>
                <w:sz w:val="22"/>
                <w:szCs w:val="22"/>
              </w:rPr>
              <w:t>Pasirašytinai</w:t>
            </w:r>
          </w:p>
        </w:tc>
        <w:tc>
          <w:tcPr>
            <w:tcW w:w="1596" w:type="dxa"/>
            <w:tcBorders>
              <w:top w:val="single" w:sz="4" w:space="0" w:color="auto"/>
              <w:left w:val="nil"/>
              <w:bottom w:val="single" w:sz="8" w:space="0" w:color="auto"/>
              <w:right w:val="single" w:sz="8" w:space="0" w:color="auto"/>
            </w:tcBorders>
            <w:shd w:val="clear" w:color="auto" w:fill="auto"/>
            <w:vAlign w:val="center"/>
            <w:hideMark/>
          </w:tcPr>
          <w:p w14:paraId="4FD57464" w14:textId="77777777" w:rsidR="00DA22DC" w:rsidRPr="00E25ABE" w:rsidRDefault="00DA22DC" w:rsidP="00BB1C67">
            <w:pPr>
              <w:suppressAutoHyphens/>
              <w:rPr>
                <w:sz w:val="22"/>
                <w:szCs w:val="22"/>
              </w:rPr>
            </w:pPr>
            <w:r w:rsidRPr="00E25ABE">
              <w:rPr>
                <w:sz w:val="22"/>
                <w:szCs w:val="22"/>
              </w:rPr>
              <w:t>Įteikimas pasirašytinai</w:t>
            </w:r>
          </w:p>
        </w:tc>
        <w:tc>
          <w:tcPr>
            <w:tcW w:w="1308" w:type="dxa"/>
            <w:tcBorders>
              <w:top w:val="single" w:sz="4" w:space="0" w:color="auto"/>
              <w:left w:val="nil"/>
              <w:bottom w:val="single" w:sz="8" w:space="0" w:color="auto"/>
              <w:right w:val="single" w:sz="8" w:space="0" w:color="auto"/>
            </w:tcBorders>
            <w:shd w:val="clear" w:color="auto" w:fill="auto"/>
            <w:vAlign w:val="center"/>
            <w:hideMark/>
          </w:tcPr>
          <w:p w14:paraId="4ADEF8D1" w14:textId="77777777" w:rsidR="00DA22DC" w:rsidRPr="00E25ABE" w:rsidRDefault="00DA22DC" w:rsidP="00BB1C67">
            <w:pPr>
              <w:suppressAutoHyphens/>
              <w:jc w:val="center"/>
              <w:rPr>
                <w:sz w:val="22"/>
                <w:szCs w:val="22"/>
                <w:vertAlign w:val="superscript"/>
              </w:rPr>
            </w:pPr>
            <w:r w:rsidRPr="00E25ABE">
              <w:rPr>
                <w:sz w:val="22"/>
                <w:szCs w:val="22"/>
              </w:rPr>
              <w:t>Yra*</w:t>
            </w:r>
          </w:p>
        </w:tc>
      </w:tr>
      <w:tr w:rsidR="00DA22DC" w:rsidRPr="00E25ABE" w14:paraId="269A004C" w14:textId="77777777" w:rsidTr="007A078A">
        <w:trPr>
          <w:trHeight w:val="1682"/>
        </w:trPr>
        <w:tc>
          <w:tcPr>
            <w:tcW w:w="57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9BA459A" w14:textId="77777777" w:rsidR="00DA22DC" w:rsidRPr="00E25ABE" w:rsidRDefault="00DA22DC" w:rsidP="00BB1C67">
            <w:pPr>
              <w:suppressAutoHyphens/>
              <w:jc w:val="center"/>
              <w:rPr>
                <w:sz w:val="22"/>
                <w:szCs w:val="22"/>
              </w:rPr>
            </w:pPr>
            <w:r w:rsidRPr="00E25ABE">
              <w:rPr>
                <w:sz w:val="22"/>
                <w:szCs w:val="22"/>
              </w:rPr>
              <w:t>4.</w:t>
            </w:r>
          </w:p>
        </w:tc>
        <w:tc>
          <w:tcPr>
            <w:tcW w:w="1824" w:type="dxa"/>
            <w:tcBorders>
              <w:top w:val="single" w:sz="4" w:space="0" w:color="auto"/>
              <w:left w:val="nil"/>
              <w:bottom w:val="single" w:sz="4" w:space="0" w:color="auto"/>
              <w:right w:val="single" w:sz="8" w:space="0" w:color="auto"/>
            </w:tcBorders>
            <w:shd w:val="clear" w:color="auto" w:fill="auto"/>
            <w:vAlign w:val="center"/>
            <w:hideMark/>
          </w:tcPr>
          <w:p w14:paraId="7A0D12C9" w14:textId="77777777" w:rsidR="00DA22DC" w:rsidRPr="00E25ABE" w:rsidRDefault="00DA22DC" w:rsidP="00BB1C67">
            <w:pPr>
              <w:suppressAutoHyphens/>
              <w:rPr>
                <w:b/>
                <w:bCs/>
                <w:sz w:val="22"/>
                <w:szCs w:val="22"/>
              </w:rPr>
            </w:pPr>
            <w:r w:rsidRPr="00E25ABE">
              <w:rPr>
                <w:b/>
                <w:bCs/>
                <w:sz w:val="22"/>
                <w:szCs w:val="22"/>
              </w:rPr>
              <w:t>Siunta L</w:t>
            </w:r>
          </w:p>
        </w:tc>
        <w:tc>
          <w:tcPr>
            <w:tcW w:w="2152" w:type="dxa"/>
            <w:tcBorders>
              <w:top w:val="single" w:sz="4" w:space="0" w:color="auto"/>
              <w:left w:val="nil"/>
              <w:bottom w:val="single" w:sz="4" w:space="0" w:color="auto"/>
              <w:right w:val="single" w:sz="8" w:space="0" w:color="auto"/>
            </w:tcBorders>
            <w:shd w:val="clear" w:color="auto" w:fill="auto"/>
            <w:vAlign w:val="bottom"/>
            <w:hideMark/>
          </w:tcPr>
          <w:p w14:paraId="6296B44F" w14:textId="77777777" w:rsidR="00DA22DC" w:rsidRPr="00E25ABE" w:rsidRDefault="00DA22DC" w:rsidP="00BB1C67">
            <w:pPr>
              <w:suppressAutoHyphens/>
              <w:rPr>
                <w:sz w:val="22"/>
                <w:szCs w:val="22"/>
              </w:rPr>
            </w:pPr>
            <w:r w:rsidRPr="00E25ABE">
              <w:rPr>
                <w:sz w:val="22"/>
                <w:szCs w:val="22"/>
              </w:rPr>
              <w:t xml:space="preserve">Didžiausias galimas svoris: Lietuvoje - 30 kilogramų, tarptautinių - pagal siuntos L gavimo šalies paskirtojo operatoriaus nurodytą didžiausią galimą svorį, bet ne daugiau kaip 30 kilogramų. Didžiausi galimi matmenys: bet kuris matmuo turi neviršyti 1,05 m, o ilgio ir didžiausios apimties, matuojamos bet kuria kita kryptimi nei ilgis, suma turi neviršyti 2 m. </w:t>
            </w:r>
          </w:p>
        </w:tc>
        <w:tc>
          <w:tcPr>
            <w:tcW w:w="266" w:type="dxa"/>
            <w:tcBorders>
              <w:top w:val="single" w:sz="4" w:space="0" w:color="auto"/>
              <w:left w:val="nil"/>
              <w:bottom w:val="single" w:sz="4" w:space="0" w:color="auto"/>
              <w:right w:val="single" w:sz="8" w:space="0" w:color="auto"/>
            </w:tcBorders>
            <w:shd w:val="clear" w:color="auto" w:fill="auto"/>
            <w:vAlign w:val="center"/>
            <w:hideMark/>
          </w:tcPr>
          <w:p w14:paraId="4A902E50" w14:textId="77777777" w:rsidR="00DA22DC" w:rsidRPr="00E25ABE" w:rsidRDefault="00DA22DC" w:rsidP="00BB1C67">
            <w:pPr>
              <w:suppressAutoHyphens/>
              <w:jc w:val="center"/>
              <w:rPr>
                <w:sz w:val="22"/>
                <w:szCs w:val="22"/>
              </w:rPr>
            </w:pPr>
            <w:r w:rsidRPr="00E25ABE">
              <w:rPr>
                <w:sz w:val="22"/>
                <w:szCs w:val="22"/>
              </w:rPr>
              <w:t>Lietuvoje ir į užsienį</w:t>
            </w:r>
          </w:p>
        </w:tc>
        <w:tc>
          <w:tcPr>
            <w:tcW w:w="2057" w:type="dxa"/>
            <w:tcBorders>
              <w:top w:val="single" w:sz="4" w:space="0" w:color="auto"/>
              <w:left w:val="nil"/>
              <w:bottom w:val="single" w:sz="4" w:space="0" w:color="auto"/>
              <w:right w:val="single" w:sz="8" w:space="0" w:color="auto"/>
            </w:tcBorders>
            <w:shd w:val="clear" w:color="auto" w:fill="auto"/>
            <w:vAlign w:val="center"/>
            <w:hideMark/>
          </w:tcPr>
          <w:p w14:paraId="184D9752" w14:textId="77777777" w:rsidR="00DA22DC" w:rsidRPr="00E25ABE" w:rsidRDefault="00DA22DC" w:rsidP="00BB1C67">
            <w:pPr>
              <w:suppressAutoHyphens/>
              <w:jc w:val="center"/>
              <w:rPr>
                <w:sz w:val="22"/>
                <w:szCs w:val="22"/>
              </w:rPr>
            </w:pPr>
            <w:r w:rsidRPr="00E25ABE">
              <w:rPr>
                <w:sz w:val="22"/>
                <w:szCs w:val="22"/>
              </w:rPr>
              <w:t>Pasirašytinai</w:t>
            </w:r>
          </w:p>
        </w:tc>
        <w:tc>
          <w:tcPr>
            <w:tcW w:w="1596" w:type="dxa"/>
            <w:tcBorders>
              <w:top w:val="single" w:sz="4" w:space="0" w:color="auto"/>
              <w:left w:val="nil"/>
              <w:bottom w:val="single" w:sz="4" w:space="0" w:color="auto"/>
              <w:right w:val="single" w:sz="8" w:space="0" w:color="auto"/>
            </w:tcBorders>
            <w:shd w:val="clear" w:color="auto" w:fill="auto"/>
            <w:vAlign w:val="center"/>
            <w:hideMark/>
          </w:tcPr>
          <w:p w14:paraId="73B2D99C" w14:textId="77777777" w:rsidR="00DA22DC" w:rsidRPr="00E25ABE" w:rsidRDefault="00DA22DC" w:rsidP="00BB1C67">
            <w:pPr>
              <w:suppressAutoHyphens/>
              <w:rPr>
                <w:sz w:val="22"/>
                <w:szCs w:val="22"/>
              </w:rPr>
            </w:pPr>
            <w:r w:rsidRPr="00E25ABE">
              <w:rPr>
                <w:sz w:val="22"/>
                <w:szCs w:val="22"/>
              </w:rPr>
              <w:t>Įteikimas pasirašytinai Teikėjo būstinėje (neįteikus siuntą ne dėl Teikėjo kaltės, pasibaigus nustatytam saugojimo laikui, siuntėjui grąžinimas yra  mokamas, pagal siuntimo kainą)</w:t>
            </w:r>
          </w:p>
        </w:tc>
        <w:tc>
          <w:tcPr>
            <w:tcW w:w="1308" w:type="dxa"/>
            <w:tcBorders>
              <w:top w:val="single" w:sz="4" w:space="0" w:color="auto"/>
              <w:left w:val="nil"/>
              <w:bottom w:val="single" w:sz="4" w:space="0" w:color="auto"/>
              <w:right w:val="single" w:sz="8" w:space="0" w:color="auto"/>
            </w:tcBorders>
            <w:shd w:val="clear" w:color="auto" w:fill="auto"/>
            <w:vAlign w:val="center"/>
            <w:hideMark/>
          </w:tcPr>
          <w:p w14:paraId="2F53380C" w14:textId="77777777" w:rsidR="00DA22DC" w:rsidRPr="00E25ABE" w:rsidRDefault="00DA22DC" w:rsidP="00BB1C67">
            <w:pPr>
              <w:suppressAutoHyphens/>
              <w:jc w:val="center"/>
              <w:rPr>
                <w:sz w:val="22"/>
                <w:szCs w:val="22"/>
              </w:rPr>
            </w:pPr>
            <w:r w:rsidRPr="00E25ABE">
              <w:rPr>
                <w:sz w:val="22"/>
                <w:szCs w:val="22"/>
              </w:rPr>
              <w:t>Yra</w:t>
            </w:r>
          </w:p>
        </w:tc>
      </w:tr>
      <w:tr w:rsidR="00C93C38" w:rsidRPr="00E25ABE" w14:paraId="3C9CD895" w14:textId="77777777" w:rsidTr="00514A2E">
        <w:trPr>
          <w:trHeight w:val="983"/>
        </w:trPr>
        <w:tc>
          <w:tcPr>
            <w:tcW w:w="578" w:type="dxa"/>
            <w:tcBorders>
              <w:top w:val="single" w:sz="4" w:space="0" w:color="auto"/>
              <w:left w:val="single" w:sz="8" w:space="0" w:color="auto"/>
              <w:bottom w:val="single" w:sz="8" w:space="0" w:color="auto"/>
              <w:right w:val="single" w:sz="8" w:space="0" w:color="auto"/>
            </w:tcBorders>
            <w:shd w:val="clear" w:color="auto" w:fill="auto"/>
            <w:vAlign w:val="center"/>
          </w:tcPr>
          <w:p w14:paraId="400EFE62" w14:textId="682DB0E3" w:rsidR="00C93C38" w:rsidRPr="00E25ABE" w:rsidRDefault="00C93C38" w:rsidP="00BB1C67">
            <w:pPr>
              <w:suppressAutoHyphens/>
              <w:jc w:val="center"/>
              <w:rPr>
                <w:color w:val="FF0000"/>
                <w:sz w:val="22"/>
                <w:szCs w:val="22"/>
                <w:lang w:val="en-US"/>
              </w:rPr>
            </w:pPr>
            <w:r w:rsidRPr="00E25ABE">
              <w:rPr>
                <w:sz w:val="22"/>
                <w:szCs w:val="22"/>
                <w:lang w:val="en-US"/>
              </w:rPr>
              <w:t>5</w:t>
            </w:r>
          </w:p>
        </w:tc>
        <w:tc>
          <w:tcPr>
            <w:tcW w:w="1824" w:type="dxa"/>
            <w:tcBorders>
              <w:top w:val="single" w:sz="4" w:space="0" w:color="auto"/>
              <w:left w:val="nil"/>
              <w:bottom w:val="single" w:sz="8" w:space="0" w:color="auto"/>
              <w:right w:val="single" w:sz="8" w:space="0" w:color="auto"/>
            </w:tcBorders>
            <w:shd w:val="clear" w:color="auto" w:fill="auto"/>
            <w:vAlign w:val="center"/>
          </w:tcPr>
          <w:p w14:paraId="1A41CE9E" w14:textId="466943EE" w:rsidR="00C93C38" w:rsidRPr="00E25ABE" w:rsidRDefault="00C93C38" w:rsidP="00001EA4">
            <w:pPr>
              <w:suppressAutoHyphens/>
              <w:rPr>
                <w:b/>
                <w:bCs/>
                <w:sz w:val="22"/>
                <w:szCs w:val="22"/>
              </w:rPr>
            </w:pPr>
            <w:r w:rsidRPr="00E25ABE">
              <w:rPr>
                <w:b/>
                <w:bCs/>
                <w:sz w:val="22"/>
                <w:szCs w:val="22"/>
              </w:rPr>
              <w:t>Kurjer</w:t>
            </w:r>
            <w:r w:rsidR="00001EA4" w:rsidRPr="00E25ABE">
              <w:rPr>
                <w:b/>
                <w:bCs/>
                <w:sz w:val="22"/>
                <w:szCs w:val="22"/>
              </w:rPr>
              <w:t>ių</w:t>
            </w:r>
            <w:r w:rsidRPr="00E25ABE">
              <w:rPr>
                <w:b/>
                <w:bCs/>
                <w:sz w:val="22"/>
                <w:szCs w:val="22"/>
              </w:rPr>
              <w:t xml:space="preserve"> siunta</w:t>
            </w:r>
          </w:p>
        </w:tc>
        <w:tc>
          <w:tcPr>
            <w:tcW w:w="2152" w:type="dxa"/>
            <w:tcBorders>
              <w:top w:val="single" w:sz="4" w:space="0" w:color="auto"/>
              <w:left w:val="nil"/>
              <w:bottom w:val="single" w:sz="8" w:space="0" w:color="auto"/>
              <w:right w:val="single" w:sz="8" w:space="0" w:color="auto"/>
            </w:tcBorders>
            <w:shd w:val="clear" w:color="auto" w:fill="auto"/>
            <w:vAlign w:val="bottom"/>
          </w:tcPr>
          <w:p w14:paraId="1FCF790F" w14:textId="3DFBBC68" w:rsidR="00F214A8" w:rsidRPr="00E25ABE" w:rsidRDefault="00BE4DA3" w:rsidP="00BB1C67">
            <w:pPr>
              <w:suppressAutoHyphens/>
              <w:rPr>
                <w:color w:val="000000" w:themeColor="text1"/>
                <w:sz w:val="22"/>
                <w:szCs w:val="22"/>
              </w:rPr>
            </w:pPr>
            <w:r w:rsidRPr="00E25ABE">
              <w:rPr>
                <w:color w:val="000000" w:themeColor="text1"/>
                <w:sz w:val="22"/>
                <w:szCs w:val="22"/>
              </w:rPr>
              <w:t>Mažiausi siuntos Lietuvoje ir į užsienį matmenys: 2 × 9 × 14 cm, leistina 2 mm paklaida.</w:t>
            </w:r>
            <w:r w:rsidR="00C97767" w:rsidRPr="00E25ABE">
              <w:rPr>
                <w:color w:val="000000" w:themeColor="text1"/>
                <w:sz w:val="22"/>
                <w:szCs w:val="22"/>
              </w:rPr>
              <w:t xml:space="preserve"> </w:t>
            </w:r>
            <w:r w:rsidR="00F214A8" w:rsidRPr="00E25ABE">
              <w:rPr>
                <w:color w:val="000000" w:themeColor="text1"/>
                <w:sz w:val="22"/>
                <w:szCs w:val="22"/>
              </w:rPr>
              <w:t>XS dydis iki 1 kg  (185/80/610 mm)</w:t>
            </w:r>
          </w:p>
          <w:p w14:paraId="17A23FCB" w14:textId="396BA854" w:rsidR="00F214A8" w:rsidRPr="00E25ABE" w:rsidRDefault="00F214A8" w:rsidP="00BB1C67">
            <w:pPr>
              <w:suppressAutoHyphens/>
              <w:rPr>
                <w:color w:val="000000" w:themeColor="text1"/>
                <w:sz w:val="22"/>
                <w:szCs w:val="22"/>
              </w:rPr>
            </w:pPr>
            <w:r w:rsidRPr="00E25ABE">
              <w:rPr>
                <w:color w:val="000000" w:themeColor="text1"/>
                <w:sz w:val="22"/>
                <w:szCs w:val="22"/>
              </w:rPr>
              <w:t>S dydis iki 2 kg  (350/80/610 mm)</w:t>
            </w:r>
          </w:p>
          <w:p w14:paraId="722571AF" w14:textId="5BE7762F" w:rsidR="00F214A8" w:rsidRPr="00E25ABE" w:rsidRDefault="00F214A8" w:rsidP="00BB1C67">
            <w:pPr>
              <w:suppressAutoHyphens/>
              <w:rPr>
                <w:color w:val="000000" w:themeColor="text1"/>
                <w:sz w:val="22"/>
                <w:szCs w:val="22"/>
              </w:rPr>
            </w:pPr>
            <w:r w:rsidRPr="00E25ABE">
              <w:rPr>
                <w:color w:val="000000" w:themeColor="text1"/>
                <w:sz w:val="22"/>
                <w:szCs w:val="22"/>
              </w:rPr>
              <w:t xml:space="preserve">M </w:t>
            </w:r>
            <w:r w:rsidR="004747C4" w:rsidRPr="00E25ABE">
              <w:rPr>
                <w:color w:val="000000" w:themeColor="text1"/>
                <w:sz w:val="22"/>
                <w:szCs w:val="22"/>
              </w:rPr>
              <w:t xml:space="preserve">dydis </w:t>
            </w:r>
            <w:r w:rsidRPr="00E25ABE">
              <w:rPr>
                <w:color w:val="000000" w:themeColor="text1"/>
                <w:sz w:val="22"/>
                <w:szCs w:val="22"/>
              </w:rPr>
              <w:t>iki 5 kg   (350/175/610 mm)</w:t>
            </w:r>
          </w:p>
          <w:p w14:paraId="50357301" w14:textId="77777777" w:rsidR="00F214A8" w:rsidRPr="00E25ABE" w:rsidRDefault="00F214A8" w:rsidP="00BB1C67">
            <w:pPr>
              <w:suppressAutoHyphens/>
              <w:rPr>
                <w:color w:val="000000" w:themeColor="text1"/>
                <w:sz w:val="22"/>
                <w:szCs w:val="22"/>
              </w:rPr>
            </w:pPr>
            <w:r w:rsidRPr="00E25ABE">
              <w:rPr>
                <w:color w:val="000000" w:themeColor="text1"/>
                <w:sz w:val="22"/>
                <w:szCs w:val="22"/>
              </w:rPr>
              <w:t>L iki 10 kg  (350/365/610 mm)</w:t>
            </w:r>
          </w:p>
          <w:p w14:paraId="1867162E" w14:textId="43923AD3" w:rsidR="00F214A8" w:rsidRPr="00E25ABE" w:rsidRDefault="00F214A8" w:rsidP="00BB1C67">
            <w:pPr>
              <w:suppressAutoHyphens/>
              <w:rPr>
                <w:color w:val="000000" w:themeColor="text1"/>
                <w:sz w:val="22"/>
                <w:szCs w:val="22"/>
              </w:rPr>
            </w:pPr>
            <w:r w:rsidRPr="00E25ABE">
              <w:rPr>
                <w:color w:val="000000" w:themeColor="text1"/>
                <w:sz w:val="22"/>
                <w:szCs w:val="22"/>
              </w:rPr>
              <w:t xml:space="preserve">XL </w:t>
            </w:r>
            <w:r w:rsidR="004747C4" w:rsidRPr="00E25ABE">
              <w:rPr>
                <w:color w:val="000000" w:themeColor="text1"/>
                <w:sz w:val="22"/>
                <w:szCs w:val="22"/>
              </w:rPr>
              <w:t xml:space="preserve">dydis </w:t>
            </w:r>
            <w:r w:rsidRPr="00E25ABE">
              <w:rPr>
                <w:color w:val="000000" w:themeColor="text1"/>
                <w:sz w:val="22"/>
                <w:szCs w:val="22"/>
              </w:rPr>
              <w:t>iki 30 kg   (350/745/610 mm)</w:t>
            </w:r>
          </w:p>
          <w:p w14:paraId="69A05525" w14:textId="14898946" w:rsidR="00F214A8" w:rsidRPr="00E25ABE" w:rsidRDefault="00396FE5" w:rsidP="00BB1C67">
            <w:pPr>
              <w:suppressAutoHyphens/>
              <w:rPr>
                <w:color w:val="000000" w:themeColor="text1"/>
                <w:sz w:val="22"/>
                <w:szCs w:val="22"/>
              </w:rPr>
            </w:pPr>
            <w:r w:rsidRPr="00E25ABE">
              <w:rPr>
                <w:color w:val="000000" w:themeColor="text1"/>
                <w:sz w:val="22"/>
                <w:szCs w:val="22"/>
              </w:rPr>
              <w:t>Siuntos į užsienį gali sverti ne daugiau nei 30 kg. Maksimalus svoris skirtingose valstybėse gali skirtis.</w:t>
            </w:r>
          </w:p>
        </w:tc>
        <w:tc>
          <w:tcPr>
            <w:tcW w:w="266" w:type="dxa"/>
            <w:tcBorders>
              <w:top w:val="single" w:sz="4" w:space="0" w:color="auto"/>
              <w:left w:val="nil"/>
              <w:bottom w:val="single" w:sz="8" w:space="0" w:color="auto"/>
              <w:right w:val="single" w:sz="8" w:space="0" w:color="auto"/>
            </w:tcBorders>
            <w:shd w:val="clear" w:color="auto" w:fill="auto"/>
            <w:vAlign w:val="center"/>
          </w:tcPr>
          <w:p w14:paraId="46EF4CCD" w14:textId="739EFBAA" w:rsidR="00C93C38" w:rsidRPr="00E25ABE" w:rsidRDefault="00C93C38" w:rsidP="00BB1C67">
            <w:pPr>
              <w:suppressAutoHyphens/>
              <w:jc w:val="center"/>
              <w:rPr>
                <w:color w:val="000000" w:themeColor="text1"/>
                <w:sz w:val="22"/>
                <w:szCs w:val="22"/>
              </w:rPr>
            </w:pPr>
            <w:r w:rsidRPr="00E25ABE">
              <w:rPr>
                <w:color w:val="000000" w:themeColor="text1"/>
                <w:sz w:val="22"/>
                <w:szCs w:val="22"/>
              </w:rPr>
              <w:t>Lietuvoje ir į užsienį</w:t>
            </w:r>
          </w:p>
        </w:tc>
        <w:tc>
          <w:tcPr>
            <w:tcW w:w="2057" w:type="dxa"/>
            <w:tcBorders>
              <w:top w:val="single" w:sz="4" w:space="0" w:color="auto"/>
              <w:left w:val="nil"/>
              <w:bottom w:val="single" w:sz="8" w:space="0" w:color="auto"/>
              <w:right w:val="single" w:sz="8" w:space="0" w:color="auto"/>
            </w:tcBorders>
            <w:shd w:val="clear" w:color="auto" w:fill="auto"/>
            <w:vAlign w:val="center"/>
          </w:tcPr>
          <w:p w14:paraId="65621E93" w14:textId="69EC7699" w:rsidR="00C93C38" w:rsidRPr="00E25ABE" w:rsidRDefault="00C93C38" w:rsidP="00BB1C67">
            <w:pPr>
              <w:suppressAutoHyphens/>
              <w:jc w:val="center"/>
              <w:rPr>
                <w:color w:val="000000" w:themeColor="text1"/>
                <w:sz w:val="22"/>
                <w:szCs w:val="22"/>
              </w:rPr>
            </w:pPr>
            <w:r w:rsidRPr="00E25ABE">
              <w:rPr>
                <w:color w:val="000000" w:themeColor="text1"/>
                <w:sz w:val="22"/>
                <w:szCs w:val="22"/>
              </w:rPr>
              <w:t>Pasirašytinai</w:t>
            </w:r>
          </w:p>
        </w:tc>
        <w:tc>
          <w:tcPr>
            <w:tcW w:w="1596" w:type="dxa"/>
            <w:tcBorders>
              <w:top w:val="single" w:sz="4" w:space="0" w:color="auto"/>
              <w:left w:val="nil"/>
              <w:bottom w:val="single" w:sz="8" w:space="0" w:color="auto"/>
              <w:right w:val="single" w:sz="8" w:space="0" w:color="auto"/>
            </w:tcBorders>
            <w:shd w:val="clear" w:color="auto" w:fill="auto"/>
            <w:vAlign w:val="center"/>
          </w:tcPr>
          <w:p w14:paraId="003BDFE6" w14:textId="126C2967" w:rsidR="00C93C38" w:rsidRPr="00E25ABE" w:rsidRDefault="00C93C38" w:rsidP="00BB1C67">
            <w:pPr>
              <w:suppressAutoHyphens/>
              <w:rPr>
                <w:color w:val="000000" w:themeColor="text1"/>
                <w:sz w:val="22"/>
                <w:szCs w:val="22"/>
              </w:rPr>
            </w:pPr>
            <w:r w:rsidRPr="00E25ABE">
              <w:rPr>
                <w:color w:val="000000" w:themeColor="text1"/>
                <w:sz w:val="22"/>
                <w:szCs w:val="22"/>
              </w:rPr>
              <w:t>Įteikimas pasirašytinai (neįteikus siuntą ne dėl Teikėjo kaltės, pasibaigus nustatytam saugojimo laikui, siuntėjui grąžinimas yra  mokamas, pagal siuntimo kainą)</w:t>
            </w:r>
          </w:p>
        </w:tc>
        <w:tc>
          <w:tcPr>
            <w:tcW w:w="1308" w:type="dxa"/>
            <w:tcBorders>
              <w:top w:val="single" w:sz="4" w:space="0" w:color="auto"/>
              <w:left w:val="nil"/>
              <w:bottom w:val="single" w:sz="8" w:space="0" w:color="auto"/>
              <w:right w:val="single" w:sz="8" w:space="0" w:color="auto"/>
            </w:tcBorders>
            <w:shd w:val="clear" w:color="auto" w:fill="auto"/>
            <w:vAlign w:val="center"/>
          </w:tcPr>
          <w:p w14:paraId="14091CA6" w14:textId="42DB09FF" w:rsidR="00C93C38" w:rsidRPr="00E25ABE" w:rsidRDefault="00C93C38" w:rsidP="00BB1C67">
            <w:pPr>
              <w:suppressAutoHyphens/>
              <w:jc w:val="center"/>
              <w:rPr>
                <w:color w:val="FF0000"/>
                <w:sz w:val="22"/>
                <w:szCs w:val="22"/>
              </w:rPr>
            </w:pPr>
            <w:r w:rsidRPr="00E25ABE">
              <w:rPr>
                <w:sz w:val="22"/>
                <w:szCs w:val="22"/>
              </w:rPr>
              <w:t>Yra</w:t>
            </w:r>
          </w:p>
        </w:tc>
      </w:tr>
    </w:tbl>
    <w:p w14:paraId="7D0A3893" w14:textId="77777777" w:rsidR="00DA22DC" w:rsidRPr="00E25ABE" w:rsidRDefault="00DA22DC" w:rsidP="00DA22DC">
      <w:pPr>
        <w:jc w:val="both"/>
        <w:rPr>
          <w:vertAlign w:val="superscript"/>
        </w:rPr>
      </w:pPr>
    </w:p>
    <w:p w14:paraId="0C295EDC" w14:textId="77777777" w:rsidR="00DA22DC" w:rsidRPr="00E25ABE" w:rsidRDefault="00DA22DC" w:rsidP="00DA22DC">
      <w:pPr>
        <w:ind w:firstLine="567"/>
        <w:jc w:val="both"/>
      </w:pPr>
      <w:r w:rsidRPr="00E25ABE">
        <w:rPr>
          <w:vertAlign w:val="superscript"/>
        </w:rPr>
        <w:lastRenderedPageBreak/>
        <w:t>*</w:t>
      </w:r>
      <w:r w:rsidRPr="00E25ABE">
        <w:t>Laiško, siuntos S ir M, L į užsienį (tipas – Pasirašytinai) kelias matomas siunčiant į šalis, kurios pasirašiusios PRIME susitarimą.</w:t>
      </w:r>
    </w:p>
    <w:p w14:paraId="2A28D05A" w14:textId="77777777" w:rsidR="00DA22DC" w:rsidRPr="00E25ABE" w:rsidRDefault="00DA22DC" w:rsidP="00DA22DC">
      <w:pPr>
        <w:ind w:firstLine="567"/>
        <w:jc w:val="both"/>
      </w:pPr>
      <w:r w:rsidRPr="00E25ABE">
        <w:rPr>
          <w:vertAlign w:val="superscript"/>
        </w:rPr>
        <w:t>**</w:t>
      </w:r>
      <w:r w:rsidRPr="00E25ABE">
        <w:t>Į laiškų dėžutes pristatomi laiškai, neviršijantys šių išmatavimų: 25/340/250 mm. Dėžutė turi būti rakinama, neperpildyta, lengvai pasiekiama. Jei laiškas netelpa į laiškų dėžutę, jį kviečiama atsiimti Teikėjo būstinėje.</w:t>
      </w:r>
    </w:p>
    <w:p w14:paraId="43B9797E" w14:textId="77777777" w:rsidR="00DA22DC" w:rsidRPr="00E25ABE" w:rsidRDefault="00DA22DC" w:rsidP="00DA22DC">
      <w:pPr>
        <w:suppressAutoHyphens/>
        <w:ind w:firstLine="567"/>
        <w:jc w:val="both"/>
      </w:pPr>
      <w:r w:rsidRPr="00E25ABE">
        <w:t>***1 zona. Adresai esantys Vilniaus, Kauno, Klaipėdos, Šiaulių, Alytaus, Marijampolės arba Panevėžio miesto teritorijose.</w:t>
      </w:r>
    </w:p>
    <w:p w14:paraId="3D769FD4" w14:textId="77777777" w:rsidR="00DA22DC" w:rsidRPr="00E25ABE" w:rsidRDefault="00DA22DC" w:rsidP="00DA22DC">
      <w:pPr>
        <w:suppressAutoHyphens/>
        <w:ind w:firstLine="567"/>
        <w:jc w:val="both"/>
      </w:pPr>
      <w:r w:rsidRPr="00E25ABE">
        <w:t>2 zona. Adresai esantys Mažeikių, Jonavos, Utenos, Kėdainių, Tauragės, Telšių, Ukmergės, Visagino, Plungės, Kretingos, Palangos, Radviliškio, Šilutės, Gargždų, Druskininkų, Rokiškio, Elektrėnų, Kuršėnų, Biržų, Lentvario, Garliavos, Jurbarko, Raseinių, Vilkaviškio, Anykščių, Prienų, Joniškio, Varėnos, Kelmės, Kaišiadorių, Naujosios Akmenės, Šalčininkų, Pasvalio, Zarasų, Kupiškio, Kazlų Rūdos, Širvintų, Molėtų, Pabradės, Skuodo, Šakių, Ignalinos, Švenčionėlių, Šilalės, Nemenčinės miesto teritorijose.</w:t>
      </w:r>
    </w:p>
    <w:p w14:paraId="0ADE65AE" w14:textId="77777777" w:rsidR="00DA22DC" w:rsidRPr="00E25ABE" w:rsidRDefault="00DA22DC" w:rsidP="00DA22DC">
      <w:pPr>
        <w:suppressAutoHyphens/>
        <w:ind w:firstLine="567"/>
        <w:jc w:val="both"/>
      </w:pPr>
      <w:r w:rsidRPr="00E25ABE">
        <w:t>3 zona. Visa Lietuvos Respublikos teritorija, išskyrus 1 ir 2 zonas.</w:t>
      </w:r>
    </w:p>
    <w:p w14:paraId="10EF79A3" w14:textId="77777777" w:rsidR="00DA22DC" w:rsidRPr="00E25ABE" w:rsidRDefault="00DA22DC" w:rsidP="00DA22DC">
      <w:pPr>
        <w:suppressAutoHyphens/>
        <w:spacing w:beforeAutospacing="1" w:after="238"/>
        <w:ind w:firstLine="567"/>
        <w:jc w:val="both"/>
      </w:pPr>
      <w:r w:rsidRPr="00E25ABE">
        <w:t>*****Už tarptautinės siuntos siuntimą į  užsienio valstybę, kurios nėra nurodyta lentelėje, mokama pagal Teikėjo galiojančius įkainius.</w:t>
      </w:r>
    </w:p>
    <w:p w14:paraId="2EC3CDA5" w14:textId="4E75BCD0" w:rsidR="00C22F51" w:rsidRPr="00E25ABE" w:rsidRDefault="00E83EF0" w:rsidP="00C22F51">
      <w:pPr>
        <w:ind w:firstLine="851"/>
        <w:jc w:val="both"/>
      </w:pPr>
      <w:r w:rsidRPr="00E25ABE">
        <w:rPr>
          <w:b/>
        </w:rPr>
        <w:t xml:space="preserve">7. </w:t>
      </w:r>
      <w:r w:rsidR="00C22F51" w:rsidRPr="00E25ABE">
        <w:rPr>
          <w:b/>
        </w:rPr>
        <w:t xml:space="preserve">Procesinių dokumentų pašto siuntų </w:t>
      </w:r>
      <w:r w:rsidR="00C22F51" w:rsidRPr="00E25ABE">
        <w:t>(toliau – PDP siuntos) surinkimas, paskirstymas, vežimas ir įteikimas gavėjams nurodytais adresais Lietuvos Respublikoje</w:t>
      </w:r>
      <w:r w:rsidR="00B12C39" w:rsidRPr="00E25ABE">
        <w:t>,</w:t>
      </w:r>
      <w:r w:rsidR="00C22F51" w:rsidRPr="00E25ABE">
        <w:t xml:space="preserve"> įrodymų apie įteikimą (ar neįteikimą) pateikimas siuntėjui. </w:t>
      </w:r>
    </w:p>
    <w:p w14:paraId="28B50570" w14:textId="0545D538" w:rsidR="00C22F51" w:rsidRPr="00E25ABE" w:rsidRDefault="00E83EF0" w:rsidP="00C22F51">
      <w:pPr>
        <w:ind w:firstLine="851"/>
        <w:jc w:val="both"/>
      </w:pPr>
      <w:r w:rsidRPr="00E25ABE">
        <w:t>7</w:t>
      </w:r>
      <w:r w:rsidR="00C22F51" w:rsidRPr="00E25ABE">
        <w:t xml:space="preserve">.1. PDP siunta – į voką ar kitą pakuotę įdėta pašto siunta, kuri priekinės pusės viršutiniame kairiajame kampe, o prireikus – po siuntėjo pavadinimu ir adresu turi būti su žymomis „PROCESINIAI DOKUMENTAI. ĮTEIKDAMAS ADRESATUI ATPLĖŠKITE“ ir nurodytas PDP saugojimo terminas ir </w:t>
      </w:r>
      <w:r w:rsidR="00C22F51" w:rsidRPr="00E25ABE">
        <w:rPr>
          <w:bCs/>
          <w:iCs/>
        </w:rPr>
        <w:t>vieta, skirta nurodyti pranešimo palikimo datą apie įteiktinus procesinius dokumentus, neradus gavėjo nurodytu adresu</w:t>
      </w:r>
      <w:r w:rsidR="00C22F51" w:rsidRPr="00E25ABE">
        <w:t>.</w:t>
      </w:r>
    </w:p>
    <w:p w14:paraId="439E7301" w14:textId="15816658" w:rsidR="00C22F51" w:rsidRPr="00E25ABE" w:rsidRDefault="00E83EF0" w:rsidP="00C22F51">
      <w:pPr>
        <w:ind w:firstLine="851"/>
        <w:jc w:val="both"/>
      </w:pPr>
      <w:r w:rsidRPr="00E25ABE">
        <w:t>7.2.</w:t>
      </w:r>
      <w:r w:rsidR="00553EE1" w:rsidRPr="00E25ABE">
        <w:t xml:space="preserve"> </w:t>
      </w:r>
      <w:r w:rsidR="00C22F51" w:rsidRPr="00E25ABE">
        <w:t xml:space="preserve">PDP siuntos parengiamos siuntimui, surenkamos, rūšiuojamos ir vežamos kaip registruotosios pašto korespondencijos siuntos, vadovaujantis Techninės specifikacijos 5 punkte nurodytais teisės aktais. </w:t>
      </w:r>
    </w:p>
    <w:p w14:paraId="30AEB49F" w14:textId="1F357B9B" w:rsidR="00C22F51" w:rsidRPr="00E25ABE" w:rsidRDefault="004C322F" w:rsidP="00C22F51">
      <w:pPr>
        <w:ind w:firstLine="851"/>
        <w:jc w:val="both"/>
      </w:pPr>
      <w:r w:rsidRPr="00E25ABE">
        <w:t>7.</w:t>
      </w:r>
      <w:r w:rsidR="00C22F51" w:rsidRPr="00E25ABE">
        <w:t xml:space="preserve">3. PDP siuntos turi būti </w:t>
      </w:r>
      <w:r w:rsidR="00C22F51" w:rsidRPr="00E25ABE">
        <w:rPr>
          <w:i/>
        </w:rPr>
        <w:t xml:space="preserve">įteikiamos </w:t>
      </w:r>
      <w:r w:rsidR="00C22F51" w:rsidRPr="00E25ABE">
        <w:t xml:space="preserve">adresatams laikantis Techninėje specifikacijoje ir specialiuose, procesinių dokumentų įteikimą reglamentuojančiuose teisės aktuose nustatytų reikalavimų (Lietuvos Respublikos civilinio proceso kodekse, Lietuvos Respublikos baudžiamojo proceso kodekse, Lietuvos Respublikos administracinių nusižengimų kodekse, Lietuvos Respublikos administracinių bylų teisenos įstatyme ir Procesinių dokumentų civilinėse bylose įteikimo ir pranešimo apie įteiktinus procesinius dokumentus palikimo adresato deklaruotoje gyvenamojoje vietoje tvarkos apraše, patvirtintame Lietuvos Respublikos Vyriausybės 2017 m. birželio 28 d. nutarimu Nr. 519 „Dėl Procesinių dokumentų civilinėse bylose įteikimo ir pranešimo apie įteiktinus procesinius dokumentus palikimo adresato deklaruotoje gyvenamojoje vietoje tvarkos aprašo ir pranešimo apie įteiktinus procesinius dokumentus formos patvirtinimo“). </w:t>
      </w:r>
    </w:p>
    <w:p w14:paraId="395407A3" w14:textId="2B385860" w:rsidR="00C22F51" w:rsidRPr="00E25ABE" w:rsidRDefault="004C322F" w:rsidP="00C22F51">
      <w:pPr>
        <w:ind w:firstLine="851"/>
        <w:jc w:val="both"/>
      </w:pPr>
      <w:r w:rsidRPr="00E25ABE">
        <w:t>7.4</w:t>
      </w:r>
      <w:r w:rsidR="00C22F51" w:rsidRPr="00E25ABE">
        <w:t>.</w:t>
      </w:r>
      <w:r w:rsidR="00C22F51" w:rsidRPr="00E25ABE">
        <w:rPr>
          <w:u w:val="single"/>
        </w:rPr>
        <w:t xml:space="preserve"> Reikalavimai PDP siuntų </w:t>
      </w:r>
      <w:r w:rsidR="00C22F51" w:rsidRPr="00E25ABE">
        <w:rPr>
          <w:i/>
          <w:u w:val="single"/>
        </w:rPr>
        <w:t>įteikimui:</w:t>
      </w:r>
    </w:p>
    <w:p w14:paraId="67B5C3D1" w14:textId="328A9E7C" w:rsidR="00C22F51" w:rsidRPr="00E25ABE" w:rsidRDefault="004C322F" w:rsidP="00C22F51">
      <w:pPr>
        <w:ind w:firstLine="851"/>
        <w:jc w:val="both"/>
      </w:pPr>
      <w:r w:rsidRPr="00E25ABE">
        <w:t>7.4.1</w:t>
      </w:r>
      <w:r w:rsidR="00C22F51" w:rsidRPr="00E25ABE">
        <w:t xml:space="preserve">. PDP siuntos turi būti pristatomos adresatui Lietuvoje ne vėliau kaip per </w:t>
      </w:r>
      <w:r w:rsidR="00623072" w:rsidRPr="00E25ABE">
        <w:t>5</w:t>
      </w:r>
      <w:r w:rsidR="00C97767" w:rsidRPr="00E25ABE">
        <w:t xml:space="preserve"> (penkias) </w:t>
      </w:r>
      <w:r w:rsidR="00C22F51" w:rsidRPr="00E25ABE">
        <w:t xml:space="preserve">darbo dienas nuo siuntos paėmimo dienos. </w:t>
      </w:r>
    </w:p>
    <w:p w14:paraId="43260D54" w14:textId="3957C30A" w:rsidR="00C22F51" w:rsidRPr="00E25ABE" w:rsidRDefault="004C322F" w:rsidP="00C22F51">
      <w:pPr>
        <w:ind w:firstLine="851"/>
        <w:jc w:val="both"/>
      </w:pPr>
      <w:r w:rsidRPr="00E25ABE">
        <w:t>7.4.2.</w:t>
      </w:r>
      <w:r w:rsidR="00C22F51" w:rsidRPr="00E25ABE">
        <w:t xml:space="preserve"> PDP siuntos turi būti įteikiamos adresatui, jo įgaliotam asmeniui ar kitam asmeniui, turinčiam teisę priimti adresatui skirtą PDP, pasirašytinai.</w:t>
      </w:r>
    </w:p>
    <w:p w14:paraId="25DA38A4" w14:textId="3F8B7BDF" w:rsidR="00C22F51" w:rsidRPr="00E25ABE" w:rsidRDefault="004C322F" w:rsidP="00C22F51">
      <w:pPr>
        <w:ind w:firstLine="851"/>
        <w:jc w:val="both"/>
      </w:pPr>
      <w:r w:rsidRPr="00E25ABE">
        <w:t>7.4.3.</w:t>
      </w:r>
      <w:r w:rsidR="008E1B06" w:rsidRPr="00E25ABE">
        <w:t xml:space="preserve"> </w:t>
      </w:r>
      <w:r w:rsidR="00C22F51" w:rsidRPr="00E25ABE">
        <w:t>Įteikiant PDP siuntas adresatui (gavėjui) turi būti:</w:t>
      </w:r>
    </w:p>
    <w:p w14:paraId="3FBBBF59" w14:textId="77777777" w:rsidR="00C22F51" w:rsidRPr="00E25ABE" w:rsidRDefault="00C22F51" w:rsidP="00C22F51">
      <w:pPr>
        <w:ind w:firstLine="851"/>
        <w:jc w:val="both"/>
      </w:pPr>
      <w:r w:rsidRPr="00E25ABE">
        <w:t>-</w:t>
      </w:r>
      <w:r w:rsidRPr="00E25ABE">
        <w:tab/>
        <w:t>patikrinama adresato (gavėjo) asmens tapatybė, vadovaujantis asmens tapatybę liudijančiu dokumentu;</w:t>
      </w:r>
    </w:p>
    <w:p w14:paraId="20A89605" w14:textId="77777777" w:rsidR="00C22F51" w:rsidRPr="00E25ABE" w:rsidRDefault="00C22F51" w:rsidP="00C22F51">
      <w:pPr>
        <w:ind w:firstLine="851"/>
        <w:jc w:val="both"/>
      </w:pPr>
      <w:r w:rsidRPr="00E25ABE">
        <w:t>-</w:t>
      </w:r>
      <w:r w:rsidRPr="00E25ABE">
        <w:tab/>
        <w:t>patikrinamas asmens tapatybę liudijančio dokumento galiojimas;</w:t>
      </w:r>
    </w:p>
    <w:p w14:paraId="7E900BBD" w14:textId="77777777" w:rsidR="00C22F51" w:rsidRPr="00E25ABE" w:rsidRDefault="00C22F51" w:rsidP="00C22F51">
      <w:pPr>
        <w:ind w:firstLine="851"/>
        <w:jc w:val="both"/>
      </w:pPr>
      <w:r w:rsidRPr="00E25ABE">
        <w:t>-</w:t>
      </w:r>
      <w:r w:rsidRPr="00E25ABE">
        <w:tab/>
        <w:t xml:space="preserve">atplėšiamas vokas / pakuotė adresato (gavėjo) akivaizdoje (išskyrus PDP siuntas, adresuotas asmenims į laisvės atėmimo vietas), išimama nustatytos formos pažyma. </w:t>
      </w:r>
    </w:p>
    <w:p w14:paraId="771F4E43" w14:textId="4228189D" w:rsidR="00C22F51" w:rsidRPr="00E25ABE" w:rsidRDefault="004C322F" w:rsidP="00C22F51">
      <w:pPr>
        <w:ind w:firstLine="851"/>
        <w:jc w:val="both"/>
      </w:pPr>
      <w:r w:rsidRPr="00E25ABE">
        <w:lastRenderedPageBreak/>
        <w:t>7.5.</w:t>
      </w:r>
      <w:r w:rsidR="00C22F51" w:rsidRPr="00E25ABE">
        <w:t xml:space="preserve"> PDP siuntą pristatantis asmuo šią siuntą turi įteikti adresatui, kai jis pažymoje tam skirtoje vietoje didžiosiomis spausdintinėmis raidėmis arba kita aiškia identifikavimo priemone nurodo savo vardą ir pavardę, pasirašo ir įrašo PDP siuntos gavimo datą. </w:t>
      </w:r>
    </w:p>
    <w:p w14:paraId="070A633E" w14:textId="6D83B271" w:rsidR="00C22F51" w:rsidRPr="00E25ABE" w:rsidRDefault="004C322F" w:rsidP="00C22F51">
      <w:pPr>
        <w:ind w:firstLine="851"/>
        <w:jc w:val="both"/>
      </w:pPr>
      <w:r w:rsidRPr="00E25ABE">
        <w:t>7.6.</w:t>
      </w:r>
      <w:r w:rsidR="00C22F51" w:rsidRPr="00E25ABE">
        <w:t xml:space="preserve"> Kai PDP siuntą pristatantis asmuo įteikimo metu neranda adresato jo gyvenamosios vietos adresu ar kitu nurodytu PDP siuntos įteikimo adresu ar darbo vietoje, PDP siunta įteikiama kartu gyvenančiam pilnamečiui šeimos nariui (vaikui (įvaikiui), tėvams (įtėviams), sutuoktiniui ir pan.), o jeigu ir jų nėra – darbovietės administracijai ar kitam asmeniui, atsakingam už korespondencijos įstaigoje /įmonėje priėmimą. </w:t>
      </w:r>
    </w:p>
    <w:p w14:paraId="348E0197" w14:textId="77777777" w:rsidR="00C22F51" w:rsidRPr="00E25ABE" w:rsidRDefault="00C22F51" w:rsidP="00C22F51">
      <w:pPr>
        <w:ind w:firstLine="851"/>
        <w:jc w:val="both"/>
      </w:pPr>
      <w:r w:rsidRPr="00E25ABE">
        <w:t xml:space="preserve">PDP siuntą priimantis asmuo nustatytos formos pažymoje turi didžiosiomis spausdintinėmis raidėmis įrašyti savo vardą ir pavardę, pasirašyti, nurodyti ryšį su adresatu bei PDP siuntos gavimo datą. </w:t>
      </w:r>
    </w:p>
    <w:p w14:paraId="46DFBCF2" w14:textId="5A85E6B7" w:rsidR="00C22F51" w:rsidRPr="00E25ABE" w:rsidRDefault="004C322F" w:rsidP="00C22F51">
      <w:pPr>
        <w:ind w:firstLine="851"/>
        <w:jc w:val="both"/>
      </w:pPr>
      <w:r w:rsidRPr="00E25ABE">
        <w:t>7.7</w:t>
      </w:r>
      <w:r w:rsidR="00C22F51" w:rsidRPr="00E25ABE">
        <w:t>. PDP siunta su žyma „ĮTEIKTI ASMENIŠKAI“ adresatui turi būti įteikiama tik asmeniškai arba pagal galiojantį įgaliojimą gauti tokias siuntas.</w:t>
      </w:r>
    </w:p>
    <w:p w14:paraId="10606782" w14:textId="1FBC4740" w:rsidR="00C22F51" w:rsidRPr="00E25ABE" w:rsidRDefault="004C322F" w:rsidP="00C22F51">
      <w:pPr>
        <w:ind w:firstLine="851"/>
        <w:jc w:val="both"/>
      </w:pPr>
      <w:r w:rsidRPr="00E25ABE">
        <w:t>7</w:t>
      </w:r>
      <w:r w:rsidR="00C22F51" w:rsidRPr="00E25ABE">
        <w:t>.8. Juridiniam asmeniui adresuota PDP siunta įteikiama nurodyto juridinio asmens vadovui, kitiems Juridinių asmenų registre nurodytiems valdymo organų nariams, juridinio asmens atstovui teisme arba raštinės darbuotojui, kai nurodytas asmuo pažymoje didžiosiomis spausdintinėmis raidėmis arba kita aiškia identifikavimo priemone nurodo savo pareigas, savo vardą ir pavardę, pasirašo bei įrašo PDP gavimo datą. Jeigu PDP siuntą pristatantis asmuo negali patekti į juridinio asmens patalpas, PDP siunta turi būti įteikta apsaugos (budinčiajam) darbuotojui, kuris pažymoje didžiosiomis spausdintinėmis raidėmis arba kita aiškia identifikavimo priemone nurodo savo ryšį su adresatu arba pareigas, savo vardą, pavardę, juridinio asmens, kuriame jis dirba, pavadinimą, pasirašo ir įrašo PDP siuntos gavimo datą. Kai PDP siuntą pristatantis asmuo neranda šiame papunktyje nurodytų asmenų, PDP siunta įteikiama bet kuriam kitam įteikimo vietoje esančiam juridinio asmens darbuotojui, kai šis nustatytos formos pažymoje didžiosiomis spausdintinėmis raidėmis arba kita aiškia identifikavimo priemone įrašo savo pareigas, vardą ir pavardę, pasirašo, bei nurodo PDP siuntos gavimo datą.</w:t>
      </w:r>
    </w:p>
    <w:p w14:paraId="5D6FA6AA" w14:textId="1A200D86" w:rsidR="00C22F51" w:rsidRPr="00E25ABE" w:rsidRDefault="004C322F" w:rsidP="00C22F51">
      <w:pPr>
        <w:ind w:firstLine="851"/>
        <w:jc w:val="both"/>
      </w:pPr>
      <w:r w:rsidRPr="00E25ABE">
        <w:t>7.</w:t>
      </w:r>
      <w:r w:rsidR="00C22F51" w:rsidRPr="00E25ABE">
        <w:t xml:space="preserve">9. Adresatui ar jo įgaliotam asmeniui atsisakius priimti PDP siuntą, kai šią siuntą pristatantis asmuo jau atplėšė, PDP siuntą pristatantis asmuo nustatytos formos pažymoje turi nurodyti atsisakymo priežastį. Jeigu adresatas ar jo įgaliotas asmuo atsisako priimti PDP siuntą šios siuntos dar neatplėšus, PDP siuntą pristatantis asmuo turi nurodyti atsisakymo priežastį ant voko ar kitos pakuotės, kurioje siunčiami procesiniai dokumentai. </w:t>
      </w:r>
    </w:p>
    <w:p w14:paraId="1F59A9B1" w14:textId="5148F069" w:rsidR="00C22F51" w:rsidRPr="00E25ABE" w:rsidRDefault="004C322F" w:rsidP="00C22F51">
      <w:pPr>
        <w:ind w:firstLine="851"/>
        <w:jc w:val="both"/>
      </w:pPr>
      <w:r w:rsidRPr="00E25ABE">
        <w:t>7.10</w:t>
      </w:r>
      <w:r w:rsidR="00C22F51" w:rsidRPr="00E25ABE">
        <w:t>. Įteikęs PDP siuntą, ją pristatantis asmuo nustatytos formos pažymoje nurodo savo vardą ir pavardę, pareigas ir pasirašo, nurodo įteikimo datą. Pristačius ir įteikus PDP siuntą adresatui (gavėjui), ne vėliau kaip per 3 darbo dienas siuntėjui pateikiami įrodymai apie įteikimą (užpildyta nustatytos formos pažyma).</w:t>
      </w:r>
      <w:r w:rsidR="003F06E1" w:rsidRPr="00E25ABE">
        <w:t xml:space="preserve"> </w:t>
      </w:r>
    </w:p>
    <w:p w14:paraId="4DCFAE49" w14:textId="76E232A4" w:rsidR="00C22F51" w:rsidRPr="00E25ABE" w:rsidRDefault="004C322F" w:rsidP="00C22F51">
      <w:pPr>
        <w:ind w:firstLine="851"/>
        <w:jc w:val="both"/>
        <w:rPr>
          <w:color w:val="000000"/>
          <w:shd w:val="clear" w:color="auto" w:fill="FFFFFF"/>
        </w:rPr>
      </w:pPr>
      <w:r w:rsidRPr="00E25ABE">
        <w:t>7.</w:t>
      </w:r>
      <w:r w:rsidR="00C22F51" w:rsidRPr="00E25ABE">
        <w:t xml:space="preserve">11. </w:t>
      </w:r>
      <w:r w:rsidR="00C22F51" w:rsidRPr="00E25ABE">
        <w:rPr>
          <w:shd w:val="clear" w:color="auto" w:fill="FFFFFF"/>
        </w:rPr>
        <w:t>PDP s</w:t>
      </w:r>
      <w:r w:rsidR="00C22F51" w:rsidRPr="00E25ABE">
        <w:t xml:space="preserve">iuntos su spaudo žyma ant voko/pakuotės „Saugojimo terminas </w:t>
      </w:r>
      <w:r w:rsidR="00C22F51" w:rsidRPr="00E25ABE">
        <w:rPr>
          <w:shd w:val="clear" w:color="auto" w:fill="FFFFFF"/>
        </w:rPr>
        <w:t>–</w:t>
      </w:r>
      <w:r w:rsidR="008525BE" w:rsidRPr="00E25ABE">
        <w:rPr>
          <w:shd w:val="clear" w:color="auto" w:fill="FFFFFF"/>
        </w:rPr>
        <w:t xml:space="preserve"> </w:t>
      </w:r>
      <w:r w:rsidR="00C22F51" w:rsidRPr="00E25ABE">
        <w:t xml:space="preserve">7 kalendorines dienos“ nešamos įteikti gavėjui du kartus, kitos PDP siuntos nešamos įteikti gavėjui vieną kartą. </w:t>
      </w:r>
      <w:r w:rsidR="00C22F51" w:rsidRPr="00E25ABE">
        <w:rPr>
          <w:color w:val="000000"/>
          <w:shd w:val="clear" w:color="auto" w:fill="FFFFFF"/>
        </w:rPr>
        <w:t xml:space="preserve">Jeigu PDP siuntos nepavyksta įteikti, ją pristatantis asmuo užpildo ir adresato gaunamųjų laiškų dėžutėje palieka pranešimą apie įteiktinus procesinius dokumentus, ant voko ar kitos pakuotės, kurioje siunčiami procesiniai dokumentai, pranešimo apie įteiktinus procesinius dokumentus palikimo datai nurodyti skirtoje žymoje nurodo šio pranešimo palikimo datą. Pranešimą apie įteiktinus procesinius dokumentus PDP siuntą pristatantis asmuo privalo įdėti į adresato gaunamųjų laiškų dėžutę </w:t>
      </w:r>
      <w:r w:rsidR="00C22F51" w:rsidRPr="00E25ABE">
        <w:rPr>
          <w:iCs/>
          <w:shd w:val="clear" w:color="auto" w:fill="FFFFFF"/>
        </w:rPr>
        <w:t xml:space="preserve">Pašto įstatymo </w:t>
      </w:r>
      <w:r w:rsidR="00C22F51" w:rsidRPr="00E25ABE">
        <w:rPr>
          <w:color w:val="000000"/>
          <w:shd w:val="clear" w:color="auto" w:fill="FFFFFF"/>
        </w:rPr>
        <w:t xml:space="preserve">ir Lietuvos Respublikos ryšių reguliavimo tarnybos tvirtinamose pašto paslaugos teikimo taisyklėse nustatyta tvarka. Pranešimas apie įteiktinus procesinius dokumentus adresatui paliekamas tik pirmojo bandymo pristatyti PDP siuntą metu. Jeigu PDP siunta </w:t>
      </w:r>
      <w:r w:rsidR="00C22F51" w:rsidRPr="00E25ABE">
        <w:rPr>
          <w:shd w:val="clear" w:color="auto" w:fill="FFFFFF"/>
        </w:rPr>
        <w:t xml:space="preserve">su spaudo žyma „Saugojimo terminas – 7 dienos“ </w:t>
      </w:r>
      <w:r w:rsidR="00C22F51" w:rsidRPr="00E25ABE">
        <w:rPr>
          <w:color w:val="000000"/>
          <w:shd w:val="clear" w:color="auto" w:fill="FFFFFF"/>
        </w:rPr>
        <w:t xml:space="preserve">pirmą kartą buvo nešta pristatyti nuo pirmadienio iki penktadienio ir nepavyko jos įteikti, šią PDP siuntą privaloma </w:t>
      </w:r>
      <w:r w:rsidR="00C22F51" w:rsidRPr="00E25ABE">
        <w:rPr>
          <w:shd w:val="clear" w:color="auto" w:fill="FFFFFF"/>
        </w:rPr>
        <w:t xml:space="preserve">nešti įteikti antrą kartą šeštadienį. </w:t>
      </w:r>
      <w:r w:rsidR="00C22F51" w:rsidRPr="00E25ABE">
        <w:rPr>
          <w:color w:val="000000"/>
          <w:shd w:val="clear" w:color="auto" w:fill="FFFFFF"/>
        </w:rPr>
        <w:t>Jeigu PDP siunta pirmą kartą buvo nešama pristatyti šeštadienį, nepavykus jos įteikti, antrą kartą PDP siunta turi būti nešama įteikti po 3 dienų.</w:t>
      </w:r>
    </w:p>
    <w:p w14:paraId="335E0F32" w14:textId="156C9B20" w:rsidR="00C22F51" w:rsidRPr="00E25ABE" w:rsidRDefault="004C322F" w:rsidP="00C22F51">
      <w:pPr>
        <w:ind w:firstLine="851"/>
        <w:jc w:val="both"/>
      </w:pPr>
      <w:r w:rsidRPr="00E25ABE">
        <w:t>7</w:t>
      </w:r>
      <w:r w:rsidR="00C22F51" w:rsidRPr="00E25ABE">
        <w:t xml:space="preserve">.12. PDP siuntos, kurių nepavyko įteikti, turi būti saugomos pašto paslaugų teikimo vietoje ant voko ar kitos pakuotės, kurioje siunčiami procesiniai dokumentai, siuntėjo nurodytą terminą, o jeigu jis nenurodytas – 7 kalendorines dienas. Terminas skaičiuojamas nuo pranešimo apie įteiktinus procesinius dokumentus palikimo adresatui dienos. </w:t>
      </w:r>
      <w:r w:rsidR="00C22F51" w:rsidRPr="00E25ABE">
        <w:rPr>
          <w:color w:val="000000"/>
        </w:rPr>
        <w:t xml:space="preserve">Pasibaigus PDP </w:t>
      </w:r>
      <w:r w:rsidR="00C22F51" w:rsidRPr="00E25ABE">
        <w:t xml:space="preserve">siuntos </w:t>
      </w:r>
      <w:r w:rsidR="00C22F51" w:rsidRPr="00E25ABE">
        <w:rPr>
          <w:color w:val="000000"/>
        </w:rPr>
        <w:t xml:space="preserve">saugojimo terminui, ji ne vėliau kaip per </w:t>
      </w:r>
      <w:r w:rsidR="00C22F51" w:rsidRPr="00E25ABE">
        <w:rPr>
          <w:color w:val="000000"/>
        </w:rPr>
        <w:lastRenderedPageBreak/>
        <w:t>3 darbo dienas grąžinama siuntėjui. PDP siuntą grąžinant siuntėjui, ją pristatantis asmuo ant voko ar kitos pakuotės, kurioje įdėta siunta, nurodo PDP siuntos neįteikimo priežastį.</w:t>
      </w:r>
      <w:r w:rsidR="00C22F51" w:rsidRPr="00E25ABE">
        <w:t xml:space="preserve"> Pažymą apie siuntos neįteikimą pasirašo pašto paslaugų teikėjo atsakingas darbuotojas.</w:t>
      </w:r>
      <w:bookmarkStart w:id="1" w:name="pn1_16"/>
      <w:bookmarkEnd w:id="1"/>
    </w:p>
    <w:p w14:paraId="3A79C17D" w14:textId="71EF8A39" w:rsidR="00C22F51" w:rsidRPr="00E25ABE" w:rsidRDefault="004C322F" w:rsidP="00C22F51">
      <w:pPr>
        <w:ind w:firstLine="851"/>
        <w:jc w:val="both"/>
      </w:pPr>
      <w:r w:rsidRPr="00E25ABE">
        <w:t>7.</w:t>
      </w:r>
      <w:r w:rsidR="00C22F51" w:rsidRPr="00E25ABE">
        <w:t>13. Nepristačius ir neįteikus PDP siuntos adresatui (gavėjui), saugojimo pašto paslaugų teikimo vietoje laikotarpiu adresatui turi būti sudaromos sąlygos PDP siuntą atsiimti ne tolimesniu atstumu kaip savivaldybės teritorijoje.</w:t>
      </w:r>
    </w:p>
    <w:p w14:paraId="2F96E9B0" w14:textId="2857B0C4" w:rsidR="00816F34" w:rsidRPr="00E25ABE" w:rsidRDefault="003F06E1" w:rsidP="003F06E1">
      <w:pPr>
        <w:ind w:firstLine="851"/>
        <w:jc w:val="both"/>
      </w:pPr>
      <w:r w:rsidRPr="00E25ABE">
        <w:t xml:space="preserve">7.14. </w:t>
      </w:r>
      <w:r w:rsidR="00816F34" w:rsidRPr="00E25ABE">
        <w:t xml:space="preserve">Šalių susitarimu, sutarties vykdymo metu gali būti detalizuota įrodymų apie PDP siuntų įteikimą ar neįteikimą (užpildytos nustatytos formos pažymos) grąžinimo siuntėjui </w:t>
      </w:r>
      <w:r w:rsidR="00D647CA" w:rsidRPr="00E25ABE">
        <w:t xml:space="preserve">organizacinio-techninio pobūdžio </w:t>
      </w:r>
      <w:r w:rsidR="00816F34" w:rsidRPr="00E25ABE">
        <w:t xml:space="preserve">tvarka, </w:t>
      </w:r>
      <w:r w:rsidR="00D647CA" w:rsidRPr="00E25ABE">
        <w:t xml:space="preserve">nustatant, kad grąžintina užpildyta nustatytos formos pažyma papildomai yra vokuojama. </w:t>
      </w:r>
    </w:p>
    <w:p w14:paraId="6C00A775" w14:textId="27B35906" w:rsidR="00C22F51" w:rsidRPr="00E25ABE" w:rsidRDefault="00C22F51" w:rsidP="00C22F51">
      <w:pPr>
        <w:ind w:firstLine="851"/>
        <w:jc w:val="both"/>
      </w:pPr>
      <w:r w:rsidRPr="00E25ABE">
        <w:t>7.</w:t>
      </w:r>
      <w:r w:rsidR="004C322F" w:rsidRPr="00E25ABE">
        <w:t>1</w:t>
      </w:r>
      <w:r w:rsidR="00D647CA" w:rsidRPr="00E25ABE">
        <w:t>5</w:t>
      </w:r>
      <w:r w:rsidR="004C322F" w:rsidRPr="00E25ABE">
        <w:t xml:space="preserve">. </w:t>
      </w:r>
      <w:r w:rsidRPr="00E25ABE">
        <w:t xml:space="preserve">PDP siuntų įteikimo (ar neįteikimo) įrodymais esančios pažymos, esant siuntėjo (teismo) rašytiniam ir iš anksto duotam sutikimui ir įdiegus teismų (siuntėjų) dokumentų valdymo infrastruktūroje tam reikalingus technologinius sprendimus, gali būti užpildomos naudojantis elektroninių ryšių priemonėmis, užtikrinant visų šios Techninės specifikacijos </w:t>
      </w:r>
      <w:r w:rsidR="00001AAF" w:rsidRPr="00E25ABE">
        <w:t>7.3.</w:t>
      </w:r>
      <w:r w:rsidRPr="00E25ABE">
        <w:t>-</w:t>
      </w:r>
      <w:r w:rsidR="00001AAF" w:rsidRPr="00E25ABE">
        <w:t>7.15.</w:t>
      </w:r>
      <w:r w:rsidR="00B124DD" w:rsidRPr="00E25ABE">
        <w:t xml:space="preserve"> </w:t>
      </w:r>
      <w:r w:rsidRPr="00E25ABE">
        <w:t xml:space="preserve">papunkčiuose numatytų reikalavimų laikymąsi su šiais ypatumais: </w:t>
      </w:r>
    </w:p>
    <w:p w14:paraId="7025258B" w14:textId="5DD9ABB6" w:rsidR="00C22F51" w:rsidRPr="00E25ABE" w:rsidRDefault="00C22F51" w:rsidP="00C22F51">
      <w:pPr>
        <w:ind w:firstLine="851"/>
        <w:jc w:val="both"/>
      </w:pPr>
      <w:r w:rsidRPr="00E25ABE">
        <w:t>7.</w:t>
      </w:r>
      <w:r w:rsidR="004C322F" w:rsidRPr="00E25ABE">
        <w:t xml:space="preserve"> 1</w:t>
      </w:r>
      <w:r w:rsidR="00D647CA" w:rsidRPr="00E25ABE">
        <w:t>5</w:t>
      </w:r>
      <w:r w:rsidR="004C322F" w:rsidRPr="00E25ABE">
        <w:t>.</w:t>
      </w:r>
      <w:r w:rsidRPr="00E25ABE">
        <w:t>1. tokiu atveju PDP siuntos įteikimo (ar neįteikimo) pažymos popierinės formos galima nepildyti;</w:t>
      </w:r>
    </w:p>
    <w:p w14:paraId="5C1E3104" w14:textId="029D6014" w:rsidR="00C22F51" w:rsidRPr="00E25ABE" w:rsidRDefault="00C22F51" w:rsidP="00C22F51">
      <w:pPr>
        <w:ind w:firstLine="851"/>
        <w:jc w:val="both"/>
      </w:pPr>
      <w:r w:rsidRPr="00E25ABE">
        <w:t>7.</w:t>
      </w:r>
      <w:r w:rsidR="004C322F" w:rsidRPr="00E25ABE">
        <w:t>1</w:t>
      </w:r>
      <w:r w:rsidR="00D647CA" w:rsidRPr="00E25ABE">
        <w:t>5</w:t>
      </w:r>
      <w:r w:rsidR="004C322F" w:rsidRPr="00E25ABE">
        <w:t>.</w:t>
      </w:r>
      <w:r w:rsidRPr="00E25ABE">
        <w:t>2. elektroninių ryšių priemonėmis pildomoje PDP siuntos įteikimo pažymoje duomenis gali užpildyti PDP siuntą pristatantis asmuo pagal siuntą priimančio asmens pateiktą informaciją, tačiau už priėmimą privalo pasirašyti PDP siuntą priimantis asmuo;</w:t>
      </w:r>
    </w:p>
    <w:p w14:paraId="0D4B5979" w14:textId="74270789" w:rsidR="00C22F51" w:rsidRPr="00E25ABE" w:rsidRDefault="00C22F51" w:rsidP="00C22F51">
      <w:pPr>
        <w:ind w:firstLine="851"/>
        <w:jc w:val="both"/>
      </w:pPr>
      <w:r w:rsidRPr="00E25ABE">
        <w:t>7.</w:t>
      </w:r>
      <w:r w:rsidR="004C322F" w:rsidRPr="00E25ABE">
        <w:t>1</w:t>
      </w:r>
      <w:r w:rsidR="00D647CA" w:rsidRPr="00E25ABE">
        <w:t>5</w:t>
      </w:r>
      <w:r w:rsidR="004C322F" w:rsidRPr="00E25ABE">
        <w:t>.</w:t>
      </w:r>
      <w:r w:rsidRPr="00E25ABE">
        <w:t xml:space="preserve">3. </w:t>
      </w:r>
      <w:bookmarkStart w:id="2" w:name="_Hlk69394558"/>
      <w:r w:rsidRPr="00E25ABE">
        <w:t>pristačius ir įteikus PDP siuntą adresatui (gavėjui)</w:t>
      </w:r>
      <w:bookmarkEnd w:id="2"/>
      <w:r w:rsidRPr="00E25ABE">
        <w:t xml:space="preserve">, atsisakius priimti PDP siuntą ar jos nepavykus įteikti, šios Techninės specifikacijos </w:t>
      </w:r>
      <w:r w:rsidR="006D22BC" w:rsidRPr="00E25ABE">
        <w:t xml:space="preserve">7.10  ir. 7.12. </w:t>
      </w:r>
      <w:r w:rsidRPr="00E25ABE">
        <w:t xml:space="preserve">papunkčiuose numatytais terminais įrodymai apie įteikimą ar neįteikimą (užpildyta nustatytos formos pažyma) siuntėjui gali būti  pateikiami elektroniniu būdu, naudojant tarp Vykdytojo ir teismų (siuntėjo) suderintas elektroninių ryšių priemones, sudarant siuntėjui sąlygas naudojantis elektroninių ryšių </w:t>
      </w:r>
      <w:bookmarkStart w:id="3" w:name="_Hlk69481594"/>
      <w:r w:rsidRPr="00E25ABE">
        <w:t>priemonėmis neatlygintinai su PDP siuntos įteikimo (ar neįteikimo) pažyma susipažinti ir ją išsisaugoti.</w:t>
      </w:r>
      <w:bookmarkStart w:id="4" w:name="_Hlk69394533"/>
      <w:r w:rsidRPr="00E25ABE">
        <w:t xml:space="preserve"> </w:t>
      </w:r>
      <w:bookmarkEnd w:id="3"/>
      <w:bookmarkEnd w:id="4"/>
    </w:p>
    <w:p w14:paraId="143E2646" w14:textId="4D4F991C" w:rsidR="00517CEE" w:rsidRPr="00E25ABE" w:rsidRDefault="00D927B3" w:rsidP="00517CEE">
      <w:pPr>
        <w:ind w:firstLine="851"/>
        <w:jc w:val="both"/>
      </w:pPr>
      <w:r w:rsidRPr="00E25ABE">
        <w:t>8</w:t>
      </w:r>
      <w:r w:rsidR="00DC44E8" w:rsidRPr="00E25ABE">
        <w:t xml:space="preserve">. </w:t>
      </w:r>
      <w:r w:rsidR="00DC44E8" w:rsidRPr="00E25ABE">
        <w:rPr>
          <w:u w:val="single"/>
        </w:rPr>
        <w:t>Bendri</w:t>
      </w:r>
      <w:r w:rsidR="00517CEE" w:rsidRPr="00E25ABE">
        <w:rPr>
          <w:u w:val="single"/>
        </w:rPr>
        <w:t>eji</w:t>
      </w:r>
      <w:r w:rsidR="00DC44E8" w:rsidRPr="00E25ABE">
        <w:rPr>
          <w:u w:val="single"/>
        </w:rPr>
        <w:t xml:space="preserve"> reikalavimai</w:t>
      </w:r>
      <w:r w:rsidR="00517CEE" w:rsidRPr="00E25ABE">
        <w:rPr>
          <w:u w:val="single"/>
        </w:rPr>
        <w:t xml:space="preserve"> pašto paslaugoms</w:t>
      </w:r>
      <w:r w:rsidR="00DC44E8" w:rsidRPr="00E25ABE">
        <w:t>.</w:t>
      </w:r>
      <w:r w:rsidR="009942FC" w:rsidRPr="00E25ABE">
        <w:t xml:space="preserve"> </w:t>
      </w:r>
    </w:p>
    <w:p w14:paraId="2F4F122A" w14:textId="4BBD96AA" w:rsidR="00DC44E8" w:rsidRPr="00E25ABE" w:rsidRDefault="00D927B3" w:rsidP="00517CEE">
      <w:pPr>
        <w:ind w:firstLine="851"/>
        <w:jc w:val="both"/>
        <w:rPr>
          <w:strike/>
        </w:rPr>
      </w:pPr>
      <w:r w:rsidRPr="00E25ABE">
        <w:t>8</w:t>
      </w:r>
      <w:r w:rsidR="00DC44E8" w:rsidRPr="00E25ABE">
        <w:t>.1.</w:t>
      </w:r>
      <w:r w:rsidR="00F0040D" w:rsidRPr="00E25ABE">
        <w:t xml:space="preserve"> </w:t>
      </w:r>
      <w:r w:rsidR="00DC44E8" w:rsidRPr="00E25ABE">
        <w:t>Pašto paslaugų teikėjas tvarko paimtų</w:t>
      </w:r>
      <w:r w:rsidR="003C489C" w:rsidRPr="00E25ABE">
        <w:t xml:space="preserve"> pašto</w:t>
      </w:r>
      <w:r w:rsidR="00DC44E8" w:rsidRPr="00E25ABE">
        <w:t xml:space="preserve"> siuntų apskaitą. Kiekvieną mėnesį (ne vėliau, kaip iki 10 d</w:t>
      </w:r>
      <w:r w:rsidR="00C933D7" w:rsidRPr="00E25ABE">
        <w:t>ienos</w:t>
      </w:r>
      <w:r w:rsidR="00DC44E8" w:rsidRPr="00E25ABE">
        <w:t xml:space="preserve">) pateikia siuntėjui išsamią informaciją apie praėjusio mėnesio suteiktas </w:t>
      </w:r>
      <w:r w:rsidR="00C933D7" w:rsidRPr="00E25ABE">
        <w:t xml:space="preserve">pašto </w:t>
      </w:r>
      <w:r w:rsidR="00DC44E8" w:rsidRPr="00E25ABE">
        <w:t>paslaugas bei PVM sąskaitą faktūrą</w:t>
      </w:r>
      <w:r w:rsidR="00C933D7" w:rsidRPr="00E25ABE">
        <w:t xml:space="preserve">, išrašytą už faktiškai ir tinkamai suteiktas </w:t>
      </w:r>
      <w:r w:rsidR="00BA122E" w:rsidRPr="00E25ABE">
        <w:t xml:space="preserve">kokybiškas </w:t>
      </w:r>
      <w:r w:rsidR="00C933D7" w:rsidRPr="00E25ABE">
        <w:t>paslaugas</w:t>
      </w:r>
      <w:r w:rsidR="00517CEE" w:rsidRPr="00E25ABE">
        <w:t>.</w:t>
      </w:r>
    </w:p>
    <w:p w14:paraId="07789AB8" w14:textId="4924A229" w:rsidR="00DC44E8" w:rsidRPr="00E25ABE" w:rsidRDefault="007A02C2" w:rsidP="00DC44E8">
      <w:pPr>
        <w:ind w:firstLine="851"/>
        <w:jc w:val="both"/>
      </w:pPr>
      <w:r w:rsidRPr="00E25ABE">
        <w:t>8</w:t>
      </w:r>
      <w:r w:rsidR="00DC44E8" w:rsidRPr="00E25ABE">
        <w:t xml:space="preserve">.2. Pasikeitus </w:t>
      </w:r>
      <w:r w:rsidR="000912FF" w:rsidRPr="00E25ABE">
        <w:t>C</w:t>
      </w:r>
      <w:r w:rsidR="00DC44E8" w:rsidRPr="00E25ABE">
        <w:t xml:space="preserve">ivilinio proceso kodekso, </w:t>
      </w:r>
      <w:r w:rsidR="000912FF" w:rsidRPr="00E25ABE">
        <w:t>B</w:t>
      </w:r>
      <w:r w:rsidR="00DC44E8" w:rsidRPr="00E25ABE">
        <w:t xml:space="preserve">audžiamojo proceso kodekso, </w:t>
      </w:r>
      <w:r w:rsidR="000912FF" w:rsidRPr="00E25ABE">
        <w:t>A</w:t>
      </w:r>
      <w:r w:rsidR="00DC44E8" w:rsidRPr="00E25ABE">
        <w:t>dministracinių nusižengimų kodeks</w:t>
      </w:r>
      <w:r w:rsidR="008D41E4" w:rsidRPr="00E25ABE">
        <w:t>o,</w:t>
      </w:r>
      <w:r w:rsidR="00DC44E8" w:rsidRPr="00E25ABE">
        <w:t xml:space="preserve"> </w:t>
      </w:r>
      <w:r w:rsidR="000912FF" w:rsidRPr="00E25ABE">
        <w:t>A</w:t>
      </w:r>
      <w:r w:rsidR="00DC44E8" w:rsidRPr="00E25ABE">
        <w:t xml:space="preserve">dministracinių bylų teisenos įstatyme </w:t>
      </w:r>
      <w:r w:rsidR="008D41E4" w:rsidRPr="00E25ABE">
        <w:t xml:space="preserve">ir Lietuvos Respublikos Vyriausybės 2017 m. birželio 28 d. nutarimu Nr. 519 „Dėl </w:t>
      </w:r>
      <w:r w:rsidR="008D41E4" w:rsidRPr="00E25ABE">
        <w:rPr>
          <w:color w:val="000000"/>
          <w:shd w:val="clear" w:color="auto" w:fill="FFFFFF"/>
        </w:rPr>
        <w:t xml:space="preserve">Procesinių dokumentų civilinėse bylose įteikimo ir pranešimo apie įteiktinus procesinius dokumentus palikimo adresato deklaruotoje gyvenamojoje vietoje tvarkos aprašo ir pranešimo apie įteiktinus procesinius dokumentus formos patvirtinimo“ patvirtintame Procesinių dokumentų civilinėse bylose įteikimo ir pranešimo apie įteiktinus procesinius dokumentus palikimo adresato deklaruotoje gyvenamojoje vietoje tvarkos apraše </w:t>
      </w:r>
      <w:r w:rsidR="00DC44E8" w:rsidRPr="00E25ABE">
        <w:t xml:space="preserve">reglamentuotai procesinių dokumentų įteikimo tvarkai, atitinkamai pasikeičia ir preliminarioje bei pagrindinėje sutartyje aptarta </w:t>
      </w:r>
      <w:r w:rsidR="00A64621" w:rsidRPr="00E25ABE">
        <w:t xml:space="preserve">procesinių dokumentų </w:t>
      </w:r>
      <w:r w:rsidR="00DC44E8" w:rsidRPr="00E25ABE">
        <w:t>pašto siuntų įteikimo adresatams tvarka.</w:t>
      </w:r>
    </w:p>
    <w:p w14:paraId="5DB0CF07" w14:textId="35E39D2E" w:rsidR="00A45DC0" w:rsidRPr="00E25ABE" w:rsidRDefault="00ED1601" w:rsidP="00DC44E8">
      <w:pPr>
        <w:ind w:firstLine="851"/>
        <w:jc w:val="both"/>
      </w:pPr>
      <w:r w:rsidRPr="00E25ABE">
        <w:t>8</w:t>
      </w:r>
      <w:r w:rsidR="00DC44E8" w:rsidRPr="00E25ABE">
        <w:t>.3. Pašto paslaugų teikėjas elektroninių ryšių priemonėmis Administracijai, teismams</w:t>
      </w:r>
      <w:r w:rsidR="00A17B89" w:rsidRPr="00E25ABE">
        <w:t xml:space="preserve"> (siuntėjui)</w:t>
      </w:r>
      <w:r w:rsidR="00DC44E8" w:rsidRPr="00E25ABE">
        <w:t xml:space="preserve"> </w:t>
      </w:r>
      <w:r w:rsidR="00A445BD" w:rsidRPr="00E25ABE">
        <w:t xml:space="preserve">neatlygintinai </w:t>
      </w:r>
      <w:r w:rsidR="00DC44E8" w:rsidRPr="00E25ABE">
        <w:t>užtikrina</w:t>
      </w:r>
      <w:r w:rsidR="00A45DC0" w:rsidRPr="00E25ABE">
        <w:t>:</w:t>
      </w:r>
    </w:p>
    <w:p w14:paraId="608776EB" w14:textId="0F746C3D" w:rsidR="0041034D" w:rsidRPr="00E25ABE" w:rsidRDefault="00A45DC0" w:rsidP="0041034D">
      <w:pPr>
        <w:ind w:firstLine="851"/>
        <w:jc w:val="both"/>
      </w:pPr>
      <w:r w:rsidRPr="00E25ABE">
        <w:t>8.3.1.</w:t>
      </w:r>
      <w:r w:rsidR="000B7778" w:rsidRPr="00E25ABE">
        <w:t xml:space="preserve"> </w:t>
      </w:r>
      <w:r w:rsidR="00483174" w:rsidRPr="00E25ABE">
        <w:t>galimybę</w:t>
      </w:r>
      <w:r w:rsidR="00233994" w:rsidRPr="00E25ABE">
        <w:t xml:space="preserve"> </w:t>
      </w:r>
      <w:r w:rsidR="00BF65DE" w:rsidRPr="00E25ABE">
        <w:t>su</w:t>
      </w:r>
      <w:r w:rsidR="00483174" w:rsidRPr="00E25ABE">
        <w:t>formuoti informaciją</w:t>
      </w:r>
      <w:r w:rsidR="00CF2C4F" w:rsidRPr="00E25ABE">
        <w:t xml:space="preserve"> (užsakymą)</w:t>
      </w:r>
      <w:r w:rsidR="00483174" w:rsidRPr="00E25ABE">
        <w:t xml:space="preserve"> apie siunčiamas </w:t>
      </w:r>
      <w:r w:rsidR="000B7778" w:rsidRPr="00E25ABE">
        <w:t xml:space="preserve">pašto </w:t>
      </w:r>
      <w:r w:rsidR="00483174" w:rsidRPr="00E25ABE">
        <w:t>siuntas</w:t>
      </w:r>
      <w:r w:rsidR="0041034D" w:rsidRPr="00E25ABE">
        <w:t xml:space="preserve">, jei pašto paslaugų užsakymas turi būti teikiamas naudojantis elektroninių ryšių priemonėmis. Šiuo atveju elektroninėmis ryšio priemonėmis sudaroma galimybė formuoti tiek atskirų siuntėjo darbuotojų </w:t>
      </w:r>
      <w:r w:rsidR="00FF04BF" w:rsidRPr="00E25ABE">
        <w:t xml:space="preserve">tos dienos </w:t>
      </w:r>
      <w:r w:rsidR="0041034D" w:rsidRPr="00E25ABE">
        <w:t xml:space="preserve">užsakymus, tiek bendrą siuntėjo tos dienos užsakymą pagal atskirų darbuotojų suformuotus </w:t>
      </w:r>
      <w:r w:rsidR="00FB59E5" w:rsidRPr="00E25ABE">
        <w:t xml:space="preserve">tos dienos </w:t>
      </w:r>
      <w:r w:rsidR="0041034D" w:rsidRPr="00E25ABE">
        <w:t>užsakymus;</w:t>
      </w:r>
    </w:p>
    <w:p w14:paraId="42ED9184" w14:textId="4E206F03" w:rsidR="007C64B4" w:rsidRPr="00E25ABE" w:rsidRDefault="00507874" w:rsidP="00AD785D">
      <w:pPr>
        <w:ind w:firstLine="851"/>
        <w:jc w:val="both"/>
      </w:pPr>
      <w:r w:rsidRPr="00E25ABE">
        <w:t xml:space="preserve">8.3.2. </w:t>
      </w:r>
      <w:r w:rsidR="00DC44E8" w:rsidRPr="00E25ABE">
        <w:t xml:space="preserve">informacijos gavimą apie su </w:t>
      </w:r>
      <w:r w:rsidR="00BA122E" w:rsidRPr="00E25ABE">
        <w:t xml:space="preserve">Administracijos, </w:t>
      </w:r>
      <w:r w:rsidR="00DC44E8" w:rsidRPr="00E25ABE">
        <w:t>teismo</w:t>
      </w:r>
      <w:r w:rsidR="00620858" w:rsidRPr="00E25ABE">
        <w:t xml:space="preserve"> (siuntėjo)</w:t>
      </w:r>
      <w:r w:rsidR="00DC44E8" w:rsidRPr="00E25ABE">
        <w:t xml:space="preserve"> registruota pašto siunta atliktus veiksmus</w:t>
      </w:r>
      <w:r w:rsidR="00AF3D7D" w:rsidRPr="00E25ABE">
        <w:t>/</w:t>
      </w:r>
      <w:r w:rsidR="00DC44E8" w:rsidRPr="00E25ABE">
        <w:t>įvykius</w:t>
      </w:r>
      <w:r w:rsidR="00AF3D7D" w:rsidRPr="00E25ABE">
        <w:t xml:space="preserve"> (</w:t>
      </w:r>
      <w:r w:rsidR="00C32D99" w:rsidRPr="00E25ABE">
        <w:t>tar</w:t>
      </w:r>
      <w:r w:rsidR="00FF0150" w:rsidRPr="00E25ABE">
        <w:t>p</w:t>
      </w:r>
      <w:r w:rsidR="00C32D99" w:rsidRPr="00E25ABE">
        <w:t xml:space="preserve"> jų ir bandym</w:t>
      </w:r>
      <w:r w:rsidR="00A31D58" w:rsidRPr="00E25ABE">
        <w:t>ą</w:t>
      </w:r>
      <w:r w:rsidR="00C32D99" w:rsidRPr="00E25ABE">
        <w:t xml:space="preserve"> </w:t>
      </w:r>
      <w:r w:rsidR="00FF0150" w:rsidRPr="00E25ABE">
        <w:t>pristatyti</w:t>
      </w:r>
      <w:r w:rsidR="00DC44E8" w:rsidRPr="00E25ABE">
        <w:t>), jų datą ir laiką bei registruotos pašto siuntos buvimo vietą, numerį,</w:t>
      </w:r>
      <w:r w:rsidR="006D6E29" w:rsidRPr="00E25ABE">
        <w:t xml:space="preserve"> o informacijos gavimą apie su Administracijos, teismo registruota pašto siunta su įteikimo pranešimu atliktus veiksmus/įvykius, jų datą bei registruotos pašto siuntos buvimo vietą, </w:t>
      </w:r>
      <w:r w:rsidR="006D6E29" w:rsidRPr="00E25ABE">
        <w:lastRenderedPageBreak/>
        <w:t xml:space="preserve">numerį, siuntinį priėmusio asmens duomenis, ryšį su adresatu (gavėju), neįteikimo priežastis. </w:t>
      </w:r>
      <w:r w:rsidR="006374FA" w:rsidRPr="00E25ABE">
        <w:t>Šiame papunktyje numatyta galimyb</w:t>
      </w:r>
      <w:r w:rsidR="00A6287F" w:rsidRPr="00E25ABE">
        <w:t>ė</w:t>
      </w:r>
      <w:r w:rsidR="00236484" w:rsidRPr="00E25ABE">
        <w:t xml:space="preserve"> gauti </w:t>
      </w:r>
      <w:r w:rsidR="008812A4" w:rsidRPr="00E25ABE">
        <w:t xml:space="preserve">informaciją </w:t>
      </w:r>
      <w:r w:rsidR="005E55ED" w:rsidRPr="00E25ABE">
        <w:t xml:space="preserve">apie </w:t>
      </w:r>
      <w:r w:rsidR="00236484" w:rsidRPr="00E25ABE">
        <w:t>su registruota pašto siunta atliktus veiksmus/įvykius</w:t>
      </w:r>
      <w:r w:rsidR="006374FA" w:rsidRPr="00E25ABE">
        <w:t xml:space="preserve"> užtikrinama (su</w:t>
      </w:r>
      <w:r w:rsidR="005517B4" w:rsidRPr="00E25ABE">
        <w:t>d</w:t>
      </w:r>
      <w:r w:rsidR="006374FA" w:rsidRPr="00E25ABE">
        <w:t>a</w:t>
      </w:r>
      <w:r w:rsidR="005517B4" w:rsidRPr="00E25ABE">
        <w:t>r</w:t>
      </w:r>
      <w:r w:rsidR="006374FA" w:rsidRPr="00E25ABE">
        <w:t xml:space="preserve">oma) ne vėliau kaip per 2 (dvi) darbo dienas </w:t>
      </w:r>
      <w:r w:rsidR="008105E5" w:rsidRPr="00E25ABE">
        <w:t>po</w:t>
      </w:r>
      <w:r w:rsidR="006374FA" w:rsidRPr="00E25ABE">
        <w:t xml:space="preserve"> pašto siuntos pateikimo siųsti</w:t>
      </w:r>
      <w:r w:rsidR="00236484" w:rsidRPr="00E25ABE">
        <w:t xml:space="preserve"> dienos;</w:t>
      </w:r>
    </w:p>
    <w:p w14:paraId="5F82530A" w14:textId="46C8EA3B" w:rsidR="00D96930" w:rsidRPr="00E25ABE" w:rsidRDefault="00386026" w:rsidP="00DC44E8">
      <w:pPr>
        <w:ind w:firstLine="851"/>
        <w:jc w:val="both"/>
      </w:pPr>
      <w:r w:rsidRPr="00E25ABE">
        <w:t>8.3.3.</w:t>
      </w:r>
      <w:r w:rsidR="00290711" w:rsidRPr="00E25ABE">
        <w:t xml:space="preserve"> sąlygas </w:t>
      </w:r>
      <w:r w:rsidR="00045C14" w:rsidRPr="00E25ABE">
        <w:t xml:space="preserve">susipažinti su registruotos pašto korespondencijos siuntos įteikimo (ar neįteikimo) </w:t>
      </w:r>
      <w:r w:rsidR="00CE0D5B" w:rsidRPr="00E25ABE">
        <w:t xml:space="preserve">patvirtinimais </w:t>
      </w:r>
      <w:r w:rsidR="00D96930" w:rsidRPr="00E25ABE">
        <w:t>ir j</w:t>
      </w:r>
      <w:r w:rsidR="00B702D2" w:rsidRPr="00E25ABE">
        <w:t>uos</w:t>
      </w:r>
      <w:r w:rsidR="00D96930" w:rsidRPr="00E25ABE">
        <w:t xml:space="preserve"> išsisaugoti, jei </w:t>
      </w:r>
      <w:r w:rsidR="00045C14" w:rsidRPr="00E25ABE">
        <w:t xml:space="preserve"> </w:t>
      </w:r>
      <w:r w:rsidR="00D96930" w:rsidRPr="00E25ABE">
        <w:t xml:space="preserve">registruotos pašto korespondencijos siuntos įteikimo (ar neįteikimo) </w:t>
      </w:r>
      <w:r w:rsidR="002C1CCF" w:rsidRPr="00E25ABE">
        <w:t xml:space="preserve">įrodymu esantis </w:t>
      </w:r>
      <w:r w:rsidR="00D96930" w:rsidRPr="00E25ABE">
        <w:t>patvirtinimas užfiksuo</w:t>
      </w:r>
      <w:r w:rsidR="00487097" w:rsidRPr="00E25ABE">
        <w:t>jamas</w:t>
      </w:r>
      <w:r w:rsidR="009922C9" w:rsidRPr="00E25ABE">
        <w:t xml:space="preserve"> naudojantis elektroninių ryšių priemonėmis;</w:t>
      </w:r>
    </w:p>
    <w:p w14:paraId="42B1FA3E" w14:textId="12162659" w:rsidR="00DC44E8" w:rsidRPr="00E25ABE" w:rsidRDefault="00352D49" w:rsidP="00DC44E8">
      <w:pPr>
        <w:ind w:firstLine="851"/>
        <w:jc w:val="both"/>
      </w:pPr>
      <w:r w:rsidRPr="00E25ABE">
        <w:t>8.</w:t>
      </w:r>
      <w:r w:rsidR="00C427E6" w:rsidRPr="00E25ABE">
        <w:t>4</w:t>
      </w:r>
      <w:r w:rsidR="00A64621" w:rsidRPr="00E25ABE">
        <w:t>.</w:t>
      </w:r>
      <w:r w:rsidR="00DC44E8" w:rsidRPr="00E25ABE">
        <w:t xml:space="preserve"> Pasikeitus Administracijos, teismų</w:t>
      </w:r>
      <w:r w:rsidR="007120FC" w:rsidRPr="00E25ABE">
        <w:t xml:space="preserve"> (siuntėjo)</w:t>
      </w:r>
      <w:r w:rsidR="00DC44E8" w:rsidRPr="00E25ABE">
        <w:t xml:space="preserve"> esamiems adresams, pašto paslaugų teikėjas turi tomis pačiomis sąlygomis paimti pašto siuntas iš papildomų ar pasikeitusių adresų. Apie papildomus ar pasikeitusius adresus </w:t>
      </w:r>
      <w:r w:rsidR="00A64621" w:rsidRPr="00E25ABE">
        <w:t>Administracija</w:t>
      </w:r>
      <w:r w:rsidR="0079096B" w:rsidRPr="00E25ABE">
        <w:t>, teismas (siuntėjas)</w:t>
      </w:r>
      <w:r w:rsidR="00A64621" w:rsidRPr="00E25ABE">
        <w:t xml:space="preserve"> </w:t>
      </w:r>
      <w:r w:rsidR="00DC44E8" w:rsidRPr="00E25ABE">
        <w:t xml:space="preserve"> iš anksto informuos paslaugų teikėją raštu.</w:t>
      </w:r>
    </w:p>
    <w:p w14:paraId="57AAD46B" w14:textId="6612C937" w:rsidR="008E05D2" w:rsidRPr="00E25ABE" w:rsidRDefault="008E05D2" w:rsidP="0061336D">
      <w:pPr>
        <w:keepNext/>
        <w:suppressAutoHyphens/>
        <w:ind w:firstLine="760"/>
        <w:jc w:val="both"/>
        <w:rPr>
          <w:rFonts w:eastAsiaTheme="minorEastAsia"/>
          <w:color w:val="000000"/>
          <w:lang w:eastAsia="lt-LT"/>
        </w:rPr>
      </w:pPr>
      <w:r w:rsidRPr="00E25ABE">
        <w:rPr>
          <w:rFonts w:eastAsiaTheme="minorEastAsia"/>
          <w:b/>
          <w:bCs/>
          <w:color w:val="000000"/>
          <w:lang w:eastAsia="lt-LT"/>
        </w:rPr>
        <w:t>9. Kiti reikalavimai pašto paslaugai:</w:t>
      </w:r>
    </w:p>
    <w:p w14:paraId="4FA3EF54" w14:textId="69263370" w:rsidR="008E05D2" w:rsidRPr="00E25ABE" w:rsidRDefault="0061336D" w:rsidP="0061336D">
      <w:pPr>
        <w:suppressAutoHyphens/>
        <w:ind w:firstLine="760"/>
        <w:jc w:val="both"/>
        <w:rPr>
          <w:rFonts w:eastAsiaTheme="minorEastAsia"/>
          <w:color w:val="000000"/>
          <w:lang w:eastAsia="lt-LT"/>
        </w:rPr>
      </w:pPr>
      <w:r w:rsidRPr="00E25ABE">
        <w:rPr>
          <w:rFonts w:eastAsiaTheme="minorEastAsia"/>
          <w:b/>
          <w:bCs/>
          <w:color w:val="000000"/>
          <w:lang w:eastAsia="lt-LT"/>
        </w:rPr>
        <w:t>9</w:t>
      </w:r>
      <w:r w:rsidR="008E05D2" w:rsidRPr="00E25ABE">
        <w:rPr>
          <w:rFonts w:eastAsiaTheme="minorEastAsia"/>
          <w:b/>
          <w:bCs/>
          <w:color w:val="000000"/>
          <w:lang w:eastAsia="lt-LT"/>
        </w:rPr>
        <w:t>.1.</w:t>
      </w:r>
      <w:r w:rsidR="008E05D2" w:rsidRPr="00E25ABE">
        <w:rPr>
          <w:rFonts w:eastAsiaTheme="minorEastAsia"/>
          <w:color w:val="000000"/>
          <w:lang w:eastAsia="lt-LT"/>
        </w:rPr>
        <w:t xml:space="preserve"> Pašto paslaugos turi būti teikiamos visoje Lietuvos Respublikos teritorijoje, įskaitant kaimo vietoves.</w:t>
      </w:r>
    </w:p>
    <w:p w14:paraId="5F2136EA" w14:textId="2E6FE55C" w:rsidR="008E05D2" w:rsidRPr="00E25ABE" w:rsidRDefault="0061336D" w:rsidP="0061336D">
      <w:pPr>
        <w:suppressAutoHyphens/>
        <w:ind w:firstLine="760"/>
        <w:jc w:val="both"/>
        <w:rPr>
          <w:rFonts w:eastAsiaTheme="minorEastAsia"/>
          <w:color w:val="000000"/>
          <w:lang w:eastAsia="lt-LT"/>
        </w:rPr>
      </w:pPr>
      <w:r w:rsidRPr="00E25ABE">
        <w:rPr>
          <w:rFonts w:eastAsiaTheme="minorEastAsia"/>
          <w:b/>
          <w:bCs/>
          <w:color w:val="000000"/>
          <w:lang w:eastAsia="lt-LT"/>
        </w:rPr>
        <w:t>9</w:t>
      </w:r>
      <w:r w:rsidR="008E05D2" w:rsidRPr="00E25ABE">
        <w:rPr>
          <w:rFonts w:eastAsiaTheme="minorEastAsia"/>
          <w:b/>
          <w:bCs/>
          <w:color w:val="000000"/>
          <w:lang w:eastAsia="lt-LT"/>
        </w:rPr>
        <w:t xml:space="preserve">.2. </w:t>
      </w:r>
      <w:r w:rsidR="008E05D2" w:rsidRPr="00E25ABE">
        <w:rPr>
          <w:rFonts w:eastAsiaTheme="minorEastAsia"/>
          <w:color w:val="000000"/>
          <w:lang w:eastAsia="lt-LT"/>
        </w:rPr>
        <w:t>Turi būti teikiamos tarptautinės pašto paslaugos.</w:t>
      </w:r>
    </w:p>
    <w:p w14:paraId="1844A134" w14:textId="47163212" w:rsidR="008E05D2" w:rsidRPr="00E25ABE" w:rsidRDefault="0061336D" w:rsidP="0061336D">
      <w:pPr>
        <w:suppressAutoHyphens/>
        <w:ind w:firstLine="760"/>
        <w:jc w:val="both"/>
        <w:rPr>
          <w:rFonts w:eastAsiaTheme="minorEastAsia"/>
          <w:color w:val="000000"/>
          <w:lang w:eastAsia="lt-LT"/>
        </w:rPr>
      </w:pPr>
      <w:r w:rsidRPr="00E25ABE">
        <w:rPr>
          <w:rFonts w:eastAsiaTheme="minorEastAsia"/>
          <w:b/>
          <w:bCs/>
          <w:color w:val="000000"/>
          <w:lang w:eastAsia="lt-LT"/>
        </w:rPr>
        <w:t>9</w:t>
      </w:r>
      <w:r w:rsidR="008E05D2" w:rsidRPr="00E25ABE">
        <w:rPr>
          <w:rFonts w:eastAsiaTheme="minorEastAsia"/>
          <w:b/>
          <w:bCs/>
          <w:color w:val="000000"/>
          <w:lang w:eastAsia="lt-LT"/>
        </w:rPr>
        <w:t>.3.</w:t>
      </w:r>
      <w:r w:rsidR="008E05D2" w:rsidRPr="00E25ABE">
        <w:rPr>
          <w:rFonts w:eastAsiaTheme="minorEastAsia"/>
          <w:color w:val="000000"/>
          <w:lang w:eastAsia="lt-LT"/>
        </w:rPr>
        <w:t xml:space="preserve"> Užsakovo pateiktos pašto siuntos gavėjams turi būti pristatytos per nustatytus terminus (nuo siuntų paėmimo dienos)</w:t>
      </w:r>
      <w:r w:rsidR="00AA7BD2" w:rsidRPr="00E25ABE">
        <w:rPr>
          <w:rFonts w:eastAsiaTheme="minorEastAsia"/>
          <w:color w:val="000000"/>
          <w:lang w:eastAsia="lt-LT"/>
        </w:rPr>
        <w:t xml:space="preserve">. PDP </w:t>
      </w:r>
      <w:r w:rsidR="00963ED5" w:rsidRPr="00E25ABE">
        <w:rPr>
          <w:rFonts w:eastAsiaTheme="minorEastAsia"/>
          <w:color w:val="000000"/>
          <w:lang w:eastAsia="lt-LT"/>
        </w:rPr>
        <w:t>įteikiamo</w:t>
      </w:r>
      <w:r w:rsidR="00AA7BD2" w:rsidRPr="00E25ABE">
        <w:rPr>
          <w:rFonts w:eastAsiaTheme="minorEastAsia"/>
          <w:color w:val="000000"/>
          <w:lang w:eastAsia="lt-LT"/>
        </w:rPr>
        <w:t>s</w:t>
      </w:r>
      <w:r w:rsidR="00963ED5" w:rsidRPr="00E25ABE">
        <w:rPr>
          <w:rFonts w:eastAsiaTheme="minorEastAsia"/>
          <w:color w:val="000000"/>
          <w:lang w:eastAsia="lt-LT"/>
        </w:rPr>
        <w:t xml:space="preserve"> s</w:t>
      </w:r>
      <w:r w:rsidR="00AA7BD2" w:rsidRPr="00E25ABE">
        <w:rPr>
          <w:rFonts w:eastAsiaTheme="minorEastAsia"/>
          <w:color w:val="000000"/>
          <w:lang w:eastAsia="lt-LT"/>
        </w:rPr>
        <w:t>iuntoms yra taikomi terminai nustatyti 7 punkte.</w:t>
      </w:r>
    </w:p>
    <w:tbl>
      <w:tblPr>
        <w:tblW w:w="10060" w:type="dxa"/>
        <w:tblLook w:val="04A0" w:firstRow="1" w:lastRow="0" w:firstColumn="1" w:lastColumn="0" w:noHBand="0" w:noVBand="1"/>
      </w:tblPr>
      <w:tblGrid>
        <w:gridCol w:w="6230"/>
        <w:gridCol w:w="3830"/>
      </w:tblGrid>
      <w:tr w:rsidR="008E05D2" w:rsidRPr="00E25ABE" w14:paraId="012A41BE" w14:textId="77777777" w:rsidTr="000A3BFC">
        <w:trPr>
          <w:trHeight w:val="671"/>
        </w:trPr>
        <w:tc>
          <w:tcPr>
            <w:tcW w:w="6230" w:type="dxa"/>
            <w:tcBorders>
              <w:top w:val="single" w:sz="4" w:space="0" w:color="auto"/>
              <w:left w:val="single" w:sz="4" w:space="0" w:color="auto"/>
              <w:bottom w:val="single" w:sz="4" w:space="0" w:color="auto"/>
              <w:right w:val="single" w:sz="4" w:space="0" w:color="auto"/>
            </w:tcBorders>
            <w:noWrap/>
          </w:tcPr>
          <w:p w14:paraId="1BE8F47A" w14:textId="353FF980" w:rsidR="008E05D2" w:rsidRPr="00E25ABE" w:rsidRDefault="008E05D2" w:rsidP="0061336D">
            <w:pPr>
              <w:suppressAutoHyphens/>
              <w:rPr>
                <w:rFonts w:eastAsiaTheme="minorEastAsia"/>
                <w:bCs/>
                <w:lang w:eastAsia="lt-LT"/>
              </w:rPr>
            </w:pPr>
            <w:r w:rsidRPr="00E25ABE">
              <w:rPr>
                <w:rFonts w:eastAsiaTheme="minorEastAsia"/>
                <w:bCs/>
                <w:lang w:eastAsia="lt-LT"/>
              </w:rPr>
              <w:t>Laiškų, siuntų S ,</w:t>
            </w:r>
            <w:r w:rsidR="00FA7E1A" w:rsidRPr="00E25ABE">
              <w:rPr>
                <w:rFonts w:eastAsiaTheme="minorEastAsia"/>
                <w:bCs/>
                <w:lang w:eastAsia="lt-LT"/>
              </w:rPr>
              <w:t xml:space="preserve"> </w:t>
            </w:r>
            <w:r w:rsidRPr="00E25ABE">
              <w:rPr>
                <w:rFonts w:eastAsiaTheme="minorEastAsia"/>
                <w:bCs/>
                <w:lang w:eastAsia="lt-LT"/>
              </w:rPr>
              <w:t>M, L pristatymo terminas visoje Lietuvoje</w:t>
            </w:r>
          </w:p>
        </w:tc>
        <w:tc>
          <w:tcPr>
            <w:tcW w:w="3830" w:type="dxa"/>
            <w:tcBorders>
              <w:top w:val="single" w:sz="4" w:space="0" w:color="auto"/>
              <w:left w:val="nil"/>
              <w:bottom w:val="single" w:sz="4" w:space="0" w:color="auto"/>
              <w:right w:val="single" w:sz="4" w:space="0" w:color="auto"/>
            </w:tcBorders>
            <w:hideMark/>
          </w:tcPr>
          <w:p w14:paraId="52F7A2B8" w14:textId="77777777" w:rsidR="008E05D2" w:rsidRPr="00E25ABE" w:rsidRDefault="008E05D2" w:rsidP="0061336D">
            <w:pPr>
              <w:suppressAutoHyphens/>
              <w:rPr>
                <w:rFonts w:eastAsiaTheme="minorEastAsia"/>
                <w:bCs/>
                <w:lang w:eastAsia="lt-LT"/>
              </w:rPr>
            </w:pPr>
            <w:r w:rsidRPr="00E25ABE">
              <w:rPr>
                <w:rFonts w:eastAsiaTheme="minorEastAsia"/>
                <w:bCs/>
                <w:lang w:eastAsia="lt-LT"/>
              </w:rPr>
              <w:t xml:space="preserve">95% siuntų per 5 darbo dienas  </w:t>
            </w:r>
          </w:p>
        </w:tc>
      </w:tr>
      <w:tr w:rsidR="008E05D2" w:rsidRPr="00E25ABE" w14:paraId="7FC9B319" w14:textId="77777777" w:rsidTr="000A3BFC">
        <w:trPr>
          <w:trHeight w:val="697"/>
        </w:trPr>
        <w:tc>
          <w:tcPr>
            <w:tcW w:w="6230" w:type="dxa"/>
            <w:tcBorders>
              <w:top w:val="nil"/>
              <w:left w:val="single" w:sz="4" w:space="0" w:color="auto"/>
              <w:bottom w:val="single" w:sz="4" w:space="0" w:color="auto"/>
              <w:right w:val="single" w:sz="4" w:space="0" w:color="auto"/>
            </w:tcBorders>
            <w:noWrap/>
          </w:tcPr>
          <w:p w14:paraId="4D28C1C8" w14:textId="44104B2A" w:rsidR="008E05D2" w:rsidRPr="00E25ABE" w:rsidRDefault="008E05D2" w:rsidP="0061336D">
            <w:pPr>
              <w:suppressAutoHyphens/>
              <w:rPr>
                <w:rFonts w:eastAsiaTheme="minorEastAsia"/>
                <w:bCs/>
                <w:lang w:eastAsia="lt-LT"/>
              </w:rPr>
            </w:pPr>
            <w:r w:rsidRPr="00E25ABE">
              <w:rPr>
                <w:rFonts w:eastAsiaTheme="minorEastAsia"/>
                <w:bCs/>
                <w:lang w:eastAsia="lt-LT"/>
              </w:rPr>
              <w:t xml:space="preserve">Laiškų, siuntų S ir M (tipas – </w:t>
            </w:r>
            <w:r w:rsidR="0061336D" w:rsidRPr="00E25ABE">
              <w:rPr>
                <w:rFonts w:eastAsiaTheme="minorEastAsia"/>
                <w:bCs/>
                <w:lang w:eastAsia="lt-LT"/>
              </w:rPr>
              <w:t>b</w:t>
            </w:r>
            <w:r w:rsidRPr="00E25ABE">
              <w:rPr>
                <w:rFonts w:eastAsiaTheme="minorEastAsia"/>
                <w:bCs/>
                <w:lang w:eastAsia="lt-LT"/>
              </w:rPr>
              <w:t>e sekimo) pristatymo terminas į Europos Sąjungos valstybes</w:t>
            </w:r>
          </w:p>
        </w:tc>
        <w:tc>
          <w:tcPr>
            <w:tcW w:w="3830" w:type="dxa"/>
            <w:tcBorders>
              <w:top w:val="single" w:sz="4" w:space="0" w:color="auto"/>
              <w:left w:val="nil"/>
              <w:bottom w:val="single" w:sz="4" w:space="0" w:color="auto"/>
              <w:right w:val="single" w:sz="4" w:space="0" w:color="auto"/>
            </w:tcBorders>
            <w:hideMark/>
          </w:tcPr>
          <w:p w14:paraId="2F9EF27F" w14:textId="77777777" w:rsidR="008E05D2" w:rsidRPr="00E25ABE" w:rsidRDefault="008E05D2" w:rsidP="0061336D">
            <w:pPr>
              <w:suppressAutoHyphens/>
              <w:rPr>
                <w:rFonts w:eastAsiaTheme="minorEastAsia"/>
                <w:bCs/>
                <w:lang w:eastAsia="lt-LT"/>
              </w:rPr>
            </w:pPr>
            <w:r w:rsidRPr="00E25ABE">
              <w:rPr>
                <w:rFonts w:eastAsiaTheme="minorEastAsia"/>
                <w:bCs/>
                <w:lang w:eastAsia="lt-LT"/>
              </w:rPr>
              <w:t>Per 5 - 8 darbo dienas**</w:t>
            </w:r>
          </w:p>
        </w:tc>
      </w:tr>
      <w:tr w:rsidR="008E05D2" w:rsidRPr="00E25ABE" w14:paraId="0C9543FC" w14:textId="77777777" w:rsidTr="000A3BFC">
        <w:trPr>
          <w:trHeight w:val="601"/>
        </w:trPr>
        <w:tc>
          <w:tcPr>
            <w:tcW w:w="6230" w:type="dxa"/>
            <w:tcBorders>
              <w:top w:val="nil"/>
              <w:left w:val="single" w:sz="4" w:space="0" w:color="auto"/>
              <w:bottom w:val="single" w:sz="4" w:space="0" w:color="auto"/>
              <w:right w:val="single" w:sz="4" w:space="0" w:color="auto"/>
            </w:tcBorders>
            <w:noWrap/>
          </w:tcPr>
          <w:p w14:paraId="77E8B26D" w14:textId="77777777" w:rsidR="008E05D2" w:rsidRPr="00E25ABE" w:rsidRDefault="008E05D2" w:rsidP="0061336D">
            <w:pPr>
              <w:suppressAutoHyphens/>
              <w:rPr>
                <w:rFonts w:eastAsiaTheme="minorEastAsia"/>
                <w:bCs/>
                <w:lang w:eastAsia="lt-LT"/>
              </w:rPr>
            </w:pPr>
            <w:r w:rsidRPr="00E25ABE">
              <w:rPr>
                <w:rFonts w:eastAsiaTheme="minorEastAsia"/>
                <w:bCs/>
                <w:lang w:eastAsia="lt-LT"/>
              </w:rPr>
              <w:t>Laiškų, siuntų S, M, L (tipas – Pasirašytinai) pristatymo terminas į Europos Sąjungos valstybes</w:t>
            </w:r>
          </w:p>
        </w:tc>
        <w:tc>
          <w:tcPr>
            <w:tcW w:w="3830" w:type="dxa"/>
            <w:tcBorders>
              <w:top w:val="single" w:sz="4" w:space="0" w:color="auto"/>
              <w:left w:val="nil"/>
              <w:bottom w:val="single" w:sz="4" w:space="0" w:color="auto"/>
              <w:right w:val="single" w:sz="4" w:space="0" w:color="auto"/>
            </w:tcBorders>
            <w:hideMark/>
          </w:tcPr>
          <w:p w14:paraId="3511F29D" w14:textId="77777777" w:rsidR="008E05D2" w:rsidRPr="00E25ABE" w:rsidRDefault="008E05D2" w:rsidP="0061336D">
            <w:pPr>
              <w:suppressAutoHyphens/>
              <w:rPr>
                <w:rFonts w:eastAsiaTheme="minorEastAsia"/>
                <w:bCs/>
                <w:lang w:eastAsia="lt-LT"/>
              </w:rPr>
            </w:pPr>
            <w:r w:rsidRPr="00E25ABE">
              <w:rPr>
                <w:rFonts w:eastAsiaTheme="minorEastAsia"/>
                <w:bCs/>
                <w:lang w:eastAsia="lt-LT"/>
              </w:rPr>
              <w:t>Per 6 - 8 darbo dienas**</w:t>
            </w:r>
          </w:p>
        </w:tc>
      </w:tr>
      <w:tr w:rsidR="00BA1F58" w:rsidRPr="00E25ABE" w14:paraId="58D5E3BD" w14:textId="77777777" w:rsidTr="000A3BFC">
        <w:trPr>
          <w:trHeight w:val="601"/>
        </w:trPr>
        <w:tc>
          <w:tcPr>
            <w:tcW w:w="6230" w:type="dxa"/>
            <w:tcBorders>
              <w:top w:val="nil"/>
              <w:left w:val="single" w:sz="4" w:space="0" w:color="auto"/>
              <w:bottom w:val="single" w:sz="4" w:space="0" w:color="auto"/>
              <w:right w:val="single" w:sz="4" w:space="0" w:color="auto"/>
            </w:tcBorders>
            <w:noWrap/>
          </w:tcPr>
          <w:p w14:paraId="23A6A433" w14:textId="7B98298F" w:rsidR="00BA1F58" w:rsidRPr="00E25ABE" w:rsidRDefault="00BA1F58" w:rsidP="00001EA4">
            <w:pPr>
              <w:suppressAutoHyphens/>
              <w:rPr>
                <w:rFonts w:eastAsiaTheme="minorEastAsia"/>
                <w:bCs/>
                <w:lang w:eastAsia="lt-LT"/>
              </w:rPr>
            </w:pPr>
            <w:r w:rsidRPr="00E25ABE">
              <w:rPr>
                <w:rFonts w:eastAsiaTheme="minorEastAsia"/>
                <w:bCs/>
                <w:lang w:eastAsia="lt-LT"/>
              </w:rPr>
              <w:t>Kurjer</w:t>
            </w:r>
            <w:r w:rsidR="00001EA4" w:rsidRPr="00E25ABE">
              <w:rPr>
                <w:rFonts w:eastAsiaTheme="minorEastAsia"/>
                <w:bCs/>
                <w:lang w:eastAsia="lt-LT"/>
              </w:rPr>
              <w:t xml:space="preserve">ių </w:t>
            </w:r>
            <w:r w:rsidRPr="00E25ABE">
              <w:rPr>
                <w:rFonts w:eastAsiaTheme="minorEastAsia"/>
                <w:bCs/>
                <w:lang w:eastAsia="lt-LT"/>
              </w:rPr>
              <w:t xml:space="preserve">siunta </w:t>
            </w:r>
            <w:r w:rsidR="00B92142" w:rsidRPr="00E25ABE">
              <w:rPr>
                <w:rFonts w:eastAsiaTheme="minorEastAsia"/>
                <w:bCs/>
                <w:lang w:eastAsia="lt-LT"/>
              </w:rPr>
              <w:t xml:space="preserve">visoje </w:t>
            </w:r>
            <w:r w:rsidRPr="00E25ABE">
              <w:rPr>
                <w:rFonts w:eastAsiaTheme="minorEastAsia"/>
                <w:bCs/>
                <w:lang w:eastAsia="lt-LT"/>
              </w:rPr>
              <w:t>Lietuvoje</w:t>
            </w:r>
          </w:p>
        </w:tc>
        <w:tc>
          <w:tcPr>
            <w:tcW w:w="3830" w:type="dxa"/>
            <w:tcBorders>
              <w:top w:val="single" w:sz="4" w:space="0" w:color="auto"/>
              <w:left w:val="nil"/>
              <w:bottom w:val="single" w:sz="4" w:space="0" w:color="auto"/>
              <w:right w:val="single" w:sz="4" w:space="0" w:color="auto"/>
            </w:tcBorders>
          </w:tcPr>
          <w:p w14:paraId="4AF5F572" w14:textId="3FCE10AF" w:rsidR="00BA1F58" w:rsidRPr="00E25ABE" w:rsidRDefault="00BA1F58" w:rsidP="0061336D">
            <w:pPr>
              <w:suppressAutoHyphens/>
              <w:rPr>
                <w:rFonts w:eastAsiaTheme="minorEastAsia"/>
                <w:bCs/>
                <w:lang w:eastAsia="lt-LT"/>
              </w:rPr>
            </w:pPr>
            <w:r w:rsidRPr="00E25ABE">
              <w:rPr>
                <w:rFonts w:eastAsiaTheme="minorEastAsia"/>
                <w:bCs/>
                <w:lang w:eastAsia="lt-LT"/>
              </w:rPr>
              <w:t>Per 1-2 darbo dienas</w:t>
            </w:r>
          </w:p>
        </w:tc>
      </w:tr>
      <w:tr w:rsidR="00BA1F58" w:rsidRPr="00E25ABE" w14:paraId="4A5377CE" w14:textId="77777777" w:rsidTr="000A3BFC">
        <w:trPr>
          <w:trHeight w:val="601"/>
        </w:trPr>
        <w:tc>
          <w:tcPr>
            <w:tcW w:w="6230" w:type="dxa"/>
            <w:tcBorders>
              <w:top w:val="nil"/>
              <w:left w:val="single" w:sz="4" w:space="0" w:color="auto"/>
              <w:bottom w:val="single" w:sz="4" w:space="0" w:color="auto"/>
              <w:right w:val="single" w:sz="4" w:space="0" w:color="auto"/>
            </w:tcBorders>
            <w:noWrap/>
          </w:tcPr>
          <w:p w14:paraId="20D86303" w14:textId="0994BD21" w:rsidR="00BA1F58" w:rsidRPr="00E25ABE" w:rsidRDefault="00001EA4" w:rsidP="0061336D">
            <w:pPr>
              <w:suppressAutoHyphens/>
              <w:rPr>
                <w:rFonts w:eastAsiaTheme="minorEastAsia"/>
                <w:bCs/>
                <w:lang w:eastAsia="lt-LT"/>
              </w:rPr>
            </w:pPr>
            <w:r w:rsidRPr="00E25ABE">
              <w:rPr>
                <w:rFonts w:eastAsiaTheme="minorEastAsia"/>
                <w:bCs/>
                <w:lang w:eastAsia="lt-LT"/>
              </w:rPr>
              <w:t>Kurjerių</w:t>
            </w:r>
            <w:r w:rsidR="00BA1F58" w:rsidRPr="00E25ABE">
              <w:rPr>
                <w:rFonts w:eastAsiaTheme="minorEastAsia"/>
                <w:bCs/>
                <w:lang w:eastAsia="lt-LT"/>
              </w:rPr>
              <w:t xml:space="preserve"> siunta užsienyje</w:t>
            </w:r>
          </w:p>
        </w:tc>
        <w:tc>
          <w:tcPr>
            <w:tcW w:w="3830" w:type="dxa"/>
            <w:tcBorders>
              <w:top w:val="single" w:sz="4" w:space="0" w:color="auto"/>
              <w:left w:val="nil"/>
              <w:bottom w:val="single" w:sz="4" w:space="0" w:color="auto"/>
              <w:right w:val="single" w:sz="4" w:space="0" w:color="auto"/>
            </w:tcBorders>
          </w:tcPr>
          <w:p w14:paraId="285B1C25" w14:textId="09B9DCEA" w:rsidR="00BA1F58" w:rsidRPr="00E25ABE" w:rsidRDefault="00BA1F58" w:rsidP="00001EA4">
            <w:pPr>
              <w:suppressAutoHyphens/>
              <w:rPr>
                <w:rFonts w:eastAsiaTheme="minorEastAsia"/>
                <w:bCs/>
                <w:lang w:eastAsia="lt-LT"/>
              </w:rPr>
            </w:pPr>
            <w:r w:rsidRPr="00E25ABE">
              <w:rPr>
                <w:rFonts w:eastAsiaTheme="minorEastAsia"/>
                <w:bCs/>
                <w:lang w:eastAsia="lt-LT"/>
              </w:rPr>
              <w:t>Per 3-1</w:t>
            </w:r>
            <w:r w:rsidR="00001EA4" w:rsidRPr="00E25ABE">
              <w:rPr>
                <w:rFonts w:eastAsiaTheme="minorEastAsia"/>
                <w:bCs/>
                <w:lang w:eastAsia="lt-LT"/>
              </w:rPr>
              <w:t>3 darbo dienų**</w:t>
            </w:r>
          </w:p>
        </w:tc>
      </w:tr>
      <w:tr w:rsidR="008E05D2" w:rsidRPr="00E25ABE" w14:paraId="0B25A8D0" w14:textId="77777777" w:rsidTr="000A3BFC">
        <w:trPr>
          <w:trHeight w:val="568"/>
        </w:trPr>
        <w:tc>
          <w:tcPr>
            <w:tcW w:w="10060" w:type="dxa"/>
            <w:gridSpan w:val="2"/>
            <w:tcBorders>
              <w:top w:val="single" w:sz="4" w:space="0" w:color="auto"/>
              <w:left w:val="single" w:sz="4" w:space="0" w:color="auto"/>
              <w:bottom w:val="single" w:sz="4" w:space="0" w:color="auto"/>
              <w:right w:val="single" w:sz="4" w:space="0" w:color="auto"/>
            </w:tcBorders>
            <w:hideMark/>
          </w:tcPr>
          <w:p w14:paraId="555DD0F2" w14:textId="0FE46341" w:rsidR="00101289" w:rsidRPr="00E25ABE" w:rsidRDefault="008E05D2" w:rsidP="0061336D">
            <w:pPr>
              <w:suppressAutoHyphens/>
              <w:rPr>
                <w:rFonts w:eastAsiaTheme="minorEastAsia"/>
                <w:bCs/>
                <w:lang w:eastAsia="lt-LT"/>
              </w:rPr>
            </w:pPr>
            <w:r w:rsidRPr="00E25ABE">
              <w:rPr>
                <w:rFonts w:eastAsiaTheme="minorEastAsia"/>
                <w:bCs/>
                <w:lang w:eastAsia="lt-LT"/>
              </w:rPr>
              <w:t>**Preliminarūs siuntų pristatymo terminai, kurie priklauso nuo gavėjo šalyje taikomų apribojimų ir situacijos.</w:t>
            </w:r>
            <w:r w:rsidR="00001EA4" w:rsidRPr="00E25ABE">
              <w:rPr>
                <w:rFonts w:eastAsiaTheme="minorEastAsia"/>
                <w:bCs/>
                <w:lang w:eastAsia="lt-LT"/>
              </w:rPr>
              <w:t xml:space="preserve"> </w:t>
            </w:r>
            <w:r w:rsidR="00BA1F58" w:rsidRPr="00E25ABE">
              <w:rPr>
                <w:rFonts w:eastAsiaTheme="minorEastAsia"/>
                <w:bCs/>
                <w:lang w:eastAsia="lt-LT"/>
              </w:rPr>
              <w:t>Preliminarūs siuntų pristatymo terminai skirtingose valstybėse gali skirtis ir priklauso nuo gavėjo šalyje taikomų apribojimų ir situacijos. Į pristatymo terminus neįtrauktos muitinės procedūros, kurios vidutiniškai užtrunka 24 val., jeigu siuntos dokumentai pateikiami teisingai.</w:t>
            </w:r>
          </w:p>
        </w:tc>
      </w:tr>
    </w:tbl>
    <w:p w14:paraId="025D67FF" w14:textId="77721178" w:rsidR="0061336D" w:rsidRPr="00E25ABE" w:rsidRDefault="0061336D" w:rsidP="0061336D">
      <w:pPr>
        <w:ind w:firstLine="567"/>
        <w:jc w:val="both"/>
        <w:rPr>
          <w:rFonts w:eastAsiaTheme="minorEastAsia"/>
          <w:b/>
          <w:bCs/>
          <w:color w:val="FF0000"/>
          <w:lang w:eastAsia="lt-LT"/>
        </w:rPr>
      </w:pPr>
    </w:p>
    <w:p w14:paraId="618929A0" w14:textId="1BA7BA94" w:rsidR="008E05D2" w:rsidRPr="00E25ABE" w:rsidRDefault="0061336D" w:rsidP="0061336D">
      <w:pPr>
        <w:ind w:firstLine="567"/>
        <w:jc w:val="both"/>
        <w:rPr>
          <w:rFonts w:eastAsiaTheme="minorEastAsia"/>
          <w:lang w:eastAsia="lt-LT"/>
        </w:rPr>
      </w:pPr>
      <w:r w:rsidRPr="00E25ABE">
        <w:rPr>
          <w:rFonts w:eastAsiaTheme="minorEastAsia"/>
          <w:lang w:eastAsia="lt-LT"/>
        </w:rPr>
        <w:t>9</w:t>
      </w:r>
      <w:r w:rsidR="008E05D2" w:rsidRPr="00E25ABE">
        <w:rPr>
          <w:rFonts w:eastAsiaTheme="minorEastAsia"/>
          <w:lang w:eastAsia="lt-LT"/>
        </w:rPr>
        <w:t>.4. Pašto siuntos turi būti paimamos Teikėjo darbo dienomis pagal su Užsakovu suderintą grafiką arba iškvietimo dieną iš Užsakovo nurodytais adresais esančių paslaugų suteikimo vietų Teikėjo nustatyta tvarka. Paslaugų suteikimo vietų adresai, siuntų paėmimo laikas ir paėmimų skaičius per savaitę gali keistis sutarties galiojimo metu.</w:t>
      </w:r>
    </w:p>
    <w:p w14:paraId="660EBAFC" w14:textId="20FD5F0C" w:rsidR="008E05D2" w:rsidRPr="00E25ABE" w:rsidRDefault="0061336D" w:rsidP="0061336D">
      <w:pPr>
        <w:suppressAutoHyphens/>
        <w:ind w:firstLine="567"/>
        <w:jc w:val="both"/>
        <w:rPr>
          <w:rFonts w:eastAsiaTheme="minorEastAsia"/>
          <w:lang w:eastAsia="lt-LT"/>
        </w:rPr>
      </w:pPr>
      <w:r w:rsidRPr="00E25ABE">
        <w:rPr>
          <w:rFonts w:eastAsiaTheme="minorEastAsia"/>
          <w:lang w:eastAsia="lt-LT"/>
        </w:rPr>
        <w:t>9</w:t>
      </w:r>
      <w:r w:rsidR="008E05D2" w:rsidRPr="00E25ABE">
        <w:rPr>
          <w:rFonts w:eastAsiaTheme="minorEastAsia"/>
          <w:lang w:eastAsia="lt-LT"/>
        </w:rPr>
        <w:t xml:space="preserve">.5. Suteikti galimybę Užsakovui naudotis Teikėjo internetu pasiekiama elektronine savitarnos sistema (toliau – savitarna), kuri skirta Užsakovo siunčiamų siuntų užsakymams formuoti, redaguoti ir pateikti.  </w:t>
      </w:r>
    </w:p>
    <w:p w14:paraId="4AA84CDB" w14:textId="1271E42A" w:rsidR="008E05D2" w:rsidRPr="00E25ABE" w:rsidRDefault="0061336D" w:rsidP="0061336D">
      <w:pPr>
        <w:suppressAutoHyphens/>
        <w:ind w:firstLine="567"/>
        <w:jc w:val="both"/>
        <w:rPr>
          <w:rFonts w:eastAsiaTheme="minorEastAsia"/>
          <w:lang w:eastAsia="lt-LT"/>
        </w:rPr>
      </w:pPr>
      <w:r w:rsidRPr="00E25ABE">
        <w:rPr>
          <w:rFonts w:eastAsiaTheme="minorEastAsia"/>
          <w:lang w:eastAsia="lt-LT"/>
        </w:rPr>
        <w:t>9</w:t>
      </w:r>
      <w:r w:rsidR="008E05D2" w:rsidRPr="00E25ABE">
        <w:rPr>
          <w:rFonts w:eastAsiaTheme="minorEastAsia"/>
          <w:lang w:eastAsia="lt-LT"/>
        </w:rPr>
        <w:t>.</w:t>
      </w:r>
      <w:r w:rsidRPr="00E25ABE">
        <w:rPr>
          <w:rFonts w:eastAsiaTheme="minorEastAsia"/>
          <w:lang w:eastAsia="lt-LT"/>
        </w:rPr>
        <w:t>6</w:t>
      </w:r>
      <w:r w:rsidR="008E05D2" w:rsidRPr="00E25ABE">
        <w:rPr>
          <w:rFonts w:eastAsiaTheme="minorEastAsia"/>
          <w:lang w:eastAsia="lt-LT"/>
        </w:rPr>
        <w:t>. Teikėjas privalo priimti registruotas ir neregistruotas siuntas, kai Užsakovas, per Teikėjo savitarną pateikia siuntų užsakymą ir duomenis apie siunčiamas siuntas bei atlieka kitus su siuntų pateikimu išsiųsti susijusius veiksmus Teikėjo savitarnos sistemoje, laikydamasis Teikėjo nurodytų sąlygų bei reikalavimų.</w:t>
      </w:r>
    </w:p>
    <w:p w14:paraId="359945E6" w14:textId="55E208C2" w:rsidR="008E05D2" w:rsidRPr="00E25ABE" w:rsidRDefault="0061336D" w:rsidP="0061336D">
      <w:pPr>
        <w:suppressAutoHyphens/>
        <w:ind w:firstLine="567"/>
        <w:jc w:val="both"/>
        <w:rPr>
          <w:rFonts w:eastAsiaTheme="minorEastAsia"/>
          <w:lang w:eastAsia="lt-LT"/>
        </w:rPr>
      </w:pPr>
      <w:r w:rsidRPr="00E25ABE">
        <w:rPr>
          <w:rFonts w:eastAsiaTheme="minorEastAsia"/>
          <w:lang w:eastAsia="lt-LT"/>
        </w:rPr>
        <w:t>9</w:t>
      </w:r>
      <w:r w:rsidR="008E05D2" w:rsidRPr="00E25ABE">
        <w:rPr>
          <w:rFonts w:eastAsiaTheme="minorEastAsia"/>
          <w:lang w:eastAsia="lt-LT"/>
        </w:rPr>
        <w:t>.</w:t>
      </w:r>
      <w:r w:rsidRPr="00E25ABE">
        <w:rPr>
          <w:rFonts w:eastAsiaTheme="minorEastAsia"/>
          <w:lang w:eastAsia="lt-LT"/>
        </w:rPr>
        <w:t>7</w:t>
      </w:r>
      <w:r w:rsidR="008E05D2" w:rsidRPr="00E25ABE">
        <w:rPr>
          <w:rFonts w:eastAsiaTheme="minorEastAsia"/>
          <w:lang w:eastAsia="lt-LT"/>
        </w:rPr>
        <w:t>. Teikėjas privalo pažymėti Užsakovo siunčiamas pašto siuntas numeriais (brūkšniniais kodais) arba suteikti galimybę Užsakovui formuojant siuntas per Teikėjo savitarną pažymėti siunčiamas pašto siuntas numeriais (brūkšniniais kodais).</w:t>
      </w:r>
    </w:p>
    <w:p w14:paraId="541B6850" w14:textId="448BC9B9" w:rsidR="008E05D2" w:rsidRPr="00E25ABE" w:rsidRDefault="0061336D" w:rsidP="0061336D">
      <w:pPr>
        <w:suppressAutoHyphens/>
        <w:ind w:firstLine="567"/>
        <w:jc w:val="both"/>
        <w:rPr>
          <w:rFonts w:eastAsiaTheme="minorEastAsia"/>
          <w:lang w:eastAsia="lt-LT"/>
        </w:rPr>
      </w:pPr>
      <w:r w:rsidRPr="00E25ABE">
        <w:rPr>
          <w:rFonts w:eastAsiaTheme="minorEastAsia"/>
          <w:lang w:eastAsia="lt-LT"/>
        </w:rPr>
        <w:t>9</w:t>
      </w:r>
      <w:r w:rsidR="008E05D2" w:rsidRPr="00E25ABE">
        <w:rPr>
          <w:rFonts w:eastAsiaTheme="minorEastAsia"/>
          <w:lang w:eastAsia="lt-LT"/>
        </w:rPr>
        <w:t>.</w:t>
      </w:r>
      <w:r w:rsidRPr="00E25ABE">
        <w:rPr>
          <w:rFonts w:eastAsiaTheme="minorEastAsia"/>
          <w:lang w:eastAsia="lt-LT"/>
        </w:rPr>
        <w:t>8</w:t>
      </w:r>
      <w:r w:rsidR="008E05D2" w:rsidRPr="00E25ABE">
        <w:rPr>
          <w:rFonts w:eastAsiaTheme="minorEastAsia"/>
          <w:lang w:eastAsia="lt-LT"/>
        </w:rPr>
        <w:t xml:space="preserve">. </w:t>
      </w:r>
      <w:r w:rsidR="000901CF" w:rsidRPr="00E25ABE">
        <w:rPr>
          <w:lang w:eastAsia="lt-LT"/>
        </w:rPr>
        <w:t xml:space="preserve">Saugoti pašto siuntas, kurių neįmanoma pristatyti gavėjui ne dėl Teikėjo kaltės, 1 mėnesį, sudarant sąlygas gavėjui atsiimti siuntas Teikėjo paslaugų teikimo vietose, o pasibaigus saugojimo terminui – grąžinti siuntėjui, nurodant siuntos neįteikimo priežastį. PDP siuntoms taikomi saugojimo </w:t>
      </w:r>
      <w:r w:rsidR="000901CF" w:rsidRPr="00E25ABE">
        <w:rPr>
          <w:lang w:eastAsia="lt-LT"/>
        </w:rPr>
        <w:lastRenderedPageBreak/>
        <w:t>terminai, nustatyti 7 punkte. Kurjerių siuntas Lietuvoje, kurių neįmanoma pristatyti gavėjui ne dėl Teikėjo kaltės, saugoti 7 kalendorines dienas</w:t>
      </w:r>
      <w:r w:rsidR="00A319B9" w:rsidRPr="00E25ABE">
        <w:t>.</w:t>
      </w:r>
    </w:p>
    <w:p w14:paraId="4B77B194" w14:textId="49E4482B" w:rsidR="00E419F3" w:rsidRPr="00E25ABE" w:rsidRDefault="00E419F3" w:rsidP="0061336D">
      <w:pPr>
        <w:ind w:firstLine="851"/>
        <w:jc w:val="both"/>
      </w:pPr>
    </w:p>
    <w:p w14:paraId="7D957077" w14:textId="385A7E05" w:rsidR="00E70342" w:rsidRPr="00E25ABE" w:rsidRDefault="00007609" w:rsidP="0061336D">
      <w:pPr>
        <w:ind w:firstLine="851"/>
        <w:jc w:val="center"/>
        <w:rPr>
          <w:b/>
          <w:bCs/>
        </w:rPr>
      </w:pPr>
      <w:r w:rsidRPr="00E25ABE">
        <w:rPr>
          <w:b/>
          <w:bCs/>
        </w:rPr>
        <w:t xml:space="preserve">3. </w:t>
      </w:r>
      <w:r w:rsidR="006B6430" w:rsidRPr="00E25ABE">
        <w:rPr>
          <w:b/>
          <w:bCs/>
        </w:rPr>
        <w:t xml:space="preserve">KITI SU PASLAUGŲ TEIKIMU SUSIJĘ </w:t>
      </w:r>
      <w:r w:rsidR="00E419F3" w:rsidRPr="00E25ABE">
        <w:rPr>
          <w:b/>
          <w:bCs/>
        </w:rPr>
        <w:t>REIKAL</w:t>
      </w:r>
      <w:r w:rsidR="00BB4A8C" w:rsidRPr="00E25ABE">
        <w:rPr>
          <w:b/>
          <w:bCs/>
        </w:rPr>
        <w:t>A</w:t>
      </w:r>
      <w:r w:rsidR="00E419F3" w:rsidRPr="00E25ABE">
        <w:rPr>
          <w:b/>
          <w:bCs/>
        </w:rPr>
        <w:t>VIMAI</w:t>
      </w:r>
    </w:p>
    <w:p w14:paraId="24BD342F" w14:textId="0987AE51" w:rsidR="00E419F3" w:rsidRPr="00E25ABE" w:rsidRDefault="00E419F3" w:rsidP="0061336D">
      <w:pPr>
        <w:ind w:firstLine="851"/>
        <w:jc w:val="both"/>
      </w:pPr>
    </w:p>
    <w:p w14:paraId="13FED912" w14:textId="55B1D521" w:rsidR="00E70342" w:rsidRPr="00E25ABE" w:rsidRDefault="0061336D" w:rsidP="0061336D">
      <w:pPr>
        <w:suppressAutoHyphens/>
        <w:ind w:firstLine="851"/>
        <w:jc w:val="both"/>
      </w:pPr>
      <w:r w:rsidRPr="00E25ABE">
        <w:t>10</w:t>
      </w:r>
      <w:r w:rsidR="00E70342" w:rsidRPr="00E25ABE">
        <w:t xml:space="preserve">. </w:t>
      </w:r>
      <w:r w:rsidR="008E05D2" w:rsidRPr="00E25ABE">
        <w:rPr>
          <w:rFonts w:eastAsiaTheme="minorEastAsia"/>
          <w:lang w:eastAsia="lt-LT"/>
        </w:rPr>
        <w:t>Teikėjas paslaugų teikimui turi turėti sukurtą, įdiegtą ir veikiančią, internetu pasiekiamą registruotų pašto siuntų paieškos ir stebėsenos elektroninę sistemą arba turi kitu būdu bet kuriuo metu Užsakovą informuoti apie faktinę pašto siuntos siuntimo būklę</w:t>
      </w:r>
      <w:r w:rsidR="008E05D2" w:rsidRPr="00E25ABE">
        <w:rPr>
          <w:rFonts w:eastAsiaTheme="minorEastAsia"/>
          <w:color w:val="FF0000"/>
          <w:lang w:eastAsia="lt-LT"/>
        </w:rPr>
        <w:t>.</w:t>
      </w:r>
      <w:r w:rsidR="00E70342" w:rsidRPr="00E25ABE">
        <w:t xml:space="preserve"> Jei atitinkamos pašto paslaugos (ar jų dalis) bus teikiamos naudojantis elektroninių ryšių priemonėmis, </w:t>
      </w:r>
      <w:r w:rsidR="00382D10" w:rsidRPr="00E25ABE">
        <w:t>Pašto paslaugų t</w:t>
      </w:r>
      <w:r w:rsidR="00963ED5" w:rsidRPr="00E25ABE">
        <w:t>eik</w:t>
      </w:r>
      <w:r w:rsidR="00E70342" w:rsidRPr="00E25ABE">
        <w:t>ėjas turi turėti elektroninių ryšių priemonėmis pasiekiamą sistemą:</w:t>
      </w:r>
    </w:p>
    <w:p w14:paraId="32DA444F" w14:textId="6F89CA87" w:rsidR="00E70342" w:rsidRPr="00E25ABE" w:rsidRDefault="00E70342" w:rsidP="0061336D">
      <w:pPr>
        <w:pStyle w:val="ListParagraph"/>
        <w:tabs>
          <w:tab w:val="left" w:pos="851"/>
        </w:tabs>
        <w:suppressAutoHyphens/>
        <w:autoSpaceDN w:val="0"/>
        <w:ind w:left="0" w:firstLine="851"/>
        <w:jc w:val="both"/>
        <w:textAlignment w:val="baseline"/>
      </w:pPr>
      <w:r w:rsidRPr="00E25ABE">
        <w:t>1</w:t>
      </w:r>
      <w:r w:rsidR="001372A8" w:rsidRPr="00E25ABE">
        <w:t>0</w:t>
      </w:r>
      <w:r w:rsidRPr="00E25ABE">
        <w:t>.1. kurios pagalba yra užtikrinamas šios Techninės specifikacijos 8.3.1 papunktyje numatytų pašto paslaugų užsakymų formavimas, jų paieškos vykdymas, filtravimas</w:t>
      </w:r>
      <w:r w:rsidR="00F22B7D" w:rsidRPr="00E25ABE">
        <w:t>;</w:t>
      </w:r>
    </w:p>
    <w:p w14:paraId="7A7B4A16" w14:textId="690A860A" w:rsidR="00E70342" w:rsidRPr="00E25ABE" w:rsidRDefault="00920774" w:rsidP="0061336D">
      <w:pPr>
        <w:pStyle w:val="ListParagraph"/>
        <w:tabs>
          <w:tab w:val="left" w:pos="851"/>
        </w:tabs>
        <w:suppressAutoHyphens/>
        <w:autoSpaceDN w:val="0"/>
        <w:ind w:left="0" w:firstLine="851"/>
        <w:jc w:val="both"/>
        <w:textAlignment w:val="baseline"/>
      </w:pPr>
      <w:r w:rsidRPr="00E25ABE">
        <w:t>1</w:t>
      </w:r>
      <w:r w:rsidR="002F0CBB" w:rsidRPr="00E25ABE">
        <w:t>0</w:t>
      </w:r>
      <w:r w:rsidR="00E70342" w:rsidRPr="00E25ABE">
        <w:t>.</w:t>
      </w:r>
      <w:r w:rsidR="000B16E0" w:rsidRPr="00E25ABE">
        <w:t>2</w:t>
      </w:r>
      <w:r w:rsidR="00E70342" w:rsidRPr="00E25ABE">
        <w:t>. kurios pagalba yra užtikrinamos šios Techninės specifikacijos 8.3.3, papunk</w:t>
      </w:r>
      <w:r w:rsidR="0024057C" w:rsidRPr="00E25ABE">
        <w:t xml:space="preserve">tyje </w:t>
      </w:r>
      <w:r w:rsidR="00E70342" w:rsidRPr="00E25ABE">
        <w:t xml:space="preserve">numatytos sąlygos. </w:t>
      </w:r>
    </w:p>
    <w:p w14:paraId="30CDC97A" w14:textId="03638695" w:rsidR="00FC5F07" w:rsidRPr="00E25ABE" w:rsidRDefault="00FC5F07" w:rsidP="0061336D">
      <w:pPr>
        <w:pStyle w:val="ListParagraph"/>
        <w:tabs>
          <w:tab w:val="left" w:pos="851"/>
        </w:tabs>
        <w:suppressAutoHyphens/>
        <w:autoSpaceDN w:val="0"/>
        <w:ind w:left="0" w:firstLine="851"/>
        <w:jc w:val="both"/>
        <w:textAlignment w:val="baseline"/>
      </w:pPr>
      <w:r w:rsidRPr="00E25ABE">
        <w:t>1</w:t>
      </w:r>
      <w:r w:rsidR="002F0CBB" w:rsidRPr="00E25ABE">
        <w:t>1</w:t>
      </w:r>
      <w:r w:rsidRPr="00E25ABE">
        <w:t xml:space="preserve">. </w:t>
      </w:r>
      <w:r w:rsidR="00513B92" w:rsidRPr="00E25ABE">
        <w:t xml:space="preserve">Atitikimą šios Techninės specifikacijos </w:t>
      </w:r>
      <w:r w:rsidR="00781F09" w:rsidRPr="00E25ABE">
        <w:t>9</w:t>
      </w:r>
      <w:r w:rsidR="006D22BC" w:rsidRPr="00E25ABE">
        <w:t xml:space="preserve">.5 ir 9.6 </w:t>
      </w:r>
      <w:r w:rsidR="00513B92" w:rsidRPr="00E25ABE">
        <w:t>punkt</w:t>
      </w:r>
      <w:r w:rsidR="00A3469F" w:rsidRPr="00E25ABE">
        <w:t>o</w:t>
      </w:r>
      <w:r w:rsidR="000C395E" w:rsidRPr="00E25ABE">
        <w:t xml:space="preserve"> reikalavim</w:t>
      </w:r>
      <w:r w:rsidR="00E04474" w:rsidRPr="00E25ABE">
        <w:t>ui</w:t>
      </w:r>
      <w:r w:rsidR="00513B92" w:rsidRPr="00E25ABE">
        <w:t xml:space="preserve"> patvirtinta:</w:t>
      </w:r>
    </w:p>
    <w:p w14:paraId="4EFFADDC" w14:textId="3D8D475E" w:rsidR="00385D78" w:rsidRPr="00E25ABE" w:rsidRDefault="00513B92" w:rsidP="002E3AAA">
      <w:pPr>
        <w:ind w:firstLine="851"/>
        <w:jc w:val="both"/>
      </w:pPr>
      <w:r w:rsidRPr="00E25ABE">
        <w:t>1</w:t>
      </w:r>
      <w:r w:rsidR="000E664F" w:rsidRPr="00E25ABE">
        <w:t>1</w:t>
      </w:r>
      <w:r w:rsidRPr="00E25ABE">
        <w:t xml:space="preserve">.1. </w:t>
      </w:r>
      <w:r w:rsidR="00D54DCE" w:rsidRPr="00E25ABE">
        <w:t>p</w:t>
      </w:r>
      <w:r w:rsidR="00D80595" w:rsidRPr="00E25ABE">
        <w:t xml:space="preserve">ašto paslaugų teikėjo laisvos formos priesaikos deklaracija, patvirtinta </w:t>
      </w:r>
      <w:r w:rsidR="0018334F" w:rsidRPr="00E25ABE">
        <w:t xml:space="preserve">pašto paslaugų </w:t>
      </w:r>
      <w:r w:rsidR="00D80595" w:rsidRPr="00E25ABE">
        <w:t xml:space="preserve">tiekėjo vadovo ar jo įgalioto asmens, patvirtinanti, kad </w:t>
      </w:r>
      <w:r w:rsidR="0018334F" w:rsidRPr="00E25ABE">
        <w:t xml:space="preserve">pašto paslaugų </w:t>
      </w:r>
      <w:r w:rsidR="00D80595" w:rsidRPr="00E25ABE">
        <w:t>t</w:t>
      </w:r>
      <w:r w:rsidR="00963ED5" w:rsidRPr="00E25ABE">
        <w:t>ei</w:t>
      </w:r>
      <w:r w:rsidR="00D80595" w:rsidRPr="00E25ABE">
        <w:t>kėjas turi elektroninėmis ryšio priemonėmis pasiekiamą</w:t>
      </w:r>
      <w:r w:rsidR="00385D78" w:rsidRPr="00E25ABE">
        <w:t xml:space="preserve"> registruotų pašto siuntų registrą, kurio pagalba galima stebėti registruotų siuntų pristatymo detalizuotą faktinę situaciją (su registruota pašto siunta atliktus veiksmus/įvykius</w:t>
      </w:r>
      <w:r w:rsidR="00E63C04" w:rsidRPr="00E25ABE">
        <w:t xml:space="preserve">, </w:t>
      </w:r>
      <w:r w:rsidR="00385D78" w:rsidRPr="00E25ABE">
        <w:t>tarp jų ir bandymą pristatyti, jų datą ir laiką bei registruotos pašto siuntos buvimo vietą, numerį, siuntinį priėmusio asmens duomenis, ryšį su adresatu (gavėju), neįteikimo priežastis), vykdyti paiešką ir filtruoti;</w:t>
      </w:r>
    </w:p>
    <w:p w14:paraId="4789801A" w14:textId="3F729271" w:rsidR="002E3AAA" w:rsidRPr="00E25ABE" w:rsidRDefault="00757BF5" w:rsidP="002E3AAA">
      <w:pPr>
        <w:ind w:firstLine="851"/>
        <w:jc w:val="both"/>
      </w:pPr>
      <w:r w:rsidRPr="00E25ABE">
        <w:t>1</w:t>
      </w:r>
      <w:r w:rsidR="000E664F" w:rsidRPr="00E25ABE">
        <w:t>1</w:t>
      </w:r>
      <w:r w:rsidRPr="00E25ABE">
        <w:t xml:space="preserve">.2. </w:t>
      </w:r>
      <w:r w:rsidR="002E3AAA" w:rsidRPr="00E25ABE">
        <w:t>registruotų pašto siuntų registro: aprašymas ir galimybės; el. adresas (nuoroda); prisijungimo duomenys (slaptažodis); paieškos instrukcija.</w:t>
      </w:r>
    </w:p>
    <w:p w14:paraId="48A8401F" w14:textId="5578DCE4" w:rsidR="002E3AAA" w:rsidRPr="00E25ABE" w:rsidRDefault="002E3AAA" w:rsidP="002E3AAA">
      <w:pPr>
        <w:ind w:firstLine="851"/>
        <w:jc w:val="both"/>
      </w:pPr>
      <w:r w:rsidRPr="00E25ABE">
        <w:t>1</w:t>
      </w:r>
      <w:r w:rsidR="000E664F" w:rsidRPr="00E25ABE">
        <w:t>2</w:t>
      </w:r>
      <w:r w:rsidRPr="00E25ABE">
        <w:t xml:space="preserve">. </w:t>
      </w:r>
      <w:r w:rsidR="002C4A5E" w:rsidRPr="00E25ABE">
        <w:t>Atitikimą šios Techninės specifikacijos 1</w:t>
      </w:r>
      <w:r w:rsidR="008B6086" w:rsidRPr="00E25ABE">
        <w:t>0</w:t>
      </w:r>
      <w:r w:rsidR="00383257" w:rsidRPr="00E25ABE">
        <w:t xml:space="preserve"> </w:t>
      </w:r>
      <w:r w:rsidR="002C4A5E" w:rsidRPr="00E25ABE">
        <w:t>p</w:t>
      </w:r>
      <w:r w:rsidR="00383257" w:rsidRPr="00E25ABE">
        <w:t>unkto</w:t>
      </w:r>
      <w:r w:rsidR="000C395E" w:rsidRPr="00E25ABE">
        <w:t xml:space="preserve"> reikalavimui</w:t>
      </w:r>
      <w:r w:rsidR="002C4A5E" w:rsidRPr="00E25ABE">
        <w:t xml:space="preserve"> patvirtina:</w:t>
      </w:r>
    </w:p>
    <w:p w14:paraId="717DBD2C" w14:textId="2DB5005F" w:rsidR="004F51C2" w:rsidRPr="00E25ABE" w:rsidRDefault="002C4A5E" w:rsidP="00B91CFC">
      <w:pPr>
        <w:ind w:firstLine="851"/>
        <w:jc w:val="both"/>
      </w:pPr>
      <w:r w:rsidRPr="00E25ABE">
        <w:t>1</w:t>
      </w:r>
      <w:r w:rsidR="000E664F" w:rsidRPr="00E25ABE">
        <w:t>2</w:t>
      </w:r>
      <w:r w:rsidRPr="00E25ABE">
        <w:t xml:space="preserve">.1. </w:t>
      </w:r>
      <w:r w:rsidR="00D54DCE" w:rsidRPr="00E25ABE">
        <w:t>p</w:t>
      </w:r>
      <w:r w:rsidR="00975472" w:rsidRPr="00E25ABE">
        <w:t xml:space="preserve">ašto paslaugų teikėjo laisvos formos priesaikos deklaracija, patvirtinta </w:t>
      </w:r>
      <w:r w:rsidR="00E023ED" w:rsidRPr="00E25ABE">
        <w:t xml:space="preserve">pašto paslaugų </w:t>
      </w:r>
      <w:r w:rsidR="00975472" w:rsidRPr="00E25ABE">
        <w:t xml:space="preserve">tiekėjo vadovo ar jo įgalioto asmens, patvirtinanti, kad </w:t>
      </w:r>
      <w:r w:rsidR="00D22386" w:rsidRPr="00E25ABE">
        <w:t xml:space="preserve">pašto paslaugų </w:t>
      </w:r>
      <w:r w:rsidR="00975472" w:rsidRPr="00E25ABE">
        <w:t>t</w:t>
      </w:r>
      <w:r w:rsidR="00963ED5" w:rsidRPr="00E25ABE">
        <w:t>eik</w:t>
      </w:r>
      <w:r w:rsidR="00975472" w:rsidRPr="00E25ABE">
        <w:t>ėjas turi elektroninėmis ryšio priemonėmis pasiekiamą</w:t>
      </w:r>
      <w:r w:rsidR="004F51C2" w:rsidRPr="00E25ABE">
        <w:t xml:space="preserve"> siunčiamų pašto siuntų (užsakymų) formavimo sistemą, kurios pagalba galima formuoti informaciją (užsakymus) apie siunčiamas pašto siuntas,</w:t>
      </w:r>
      <w:r w:rsidR="00B91CFC" w:rsidRPr="00E25ABE">
        <w:t xml:space="preserve"> </w:t>
      </w:r>
      <w:r w:rsidR="004F51C2" w:rsidRPr="00E25ABE">
        <w:t>formuoti tiek atskirų siuntėjo darbuotojų tos dienos užsakymus, tiek bendrą siuntėjo tos dienos užsakymą pagal atskirų darbuotojų suformuotus tos dienos užsakymus</w:t>
      </w:r>
      <w:r w:rsidR="00FE0A2A" w:rsidRPr="00E25ABE">
        <w:t>, jų paieškos vykdymas, filtravimas</w:t>
      </w:r>
      <w:r w:rsidR="00574D0F" w:rsidRPr="00E25ABE">
        <w:t>;</w:t>
      </w:r>
    </w:p>
    <w:p w14:paraId="53EDE203" w14:textId="5DBC55AD" w:rsidR="00DC0942" w:rsidRPr="00E25ABE" w:rsidRDefault="00B91CFC" w:rsidP="00DC0942">
      <w:pPr>
        <w:ind w:left="90" w:firstLine="761"/>
        <w:jc w:val="both"/>
      </w:pPr>
      <w:r w:rsidRPr="00E25ABE">
        <w:t>1</w:t>
      </w:r>
      <w:r w:rsidR="00906425" w:rsidRPr="00E25ABE">
        <w:t>2</w:t>
      </w:r>
      <w:r w:rsidRPr="00E25ABE">
        <w:t xml:space="preserve">.2. </w:t>
      </w:r>
      <w:r w:rsidR="005530BC" w:rsidRPr="00E25ABE">
        <w:t>s</w:t>
      </w:r>
      <w:r w:rsidR="00DC0942" w:rsidRPr="00E25ABE">
        <w:t>iunčiamų pašto siuntų (užsakymų) formavimo sistemos: aprašymas ir galimybės; el. adresas (nuoroda); prisijungimo duomenys (slaptažodis); siunčiamų siuntų sąrašo sugeneravimo  instrukcija.</w:t>
      </w:r>
    </w:p>
    <w:p w14:paraId="3B3DADEA" w14:textId="5463E3AB" w:rsidR="00DC0942" w:rsidRPr="00E25ABE" w:rsidRDefault="008765A9">
      <w:pPr>
        <w:ind w:left="90" w:firstLine="761"/>
        <w:jc w:val="both"/>
      </w:pPr>
      <w:r w:rsidRPr="00E25ABE">
        <w:t>13</w:t>
      </w:r>
      <w:r w:rsidR="00DC0942" w:rsidRPr="00E25ABE">
        <w:t xml:space="preserve">. </w:t>
      </w:r>
      <w:r w:rsidR="0030246F" w:rsidRPr="00E25ABE">
        <w:t>Atitikimą šios Techninės specifikacijos 1</w:t>
      </w:r>
      <w:r w:rsidR="00EB7386" w:rsidRPr="00E25ABE">
        <w:t>0</w:t>
      </w:r>
      <w:r w:rsidR="00725FFF" w:rsidRPr="00E25ABE">
        <w:t>.2</w:t>
      </w:r>
      <w:r w:rsidR="00C92F9D" w:rsidRPr="00E25ABE">
        <w:t xml:space="preserve"> </w:t>
      </w:r>
      <w:r w:rsidR="00725FFF" w:rsidRPr="00E25ABE">
        <w:t>papunkčio</w:t>
      </w:r>
      <w:r w:rsidR="0030246F" w:rsidRPr="00E25ABE">
        <w:t xml:space="preserve"> reikalavimui patvirtina:</w:t>
      </w:r>
    </w:p>
    <w:p w14:paraId="075A72FA" w14:textId="67B3D8AE" w:rsidR="0061701D" w:rsidRPr="00E25ABE" w:rsidRDefault="00503741">
      <w:pPr>
        <w:ind w:left="90" w:firstLine="761"/>
        <w:jc w:val="both"/>
      </w:pPr>
      <w:r w:rsidRPr="00E25ABE">
        <w:t>13.1.</w:t>
      </w:r>
      <w:r w:rsidR="0024057C" w:rsidRPr="00E25ABE">
        <w:t xml:space="preserve"> pašto paslaugų teikėjo laisvos formos priesaikos deklaracija, patvirtinta pašto paslaugų tiekėjo vadovo ar jo įgalioto asmens, patvirtinanti, kad pašto paslaugų t</w:t>
      </w:r>
      <w:r w:rsidR="00963ED5" w:rsidRPr="00E25ABE">
        <w:t>eik</w:t>
      </w:r>
      <w:r w:rsidR="0024057C" w:rsidRPr="00E25ABE">
        <w:t>ėjas turi elektroninėmis ryšio priemonėmis pasiekiamą pašto siuntų sistemą (savitarnos sistemą), kurios pagalba galima stebėti registruotų siuntų pristatymo detalizuotą faktinę situaciją, vykdyti paiešką ir filtruoti bei sistemą, kurioje būtų galima susipažinti su registruotos pašto korespondencijos siuntos įteikimo (ar neįteikimo) patvirtinimu ir jį išsisaugoti, vykdyti paiešką</w:t>
      </w:r>
      <w:r w:rsidRPr="00E25ABE">
        <w:t>, filtruoti, teikti ataskaitas.</w:t>
      </w:r>
    </w:p>
    <w:p w14:paraId="798C7562" w14:textId="249CEBF8" w:rsidR="00EE7074" w:rsidRPr="00E25ABE" w:rsidRDefault="00EE7074">
      <w:pPr>
        <w:ind w:left="90" w:firstLine="761"/>
        <w:jc w:val="both"/>
      </w:pPr>
    </w:p>
    <w:p w14:paraId="2724331D" w14:textId="77777777" w:rsidR="00EE7074" w:rsidRPr="00E25ABE" w:rsidRDefault="00EE7074" w:rsidP="00EE7074">
      <w:pPr>
        <w:spacing w:after="200" w:line="276" w:lineRule="auto"/>
        <w:jc w:val="center"/>
        <w:rPr>
          <w:b/>
        </w:rPr>
      </w:pPr>
      <w:r w:rsidRPr="00E25ABE">
        <w:rPr>
          <w:b/>
        </w:rPr>
        <w:t>PIRKIME DALYVAUJANČIŲ SUBJEKTŲ SĄRAŠAS</w:t>
      </w:r>
    </w:p>
    <w:p w14:paraId="7A53292C" w14:textId="72181FF1" w:rsidR="00EE7074" w:rsidRPr="00E25ABE" w:rsidRDefault="00EE7074" w:rsidP="00EE7074">
      <w:pPr>
        <w:pStyle w:val="BodyText"/>
        <w:spacing w:after="0"/>
        <w:jc w:val="center"/>
        <w:rPr>
          <w:b/>
        </w:rPr>
      </w:pPr>
      <w:r w:rsidRPr="00E25ABE">
        <w:rPr>
          <w:b/>
        </w:rPr>
        <w:t>I PIRKIMO OBJEKTO DALIS</w:t>
      </w:r>
    </w:p>
    <w:p w14:paraId="635F770A" w14:textId="2F767EF8" w:rsidR="00EE7074" w:rsidRPr="00907E82" w:rsidRDefault="00EE7074" w:rsidP="00EE7074">
      <w:pPr>
        <w:tabs>
          <w:tab w:val="left" w:pos="1134"/>
          <w:tab w:val="left" w:pos="1276"/>
        </w:tabs>
        <w:ind w:firstLine="851"/>
        <w:jc w:val="both"/>
        <w:rPr>
          <w:b/>
          <w:sz w:val="22"/>
          <w:szCs w:val="22"/>
        </w:rPr>
      </w:pPr>
      <w:r w:rsidRPr="00907E82">
        <w:rPr>
          <w:b/>
          <w:sz w:val="22"/>
          <w:szCs w:val="22"/>
        </w:rPr>
        <w:t>Paslaugos Nacionalinei teismų administracijai ir Vilniaus regione esantiems teismams:</w:t>
      </w:r>
    </w:p>
    <w:p w14:paraId="6066B6CA" w14:textId="77777777" w:rsidR="00EE7074" w:rsidRPr="00907E82" w:rsidRDefault="00EE7074" w:rsidP="00EE7074">
      <w:pPr>
        <w:pStyle w:val="ListParagraph"/>
        <w:numPr>
          <w:ilvl w:val="0"/>
          <w:numId w:val="46"/>
        </w:numPr>
        <w:tabs>
          <w:tab w:val="left" w:pos="1134"/>
          <w:tab w:val="left" w:pos="1276"/>
        </w:tabs>
        <w:suppressAutoHyphens/>
        <w:autoSpaceDN w:val="0"/>
        <w:jc w:val="both"/>
        <w:textAlignment w:val="baseline"/>
        <w:rPr>
          <w:sz w:val="22"/>
          <w:szCs w:val="22"/>
        </w:rPr>
      </w:pPr>
      <w:r w:rsidRPr="00907E82">
        <w:rPr>
          <w:sz w:val="22"/>
          <w:szCs w:val="22"/>
        </w:rPr>
        <w:t>Vilniaus miesto apylinkės teismas</w:t>
      </w:r>
    </w:p>
    <w:p w14:paraId="5F7F3C65" w14:textId="77777777" w:rsidR="00EE7074" w:rsidRPr="00907E82" w:rsidRDefault="00EE7074" w:rsidP="00EE7074">
      <w:pPr>
        <w:pStyle w:val="ListParagraph"/>
        <w:numPr>
          <w:ilvl w:val="0"/>
          <w:numId w:val="46"/>
        </w:numPr>
        <w:tabs>
          <w:tab w:val="left" w:pos="1134"/>
          <w:tab w:val="left" w:pos="1276"/>
        </w:tabs>
        <w:suppressAutoHyphens/>
        <w:autoSpaceDN w:val="0"/>
        <w:jc w:val="both"/>
        <w:textAlignment w:val="baseline"/>
        <w:rPr>
          <w:sz w:val="22"/>
          <w:szCs w:val="22"/>
        </w:rPr>
      </w:pPr>
      <w:r w:rsidRPr="00907E82">
        <w:rPr>
          <w:sz w:val="22"/>
          <w:szCs w:val="22"/>
        </w:rPr>
        <w:t>Vilniaus regiono apylinkės teismas</w:t>
      </w:r>
    </w:p>
    <w:p w14:paraId="2F3CE6CE" w14:textId="77777777" w:rsidR="00EE7074" w:rsidRPr="00907E82" w:rsidRDefault="00EE7074" w:rsidP="00EE7074">
      <w:pPr>
        <w:pStyle w:val="ListParagraph"/>
        <w:numPr>
          <w:ilvl w:val="0"/>
          <w:numId w:val="46"/>
        </w:numPr>
        <w:tabs>
          <w:tab w:val="left" w:pos="1134"/>
          <w:tab w:val="left" w:pos="1276"/>
        </w:tabs>
        <w:suppressAutoHyphens/>
        <w:autoSpaceDN w:val="0"/>
        <w:jc w:val="both"/>
        <w:textAlignment w:val="baseline"/>
        <w:rPr>
          <w:sz w:val="22"/>
          <w:szCs w:val="22"/>
        </w:rPr>
      </w:pPr>
      <w:r w:rsidRPr="00907E82">
        <w:rPr>
          <w:sz w:val="22"/>
          <w:szCs w:val="22"/>
        </w:rPr>
        <w:t>Vilniaus apygardos teismas</w:t>
      </w:r>
    </w:p>
    <w:p w14:paraId="4E6F26D4" w14:textId="77777777" w:rsidR="00EE7074" w:rsidRPr="00907E82" w:rsidRDefault="00EE7074" w:rsidP="00EE7074">
      <w:pPr>
        <w:pStyle w:val="ListParagraph"/>
        <w:numPr>
          <w:ilvl w:val="0"/>
          <w:numId w:val="46"/>
        </w:numPr>
        <w:tabs>
          <w:tab w:val="left" w:pos="1134"/>
          <w:tab w:val="left" w:pos="1276"/>
        </w:tabs>
        <w:suppressAutoHyphens/>
        <w:autoSpaceDN w:val="0"/>
        <w:jc w:val="both"/>
        <w:textAlignment w:val="baseline"/>
        <w:rPr>
          <w:sz w:val="22"/>
          <w:szCs w:val="22"/>
        </w:rPr>
      </w:pPr>
      <w:r w:rsidRPr="00907E82">
        <w:rPr>
          <w:sz w:val="22"/>
          <w:szCs w:val="22"/>
        </w:rPr>
        <w:t>Vilniaus apygardos administracinis teismas</w:t>
      </w:r>
    </w:p>
    <w:p w14:paraId="1931837C" w14:textId="77777777" w:rsidR="00EE7074" w:rsidRPr="00907E82" w:rsidRDefault="00EE7074" w:rsidP="00EE7074">
      <w:pPr>
        <w:pStyle w:val="ListParagraph"/>
        <w:numPr>
          <w:ilvl w:val="0"/>
          <w:numId w:val="46"/>
        </w:numPr>
        <w:tabs>
          <w:tab w:val="left" w:pos="1134"/>
          <w:tab w:val="left" w:pos="1276"/>
        </w:tabs>
        <w:suppressAutoHyphens/>
        <w:autoSpaceDN w:val="0"/>
        <w:jc w:val="both"/>
        <w:textAlignment w:val="baseline"/>
        <w:rPr>
          <w:sz w:val="22"/>
          <w:szCs w:val="22"/>
        </w:rPr>
      </w:pPr>
      <w:r w:rsidRPr="00907E82">
        <w:rPr>
          <w:sz w:val="22"/>
          <w:szCs w:val="22"/>
        </w:rPr>
        <w:t>Lietuvos apeliacinis teismas</w:t>
      </w:r>
    </w:p>
    <w:p w14:paraId="1B8DF82D" w14:textId="77777777" w:rsidR="00EE7074" w:rsidRPr="00907E82" w:rsidRDefault="00EE7074" w:rsidP="00EE7074">
      <w:pPr>
        <w:pStyle w:val="ListParagraph"/>
        <w:numPr>
          <w:ilvl w:val="0"/>
          <w:numId w:val="46"/>
        </w:numPr>
        <w:tabs>
          <w:tab w:val="left" w:pos="1134"/>
          <w:tab w:val="left" w:pos="1276"/>
        </w:tabs>
        <w:suppressAutoHyphens/>
        <w:autoSpaceDN w:val="0"/>
        <w:jc w:val="both"/>
        <w:textAlignment w:val="baseline"/>
        <w:rPr>
          <w:sz w:val="22"/>
          <w:szCs w:val="22"/>
        </w:rPr>
      </w:pPr>
      <w:r w:rsidRPr="00907E82">
        <w:rPr>
          <w:sz w:val="22"/>
          <w:szCs w:val="22"/>
        </w:rPr>
        <w:t>Lietuvos vyriausiasis administracinis teismas</w:t>
      </w:r>
    </w:p>
    <w:p w14:paraId="30769ECE" w14:textId="77777777" w:rsidR="00EE7074" w:rsidRPr="00907E82" w:rsidRDefault="00EE7074" w:rsidP="00EE7074">
      <w:pPr>
        <w:pStyle w:val="ListParagraph"/>
        <w:numPr>
          <w:ilvl w:val="0"/>
          <w:numId w:val="46"/>
        </w:numPr>
        <w:tabs>
          <w:tab w:val="left" w:pos="1134"/>
          <w:tab w:val="left" w:pos="1276"/>
        </w:tabs>
        <w:suppressAutoHyphens/>
        <w:autoSpaceDN w:val="0"/>
        <w:jc w:val="both"/>
        <w:textAlignment w:val="baseline"/>
        <w:rPr>
          <w:sz w:val="22"/>
          <w:szCs w:val="22"/>
        </w:rPr>
      </w:pPr>
      <w:r w:rsidRPr="00907E82">
        <w:rPr>
          <w:sz w:val="22"/>
          <w:szCs w:val="22"/>
        </w:rPr>
        <w:lastRenderedPageBreak/>
        <w:t>Lietuvos Aukščiausiasis Teismas</w:t>
      </w:r>
    </w:p>
    <w:p w14:paraId="51B7111D" w14:textId="77777777" w:rsidR="00EE7074" w:rsidRPr="00907E82" w:rsidRDefault="00EE7074" w:rsidP="00EE7074">
      <w:pPr>
        <w:pStyle w:val="ListParagraph"/>
        <w:numPr>
          <w:ilvl w:val="0"/>
          <w:numId w:val="46"/>
        </w:numPr>
        <w:tabs>
          <w:tab w:val="left" w:pos="1134"/>
          <w:tab w:val="left" w:pos="1276"/>
        </w:tabs>
        <w:suppressAutoHyphens/>
        <w:autoSpaceDN w:val="0"/>
        <w:jc w:val="both"/>
        <w:textAlignment w:val="baseline"/>
        <w:rPr>
          <w:sz w:val="22"/>
          <w:szCs w:val="22"/>
        </w:rPr>
      </w:pPr>
      <w:r w:rsidRPr="00907E82">
        <w:rPr>
          <w:sz w:val="22"/>
          <w:szCs w:val="22"/>
        </w:rPr>
        <w:t>Nacionalinė teismų administracija</w:t>
      </w:r>
    </w:p>
    <w:p w14:paraId="77185BED" w14:textId="77777777" w:rsidR="00EE7074" w:rsidRPr="00907E82" w:rsidRDefault="00EE7074" w:rsidP="00EE7074">
      <w:pPr>
        <w:pStyle w:val="ListParagraph"/>
        <w:tabs>
          <w:tab w:val="left" w:pos="1134"/>
          <w:tab w:val="left" w:pos="1276"/>
        </w:tabs>
        <w:ind w:left="1211"/>
        <w:jc w:val="both"/>
        <w:rPr>
          <w:sz w:val="22"/>
          <w:szCs w:val="22"/>
        </w:rPr>
      </w:pPr>
    </w:p>
    <w:p w14:paraId="7C8B7D7E" w14:textId="77777777" w:rsidR="00EE7074" w:rsidRPr="00907E82" w:rsidRDefault="00EE7074" w:rsidP="00EE7074">
      <w:pPr>
        <w:pStyle w:val="BodyText"/>
        <w:spacing w:after="0"/>
        <w:jc w:val="center"/>
        <w:rPr>
          <w:b/>
          <w:sz w:val="22"/>
          <w:szCs w:val="22"/>
        </w:rPr>
      </w:pPr>
      <w:r w:rsidRPr="00907E82">
        <w:rPr>
          <w:b/>
          <w:sz w:val="22"/>
          <w:szCs w:val="22"/>
        </w:rPr>
        <w:t>II PIRKIMO OBJEKTO DALIS</w:t>
      </w:r>
    </w:p>
    <w:p w14:paraId="0E5A4848" w14:textId="77777777" w:rsidR="00EE7074" w:rsidRPr="00907E82" w:rsidRDefault="00EE7074" w:rsidP="00EE7074">
      <w:pPr>
        <w:tabs>
          <w:tab w:val="left" w:pos="1134"/>
          <w:tab w:val="left" w:pos="1276"/>
        </w:tabs>
        <w:ind w:firstLine="851"/>
        <w:jc w:val="both"/>
        <w:rPr>
          <w:b/>
          <w:sz w:val="22"/>
          <w:szCs w:val="22"/>
        </w:rPr>
      </w:pPr>
      <w:r w:rsidRPr="00907E82">
        <w:rPr>
          <w:b/>
          <w:sz w:val="22"/>
          <w:szCs w:val="22"/>
        </w:rPr>
        <w:t>Paslaugos Kauno regione esantiems teismams:</w:t>
      </w:r>
    </w:p>
    <w:p w14:paraId="3893AF39" w14:textId="77777777" w:rsidR="00EE7074" w:rsidRPr="00907E82" w:rsidRDefault="00EE7074" w:rsidP="00EE7074">
      <w:pPr>
        <w:pStyle w:val="ListParagraph"/>
        <w:numPr>
          <w:ilvl w:val="0"/>
          <w:numId w:val="46"/>
        </w:numPr>
        <w:tabs>
          <w:tab w:val="left" w:pos="1134"/>
          <w:tab w:val="left" w:pos="1276"/>
        </w:tabs>
        <w:suppressAutoHyphens/>
        <w:autoSpaceDN w:val="0"/>
        <w:jc w:val="both"/>
        <w:textAlignment w:val="baseline"/>
        <w:rPr>
          <w:sz w:val="22"/>
          <w:szCs w:val="22"/>
        </w:rPr>
      </w:pPr>
      <w:r w:rsidRPr="00907E82">
        <w:rPr>
          <w:sz w:val="22"/>
          <w:szCs w:val="22"/>
        </w:rPr>
        <w:t>Kauno apylinkės teismas</w:t>
      </w:r>
    </w:p>
    <w:p w14:paraId="14B5F8F9" w14:textId="77777777" w:rsidR="00EE7074" w:rsidRPr="00907E82" w:rsidRDefault="00EE7074" w:rsidP="00EE7074">
      <w:pPr>
        <w:pStyle w:val="ListParagraph"/>
        <w:numPr>
          <w:ilvl w:val="0"/>
          <w:numId w:val="46"/>
        </w:numPr>
        <w:tabs>
          <w:tab w:val="left" w:pos="1134"/>
          <w:tab w:val="left" w:pos="1276"/>
        </w:tabs>
        <w:suppressAutoHyphens/>
        <w:autoSpaceDN w:val="0"/>
        <w:jc w:val="both"/>
        <w:textAlignment w:val="baseline"/>
        <w:rPr>
          <w:sz w:val="22"/>
          <w:szCs w:val="22"/>
        </w:rPr>
      </w:pPr>
      <w:r w:rsidRPr="00907E82">
        <w:rPr>
          <w:sz w:val="22"/>
          <w:szCs w:val="22"/>
        </w:rPr>
        <w:t>Alytaus apylinkės teismas</w:t>
      </w:r>
    </w:p>
    <w:p w14:paraId="241D2513" w14:textId="77777777" w:rsidR="00EE7074" w:rsidRPr="00907E82" w:rsidRDefault="00EE7074" w:rsidP="00EE7074">
      <w:pPr>
        <w:pStyle w:val="ListParagraph"/>
        <w:numPr>
          <w:ilvl w:val="0"/>
          <w:numId w:val="46"/>
        </w:numPr>
        <w:tabs>
          <w:tab w:val="left" w:pos="1134"/>
          <w:tab w:val="left" w:pos="1276"/>
        </w:tabs>
        <w:suppressAutoHyphens/>
        <w:autoSpaceDN w:val="0"/>
        <w:jc w:val="both"/>
        <w:textAlignment w:val="baseline"/>
        <w:rPr>
          <w:sz w:val="22"/>
          <w:szCs w:val="22"/>
        </w:rPr>
      </w:pPr>
      <w:r w:rsidRPr="00907E82">
        <w:rPr>
          <w:sz w:val="22"/>
          <w:szCs w:val="22"/>
        </w:rPr>
        <w:t>Marijampolės apylinkės teismas</w:t>
      </w:r>
    </w:p>
    <w:p w14:paraId="0D2421B9" w14:textId="77777777" w:rsidR="00EE7074" w:rsidRPr="00907E82" w:rsidRDefault="00EE7074" w:rsidP="00EE7074">
      <w:pPr>
        <w:pStyle w:val="ListParagraph"/>
        <w:numPr>
          <w:ilvl w:val="0"/>
          <w:numId w:val="46"/>
        </w:numPr>
        <w:tabs>
          <w:tab w:val="left" w:pos="1134"/>
          <w:tab w:val="left" w:pos="1276"/>
        </w:tabs>
        <w:suppressAutoHyphens/>
        <w:autoSpaceDN w:val="0"/>
        <w:jc w:val="both"/>
        <w:textAlignment w:val="baseline"/>
        <w:rPr>
          <w:sz w:val="22"/>
          <w:szCs w:val="22"/>
        </w:rPr>
      </w:pPr>
      <w:r w:rsidRPr="00907E82">
        <w:rPr>
          <w:sz w:val="22"/>
          <w:szCs w:val="22"/>
        </w:rPr>
        <w:t>Kauno apygardos teismas</w:t>
      </w:r>
    </w:p>
    <w:p w14:paraId="3E2E6530" w14:textId="77777777" w:rsidR="00EE7074" w:rsidRPr="00907E82" w:rsidRDefault="00EE7074" w:rsidP="00EE7074">
      <w:pPr>
        <w:pStyle w:val="ListParagraph"/>
        <w:numPr>
          <w:ilvl w:val="0"/>
          <w:numId w:val="46"/>
        </w:numPr>
        <w:tabs>
          <w:tab w:val="left" w:pos="1134"/>
          <w:tab w:val="left" w:pos="1276"/>
        </w:tabs>
        <w:suppressAutoHyphens/>
        <w:autoSpaceDN w:val="0"/>
        <w:jc w:val="both"/>
        <w:textAlignment w:val="baseline"/>
        <w:rPr>
          <w:sz w:val="22"/>
          <w:szCs w:val="22"/>
        </w:rPr>
      </w:pPr>
      <w:r w:rsidRPr="00907E82">
        <w:rPr>
          <w:sz w:val="22"/>
          <w:szCs w:val="22"/>
        </w:rPr>
        <w:t>Regionų apygardos administracinis teismas</w:t>
      </w:r>
    </w:p>
    <w:p w14:paraId="14ECB802" w14:textId="77777777" w:rsidR="00EE7074" w:rsidRPr="00907E82" w:rsidRDefault="00EE7074" w:rsidP="00EE7074">
      <w:pPr>
        <w:pStyle w:val="BodyText"/>
        <w:spacing w:after="0"/>
        <w:ind w:left="1211"/>
        <w:rPr>
          <w:b/>
          <w:sz w:val="22"/>
          <w:szCs w:val="22"/>
        </w:rPr>
      </w:pPr>
    </w:p>
    <w:p w14:paraId="585BE8D6" w14:textId="77777777" w:rsidR="00EE7074" w:rsidRPr="00907E82" w:rsidRDefault="00EE7074" w:rsidP="00EE7074">
      <w:pPr>
        <w:pStyle w:val="BodyText"/>
        <w:tabs>
          <w:tab w:val="left" w:pos="2977"/>
        </w:tabs>
        <w:spacing w:after="0"/>
        <w:ind w:left="1211"/>
        <w:rPr>
          <w:b/>
          <w:sz w:val="22"/>
          <w:szCs w:val="22"/>
        </w:rPr>
      </w:pPr>
      <w:r w:rsidRPr="00907E82">
        <w:rPr>
          <w:b/>
          <w:sz w:val="22"/>
          <w:szCs w:val="22"/>
        </w:rPr>
        <w:tab/>
        <w:t>III PIRKIMO OBJEKTO DALIS</w:t>
      </w:r>
    </w:p>
    <w:p w14:paraId="590037DA" w14:textId="77777777" w:rsidR="00EE7074" w:rsidRPr="00907E82" w:rsidRDefault="00EE7074" w:rsidP="00EE7074">
      <w:pPr>
        <w:tabs>
          <w:tab w:val="left" w:pos="1134"/>
          <w:tab w:val="left" w:pos="1276"/>
        </w:tabs>
        <w:ind w:firstLine="851"/>
        <w:jc w:val="both"/>
        <w:rPr>
          <w:b/>
          <w:sz w:val="22"/>
          <w:szCs w:val="22"/>
        </w:rPr>
      </w:pPr>
      <w:r w:rsidRPr="00907E82">
        <w:rPr>
          <w:b/>
          <w:sz w:val="22"/>
          <w:szCs w:val="22"/>
        </w:rPr>
        <w:t>Paslaugos Klaipėdos regione esantiems teismams:</w:t>
      </w:r>
    </w:p>
    <w:p w14:paraId="786B856D" w14:textId="77777777" w:rsidR="00EE7074" w:rsidRPr="00907E82" w:rsidRDefault="00EE7074" w:rsidP="00EE7074">
      <w:pPr>
        <w:pStyle w:val="ListParagraph"/>
        <w:numPr>
          <w:ilvl w:val="0"/>
          <w:numId w:val="46"/>
        </w:numPr>
        <w:tabs>
          <w:tab w:val="left" w:pos="1134"/>
          <w:tab w:val="left" w:pos="1276"/>
        </w:tabs>
        <w:suppressAutoHyphens/>
        <w:autoSpaceDN w:val="0"/>
        <w:jc w:val="both"/>
        <w:textAlignment w:val="baseline"/>
        <w:rPr>
          <w:sz w:val="22"/>
          <w:szCs w:val="22"/>
        </w:rPr>
      </w:pPr>
      <w:r w:rsidRPr="00907E82">
        <w:rPr>
          <w:sz w:val="22"/>
          <w:szCs w:val="22"/>
        </w:rPr>
        <w:t>Klaipėdos apylinkės teismas</w:t>
      </w:r>
    </w:p>
    <w:p w14:paraId="4FEAA1A1" w14:textId="77777777" w:rsidR="00EE7074" w:rsidRPr="00907E82" w:rsidRDefault="00EE7074" w:rsidP="00EE7074">
      <w:pPr>
        <w:pStyle w:val="ListParagraph"/>
        <w:numPr>
          <w:ilvl w:val="0"/>
          <w:numId w:val="46"/>
        </w:numPr>
        <w:tabs>
          <w:tab w:val="left" w:pos="1134"/>
          <w:tab w:val="left" w:pos="1276"/>
        </w:tabs>
        <w:suppressAutoHyphens/>
        <w:autoSpaceDN w:val="0"/>
        <w:jc w:val="both"/>
        <w:textAlignment w:val="baseline"/>
        <w:rPr>
          <w:sz w:val="22"/>
          <w:szCs w:val="22"/>
        </w:rPr>
      </w:pPr>
      <w:r w:rsidRPr="00907E82">
        <w:rPr>
          <w:sz w:val="22"/>
          <w:szCs w:val="22"/>
        </w:rPr>
        <w:t>Plungės apylinkės teismas</w:t>
      </w:r>
    </w:p>
    <w:p w14:paraId="77478137" w14:textId="77777777" w:rsidR="00EE7074" w:rsidRPr="00907E82" w:rsidRDefault="00EE7074" w:rsidP="00EE7074">
      <w:pPr>
        <w:pStyle w:val="ListParagraph"/>
        <w:numPr>
          <w:ilvl w:val="0"/>
          <w:numId w:val="46"/>
        </w:numPr>
        <w:tabs>
          <w:tab w:val="left" w:pos="1134"/>
          <w:tab w:val="left" w:pos="1276"/>
        </w:tabs>
        <w:suppressAutoHyphens/>
        <w:autoSpaceDN w:val="0"/>
        <w:jc w:val="both"/>
        <w:textAlignment w:val="baseline"/>
        <w:rPr>
          <w:sz w:val="22"/>
          <w:szCs w:val="22"/>
        </w:rPr>
      </w:pPr>
      <w:r w:rsidRPr="00907E82">
        <w:rPr>
          <w:sz w:val="22"/>
          <w:szCs w:val="22"/>
        </w:rPr>
        <w:t>Tauragės apylinkės teismas</w:t>
      </w:r>
    </w:p>
    <w:p w14:paraId="0D35121F" w14:textId="77777777" w:rsidR="00EE7074" w:rsidRPr="00907E82" w:rsidRDefault="00EE7074" w:rsidP="00EE7074">
      <w:pPr>
        <w:pStyle w:val="ListParagraph"/>
        <w:numPr>
          <w:ilvl w:val="0"/>
          <w:numId w:val="46"/>
        </w:numPr>
        <w:tabs>
          <w:tab w:val="left" w:pos="1134"/>
          <w:tab w:val="left" w:pos="1276"/>
        </w:tabs>
        <w:suppressAutoHyphens/>
        <w:autoSpaceDN w:val="0"/>
        <w:jc w:val="both"/>
        <w:textAlignment w:val="baseline"/>
        <w:rPr>
          <w:sz w:val="22"/>
          <w:szCs w:val="22"/>
        </w:rPr>
      </w:pPr>
      <w:r w:rsidRPr="00907E82">
        <w:rPr>
          <w:sz w:val="22"/>
          <w:szCs w:val="22"/>
        </w:rPr>
        <w:t>Klaipėdos apygardos teismas</w:t>
      </w:r>
    </w:p>
    <w:p w14:paraId="4804DB8B" w14:textId="77777777" w:rsidR="00EE7074" w:rsidRPr="00907E82" w:rsidRDefault="00EE7074" w:rsidP="00EE7074">
      <w:pPr>
        <w:pStyle w:val="ListParagraph"/>
        <w:tabs>
          <w:tab w:val="left" w:pos="1134"/>
          <w:tab w:val="left" w:pos="1276"/>
        </w:tabs>
        <w:ind w:left="1211"/>
        <w:jc w:val="both"/>
        <w:rPr>
          <w:sz w:val="22"/>
          <w:szCs w:val="22"/>
        </w:rPr>
      </w:pPr>
    </w:p>
    <w:p w14:paraId="7D674ABE" w14:textId="77777777" w:rsidR="00EE7074" w:rsidRPr="00907E82" w:rsidRDefault="00EE7074" w:rsidP="00EE7074">
      <w:pPr>
        <w:pStyle w:val="BodyText"/>
        <w:spacing w:after="0"/>
        <w:jc w:val="center"/>
        <w:rPr>
          <w:b/>
          <w:sz w:val="22"/>
          <w:szCs w:val="22"/>
        </w:rPr>
      </w:pPr>
      <w:r w:rsidRPr="00907E82">
        <w:rPr>
          <w:b/>
          <w:sz w:val="22"/>
          <w:szCs w:val="22"/>
        </w:rPr>
        <w:t>IV PIRKIMO OBJEKTO DALIS</w:t>
      </w:r>
    </w:p>
    <w:p w14:paraId="7EAB66C3" w14:textId="77777777" w:rsidR="00EE7074" w:rsidRPr="00907E82" w:rsidRDefault="00EE7074" w:rsidP="00EE7074">
      <w:pPr>
        <w:tabs>
          <w:tab w:val="left" w:pos="1134"/>
          <w:tab w:val="left" w:pos="1276"/>
        </w:tabs>
        <w:ind w:firstLine="851"/>
        <w:jc w:val="both"/>
        <w:rPr>
          <w:b/>
          <w:sz w:val="22"/>
          <w:szCs w:val="22"/>
        </w:rPr>
      </w:pPr>
      <w:r w:rsidRPr="00907E82">
        <w:rPr>
          <w:b/>
          <w:sz w:val="22"/>
          <w:szCs w:val="22"/>
        </w:rPr>
        <w:t>Paslaugos Šiaulių regione esantiems teismams:</w:t>
      </w:r>
    </w:p>
    <w:p w14:paraId="10923DE7" w14:textId="77777777" w:rsidR="00EE7074" w:rsidRPr="00907E82" w:rsidRDefault="00EE7074" w:rsidP="00EE7074">
      <w:pPr>
        <w:pStyle w:val="ListParagraph"/>
        <w:numPr>
          <w:ilvl w:val="0"/>
          <w:numId w:val="46"/>
        </w:numPr>
        <w:tabs>
          <w:tab w:val="left" w:pos="1134"/>
          <w:tab w:val="left" w:pos="1276"/>
        </w:tabs>
        <w:suppressAutoHyphens/>
        <w:autoSpaceDN w:val="0"/>
        <w:jc w:val="both"/>
        <w:textAlignment w:val="baseline"/>
        <w:rPr>
          <w:sz w:val="22"/>
          <w:szCs w:val="22"/>
        </w:rPr>
      </w:pPr>
      <w:r w:rsidRPr="00907E82">
        <w:rPr>
          <w:sz w:val="22"/>
          <w:szCs w:val="22"/>
        </w:rPr>
        <w:t>Šiaulių apylinkės teismas</w:t>
      </w:r>
    </w:p>
    <w:p w14:paraId="555D9285" w14:textId="77777777" w:rsidR="00EE7074" w:rsidRPr="00907E82" w:rsidRDefault="00EE7074" w:rsidP="00EE7074">
      <w:pPr>
        <w:pStyle w:val="ListParagraph"/>
        <w:numPr>
          <w:ilvl w:val="0"/>
          <w:numId w:val="46"/>
        </w:numPr>
        <w:tabs>
          <w:tab w:val="left" w:pos="1134"/>
          <w:tab w:val="left" w:pos="1276"/>
        </w:tabs>
        <w:suppressAutoHyphens/>
        <w:autoSpaceDN w:val="0"/>
        <w:jc w:val="both"/>
        <w:textAlignment w:val="baseline"/>
        <w:rPr>
          <w:sz w:val="22"/>
          <w:szCs w:val="22"/>
        </w:rPr>
      </w:pPr>
      <w:r w:rsidRPr="00907E82">
        <w:rPr>
          <w:sz w:val="22"/>
          <w:szCs w:val="22"/>
        </w:rPr>
        <w:t>Telšių apylinkės teismas</w:t>
      </w:r>
    </w:p>
    <w:p w14:paraId="01CADCB9" w14:textId="77777777" w:rsidR="00EE7074" w:rsidRPr="00907E82" w:rsidRDefault="00EE7074" w:rsidP="00EE7074">
      <w:pPr>
        <w:pStyle w:val="ListParagraph"/>
        <w:numPr>
          <w:ilvl w:val="0"/>
          <w:numId w:val="46"/>
        </w:numPr>
        <w:tabs>
          <w:tab w:val="left" w:pos="1134"/>
          <w:tab w:val="left" w:pos="1276"/>
        </w:tabs>
        <w:suppressAutoHyphens/>
        <w:autoSpaceDN w:val="0"/>
        <w:jc w:val="both"/>
        <w:textAlignment w:val="baseline"/>
        <w:rPr>
          <w:sz w:val="22"/>
          <w:szCs w:val="22"/>
        </w:rPr>
      </w:pPr>
      <w:r w:rsidRPr="00907E82">
        <w:rPr>
          <w:sz w:val="22"/>
          <w:szCs w:val="22"/>
        </w:rPr>
        <w:t>Šiaulių apygardos teismas</w:t>
      </w:r>
    </w:p>
    <w:p w14:paraId="5E8267F7" w14:textId="77777777" w:rsidR="00EE7074" w:rsidRPr="00907E82" w:rsidRDefault="00EE7074" w:rsidP="00EE7074">
      <w:pPr>
        <w:pStyle w:val="ListParagraph"/>
        <w:tabs>
          <w:tab w:val="left" w:pos="1134"/>
          <w:tab w:val="left" w:pos="1276"/>
        </w:tabs>
        <w:ind w:left="1211"/>
        <w:jc w:val="both"/>
        <w:rPr>
          <w:sz w:val="22"/>
          <w:szCs w:val="22"/>
        </w:rPr>
      </w:pPr>
    </w:p>
    <w:p w14:paraId="4BDB68DE" w14:textId="77777777" w:rsidR="00EE7074" w:rsidRPr="00907E82" w:rsidRDefault="00EE7074" w:rsidP="00EE7074">
      <w:pPr>
        <w:pStyle w:val="BodyText"/>
        <w:spacing w:after="0"/>
        <w:jc w:val="center"/>
        <w:rPr>
          <w:b/>
          <w:sz w:val="22"/>
          <w:szCs w:val="22"/>
        </w:rPr>
      </w:pPr>
      <w:r w:rsidRPr="00907E82">
        <w:rPr>
          <w:b/>
          <w:sz w:val="22"/>
          <w:szCs w:val="22"/>
        </w:rPr>
        <w:t>V PIRKIMO OBJEKTO DALIS</w:t>
      </w:r>
    </w:p>
    <w:p w14:paraId="3B52D9FA" w14:textId="77777777" w:rsidR="00EE7074" w:rsidRPr="00907E82" w:rsidRDefault="00EE7074" w:rsidP="00EE7074">
      <w:pPr>
        <w:tabs>
          <w:tab w:val="left" w:pos="1134"/>
          <w:tab w:val="left" w:pos="1276"/>
        </w:tabs>
        <w:ind w:firstLine="851"/>
        <w:jc w:val="both"/>
        <w:rPr>
          <w:b/>
          <w:sz w:val="22"/>
          <w:szCs w:val="22"/>
        </w:rPr>
      </w:pPr>
      <w:r w:rsidRPr="00907E82">
        <w:rPr>
          <w:b/>
          <w:sz w:val="22"/>
          <w:szCs w:val="22"/>
        </w:rPr>
        <w:t>Paslaugos Panevėžio regione esantiems teismams:</w:t>
      </w:r>
    </w:p>
    <w:p w14:paraId="748110AD" w14:textId="77777777" w:rsidR="00EE7074" w:rsidRPr="00907E82" w:rsidRDefault="00EE7074" w:rsidP="00EE7074">
      <w:pPr>
        <w:tabs>
          <w:tab w:val="left" w:pos="1134"/>
          <w:tab w:val="left" w:pos="1276"/>
        </w:tabs>
        <w:ind w:firstLine="851"/>
        <w:jc w:val="both"/>
        <w:rPr>
          <w:sz w:val="22"/>
          <w:szCs w:val="22"/>
        </w:rPr>
      </w:pPr>
      <w:r w:rsidRPr="00907E82">
        <w:rPr>
          <w:sz w:val="22"/>
          <w:szCs w:val="22"/>
        </w:rPr>
        <w:t>- Panevėžio apygardos teismas</w:t>
      </w:r>
    </w:p>
    <w:p w14:paraId="1669BA48" w14:textId="77777777" w:rsidR="00EE7074" w:rsidRPr="00907E82" w:rsidRDefault="00EE7074" w:rsidP="00EE7074">
      <w:pPr>
        <w:tabs>
          <w:tab w:val="left" w:pos="1134"/>
          <w:tab w:val="left" w:pos="1276"/>
        </w:tabs>
        <w:ind w:firstLine="851"/>
        <w:jc w:val="both"/>
        <w:rPr>
          <w:sz w:val="22"/>
          <w:szCs w:val="22"/>
        </w:rPr>
      </w:pPr>
      <w:r w:rsidRPr="00907E82">
        <w:rPr>
          <w:sz w:val="22"/>
          <w:szCs w:val="22"/>
        </w:rPr>
        <w:t>- Panevėžio apylinkės teismas</w:t>
      </w:r>
    </w:p>
    <w:p w14:paraId="711C1254" w14:textId="7A6699FA" w:rsidR="00EE7074" w:rsidRDefault="00EE7074" w:rsidP="00EE7074">
      <w:pPr>
        <w:tabs>
          <w:tab w:val="left" w:pos="1134"/>
          <w:tab w:val="left" w:pos="1276"/>
        </w:tabs>
        <w:ind w:firstLine="851"/>
        <w:jc w:val="both"/>
        <w:rPr>
          <w:sz w:val="22"/>
          <w:szCs w:val="22"/>
        </w:rPr>
      </w:pPr>
      <w:r w:rsidRPr="00907E82">
        <w:rPr>
          <w:sz w:val="22"/>
          <w:szCs w:val="22"/>
        </w:rPr>
        <w:t>- Utenos apylinkės teismas</w:t>
      </w:r>
    </w:p>
    <w:p w14:paraId="4D2DF2FF" w14:textId="77777777" w:rsidR="003E5F8A" w:rsidRPr="00907E82" w:rsidRDefault="003E5F8A" w:rsidP="00EE7074">
      <w:pPr>
        <w:tabs>
          <w:tab w:val="left" w:pos="1134"/>
          <w:tab w:val="left" w:pos="1276"/>
        </w:tabs>
        <w:ind w:firstLine="851"/>
        <w:jc w:val="both"/>
        <w:rPr>
          <w:sz w:val="22"/>
          <w:szCs w:val="22"/>
        </w:rPr>
      </w:pPr>
    </w:p>
    <w:p w14:paraId="5BCD5B73" w14:textId="77777777" w:rsidR="0054480F" w:rsidRPr="00E25ABE" w:rsidRDefault="0054480F">
      <w:pPr>
        <w:ind w:left="90" w:firstLine="761"/>
        <w:jc w:val="both"/>
      </w:pPr>
    </w:p>
    <w:tbl>
      <w:tblPr>
        <w:tblW w:w="9617" w:type="dxa"/>
        <w:tblInd w:w="108" w:type="dxa"/>
        <w:tblLook w:val="0000" w:firstRow="0" w:lastRow="0" w:firstColumn="0" w:lastColumn="0" w:noHBand="0" w:noVBand="0"/>
      </w:tblPr>
      <w:tblGrid>
        <w:gridCol w:w="5079"/>
        <w:gridCol w:w="4538"/>
      </w:tblGrid>
      <w:tr w:rsidR="003577A2" w:rsidRPr="00276E12" w14:paraId="3368B188" w14:textId="77777777" w:rsidTr="003577A2">
        <w:trPr>
          <w:trHeight w:val="3404"/>
        </w:trPr>
        <w:tc>
          <w:tcPr>
            <w:tcW w:w="5079" w:type="dxa"/>
          </w:tcPr>
          <w:p w14:paraId="08277454" w14:textId="77777777" w:rsidR="003577A2" w:rsidRPr="00276E12" w:rsidRDefault="003577A2" w:rsidP="00892998">
            <w:pPr>
              <w:ind w:right="-6"/>
              <w:jc w:val="both"/>
              <w:rPr>
                <w:b/>
                <w:bCs/>
              </w:rPr>
            </w:pPr>
            <w:r w:rsidRPr="00276E12">
              <w:rPr>
                <w:b/>
                <w:bCs/>
              </w:rPr>
              <w:t>UŽSAKOVAS</w:t>
            </w:r>
          </w:p>
          <w:p w14:paraId="6CA66C91" w14:textId="77777777" w:rsidR="003577A2" w:rsidRPr="00276E12" w:rsidRDefault="003577A2" w:rsidP="00892998">
            <w:pPr>
              <w:ind w:right="-6"/>
              <w:jc w:val="both"/>
            </w:pPr>
          </w:p>
          <w:p w14:paraId="479FDD67" w14:textId="77777777" w:rsidR="003577A2" w:rsidRPr="00276E12" w:rsidRDefault="003577A2" w:rsidP="00892998">
            <w:pPr>
              <w:rPr>
                <w:b/>
                <w:bCs/>
              </w:rPr>
            </w:pPr>
            <w:r w:rsidRPr="00276E12">
              <w:rPr>
                <w:b/>
                <w:bCs/>
              </w:rPr>
              <w:t>Nacionalinė teismų administracija</w:t>
            </w:r>
          </w:p>
          <w:p w14:paraId="5AFD9374" w14:textId="77777777" w:rsidR="003577A2" w:rsidRPr="00276E12" w:rsidRDefault="003577A2" w:rsidP="00892998"/>
          <w:p w14:paraId="4D0EBD94" w14:textId="77777777" w:rsidR="003577A2" w:rsidRPr="00276E12" w:rsidRDefault="003577A2" w:rsidP="00892998">
            <w:r w:rsidRPr="00276E12">
              <w:t xml:space="preserve">Duomenys kaupiami ir saugomi Juridinių </w:t>
            </w:r>
          </w:p>
          <w:p w14:paraId="498BBAF2" w14:textId="77777777" w:rsidR="003577A2" w:rsidRPr="00276E12" w:rsidRDefault="003577A2" w:rsidP="00892998">
            <w:r w:rsidRPr="00276E12">
              <w:t>asmenų registre, kodas 188724424</w:t>
            </w:r>
          </w:p>
          <w:p w14:paraId="5438B77B" w14:textId="1693FEF5" w:rsidR="003577A2" w:rsidRDefault="003577A2" w:rsidP="00892998">
            <w:pPr>
              <w:rPr>
                <w:color w:val="000000"/>
              </w:rPr>
            </w:pPr>
          </w:p>
          <w:p w14:paraId="2491292E" w14:textId="77777777" w:rsidR="003577A2" w:rsidRPr="00276E12" w:rsidRDefault="003577A2" w:rsidP="00892998">
            <w:r w:rsidRPr="00276E12">
              <w:rPr>
                <w:iCs/>
              </w:rPr>
              <w:t>Direktoriaus pavaduotoja</w:t>
            </w:r>
          </w:p>
          <w:p w14:paraId="6FE58607" w14:textId="77777777" w:rsidR="003577A2" w:rsidRPr="00276E12" w:rsidRDefault="003577A2" w:rsidP="00892998"/>
          <w:p w14:paraId="53539CD9" w14:textId="77777777" w:rsidR="003577A2" w:rsidRPr="00276E12" w:rsidRDefault="003577A2" w:rsidP="00892998">
            <w:pPr>
              <w:jc w:val="both"/>
            </w:pPr>
            <w:r w:rsidRPr="00276E12">
              <w:t>_________________________</w:t>
            </w:r>
          </w:p>
          <w:p w14:paraId="49B516A9" w14:textId="77777777" w:rsidR="003577A2" w:rsidRDefault="003577A2" w:rsidP="00892998">
            <w:pPr>
              <w:jc w:val="both"/>
            </w:pPr>
            <w:r w:rsidRPr="00525EC1">
              <w:t>Lina Griškevič</w:t>
            </w:r>
          </w:p>
          <w:p w14:paraId="43332577" w14:textId="77777777" w:rsidR="003577A2" w:rsidRPr="00525EC1" w:rsidRDefault="003577A2" w:rsidP="00892998">
            <w:r>
              <w:t xml:space="preserve">                                             A. V.</w:t>
            </w:r>
          </w:p>
        </w:tc>
        <w:tc>
          <w:tcPr>
            <w:tcW w:w="4538" w:type="dxa"/>
          </w:tcPr>
          <w:p w14:paraId="1C31186E" w14:textId="77777777" w:rsidR="003577A2" w:rsidRPr="00276E12" w:rsidRDefault="003577A2" w:rsidP="00892998">
            <w:pPr>
              <w:rPr>
                <w:b/>
              </w:rPr>
            </w:pPr>
            <w:r w:rsidRPr="00276E12">
              <w:rPr>
                <w:b/>
              </w:rPr>
              <w:t>VYKDYTOJAS</w:t>
            </w:r>
          </w:p>
          <w:p w14:paraId="2282F167" w14:textId="77777777" w:rsidR="003577A2" w:rsidRPr="00276E12" w:rsidRDefault="003577A2" w:rsidP="00892998">
            <w:pPr>
              <w:rPr>
                <w:b/>
              </w:rPr>
            </w:pPr>
          </w:p>
          <w:p w14:paraId="1473D429" w14:textId="77777777" w:rsidR="003577A2" w:rsidRDefault="003577A2" w:rsidP="00892998">
            <w:pPr>
              <w:rPr>
                <w:b/>
              </w:rPr>
            </w:pPr>
            <w:r w:rsidRPr="00F10430">
              <w:rPr>
                <w:b/>
              </w:rPr>
              <w:t>AB Lietuvos paštas</w:t>
            </w:r>
          </w:p>
          <w:p w14:paraId="3A9EF745" w14:textId="77777777" w:rsidR="003577A2" w:rsidRPr="00276E12" w:rsidRDefault="003577A2" w:rsidP="00892998">
            <w:pPr>
              <w:rPr>
                <w:b/>
              </w:rPr>
            </w:pPr>
          </w:p>
          <w:p w14:paraId="7F80EBC1" w14:textId="77777777" w:rsidR="003577A2" w:rsidRPr="00276E12" w:rsidRDefault="003577A2" w:rsidP="00892998">
            <w:r w:rsidRPr="00276E12">
              <w:t xml:space="preserve">Duomenys kaupiami ir saugomi Juridinių </w:t>
            </w:r>
          </w:p>
          <w:p w14:paraId="0FE13537" w14:textId="77777777" w:rsidR="003577A2" w:rsidRPr="00276E12" w:rsidRDefault="003577A2" w:rsidP="00892998">
            <w:r w:rsidRPr="00276E12">
              <w:t xml:space="preserve">asmenų registre, kodas </w:t>
            </w:r>
            <w:r w:rsidRPr="00F10430">
              <w:t>121215587</w:t>
            </w:r>
          </w:p>
          <w:p w14:paraId="501915BC" w14:textId="77777777" w:rsidR="003577A2" w:rsidRDefault="003577A2" w:rsidP="00892998">
            <w:pPr>
              <w:rPr>
                <w:iCs/>
              </w:rPr>
            </w:pPr>
          </w:p>
          <w:p w14:paraId="6D63AC01" w14:textId="77777777" w:rsidR="003577A2" w:rsidRPr="00276E12" w:rsidRDefault="003577A2" w:rsidP="00892998">
            <w:r>
              <w:rPr>
                <w:iCs/>
              </w:rPr>
              <w:t>G</w:t>
            </w:r>
            <w:r w:rsidRPr="00C127F7">
              <w:rPr>
                <w:iCs/>
              </w:rPr>
              <w:t>eneralinė direktorė</w:t>
            </w:r>
          </w:p>
          <w:p w14:paraId="23CA92FC" w14:textId="77777777" w:rsidR="003577A2" w:rsidRPr="00276E12" w:rsidRDefault="003577A2" w:rsidP="00892998"/>
          <w:p w14:paraId="2D758153" w14:textId="77777777" w:rsidR="003577A2" w:rsidRPr="00276E12" w:rsidRDefault="003577A2" w:rsidP="00892998">
            <w:pPr>
              <w:jc w:val="both"/>
            </w:pPr>
            <w:r w:rsidRPr="00276E12">
              <w:t>_________________________</w:t>
            </w:r>
          </w:p>
          <w:p w14:paraId="0FEF1456" w14:textId="77777777" w:rsidR="003577A2" w:rsidRDefault="003577A2" w:rsidP="00892998">
            <w:r w:rsidRPr="00525EC1">
              <w:t>Asta Sungailienė</w:t>
            </w:r>
          </w:p>
          <w:p w14:paraId="61EBF025" w14:textId="77777777" w:rsidR="003577A2" w:rsidRPr="00276E12" w:rsidRDefault="003577A2" w:rsidP="00892998">
            <w:r>
              <w:t xml:space="preserve">                                        A. V.</w:t>
            </w:r>
          </w:p>
        </w:tc>
      </w:tr>
    </w:tbl>
    <w:p w14:paraId="19C906E5" w14:textId="77777777" w:rsidR="00DC44E8" w:rsidRPr="00E25ABE" w:rsidRDefault="00DC44E8" w:rsidP="003577A2"/>
    <w:sectPr w:rsidR="00DC44E8" w:rsidRPr="00E25ABE" w:rsidSect="00AD34EC">
      <w:headerReference w:type="even" r:id="rId8"/>
      <w:headerReference w:type="default" r:id="rId9"/>
      <w:pgSz w:w="12240" w:h="15840"/>
      <w:pgMar w:top="1134"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726B1" w14:textId="77777777" w:rsidR="00C21BAF" w:rsidRDefault="00C21BAF" w:rsidP="00F40083">
      <w:r>
        <w:separator/>
      </w:r>
    </w:p>
  </w:endnote>
  <w:endnote w:type="continuationSeparator" w:id="0">
    <w:p w14:paraId="74B60ACF" w14:textId="77777777" w:rsidR="00C21BAF" w:rsidRDefault="00C21BAF" w:rsidP="00F40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roman"/>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3E073" w14:textId="77777777" w:rsidR="00C21BAF" w:rsidRDefault="00C21BAF" w:rsidP="00F40083">
      <w:r>
        <w:separator/>
      </w:r>
    </w:p>
  </w:footnote>
  <w:footnote w:type="continuationSeparator" w:id="0">
    <w:p w14:paraId="76235F5D" w14:textId="77777777" w:rsidR="00C21BAF" w:rsidRDefault="00C21BAF" w:rsidP="00F40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96A4A" w14:textId="77777777" w:rsidR="00BF4A00" w:rsidRDefault="001B77F3">
    <w:pPr>
      <w:pStyle w:val="Header"/>
      <w:framePr w:wrap="around" w:vAnchor="text" w:hAnchor="margin" w:xAlign="center" w:y="1"/>
      <w:rPr>
        <w:rStyle w:val="PageNumber"/>
      </w:rPr>
    </w:pPr>
    <w:r>
      <w:rPr>
        <w:rStyle w:val="PageNumber"/>
      </w:rPr>
      <w:fldChar w:fldCharType="begin"/>
    </w:r>
    <w:r w:rsidR="00BF4A00">
      <w:rPr>
        <w:rStyle w:val="PageNumber"/>
      </w:rPr>
      <w:instrText xml:space="preserve">PAGE  </w:instrText>
    </w:r>
    <w:r>
      <w:rPr>
        <w:rStyle w:val="PageNumber"/>
      </w:rPr>
      <w:fldChar w:fldCharType="end"/>
    </w:r>
  </w:p>
  <w:p w14:paraId="770F8A9F" w14:textId="77777777" w:rsidR="00BF4A00" w:rsidRDefault="00BF4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E810" w14:textId="77777777" w:rsidR="00BF4A00" w:rsidRDefault="001B77F3">
    <w:pPr>
      <w:pStyle w:val="Header"/>
      <w:framePr w:wrap="around" w:vAnchor="text" w:hAnchor="margin" w:xAlign="center" w:y="1"/>
      <w:rPr>
        <w:rStyle w:val="PageNumber"/>
      </w:rPr>
    </w:pPr>
    <w:r>
      <w:rPr>
        <w:rStyle w:val="PageNumber"/>
      </w:rPr>
      <w:fldChar w:fldCharType="begin"/>
    </w:r>
    <w:r w:rsidR="00BF4A00">
      <w:rPr>
        <w:rStyle w:val="PageNumber"/>
      </w:rPr>
      <w:instrText xml:space="preserve">PAGE  </w:instrText>
    </w:r>
    <w:r>
      <w:rPr>
        <w:rStyle w:val="PageNumber"/>
      </w:rPr>
      <w:fldChar w:fldCharType="separate"/>
    </w:r>
    <w:r w:rsidR="00001EA4">
      <w:rPr>
        <w:rStyle w:val="PageNumber"/>
        <w:noProof/>
      </w:rPr>
      <w:t>9</w:t>
    </w:r>
    <w:r>
      <w:rPr>
        <w:rStyle w:val="PageNumber"/>
      </w:rPr>
      <w:fldChar w:fldCharType="end"/>
    </w:r>
  </w:p>
  <w:p w14:paraId="6E3DA58C" w14:textId="77777777" w:rsidR="00BF4A00" w:rsidRDefault="00BF4A00" w:rsidP="006E5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0BDE"/>
    <w:multiLevelType w:val="multilevel"/>
    <w:tmpl w:val="F5F8D434"/>
    <w:lvl w:ilvl="0">
      <w:start w:val="8"/>
      <w:numFmt w:val="decimal"/>
      <w:lvlText w:val="%1."/>
      <w:lvlJc w:val="left"/>
      <w:pPr>
        <w:ind w:left="360" w:hanging="360"/>
      </w:pPr>
      <w:rPr>
        <w:rFonts w:hint="default"/>
        <w:color w:val="000000"/>
      </w:rPr>
    </w:lvl>
    <w:lvl w:ilvl="1">
      <w:start w:val="2"/>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 w15:restartNumberingAfterBreak="0">
    <w:nsid w:val="0980251A"/>
    <w:multiLevelType w:val="hybridMultilevel"/>
    <w:tmpl w:val="270E8684"/>
    <w:lvl w:ilvl="0" w:tplc="04270017">
      <w:start w:val="1"/>
      <w:numFmt w:val="lowerLetter"/>
      <w:lvlText w:val="%1)"/>
      <w:lvlJc w:val="left"/>
      <w:pPr>
        <w:tabs>
          <w:tab w:val="num" w:pos="720"/>
        </w:tabs>
        <w:ind w:left="720"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AEC31AB"/>
    <w:multiLevelType w:val="multilevel"/>
    <w:tmpl w:val="5210BC8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15:restartNumberingAfterBreak="0">
    <w:nsid w:val="0ED709A4"/>
    <w:multiLevelType w:val="hybridMultilevel"/>
    <w:tmpl w:val="12940B80"/>
    <w:lvl w:ilvl="0" w:tplc="B39AA620">
      <w:start w:val="2"/>
      <w:numFmt w:val="decimal"/>
      <w:lvlText w:val="3.%1."/>
      <w:lvlJc w:val="left"/>
      <w:pPr>
        <w:tabs>
          <w:tab w:val="num" w:pos="930"/>
        </w:tabs>
        <w:ind w:left="3" w:firstLine="567"/>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5171BD"/>
    <w:multiLevelType w:val="hybridMultilevel"/>
    <w:tmpl w:val="EB8E5C70"/>
    <w:lvl w:ilvl="0" w:tplc="7952DEE8">
      <w:start w:val="1"/>
      <w:numFmt w:val="upperLetter"/>
      <w:lvlText w:val="%1."/>
      <w:lvlJc w:val="left"/>
      <w:pPr>
        <w:ind w:left="754" w:hanging="360"/>
      </w:pPr>
      <w:rPr>
        <w:rFonts w:cs="Times New Roman" w:hint="default"/>
      </w:rPr>
    </w:lvl>
    <w:lvl w:ilvl="1" w:tplc="04270019" w:tentative="1">
      <w:start w:val="1"/>
      <w:numFmt w:val="lowerLetter"/>
      <w:lvlText w:val="%2."/>
      <w:lvlJc w:val="left"/>
      <w:pPr>
        <w:ind w:left="1474" w:hanging="360"/>
      </w:pPr>
      <w:rPr>
        <w:rFonts w:cs="Times New Roman"/>
      </w:rPr>
    </w:lvl>
    <w:lvl w:ilvl="2" w:tplc="0427001B" w:tentative="1">
      <w:start w:val="1"/>
      <w:numFmt w:val="lowerRoman"/>
      <w:lvlText w:val="%3."/>
      <w:lvlJc w:val="right"/>
      <w:pPr>
        <w:ind w:left="2194" w:hanging="180"/>
      </w:pPr>
      <w:rPr>
        <w:rFonts w:cs="Times New Roman"/>
      </w:rPr>
    </w:lvl>
    <w:lvl w:ilvl="3" w:tplc="0427000F" w:tentative="1">
      <w:start w:val="1"/>
      <w:numFmt w:val="decimal"/>
      <w:lvlText w:val="%4."/>
      <w:lvlJc w:val="left"/>
      <w:pPr>
        <w:ind w:left="2914" w:hanging="360"/>
      </w:pPr>
      <w:rPr>
        <w:rFonts w:cs="Times New Roman"/>
      </w:rPr>
    </w:lvl>
    <w:lvl w:ilvl="4" w:tplc="04270019" w:tentative="1">
      <w:start w:val="1"/>
      <w:numFmt w:val="lowerLetter"/>
      <w:lvlText w:val="%5."/>
      <w:lvlJc w:val="left"/>
      <w:pPr>
        <w:ind w:left="3634" w:hanging="360"/>
      </w:pPr>
      <w:rPr>
        <w:rFonts w:cs="Times New Roman"/>
      </w:rPr>
    </w:lvl>
    <w:lvl w:ilvl="5" w:tplc="0427001B" w:tentative="1">
      <w:start w:val="1"/>
      <w:numFmt w:val="lowerRoman"/>
      <w:lvlText w:val="%6."/>
      <w:lvlJc w:val="right"/>
      <w:pPr>
        <w:ind w:left="4354" w:hanging="180"/>
      </w:pPr>
      <w:rPr>
        <w:rFonts w:cs="Times New Roman"/>
      </w:rPr>
    </w:lvl>
    <w:lvl w:ilvl="6" w:tplc="0427000F" w:tentative="1">
      <w:start w:val="1"/>
      <w:numFmt w:val="decimal"/>
      <w:lvlText w:val="%7."/>
      <w:lvlJc w:val="left"/>
      <w:pPr>
        <w:ind w:left="5074" w:hanging="360"/>
      </w:pPr>
      <w:rPr>
        <w:rFonts w:cs="Times New Roman"/>
      </w:rPr>
    </w:lvl>
    <w:lvl w:ilvl="7" w:tplc="04270019" w:tentative="1">
      <w:start w:val="1"/>
      <w:numFmt w:val="lowerLetter"/>
      <w:lvlText w:val="%8."/>
      <w:lvlJc w:val="left"/>
      <w:pPr>
        <w:ind w:left="5794" w:hanging="360"/>
      </w:pPr>
      <w:rPr>
        <w:rFonts w:cs="Times New Roman"/>
      </w:rPr>
    </w:lvl>
    <w:lvl w:ilvl="8" w:tplc="0427001B" w:tentative="1">
      <w:start w:val="1"/>
      <w:numFmt w:val="lowerRoman"/>
      <w:lvlText w:val="%9."/>
      <w:lvlJc w:val="right"/>
      <w:pPr>
        <w:ind w:left="6514" w:hanging="180"/>
      </w:pPr>
      <w:rPr>
        <w:rFonts w:cs="Times New Roman"/>
      </w:rPr>
    </w:lvl>
  </w:abstractNum>
  <w:abstractNum w:abstractNumId="7"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4570276"/>
    <w:multiLevelType w:val="hybridMultilevel"/>
    <w:tmpl w:val="23246426"/>
    <w:lvl w:ilvl="0" w:tplc="B8308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B232E7"/>
    <w:multiLevelType w:val="hybridMultilevel"/>
    <w:tmpl w:val="2594F3A6"/>
    <w:lvl w:ilvl="0" w:tplc="74F2D7D8">
      <w:start w:val="1"/>
      <w:numFmt w:val="decimal"/>
      <w:lvlText w:val="10.4.%1."/>
      <w:lvlJc w:val="left"/>
      <w:pPr>
        <w:tabs>
          <w:tab w:val="num" w:pos="624"/>
        </w:tabs>
        <w:ind w:left="-56" w:firstLine="680"/>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88E27CC"/>
    <w:multiLevelType w:val="multilevel"/>
    <w:tmpl w:val="66C4D81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b w:val="0"/>
        <w:color w:val="auto"/>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11" w15:restartNumberingAfterBreak="0">
    <w:nsid w:val="1A556657"/>
    <w:multiLevelType w:val="hybridMultilevel"/>
    <w:tmpl w:val="7F30CDF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110655"/>
    <w:multiLevelType w:val="hybridMultilevel"/>
    <w:tmpl w:val="8A64A4CA"/>
    <w:lvl w:ilvl="0" w:tplc="85B875A4">
      <w:start w:val="1"/>
      <w:numFmt w:val="decimal"/>
      <w:lvlText w:val="3.2.%1."/>
      <w:lvlJc w:val="left"/>
      <w:pPr>
        <w:ind w:left="723" w:hanging="360"/>
      </w:pPr>
      <w:rPr>
        <w:rFonts w:hint="default"/>
        <w:b w:val="0"/>
        <w:i w:val="0"/>
      </w:r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13" w15:restartNumberingAfterBreak="0">
    <w:nsid w:val="1DD230AA"/>
    <w:multiLevelType w:val="multilevel"/>
    <w:tmpl w:val="50949D20"/>
    <w:lvl w:ilvl="0">
      <w:start w:val="10"/>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212428C3"/>
    <w:multiLevelType w:val="multilevel"/>
    <w:tmpl w:val="A0BE2F40"/>
    <w:lvl w:ilvl="0">
      <w:start w:val="1"/>
      <w:numFmt w:val="decimal"/>
      <w:lvlText w:val="%1."/>
      <w:lvlJc w:val="left"/>
      <w:pPr>
        <w:ind w:left="360" w:hanging="360"/>
      </w:pPr>
      <w:rPr>
        <w:rFonts w:cs="Times New Roman" w:hint="default"/>
        <w:b w:val="0"/>
      </w:rPr>
    </w:lvl>
    <w:lvl w:ilvl="1">
      <w:start w:val="4"/>
      <w:numFmt w:val="decimal"/>
      <w:lvlText w:val="%1.%2."/>
      <w:lvlJc w:val="left"/>
      <w:pPr>
        <w:ind w:left="1353" w:hanging="36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5"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A7B7EC6"/>
    <w:multiLevelType w:val="hybridMultilevel"/>
    <w:tmpl w:val="66CADCCA"/>
    <w:lvl w:ilvl="0" w:tplc="631CC634">
      <w:start w:val="1"/>
      <w:numFmt w:val="decimal"/>
      <w:lvlText w:val="8.%1."/>
      <w:lvlJc w:val="left"/>
      <w:pPr>
        <w:tabs>
          <w:tab w:val="num" w:pos="624"/>
        </w:tabs>
        <w:ind w:left="0" w:firstLine="624"/>
      </w:pPr>
      <w:rPr>
        <w:rFonts w:hint="default"/>
        <w:b w:val="0"/>
        <w:i w:val="0"/>
        <w:color w:val="auto"/>
        <w:sz w:val="24"/>
        <w:szCs w:val="24"/>
      </w:rPr>
    </w:lvl>
    <w:lvl w:ilvl="1" w:tplc="6522693E">
      <w:start w:val="9"/>
      <w:numFmt w:val="decimal"/>
      <w:lvlText w:val="%2."/>
      <w:lvlJc w:val="left"/>
      <w:pPr>
        <w:tabs>
          <w:tab w:val="num" w:pos="1440"/>
        </w:tabs>
        <w:ind w:left="1440" w:hanging="360"/>
      </w:pPr>
      <w:rPr>
        <w:rFonts w:hint="default"/>
      </w:rPr>
    </w:lvl>
    <w:lvl w:ilvl="2" w:tplc="9B941838">
      <w:start w:val="1"/>
      <w:numFmt w:val="decimal"/>
      <w:lvlText w:val="10.%3."/>
      <w:lvlJc w:val="left"/>
      <w:pPr>
        <w:tabs>
          <w:tab w:val="num" w:pos="2493"/>
        </w:tabs>
        <w:ind w:left="1356" w:firstLine="624"/>
      </w:pPr>
      <w:rPr>
        <w:rFonts w:hint="default"/>
        <w:b w:val="0"/>
        <w:i w:val="0"/>
        <w:color w:val="auto"/>
        <w:sz w:val="24"/>
        <w:szCs w:val="24"/>
      </w:rPr>
    </w:lvl>
    <w:lvl w:ilvl="3" w:tplc="F2322E84">
      <w:start w:val="1"/>
      <w:numFmt w:val="decimal"/>
      <w:lvlText w:val="10.2.%4."/>
      <w:lvlJc w:val="left"/>
      <w:pPr>
        <w:tabs>
          <w:tab w:val="num" w:pos="3541"/>
        </w:tabs>
        <w:ind w:left="1953" w:hanging="1386"/>
      </w:pPr>
      <w:rPr>
        <w:rFonts w:hint="default"/>
        <w:b w:val="0"/>
        <w:i w:val="0"/>
        <w:color w:val="auto"/>
        <w:sz w:val="24"/>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0D525C"/>
    <w:multiLevelType w:val="hybridMultilevel"/>
    <w:tmpl w:val="C83A0B94"/>
    <w:lvl w:ilvl="0" w:tplc="37C61BA2">
      <w:start w:val="1"/>
      <w:numFmt w:val="decimal"/>
      <w:lvlText w:val="%1."/>
      <w:lvlJc w:val="left"/>
      <w:pPr>
        <w:tabs>
          <w:tab w:val="num" w:pos="720"/>
        </w:tabs>
        <w:ind w:left="720" w:hanging="360"/>
      </w:pPr>
      <w:rPr>
        <w:rFonts w:hint="default"/>
        <w:b/>
        <w:i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20"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2E9E3216"/>
    <w:multiLevelType w:val="hybridMultilevel"/>
    <w:tmpl w:val="664C10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AD2D72"/>
    <w:multiLevelType w:val="hybridMultilevel"/>
    <w:tmpl w:val="CB3AF4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8DD3C00"/>
    <w:multiLevelType w:val="hybridMultilevel"/>
    <w:tmpl w:val="7A00D7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BA14611"/>
    <w:multiLevelType w:val="hybridMultilevel"/>
    <w:tmpl w:val="91249BB4"/>
    <w:lvl w:ilvl="0" w:tplc="BF361C84">
      <w:start w:val="1"/>
      <w:numFmt w:val="decimal"/>
      <w:lvlText w:val="1.%1."/>
      <w:lvlJc w:val="left"/>
      <w:pPr>
        <w:tabs>
          <w:tab w:val="num" w:pos="1650"/>
        </w:tabs>
        <w:ind w:left="0" w:firstLine="567"/>
      </w:pPr>
      <w:rPr>
        <w:rFonts w:hint="default"/>
        <w:b w:val="0"/>
        <w:i w:val="0"/>
        <w:color w:val="auto"/>
        <w:sz w:val="24"/>
        <w:szCs w:val="24"/>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3D773E80"/>
    <w:multiLevelType w:val="multilevel"/>
    <w:tmpl w:val="DDB068DC"/>
    <w:lvl w:ilvl="0">
      <w:start w:val="12"/>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6"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489076F8"/>
    <w:multiLevelType w:val="multilevel"/>
    <w:tmpl w:val="CC6CD336"/>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29" w15:restartNumberingAfterBreak="0">
    <w:nsid w:val="4E606F73"/>
    <w:multiLevelType w:val="hybridMultilevel"/>
    <w:tmpl w:val="BE4A9446"/>
    <w:lvl w:ilvl="0" w:tplc="34146380">
      <w:start w:val="1"/>
      <w:numFmt w:val="decimal"/>
      <w:lvlText w:val="9.%1."/>
      <w:lvlJc w:val="left"/>
      <w:pPr>
        <w:tabs>
          <w:tab w:val="num" w:pos="624"/>
        </w:tabs>
        <w:ind w:left="0" w:firstLine="624"/>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2A267EA"/>
    <w:multiLevelType w:val="multilevel"/>
    <w:tmpl w:val="769802F0"/>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3"/>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1" w15:restartNumberingAfterBreak="0">
    <w:nsid w:val="549E05E7"/>
    <w:multiLevelType w:val="hybridMultilevel"/>
    <w:tmpl w:val="CB4CA0E6"/>
    <w:lvl w:ilvl="0" w:tplc="3A542924">
      <w:start w:val="1"/>
      <w:numFmt w:val="decimal"/>
      <w:lvlText w:val="8.%1."/>
      <w:lvlJc w:val="left"/>
      <w:pPr>
        <w:tabs>
          <w:tab w:val="num" w:pos="851"/>
        </w:tabs>
        <w:ind w:left="57" w:firstLine="567"/>
      </w:pPr>
      <w:rPr>
        <w:rFonts w:hint="default"/>
        <w:color w:val="FF0000"/>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8AD3C46"/>
    <w:multiLevelType w:val="hybridMultilevel"/>
    <w:tmpl w:val="26AA9C42"/>
    <w:lvl w:ilvl="0" w:tplc="AF503ADC">
      <w:start w:val="1"/>
      <w:numFmt w:val="decimal"/>
      <w:lvlText w:val="11.%1."/>
      <w:lvlJc w:val="left"/>
      <w:pPr>
        <w:tabs>
          <w:tab w:val="num" w:pos="1078"/>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91720CC"/>
    <w:multiLevelType w:val="hybridMultilevel"/>
    <w:tmpl w:val="666216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5D251A27"/>
    <w:multiLevelType w:val="hybridMultilevel"/>
    <w:tmpl w:val="84C60C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BB0B1E"/>
    <w:multiLevelType w:val="multilevel"/>
    <w:tmpl w:val="8160A02C"/>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39" w15:restartNumberingAfterBreak="0">
    <w:nsid w:val="62E249B2"/>
    <w:multiLevelType w:val="multilevel"/>
    <w:tmpl w:val="CA3E4184"/>
    <w:lvl w:ilvl="0">
      <w:start w:val="10"/>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0" w15:restartNumberingAfterBreak="0">
    <w:nsid w:val="699B30AE"/>
    <w:multiLevelType w:val="multilevel"/>
    <w:tmpl w:val="807A42F4"/>
    <w:lvl w:ilvl="0">
      <w:start w:val="10"/>
      <w:numFmt w:val="decimal"/>
      <w:lvlText w:val="%1."/>
      <w:lvlJc w:val="left"/>
      <w:pPr>
        <w:tabs>
          <w:tab w:val="num" w:pos="480"/>
        </w:tabs>
        <w:ind w:left="480" w:hanging="480"/>
      </w:pPr>
      <w:rPr>
        <w:rFonts w:hint="default"/>
      </w:rPr>
    </w:lvl>
    <w:lvl w:ilvl="1">
      <w:start w:val="5"/>
      <w:numFmt w:val="decimal"/>
      <w:lvlText w:val="%1.%2."/>
      <w:lvlJc w:val="left"/>
      <w:pPr>
        <w:tabs>
          <w:tab w:val="num" w:pos="1160"/>
        </w:tabs>
        <w:ind w:left="1160" w:hanging="480"/>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7240"/>
        </w:tabs>
        <w:ind w:left="7240" w:hanging="1800"/>
      </w:pPr>
      <w:rPr>
        <w:rFonts w:hint="default"/>
      </w:rPr>
    </w:lvl>
  </w:abstractNum>
  <w:abstractNum w:abstractNumId="41" w15:restartNumberingAfterBreak="0">
    <w:nsid w:val="6D0D6588"/>
    <w:multiLevelType w:val="hybridMultilevel"/>
    <w:tmpl w:val="D5E8B026"/>
    <w:lvl w:ilvl="0" w:tplc="258EFFF4">
      <w:start w:val="14"/>
      <w:numFmt w:val="decimal"/>
      <w:lvlText w:val="%1."/>
      <w:lvlJc w:val="left"/>
      <w:pPr>
        <w:ind w:left="1608" w:hanging="360"/>
      </w:pPr>
      <w:rPr>
        <w:rFonts w:hint="default"/>
      </w:rPr>
    </w:lvl>
    <w:lvl w:ilvl="1" w:tplc="04270019" w:tentative="1">
      <w:start w:val="1"/>
      <w:numFmt w:val="lowerLetter"/>
      <w:lvlText w:val="%2."/>
      <w:lvlJc w:val="left"/>
      <w:pPr>
        <w:ind w:left="2328" w:hanging="360"/>
      </w:pPr>
    </w:lvl>
    <w:lvl w:ilvl="2" w:tplc="0427001B" w:tentative="1">
      <w:start w:val="1"/>
      <w:numFmt w:val="lowerRoman"/>
      <w:lvlText w:val="%3."/>
      <w:lvlJc w:val="right"/>
      <w:pPr>
        <w:ind w:left="3048" w:hanging="180"/>
      </w:pPr>
    </w:lvl>
    <w:lvl w:ilvl="3" w:tplc="0427000F" w:tentative="1">
      <w:start w:val="1"/>
      <w:numFmt w:val="decimal"/>
      <w:lvlText w:val="%4."/>
      <w:lvlJc w:val="left"/>
      <w:pPr>
        <w:ind w:left="3768" w:hanging="360"/>
      </w:pPr>
    </w:lvl>
    <w:lvl w:ilvl="4" w:tplc="04270019" w:tentative="1">
      <w:start w:val="1"/>
      <w:numFmt w:val="lowerLetter"/>
      <w:lvlText w:val="%5."/>
      <w:lvlJc w:val="left"/>
      <w:pPr>
        <w:ind w:left="4488" w:hanging="360"/>
      </w:pPr>
    </w:lvl>
    <w:lvl w:ilvl="5" w:tplc="0427001B" w:tentative="1">
      <w:start w:val="1"/>
      <w:numFmt w:val="lowerRoman"/>
      <w:lvlText w:val="%6."/>
      <w:lvlJc w:val="right"/>
      <w:pPr>
        <w:ind w:left="5208" w:hanging="180"/>
      </w:pPr>
    </w:lvl>
    <w:lvl w:ilvl="6" w:tplc="0427000F" w:tentative="1">
      <w:start w:val="1"/>
      <w:numFmt w:val="decimal"/>
      <w:lvlText w:val="%7."/>
      <w:lvlJc w:val="left"/>
      <w:pPr>
        <w:ind w:left="5928" w:hanging="360"/>
      </w:pPr>
    </w:lvl>
    <w:lvl w:ilvl="7" w:tplc="04270019" w:tentative="1">
      <w:start w:val="1"/>
      <w:numFmt w:val="lowerLetter"/>
      <w:lvlText w:val="%8."/>
      <w:lvlJc w:val="left"/>
      <w:pPr>
        <w:ind w:left="6648" w:hanging="360"/>
      </w:pPr>
    </w:lvl>
    <w:lvl w:ilvl="8" w:tplc="0427001B" w:tentative="1">
      <w:start w:val="1"/>
      <w:numFmt w:val="lowerRoman"/>
      <w:lvlText w:val="%9."/>
      <w:lvlJc w:val="right"/>
      <w:pPr>
        <w:ind w:left="7368" w:hanging="180"/>
      </w:pPr>
    </w:lvl>
  </w:abstractNum>
  <w:abstractNum w:abstractNumId="42" w15:restartNumberingAfterBreak="0">
    <w:nsid w:val="6F460E38"/>
    <w:multiLevelType w:val="hybridMultilevel"/>
    <w:tmpl w:val="D7903F80"/>
    <w:lvl w:ilvl="0" w:tplc="B94C0CF0">
      <w:start w:val="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3" w15:restartNumberingAfterBreak="0">
    <w:nsid w:val="703E569D"/>
    <w:multiLevelType w:val="hybridMultilevel"/>
    <w:tmpl w:val="D12C0886"/>
    <w:lvl w:ilvl="0" w:tplc="56C66234">
      <w:start w:val="1"/>
      <w:numFmt w:val="decimal"/>
      <w:lvlText w:val="%1."/>
      <w:lvlJc w:val="left"/>
      <w:pPr>
        <w:tabs>
          <w:tab w:val="num" w:pos="840"/>
        </w:tabs>
        <w:ind w:left="840" w:hanging="360"/>
      </w:pPr>
      <w:rPr>
        <w:rFonts w:hint="default"/>
      </w:rPr>
    </w:lvl>
    <w:lvl w:ilvl="1" w:tplc="D1C03B60">
      <w:numFmt w:val="none"/>
      <w:lvlText w:val=""/>
      <w:lvlJc w:val="left"/>
      <w:pPr>
        <w:tabs>
          <w:tab w:val="num" w:pos="360"/>
        </w:tabs>
      </w:pPr>
    </w:lvl>
    <w:lvl w:ilvl="2" w:tplc="1B90A1C0">
      <w:numFmt w:val="none"/>
      <w:lvlText w:val=""/>
      <w:lvlJc w:val="left"/>
      <w:pPr>
        <w:tabs>
          <w:tab w:val="num" w:pos="360"/>
        </w:tabs>
      </w:pPr>
    </w:lvl>
    <w:lvl w:ilvl="3" w:tplc="CD9ECB44">
      <w:numFmt w:val="none"/>
      <w:lvlText w:val=""/>
      <w:lvlJc w:val="left"/>
      <w:pPr>
        <w:tabs>
          <w:tab w:val="num" w:pos="360"/>
        </w:tabs>
      </w:pPr>
    </w:lvl>
    <w:lvl w:ilvl="4" w:tplc="9E64DAAC">
      <w:numFmt w:val="none"/>
      <w:lvlText w:val=""/>
      <w:lvlJc w:val="left"/>
      <w:pPr>
        <w:tabs>
          <w:tab w:val="num" w:pos="360"/>
        </w:tabs>
      </w:pPr>
    </w:lvl>
    <w:lvl w:ilvl="5" w:tplc="AC0247DE">
      <w:numFmt w:val="none"/>
      <w:lvlText w:val=""/>
      <w:lvlJc w:val="left"/>
      <w:pPr>
        <w:tabs>
          <w:tab w:val="num" w:pos="360"/>
        </w:tabs>
      </w:pPr>
    </w:lvl>
    <w:lvl w:ilvl="6" w:tplc="8648145C">
      <w:numFmt w:val="none"/>
      <w:lvlText w:val=""/>
      <w:lvlJc w:val="left"/>
      <w:pPr>
        <w:tabs>
          <w:tab w:val="num" w:pos="360"/>
        </w:tabs>
      </w:pPr>
    </w:lvl>
    <w:lvl w:ilvl="7" w:tplc="7ABCE180">
      <w:numFmt w:val="none"/>
      <w:lvlText w:val=""/>
      <w:lvlJc w:val="left"/>
      <w:pPr>
        <w:tabs>
          <w:tab w:val="num" w:pos="360"/>
        </w:tabs>
      </w:pPr>
    </w:lvl>
    <w:lvl w:ilvl="8" w:tplc="B09E3172">
      <w:numFmt w:val="none"/>
      <w:lvlText w:val=""/>
      <w:lvlJc w:val="left"/>
      <w:pPr>
        <w:tabs>
          <w:tab w:val="num" w:pos="360"/>
        </w:tabs>
      </w:pPr>
    </w:lvl>
  </w:abstractNum>
  <w:abstractNum w:abstractNumId="44" w15:restartNumberingAfterBreak="0">
    <w:nsid w:val="71633484"/>
    <w:multiLevelType w:val="hybridMultilevel"/>
    <w:tmpl w:val="D16A73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17A37F9"/>
    <w:multiLevelType w:val="hybridMultilevel"/>
    <w:tmpl w:val="9962DAB4"/>
    <w:lvl w:ilvl="0" w:tplc="399C6A82">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33E6F67"/>
    <w:multiLevelType w:val="hybridMultilevel"/>
    <w:tmpl w:val="5D50411E"/>
    <w:lvl w:ilvl="0" w:tplc="FA3A34E6">
      <w:start w:val="1"/>
      <w:numFmt w:val="decimal"/>
      <w:lvlText w:val="10.%1."/>
      <w:lvlJc w:val="left"/>
      <w:pPr>
        <w:tabs>
          <w:tab w:val="num" w:pos="1021"/>
        </w:tabs>
        <w:ind w:left="0" w:firstLine="567"/>
      </w:pPr>
      <w:rPr>
        <w:rFonts w:hint="default"/>
        <w:b w:val="0"/>
        <w:i w:val="0"/>
        <w:color w:val="auto"/>
        <w:sz w:val="24"/>
        <w:szCs w:val="24"/>
      </w:rPr>
    </w:lvl>
    <w:lvl w:ilvl="1" w:tplc="72767834">
      <w:start w:val="1"/>
      <w:numFmt w:val="decimal"/>
      <w:lvlText w:val="11.3.%2."/>
      <w:lvlJc w:val="left"/>
      <w:pPr>
        <w:tabs>
          <w:tab w:val="num" w:pos="1440"/>
        </w:tabs>
        <w:ind w:left="1440" w:hanging="360"/>
      </w:pPr>
      <w:rPr>
        <w:rFonts w:hint="default"/>
        <w:b w:val="0"/>
        <w:i w:val="0"/>
        <w:color w:val="auto"/>
        <w:sz w:val="24"/>
        <w:szCs w:val="24"/>
      </w:rPr>
    </w:lvl>
    <w:lvl w:ilvl="2" w:tplc="7562C164">
      <w:start w:val="13"/>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7A663A1"/>
    <w:multiLevelType w:val="hybridMultilevel"/>
    <w:tmpl w:val="0964B6B8"/>
    <w:lvl w:ilvl="0" w:tplc="E0C44D32">
      <w:start w:val="1"/>
      <w:numFmt w:val="decimal"/>
      <w:lvlText w:val="2.%1."/>
      <w:lvlJc w:val="left"/>
      <w:pPr>
        <w:tabs>
          <w:tab w:val="num" w:pos="964"/>
        </w:tabs>
        <w:ind w:left="0" w:firstLine="567"/>
      </w:pPr>
      <w:rPr>
        <w:rFonts w:hint="default"/>
        <w:b w:val="0"/>
        <w:i w:val="0"/>
        <w:color w:val="auto"/>
        <w:sz w:val="24"/>
        <w:szCs w:val="24"/>
      </w:rPr>
    </w:lvl>
    <w:lvl w:ilvl="1" w:tplc="51B4ECE6">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5039723">
    <w:abstractNumId w:val="19"/>
  </w:num>
  <w:num w:numId="2" w16cid:durableId="1865174241">
    <w:abstractNumId w:val="43"/>
  </w:num>
  <w:num w:numId="3" w16cid:durableId="1828588646">
    <w:abstractNumId w:val="17"/>
  </w:num>
  <w:num w:numId="4" w16cid:durableId="1359507849">
    <w:abstractNumId w:val="18"/>
  </w:num>
  <w:num w:numId="5" w16cid:durableId="1389457558">
    <w:abstractNumId w:val="5"/>
  </w:num>
  <w:num w:numId="6" w16cid:durableId="732587293">
    <w:abstractNumId w:val="24"/>
  </w:num>
  <w:num w:numId="7" w16cid:durableId="959803904">
    <w:abstractNumId w:val="47"/>
  </w:num>
  <w:num w:numId="8" w16cid:durableId="1586379401">
    <w:abstractNumId w:val="46"/>
  </w:num>
  <w:num w:numId="9" w16cid:durableId="1104109087">
    <w:abstractNumId w:val="12"/>
  </w:num>
  <w:num w:numId="10" w16cid:durableId="2228343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4510666">
    <w:abstractNumId w:val="4"/>
  </w:num>
  <w:num w:numId="12" w16cid:durableId="1614706077">
    <w:abstractNumId w:val="2"/>
  </w:num>
  <w:num w:numId="13" w16cid:durableId="200021211">
    <w:abstractNumId w:val="26"/>
  </w:num>
  <w:num w:numId="14" w16cid:durableId="489366998">
    <w:abstractNumId w:val="16"/>
  </w:num>
  <w:num w:numId="15" w16cid:durableId="397094707">
    <w:abstractNumId w:val="36"/>
  </w:num>
  <w:num w:numId="16" w16cid:durableId="1151949798">
    <w:abstractNumId w:val="27"/>
  </w:num>
  <w:num w:numId="17" w16cid:durableId="899248114">
    <w:abstractNumId w:val="31"/>
  </w:num>
  <w:num w:numId="18" w16cid:durableId="51659879">
    <w:abstractNumId w:val="29"/>
  </w:num>
  <w:num w:numId="19" w16cid:durableId="1787699103">
    <w:abstractNumId w:val="9"/>
  </w:num>
  <w:num w:numId="20" w16cid:durableId="547301514">
    <w:abstractNumId w:val="40"/>
  </w:num>
  <w:num w:numId="21" w16cid:durableId="32927229">
    <w:abstractNumId w:val="33"/>
  </w:num>
  <w:num w:numId="22" w16cid:durableId="1314915474">
    <w:abstractNumId w:val="10"/>
  </w:num>
  <w:num w:numId="23" w16cid:durableId="8376210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778217">
    <w:abstractNumId w:val="6"/>
  </w:num>
  <w:num w:numId="25" w16cid:durableId="1053653128">
    <w:abstractNumId w:val="14"/>
  </w:num>
  <w:num w:numId="26" w16cid:durableId="2020497079">
    <w:abstractNumId w:val="32"/>
  </w:num>
  <w:num w:numId="27" w16cid:durableId="1598438723">
    <w:abstractNumId w:val="1"/>
  </w:num>
  <w:num w:numId="28" w16cid:durableId="1367874581">
    <w:abstractNumId w:val="44"/>
  </w:num>
  <w:num w:numId="29" w16cid:durableId="1913812729">
    <w:abstractNumId w:val="11"/>
  </w:num>
  <w:num w:numId="30" w16cid:durableId="994576290">
    <w:abstractNumId w:val="45"/>
  </w:num>
  <w:num w:numId="31" w16cid:durableId="1946958703">
    <w:abstractNumId w:val="3"/>
  </w:num>
  <w:num w:numId="32" w16cid:durableId="1612858120">
    <w:abstractNumId w:val="39"/>
  </w:num>
  <w:num w:numId="33" w16cid:durableId="84421311">
    <w:abstractNumId w:val="13"/>
  </w:num>
  <w:num w:numId="34" w16cid:durableId="102960677">
    <w:abstractNumId w:val="28"/>
  </w:num>
  <w:num w:numId="35" w16cid:durableId="1371147635">
    <w:abstractNumId w:val="30"/>
  </w:num>
  <w:num w:numId="36" w16cid:durableId="302470252">
    <w:abstractNumId w:val="25"/>
  </w:num>
  <w:num w:numId="37" w16cid:durableId="1301764041">
    <w:abstractNumId w:val="41"/>
  </w:num>
  <w:num w:numId="38" w16cid:durableId="165173798">
    <w:abstractNumId w:val="7"/>
  </w:num>
  <w:num w:numId="39" w16cid:durableId="1231884544">
    <w:abstractNumId w:val="20"/>
  </w:num>
  <w:num w:numId="40" w16cid:durableId="1118455813">
    <w:abstractNumId w:val="0"/>
  </w:num>
  <w:num w:numId="41" w16cid:durableId="1628438737">
    <w:abstractNumId w:val="38"/>
  </w:num>
  <w:num w:numId="42" w16cid:durableId="573785501">
    <w:abstractNumId w:val="22"/>
  </w:num>
  <w:num w:numId="43" w16cid:durableId="1603757164">
    <w:abstractNumId w:val="34"/>
  </w:num>
  <w:num w:numId="44" w16cid:durableId="2019119249">
    <w:abstractNumId w:val="37"/>
  </w:num>
  <w:num w:numId="45" w16cid:durableId="1838110035">
    <w:abstractNumId w:val="21"/>
  </w:num>
  <w:num w:numId="46" w16cid:durableId="983581203">
    <w:abstractNumId w:val="42"/>
  </w:num>
  <w:num w:numId="47" w16cid:durableId="990908479">
    <w:abstractNumId w:val="23"/>
  </w:num>
  <w:num w:numId="48" w16cid:durableId="1078669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E8"/>
    <w:rsid w:val="00001AAF"/>
    <w:rsid w:val="00001C5C"/>
    <w:rsid w:val="00001EA4"/>
    <w:rsid w:val="00004192"/>
    <w:rsid w:val="0000457E"/>
    <w:rsid w:val="0000541B"/>
    <w:rsid w:val="00007609"/>
    <w:rsid w:val="00026D0E"/>
    <w:rsid w:val="000308E3"/>
    <w:rsid w:val="00034612"/>
    <w:rsid w:val="00036EF1"/>
    <w:rsid w:val="00037A14"/>
    <w:rsid w:val="00040FAD"/>
    <w:rsid w:val="00045C14"/>
    <w:rsid w:val="00046325"/>
    <w:rsid w:val="000464DD"/>
    <w:rsid w:val="0004778C"/>
    <w:rsid w:val="00052C39"/>
    <w:rsid w:val="000538D4"/>
    <w:rsid w:val="00055731"/>
    <w:rsid w:val="000648C2"/>
    <w:rsid w:val="00065FAA"/>
    <w:rsid w:val="000803BF"/>
    <w:rsid w:val="000809C3"/>
    <w:rsid w:val="00087339"/>
    <w:rsid w:val="000901CF"/>
    <w:rsid w:val="00090825"/>
    <w:rsid w:val="000912FF"/>
    <w:rsid w:val="0009138E"/>
    <w:rsid w:val="00095864"/>
    <w:rsid w:val="000A0338"/>
    <w:rsid w:val="000A1B65"/>
    <w:rsid w:val="000A2A9C"/>
    <w:rsid w:val="000A3BFC"/>
    <w:rsid w:val="000A446F"/>
    <w:rsid w:val="000A6471"/>
    <w:rsid w:val="000B16E0"/>
    <w:rsid w:val="000B1F00"/>
    <w:rsid w:val="000B24AF"/>
    <w:rsid w:val="000B2AF5"/>
    <w:rsid w:val="000B5CC7"/>
    <w:rsid w:val="000B6852"/>
    <w:rsid w:val="000B7778"/>
    <w:rsid w:val="000C0E63"/>
    <w:rsid w:val="000C21CA"/>
    <w:rsid w:val="000C3311"/>
    <w:rsid w:val="000C395E"/>
    <w:rsid w:val="000C3CD9"/>
    <w:rsid w:val="000C47B4"/>
    <w:rsid w:val="000C51DB"/>
    <w:rsid w:val="000D04C7"/>
    <w:rsid w:val="000D3FA2"/>
    <w:rsid w:val="000D4960"/>
    <w:rsid w:val="000D60A3"/>
    <w:rsid w:val="000E664F"/>
    <w:rsid w:val="000F317E"/>
    <w:rsid w:val="000F337D"/>
    <w:rsid w:val="00100755"/>
    <w:rsid w:val="00101289"/>
    <w:rsid w:val="00104183"/>
    <w:rsid w:val="00105D4F"/>
    <w:rsid w:val="00113232"/>
    <w:rsid w:val="00116C22"/>
    <w:rsid w:val="00121441"/>
    <w:rsid w:val="00122349"/>
    <w:rsid w:val="00122E3A"/>
    <w:rsid w:val="00126416"/>
    <w:rsid w:val="00133DCA"/>
    <w:rsid w:val="001372A8"/>
    <w:rsid w:val="00144C77"/>
    <w:rsid w:val="00150DAE"/>
    <w:rsid w:val="00151D0C"/>
    <w:rsid w:val="001568C8"/>
    <w:rsid w:val="00156F53"/>
    <w:rsid w:val="001638C5"/>
    <w:rsid w:val="00167DB6"/>
    <w:rsid w:val="00170887"/>
    <w:rsid w:val="00170FE8"/>
    <w:rsid w:val="001716D9"/>
    <w:rsid w:val="0018334F"/>
    <w:rsid w:val="001841CF"/>
    <w:rsid w:val="00190C79"/>
    <w:rsid w:val="00190E5F"/>
    <w:rsid w:val="00194B0F"/>
    <w:rsid w:val="001953B6"/>
    <w:rsid w:val="001A1FEC"/>
    <w:rsid w:val="001A2A9D"/>
    <w:rsid w:val="001A41CB"/>
    <w:rsid w:val="001A52BC"/>
    <w:rsid w:val="001A7F32"/>
    <w:rsid w:val="001B285D"/>
    <w:rsid w:val="001B55FB"/>
    <w:rsid w:val="001B77F3"/>
    <w:rsid w:val="001C44D9"/>
    <w:rsid w:val="001C5FDF"/>
    <w:rsid w:val="001C7E44"/>
    <w:rsid w:val="001D05A0"/>
    <w:rsid w:val="001D062D"/>
    <w:rsid w:val="001D0D91"/>
    <w:rsid w:val="001D3D2A"/>
    <w:rsid w:val="001D54BD"/>
    <w:rsid w:val="001D60D2"/>
    <w:rsid w:val="001D725A"/>
    <w:rsid w:val="001D742E"/>
    <w:rsid w:val="001E2257"/>
    <w:rsid w:val="001E285E"/>
    <w:rsid w:val="001E3251"/>
    <w:rsid w:val="001E4B7A"/>
    <w:rsid w:val="001F17F5"/>
    <w:rsid w:val="001F49D9"/>
    <w:rsid w:val="001F578C"/>
    <w:rsid w:val="001F6A43"/>
    <w:rsid w:val="00215584"/>
    <w:rsid w:val="00215C22"/>
    <w:rsid w:val="00223AFC"/>
    <w:rsid w:val="00224641"/>
    <w:rsid w:val="00226C09"/>
    <w:rsid w:val="00233994"/>
    <w:rsid w:val="002350EB"/>
    <w:rsid w:val="00236484"/>
    <w:rsid w:val="0024057C"/>
    <w:rsid w:val="002405A7"/>
    <w:rsid w:val="0024185A"/>
    <w:rsid w:val="00244631"/>
    <w:rsid w:val="00246F15"/>
    <w:rsid w:val="00247407"/>
    <w:rsid w:val="00252CA8"/>
    <w:rsid w:val="00254FDA"/>
    <w:rsid w:val="00262442"/>
    <w:rsid w:val="00277130"/>
    <w:rsid w:val="00281CF3"/>
    <w:rsid w:val="002829AC"/>
    <w:rsid w:val="00282E67"/>
    <w:rsid w:val="002843FB"/>
    <w:rsid w:val="00285ECA"/>
    <w:rsid w:val="00290711"/>
    <w:rsid w:val="00292B5F"/>
    <w:rsid w:val="002977E1"/>
    <w:rsid w:val="002979AE"/>
    <w:rsid w:val="002A458C"/>
    <w:rsid w:val="002A543E"/>
    <w:rsid w:val="002B0A34"/>
    <w:rsid w:val="002B19E6"/>
    <w:rsid w:val="002B2DFE"/>
    <w:rsid w:val="002B2EBE"/>
    <w:rsid w:val="002B382A"/>
    <w:rsid w:val="002C0D28"/>
    <w:rsid w:val="002C0FF6"/>
    <w:rsid w:val="002C1C8D"/>
    <w:rsid w:val="002C1CCF"/>
    <w:rsid w:val="002C4014"/>
    <w:rsid w:val="002C4A5E"/>
    <w:rsid w:val="002C6259"/>
    <w:rsid w:val="002D2C61"/>
    <w:rsid w:val="002D2C87"/>
    <w:rsid w:val="002D2FDE"/>
    <w:rsid w:val="002D7B8B"/>
    <w:rsid w:val="002E0E82"/>
    <w:rsid w:val="002E3AAA"/>
    <w:rsid w:val="002E4803"/>
    <w:rsid w:val="002E5501"/>
    <w:rsid w:val="002E6516"/>
    <w:rsid w:val="002F0CBB"/>
    <w:rsid w:val="002F20EB"/>
    <w:rsid w:val="002F3FF6"/>
    <w:rsid w:val="002F4670"/>
    <w:rsid w:val="002F6EBF"/>
    <w:rsid w:val="00300BEE"/>
    <w:rsid w:val="0030246F"/>
    <w:rsid w:val="00302A94"/>
    <w:rsid w:val="00304EFC"/>
    <w:rsid w:val="0031146B"/>
    <w:rsid w:val="003164C7"/>
    <w:rsid w:val="00317C55"/>
    <w:rsid w:val="00320873"/>
    <w:rsid w:val="00321A7E"/>
    <w:rsid w:val="0032215B"/>
    <w:rsid w:val="0032218A"/>
    <w:rsid w:val="00326E29"/>
    <w:rsid w:val="00331EC6"/>
    <w:rsid w:val="003323E9"/>
    <w:rsid w:val="00333A52"/>
    <w:rsid w:val="00340B36"/>
    <w:rsid w:val="003508AF"/>
    <w:rsid w:val="003520F9"/>
    <w:rsid w:val="00352D49"/>
    <w:rsid w:val="00352E27"/>
    <w:rsid w:val="00356DAE"/>
    <w:rsid w:val="003577A2"/>
    <w:rsid w:val="00363F9E"/>
    <w:rsid w:val="00364854"/>
    <w:rsid w:val="00364DA4"/>
    <w:rsid w:val="00365730"/>
    <w:rsid w:val="00373286"/>
    <w:rsid w:val="00373F81"/>
    <w:rsid w:val="0037612D"/>
    <w:rsid w:val="003801F6"/>
    <w:rsid w:val="003821E2"/>
    <w:rsid w:val="00382D10"/>
    <w:rsid w:val="00383257"/>
    <w:rsid w:val="00385D78"/>
    <w:rsid w:val="00386026"/>
    <w:rsid w:val="00387BEF"/>
    <w:rsid w:val="00387F50"/>
    <w:rsid w:val="00390C38"/>
    <w:rsid w:val="00390F22"/>
    <w:rsid w:val="00393491"/>
    <w:rsid w:val="00393578"/>
    <w:rsid w:val="003947A9"/>
    <w:rsid w:val="0039500B"/>
    <w:rsid w:val="00396FE5"/>
    <w:rsid w:val="00397155"/>
    <w:rsid w:val="003B2955"/>
    <w:rsid w:val="003B2FC7"/>
    <w:rsid w:val="003B4EB9"/>
    <w:rsid w:val="003B78E5"/>
    <w:rsid w:val="003C455A"/>
    <w:rsid w:val="003C489C"/>
    <w:rsid w:val="003D08C2"/>
    <w:rsid w:val="003D0D66"/>
    <w:rsid w:val="003D6E9C"/>
    <w:rsid w:val="003E5F8A"/>
    <w:rsid w:val="003E79A5"/>
    <w:rsid w:val="003F06E1"/>
    <w:rsid w:val="003F7E6B"/>
    <w:rsid w:val="00402028"/>
    <w:rsid w:val="0041034D"/>
    <w:rsid w:val="00410792"/>
    <w:rsid w:val="00410CC0"/>
    <w:rsid w:val="00411E3F"/>
    <w:rsid w:val="0041308D"/>
    <w:rsid w:val="0041390C"/>
    <w:rsid w:val="00420076"/>
    <w:rsid w:val="00424AC1"/>
    <w:rsid w:val="0042506C"/>
    <w:rsid w:val="004268A2"/>
    <w:rsid w:val="004321CF"/>
    <w:rsid w:val="00432B24"/>
    <w:rsid w:val="00432BBD"/>
    <w:rsid w:val="00440B9F"/>
    <w:rsid w:val="004447F9"/>
    <w:rsid w:val="0044486E"/>
    <w:rsid w:val="00444D6F"/>
    <w:rsid w:val="00446D5B"/>
    <w:rsid w:val="0045460B"/>
    <w:rsid w:val="00457DDF"/>
    <w:rsid w:val="00460263"/>
    <w:rsid w:val="00464766"/>
    <w:rsid w:val="00465265"/>
    <w:rsid w:val="00471F98"/>
    <w:rsid w:val="00473D64"/>
    <w:rsid w:val="00473DDC"/>
    <w:rsid w:val="004747C4"/>
    <w:rsid w:val="00474D7A"/>
    <w:rsid w:val="00481AB6"/>
    <w:rsid w:val="00483174"/>
    <w:rsid w:val="00487097"/>
    <w:rsid w:val="00490275"/>
    <w:rsid w:val="00492C47"/>
    <w:rsid w:val="00496C20"/>
    <w:rsid w:val="004A032A"/>
    <w:rsid w:val="004B00B8"/>
    <w:rsid w:val="004B0AA8"/>
    <w:rsid w:val="004B0B3B"/>
    <w:rsid w:val="004B10D7"/>
    <w:rsid w:val="004B33CB"/>
    <w:rsid w:val="004B6FB9"/>
    <w:rsid w:val="004C1079"/>
    <w:rsid w:val="004C2F61"/>
    <w:rsid w:val="004C322F"/>
    <w:rsid w:val="004C46A6"/>
    <w:rsid w:val="004C4A3C"/>
    <w:rsid w:val="004C6FE2"/>
    <w:rsid w:val="004D405D"/>
    <w:rsid w:val="004E03E4"/>
    <w:rsid w:val="004E2BD8"/>
    <w:rsid w:val="004E429E"/>
    <w:rsid w:val="004E533D"/>
    <w:rsid w:val="004E7912"/>
    <w:rsid w:val="004F112A"/>
    <w:rsid w:val="004F1D8A"/>
    <w:rsid w:val="004F2BFC"/>
    <w:rsid w:val="004F3256"/>
    <w:rsid w:val="004F51C2"/>
    <w:rsid w:val="004F67EF"/>
    <w:rsid w:val="005000CA"/>
    <w:rsid w:val="005029C7"/>
    <w:rsid w:val="00502DAC"/>
    <w:rsid w:val="005034D8"/>
    <w:rsid w:val="00503741"/>
    <w:rsid w:val="00503BAC"/>
    <w:rsid w:val="00507874"/>
    <w:rsid w:val="00513B92"/>
    <w:rsid w:val="00514A2E"/>
    <w:rsid w:val="00515127"/>
    <w:rsid w:val="0051607E"/>
    <w:rsid w:val="00517CEE"/>
    <w:rsid w:val="00520968"/>
    <w:rsid w:val="0052181E"/>
    <w:rsid w:val="005257CA"/>
    <w:rsid w:val="005314BA"/>
    <w:rsid w:val="0054480F"/>
    <w:rsid w:val="00550103"/>
    <w:rsid w:val="005517B4"/>
    <w:rsid w:val="005530BC"/>
    <w:rsid w:val="00553EE1"/>
    <w:rsid w:val="00554D6B"/>
    <w:rsid w:val="00556FA3"/>
    <w:rsid w:val="00560755"/>
    <w:rsid w:val="00561E06"/>
    <w:rsid w:val="00563EF8"/>
    <w:rsid w:val="005653C6"/>
    <w:rsid w:val="0056710A"/>
    <w:rsid w:val="00574BE1"/>
    <w:rsid w:val="00574D0F"/>
    <w:rsid w:val="00577AE7"/>
    <w:rsid w:val="005808BB"/>
    <w:rsid w:val="00584BCF"/>
    <w:rsid w:val="00587CB5"/>
    <w:rsid w:val="005964EF"/>
    <w:rsid w:val="005968C8"/>
    <w:rsid w:val="005A11AD"/>
    <w:rsid w:val="005A29B6"/>
    <w:rsid w:val="005A3786"/>
    <w:rsid w:val="005A39D2"/>
    <w:rsid w:val="005A4125"/>
    <w:rsid w:val="005A6454"/>
    <w:rsid w:val="005B44E7"/>
    <w:rsid w:val="005B705A"/>
    <w:rsid w:val="005C3EFE"/>
    <w:rsid w:val="005C5772"/>
    <w:rsid w:val="005D0B04"/>
    <w:rsid w:val="005D32A1"/>
    <w:rsid w:val="005D5F85"/>
    <w:rsid w:val="005D79AC"/>
    <w:rsid w:val="005E0002"/>
    <w:rsid w:val="005E22EC"/>
    <w:rsid w:val="005E2873"/>
    <w:rsid w:val="005E4A3E"/>
    <w:rsid w:val="005E55ED"/>
    <w:rsid w:val="005E620B"/>
    <w:rsid w:val="005E7E29"/>
    <w:rsid w:val="005F0F18"/>
    <w:rsid w:val="005F396C"/>
    <w:rsid w:val="005F52C4"/>
    <w:rsid w:val="005F5D1F"/>
    <w:rsid w:val="005F7F92"/>
    <w:rsid w:val="00601585"/>
    <w:rsid w:val="006022FE"/>
    <w:rsid w:val="006041E9"/>
    <w:rsid w:val="0060470E"/>
    <w:rsid w:val="006050D8"/>
    <w:rsid w:val="006111B3"/>
    <w:rsid w:val="00611F2B"/>
    <w:rsid w:val="0061336D"/>
    <w:rsid w:val="006147F8"/>
    <w:rsid w:val="00616640"/>
    <w:rsid w:val="0061701D"/>
    <w:rsid w:val="00620858"/>
    <w:rsid w:val="00620885"/>
    <w:rsid w:val="006209B7"/>
    <w:rsid w:val="00623072"/>
    <w:rsid w:val="00624073"/>
    <w:rsid w:val="00624D78"/>
    <w:rsid w:val="0062560C"/>
    <w:rsid w:val="00630F75"/>
    <w:rsid w:val="006313ED"/>
    <w:rsid w:val="00634109"/>
    <w:rsid w:val="00636E4A"/>
    <w:rsid w:val="006374FA"/>
    <w:rsid w:val="00640F09"/>
    <w:rsid w:val="006421F3"/>
    <w:rsid w:val="006438DE"/>
    <w:rsid w:val="00643963"/>
    <w:rsid w:val="00645A68"/>
    <w:rsid w:val="00647525"/>
    <w:rsid w:val="006517AA"/>
    <w:rsid w:val="006532CB"/>
    <w:rsid w:val="006539AD"/>
    <w:rsid w:val="00666E73"/>
    <w:rsid w:val="00675186"/>
    <w:rsid w:val="00683068"/>
    <w:rsid w:val="00685F40"/>
    <w:rsid w:val="006931E6"/>
    <w:rsid w:val="006938F3"/>
    <w:rsid w:val="00696975"/>
    <w:rsid w:val="006A044E"/>
    <w:rsid w:val="006A22B7"/>
    <w:rsid w:val="006A31AD"/>
    <w:rsid w:val="006B0944"/>
    <w:rsid w:val="006B6430"/>
    <w:rsid w:val="006C250F"/>
    <w:rsid w:val="006C5154"/>
    <w:rsid w:val="006D0EC3"/>
    <w:rsid w:val="006D186F"/>
    <w:rsid w:val="006D22BC"/>
    <w:rsid w:val="006D2D29"/>
    <w:rsid w:val="006D545C"/>
    <w:rsid w:val="006D62DB"/>
    <w:rsid w:val="006D6E29"/>
    <w:rsid w:val="006E55D8"/>
    <w:rsid w:val="006E6468"/>
    <w:rsid w:val="006F12B6"/>
    <w:rsid w:val="006F26BC"/>
    <w:rsid w:val="006F4EA2"/>
    <w:rsid w:val="006F5BEE"/>
    <w:rsid w:val="00700C38"/>
    <w:rsid w:val="00710576"/>
    <w:rsid w:val="007120FC"/>
    <w:rsid w:val="00712318"/>
    <w:rsid w:val="00714A3E"/>
    <w:rsid w:val="00720EB2"/>
    <w:rsid w:val="00723F47"/>
    <w:rsid w:val="00725FFF"/>
    <w:rsid w:val="007336DA"/>
    <w:rsid w:val="00737319"/>
    <w:rsid w:val="00744B0D"/>
    <w:rsid w:val="007575DB"/>
    <w:rsid w:val="00757BF5"/>
    <w:rsid w:val="007635BF"/>
    <w:rsid w:val="00774E1A"/>
    <w:rsid w:val="007800BB"/>
    <w:rsid w:val="00780C8E"/>
    <w:rsid w:val="00781F09"/>
    <w:rsid w:val="0078217F"/>
    <w:rsid w:val="0078417E"/>
    <w:rsid w:val="0078474C"/>
    <w:rsid w:val="0079096B"/>
    <w:rsid w:val="007A02C2"/>
    <w:rsid w:val="007A078A"/>
    <w:rsid w:val="007A1A6F"/>
    <w:rsid w:val="007A281D"/>
    <w:rsid w:val="007A740A"/>
    <w:rsid w:val="007A7622"/>
    <w:rsid w:val="007A7896"/>
    <w:rsid w:val="007B3A3F"/>
    <w:rsid w:val="007B67D1"/>
    <w:rsid w:val="007C10EB"/>
    <w:rsid w:val="007C22C4"/>
    <w:rsid w:val="007C54D7"/>
    <w:rsid w:val="007C58AA"/>
    <w:rsid w:val="007C64B4"/>
    <w:rsid w:val="007D1C49"/>
    <w:rsid w:val="007D2606"/>
    <w:rsid w:val="007E0436"/>
    <w:rsid w:val="007E6219"/>
    <w:rsid w:val="007F1DE3"/>
    <w:rsid w:val="007F2A21"/>
    <w:rsid w:val="007F4420"/>
    <w:rsid w:val="007F7757"/>
    <w:rsid w:val="00800F18"/>
    <w:rsid w:val="00801247"/>
    <w:rsid w:val="00802E34"/>
    <w:rsid w:val="0080356D"/>
    <w:rsid w:val="00803595"/>
    <w:rsid w:val="008036C7"/>
    <w:rsid w:val="00805F55"/>
    <w:rsid w:val="008105E5"/>
    <w:rsid w:val="008136D2"/>
    <w:rsid w:val="0081428B"/>
    <w:rsid w:val="00814A40"/>
    <w:rsid w:val="00816F34"/>
    <w:rsid w:val="00822773"/>
    <w:rsid w:val="0082632B"/>
    <w:rsid w:val="008314CF"/>
    <w:rsid w:val="008357FF"/>
    <w:rsid w:val="0083613D"/>
    <w:rsid w:val="00841E81"/>
    <w:rsid w:val="00845585"/>
    <w:rsid w:val="00845CF6"/>
    <w:rsid w:val="00846018"/>
    <w:rsid w:val="008462EB"/>
    <w:rsid w:val="00847413"/>
    <w:rsid w:val="00847F3D"/>
    <w:rsid w:val="00851A6F"/>
    <w:rsid w:val="008525BE"/>
    <w:rsid w:val="00853B13"/>
    <w:rsid w:val="008552E5"/>
    <w:rsid w:val="008559D1"/>
    <w:rsid w:val="008572F1"/>
    <w:rsid w:val="00864178"/>
    <w:rsid w:val="00867488"/>
    <w:rsid w:val="00867A8B"/>
    <w:rsid w:val="00873058"/>
    <w:rsid w:val="008765A9"/>
    <w:rsid w:val="008804C2"/>
    <w:rsid w:val="008812A4"/>
    <w:rsid w:val="008858FB"/>
    <w:rsid w:val="00885AE5"/>
    <w:rsid w:val="00892035"/>
    <w:rsid w:val="008944D3"/>
    <w:rsid w:val="00894FBE"/>
    <w:rsid w:val="00895B28"/>
    <w:rsid w:val="0089690A"/>
    <w:rsid w:val="00897DFA"/>
    <w:rsid w:val="008A0A17"/>
    <w:rsid w:val="008A191B"/>
    <w:rsid w:val="008A2737"/>
    <w:rsid w:val="008A57C8"/>
    <w:rsid w:val="008B088B"/>
    <w:rsid w:val="008B0DC0"/>
    <w:rsid w:val="008B6086"/>
    <w:rsid w:val="008B78C3"/>
    <w:rsid w:val="008D10C6"/>
    <w:rsid w:val="008D41E4"/>
    <w:rsid w:val="008D5304"/>
    <w:rsid w:val="008D63AC"/>
    <w:rsid w:val="008D69C2"/>
    <w:rsid w:val="008E05D2"/>
    <w:rsid w:val="008E1659"/>
    <w:rsid w:val="008E1AF8"/>
    <w:rsid w:val="008E1B06"/>
    <w:rsid w:val="008E6403"/>
    <w:rsid w:val="00901405"/>
    <w:rsid w:val="00903C57"/>
    <w:rsid w:val="00904BA8"/>
    <w:rsid w:val="00905C42"/>
    <w:rsid w:val="00906425"/>
    <w:rsid w:val="00907E82"/>
    <w:rsid w:val="00910BB2"/>
    <w:rsid w:val="009122E7"/>
    <w:rsid w:val="009148D8"/>
    <w:rsid w:val="00920001"/>
    <w:rsid w:val="00920774"/>
    <w:rsid w:val="00922321"/>
    <w:rsid w:val="00924690"/>
    <w:rsid w:val="00925933"/>
    <w:rsid w:val="0092770A"/>
    <w:rsid w:val="00927BBA"/>
    <w:rsid w:val="00927F08"/>
    <w:rsid w:val="00930D4C"/>
    <w:rsid w:val="00933359"/>
    <w:rsid w:val="00936B5D"/>
    <w:rsid w:val="009370C5"/>
    <w:rsid w:val="00937A4F"/>
    <w:rsid w:val="00940FF4"/>
    <w:rsid w:val="00941407"/>
    <w:rsid w:val="00942565"/>
    <w:rsid w:val="0094355D"/>
    <w:rsid w:val="00950722"/>
    <w:rsid w:val="00951E69"/>
    <w:rsid w:val="00954B1B"/>
    <w:rsid w:val="0096133A"/>
    <w:rsid w:val="00963ED5"/>
    <w:rsid w:val="0096465B"/>
    <w:rsid w:val="009727FF"/>
    <w:rsid w:val="009744E5"/>
    <w:rsid w:val="00975472"/>
    <w:rsid w:val="009758F0"/>
    <w:rsid w:val="00976F17"/>
    <w:rsid w:val="009800CB"/>
    <w:rsid w:val="00980934"/>
    <w:rsid w:val="009811A7"/>
    <w:rsid w:val="00981372"/>
    <w:rsid w:val="0098782C"/>
    <w:rsid w:val="009900AE"/>
    <w:rsid w:val="009922C9"/>
    <w:rsid w:val="009942FC"/>
    <w:rsid w:val="00995996"/>
    <w:rsid w:val="00995E0A"/>
    <w:rsid w:val="009A2787"/>
    <w:rsid w:val="009A5A06"/>
    <w:rsid w:val="009A5B99"/>
    <w:rsid w:val="009B06FF"/>
    <w:rsid w:val="009B09BA"/>
    <w:rsid w:val="009B1A76"/>
    <w:rsid w:val="009C17F1"/>
    <w:rsid w:val="009C22D0"/>
    <w:rsid w:val="009C49DF"/>
    <w:rsid w:val="009C642F"/>
    <w:rsid w:val="009D0486"/>
    <w:rsid w:val="009D06B0"/>
    <w:rsid w:val="009D4DC0"/>
    <w:rsid w:val="009E1246"/>
    <w:rsid w:val="009E2421"/>
    <w:rsid w:val="009E65F0"/>
    <w:rsid w:val="009E69B4"/>
    <w:rsid w:val="009F4478"/>
    <w:rsid w:val="009F507E"/>
    <w:rsid w:val="009F6C1E"/>
    <w:rsid w:val="00A106BF"/>
    <w:rsid w:val="00A10725"/>
    <w:rsid w:val="00A16496"/>
    <w:rsid w:val="00A17046"/>
    <w:rsid w:val="00A17364"/>
    <w:rsid w:val="00A178AE"/>
    <w:rsid w:val="00A17B89"/>
    <w:rsid w:val="00A266A2"/>
    <w:rsid w:val="00A304DE"/>
    <w:rsid w:val="00A319B9"/>
    <w:rsid w:val="00A31D58"/>
    <w:rsid w:val="00A33589"/>
    <w:rsid w:val="00A3469F"/>
    <w:rsid w:val="00A349C5"/>
    <w:rsid w:val="00A4137D"/>
    <w:rsid w:val="00A4346E"/>
    <w:rsid w:val="00A43A0F"/>
    <w:rsid w:val="00A445BD"/>
    <w:rsid w:val="00A45DC0"/>
    <w:rsid w:val="00A518A1"/>
    <w:rsid w:val="00A53509"/>
    <w:rsid w:val="00A562DB"/>
    <w:rsid w:val="00A6287F"/>
    <w:rsid w:val="00A63103"/>
    <w:rsid w:val="00A644EC"/>
    <w:rsid w:val="00A64621"/>
    <w:rsid w:val="00A67797"/>
    <w:rsid w:val="00A7123D"/>
    <w:rsid w:val="00A71713"/>
    <w:rsid w:val="00A777BA"/>
    <w:rsid w:val="00A82C15"/>
    <w:rsid w:val="00A911AC"/>
    <w:rsid w:val="00A937D5"/>
    <w:rsid w:val="00AA0C00"/>
    <w:rsid w:val="00AA17FD"/>
    <w:rsid w:val="00AA7BD2"/>
    <w:rsid w:val="00AB1AAA"/>
    <w:rsid w:val="00AB3777"/>
    <w:rsid w:val="00AB4211"/>
    <w:rsid w:val="00AB49F3"/>
    <w:rsid w:val="00AD0B7A"/>
    <w:rsid w:val="00AD34EC"/>
    <w:rsid w:val="00AD3DCB"/>
    <w:rsid w:val="00AD51F9"/>
    <w:rsid w:val="00AD6567"/>
    <w:rsid w:val="00AD6733"/>
    <w:rsid w:val="00AD6B90"/>
    <w:rsid w:val="00AD785D"/>
    <w:rsid w:val="00AD7D44"/>
    <w:rsid w:val="00AD7FFC"/>
    <w:rsid w:val="00AE3050"/>
    <w:rsid w:val="00AF1949"/>
    <w:rsid w:val="00AF3D7D"/>
    <w:rsid w:val="00AF454B"/>
    <w:rsid w:val="00AF4F3D"/>
    <w:rsid w:val="00AF6E26"/>
    <w:rsid w:val="00B00600"/>
    <w:rsid w:val="00B050C9"/>
    <w:rsid w:val="00B07FFB"/>
    <w:rsid w:val="00B1059B"/>
    <w:rsid w:val="00B124DD"/>
    <w:rsid w:val="00B1269E"/>
    <w:rsid w:val="00B12C39"/>
    <w:rsid w:val="00B21D6E"/>
    <w:rsid w:val="00B21DE1"/>
    <w:rsid w:val="00B23861"/>
    <w:rsid w:val="00B32FE3"/>
    <w:rsid w:val="00B3347E"/>
    <w:rsid w:val="00B3412B"/>
    <w:rsid w:val="00B34616"/>
    <w:rsid w:val="00B40965"/>
    <w:rsid w:val="00B47E71"/>
    <w:rsid w:val="00B518CF"/>
    <w:rsid w:val="00B549BB"/>
    <w:rsid w:val="00B54CDD"/>
    <w:rsid w:val="00B56DFC"/>
    <w:rsid w:val="00B57672"/>
    <w:rsid w:val="00B60014"/>
    <w:rsid w:val="00B60396"/>
    <w:rsid w:val="00B702D2"/>
    <w:rsid w:val="00B743D5"/>
    <w:rsid w:val="00B75B4D"/>
    <w:rsid w:val="00B762FE"/>
    <w:rsid w:val="00B77AE0"/>
    <w:rsid w:val="00B80E07"/>
    <w:rsid w:val="00B819DA"/>
    <w:rsid w:val="00B85EBB"/>
    <w:rsid w:val="00B910DE"/>
    <w:rsid w:val="00B91CFC"/>
    <w:rsid w:val="00B92142"/>
    <w:rsid w:val="00B92856"/>
    <w:rsid w:val="00B94585"/>
    <w:rsid w:val="00B948D3"/>
    <w:rsid w:val="00BA122E"/>
    <w:rsid w:val="00BA192F"/>
    <w:rsid w:val="00BA1F58"/>
    <w:rsid w:val="00BA2C37"/>
    <w:rsid w:val="00BA55B0"/>
    <w:rsid w:val="00BA55F4"/>
    <w:rsid w:val="00BB20B2"/>
    <w:rsid w:val="00BB25D9"/>
    <w:rsid w:val="00BB4A8C"/>
    <w:rsid w:val="00BC1F51"/>
    <w:rsid w:val="00BC2057"/>
    <w:rsid w:val="00BC51F8"/>
    <w:rsid w:val="00BC5358"/>
    <w:rsid w:val="00BD17AB"/>
    <w:rsid w:val="00BD39B2"/>
    <w:rsid w:val="00BD429E"/>
    <w:rsid w:val="00BD4A64"/>
    <w:rsid w:val="00BD5D4A"/>
    <w:rsid w:val="00BD641D"/>
    <w:rsid w:val="00BE2CDB"/>
    <w:rsid w:val="00BE309A"/>
    <w:rsid w:val="00BE4DA3"/>
    <w:rsid w:val="00BF4A00"/>
    <w:rsid w:val="00BF65DE"/>
    <w:rsid w:val="00C0032D"/>
    <w:rsid w:val="00C00997"/>
    <w:rsid w:val="00C00F6A"/>
    <w:rsid w:val="00C01584"/>
    <w:rsid w:val="00C0169B"/>
    <w:rsid w:val="00C02FD9"/>
    <w:rsid w:val="00C03913"/>
    <w:rsid w:val="00C051A1"/>
    <w:rsid w:val="00C10483"/>
    <w:rsid w:val="00C113FD"/>
    <w:rsid w:val="00C11D5B"/>
    <w:rsid w:val="00C11DC0"/>
    <w:rsid w:val="00C151B2"/>
    <w:rsid w:val="00C15B61"/>
    <w:rsid w:val="00C17F6E"/>
    <w:rsid w:val="00C21BAF"/>
    <w:rsid w:val="00C22C2B"/>
    <w:rsid w:val="00C22F51"/>
    <w:rsid w:val="00C232AE"/>
    <w:rsid w:val="00C23BF4"/>
    <w:rsid w:val="00C32D99"/>
    <w:rsid w:val="00C40C2D"/>
    <w:rsid w:val="00C41A2C"/>
    <w:rsid w:val="00C427E6"/>
    <w:rsid w:val="00C43CEE"/>
    <w:rsid w:val="00C4611C"/>
    <w:rsid w:val="00C4621C"/>
    <w:rsid w:val="00C54A74"/>
    <w:rsid w:val="00C57D15"/>
    <w:rsid w:val="00C60023"/>
    <w:rsid w:val="00C603F1"/>
    <w:rsid w:val="00C604E4"/>
    <w:rsid w:val="00C61F88"/>
    <w:rsid w:val="00C66055"/>
    <w:rsid w:val="00C71141"/>
    <w:rsid w:val="00C72203"/>
    <w:rsid w:val="00C730A7"/>
    <w:rsid w:val="00C76F38"/>
    <w:rsid w:val="00C77AB7"/>
    <w:rsid w:val="00C77CE5"/>
    <w:rsid w:val="00C80CEB"/>
    <w:rsid w:val="00C81C54"/>
    <w:rsid w:val="00C83331"/>
    <w:rsid w:val="00C85C57"/>
    <w:rsid w:val="00C87D3B"/>
    <w:rsid w:val="00C91400"/>
    <w:rsid w:val="00C915C7"/>
    <w:rsid w:val="00C92F9D"/>
    <w:rsid w:val="00C933D7"/>
    <w:rsid w:val="00C93C38"/>
    <w:rsid w:val="00C959C8"/>
    <w:rsid w:val="00C96489"/>
    <w:rsid w:val="00C96843"/>
    <w:rsid w:val="00C97767"/>
    <w:rsid w:val="00CA11F0"/>
    <w:rsid w:val="00CA20CC"/>
    <w:rsid w:val="00CA419D"/>
    <w:rsid w:val="00CA5E98"/>
    <w:rsid w:val="00CB06EF"/>
    <w:rsid w:val="00CB0DF1"/>
    <w:rsid w:val="00CB1376"/>
    <w:rsid w:val="00CB5B6D"/>
    <w:rsid w:val="00CB6062"/>
    <w:rsid w:val="00CC03BA"/>
    <w:rsid w:val="00CC59E7"/>
    <w:rsid w:val="00CC5F65"/>
    <w:rsid w:val="00CC778D"/>
    <w:rsid w:val="00CD41ED"/>
    <w:rsid w:val="00CD478E"/>
    <w:rsid w:val="00CE0A1B"/>
    <w:rsid w:val="00CE0D5B"/>
    <w:rsid w:val="00CE343B"/>
    <w:rsid w:val="00CE3D6F"/>
    <w:rsid w:val="00CE506C"/>
    <w:rsid w:val="00CF1209"/>
    <w:rsid w:val="00CF2C4F"/>
    <w:rsid w:val="00CF3BC9"/>
    <w:rsid w:val="00D0058F"/>
    <w:rsid w:val="00D01B4A"/>
    <w:rsid w:val="00D02017"/>
    <w:rsid w:val="00D02D58"/>
    <w:rsid w:val="00D04CB4"/>
    <w:rsid w:val="00D0671B"/>
    <w:rsid w:val="00D14709"/>
    <w:rsid w:val="00D14850"/>
    <w:rsid w:val="00D170AE"/>
    <w:rsid w:val="00D22386"/>
    <w:rsid w:val="00D226D4"/>
    <w:rsid w:val="00D23A4C"/>
    <w:rsid w:val="00D272B7"/>
    <w:rsid w:val="00D31962"/>
    <w:rsid w:val="00D36263"/>
    <w:rsid w:val="00D4201C"/>
    <w:rsid w:val="00D509A8"/>
    <w:rsid w:val="00D54DCE"/>
    <w:rsid w:val="00D55F1C"/>
    <w:rsid w:val="00D6041B"/>
    <w:rsid w:val="00D61CD3"/>
    <w:rsid w:val="00D6235A"/>
    <w:rsid w:val="00D628A4"/>
    <w:rsid w:val="00D64183"/>
    <w:rsid w:val="00D647CA"/>
    <w:rsid w:val="00D65E7E"/>
    <w:rsid w:val="00D70C45"/>
    <w:rsid w:val="00D713BA"/>
    <w:rsid w:val="00D80595"/>
    <w:rsid w:val="00D83A65"/>
    <w:rsid w:val="00D83ACC"/>
    <w:rsid w:val="00D8500F"/>
    <w:rsid w:val="00D875C7"/>
    <w:rsid w:val="00D927B3"/>
    <w:rsid w:val="00D96930"/>
    <w:rsid w:val="00DA01AC"/>
    <w:rsid w:val="00DA178F"/>
    <w:rsid w:val="00DA22DC"/>
    <w:rsid w:val="00DA2B62"/>
    <w:rsid w:val="00DB1669"/>
    <w:rsid w:val="00DB2731"/>
    <w:rsid w:val="00DB2B29"/>
    <w:rsid w:val="00DB3208"/>
    <w:rsid w:val="00DC03A7"/>
    <w:rsid w:val="00DC0942"/>
    <w:rsid w:val="00DC44E8"/>
    <w:rsid w:val="00DE19AC"/>
    <w:rsid w:val="00DE1E7C"/>
    <w:rsid w:val="00DE353D"/>
    <w:rsid w:val="00DF22A0"/>
    <w:rsid w:val="00DF3094"/>
    <w:rsid w:val="00DF57DC"/>
    <w:rsid w:val="00DF7C13"/>
    <w:rsid w:val="00E00F74"/>
    <w:rsid w:val="00E023ED"/>
    <w:rsid w:val="00E04474"/>
    <w:rsid w:val="00E0488F"/>
    <w:rsid w:val="00E05ABB"/>
    <w:rsid w:val="00E05E5E"/>
    <w:rsid w:val="00E12BE1"/>
    <w:rsid w:val="00E142E6"/>
    <w:rsid w:val="00E162D4"/>
    <w:rsid w:val="00E2144D"/>
    <w:rsid w:val="00E22345"/>
    <w:rsid w:val="00E2558B"/>
    <w:rsid w:val="00E25ABE"/>
    <w:rsid w:val="00E30047"/>
    <w:rsid w:val="00E30E8E"/>
    <w:rsid w:val="00E34037"/>
    <w:rsid w:val="00E3644B"/>
    <w:rsid w:val="00E411E8"/>
    <w:rsid w:val="00E419F3"/>
    <w:rsid w:val="00E42D21"/>
    <w:rsid w:val="00E456D5"/>
    <w:rsid w:val="00E4654A"/>
    <w:rsid w:val="00E468E6"/>
    <w:rsid w:val="00E517CE"/>
    <w:rsid w:val="00E51FDD"/>
    <w:rsid w:val="00E56D70"/>
    <w:rsid w:val="00E62906"/>
    <w:rsid w:val="00E63C04"/>
    <w:rsid w:val="00E65643"/>
    <w:rsid w:val="00E65AB9"/>
    <w:rsid w:val="00E67472"/>
    <w:rsid w:val="00E70342"/>
    <w:rsid w:val="00E75DDA"/>
    <w:rsid w:val="00E82ED6"/>
    <w:rsid w:val="00E83EF0"/>
    <w:rsid w:val="00E85E4C"/>
    <w:rsid w:val="00E861CA"/>
    <w:rsid w:val="00E914B0"/>
    <w:rsid w:val="00E91EE7"/>
    <w:rsid w:val="00E950F7"/>
    <w:rsid w:val="00E9710A"/>
    <w:rsid w:val="00EA0CCD"/>
    <w:rsid w:val="00EB1CBA"/>
    <w:rsid w:val="00EB4B06"/>
    <w:rsid w:val="00EB7386"/>
    <w:rsid w:val="00EC1C34"/>
    <w:rsid w:val="00EC1D91"/>
    <w:rsid w:val="00ED1601"/>
    <w:rsid w:val="00ED685D"/>
    <w:rsid w:val="00EE03BC"/>
    <w:rsid w:val="00EE21EC"/>
    <w:rsid w:val="00EE7074"/>
    <w:rsid w:val="00EF2CFE"/>
    <w:rsid w:val="00EF7057"/>
    <w:rsid w:val="00F0040D"/>
    <w:rsid w:val="00F00617"/>
    <w:rsid w:val="00F02579"/>
    <w:rsid w:val="00F06524"/>
    <w:rsid w:val="00F11483"/>
    <w:rsid w:val="00F12690"/>
    <w:rsid w:val="00F214A8"/>
    <w:rsid w:val="00F21F6E"/>
    <w:rsid w:val="00F22B7D"/>
    <w:rsid w:val="00F22D75"/>
    <w:rsid w:val="00F2462F"/>
    <w:rsid w:val="00F25193"/>
    <w:rsid w:val="00F27E12"/>
    <w:rsid w:val="00F32556"/>
    <w:rsid w:val="00F32951"/>
    <w:rsid w:val="00F334C4"/>
    <w:rsid w:val="00F34429"/>
    <w:rsid w:val="00F34AC4"/>
    <w:rsid w:val="00F351E4"/>
    <w:rsid w:val="00F36BB9"/>
    <w:rsid w:val="00F40083"/>
    <w:rsid w:val="00F40D3D"/>
    <w:rsid w:val="00F412D5"/>
    <w:rsid w:val="00F43027"/>
    <w:rsid w:val="00F44204"/>
    <w:rsid w:val="00F51765"/>
    <w:rsid w:val="00F568E8"/>
    <w:rsid w:val="00F57AF1"/>
    <w:rsid w:val="00F57DA3"/>
    <w:rsid w:val="00F60636"/>
    <w:rsid w:val="00F7062C"/>
    <w:rsid w:val="00F7214E"/>
    <w:rsid w:val="00F76061"/>
    <w:rsid w:val="00F804F9"/>
    <w:rsid w:val="00F823B9"/>
    <w:rsid w:val="00F86600"/>
    <w:rsid w:val="00F86DEF"/>
    <w:rsid w:val="00F874EF"/>
    <w:rsid w:val="00F95AA7"/>
    <w:rsid w:val="00F962FF"/>
    <w:rsid w:val="00F976B6"/>
    <w:rsid w:val="00F97BA9"/>
    <w:rsid w:val="00FA7E1A"/>
    <w:rsid w:val="00FB2714"/>
    <w:rsid w:val="00FB3879"/>
    <w:rsid w:val="00FB59E5"/>
    <w:rsid w:val="00FC1D56"/>
    <w:rsid w:val="00FC23C0"/>
    <w:rsid w:val="00FC25B7"/>
    <w:rsid w:val="00FC47F9"/>
    <w:rsid w:val="00FC58F3"/>
    <w:rsid w:val="00FC59DB"/>
    <w:rsid w:val="00FC5F07"/>
    <w:rsid w:val="00FC76DF"/>
    <w:rsid w:val="00FD13BF"/>
    <w:rsid w:val="00FD215E"/>
    <w:rsid w:val="00FD4F9C"/>
    <w:rsid w:val="00FD6FBA"/>
    <w:rsid w:val="00FD7B6D"/>
    <w:rsid w:val="00FE0A2A"/>
    <w:rsid w:val="00FE2122"/>
    <w:rsid w:val="00FE238A"/>
    <w:rsid w:val="00FE3E64"/>
    <w:rsid w:val="00FE4C69"/>
    <w:rsid w:val="00FE6990"/>
    <w:rsid w:val="00FE726D"/>
    <w:rsid w:val="00FF0150"/>
    <w:rsid w:val="00FF04BF"/>
    <w:rsid w:val="00FF2785"/>
    <w:rsid w:val="00FF5033"/>
    <w:rsid w:val="00FF560A"/>
    <w:rsid w:val="00FF70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A5529"/>
  <w15:docId w15:val="{B6904249-B0EA-436D-A02A-D5AD0430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4E8"/>
    <w:pPr>
      <w:spacing w:after="0" w:line="240" w:lineRule="auto"/>
    </w:pPr>
    <w:rPr>
      <w:rFonts w:ascii="Times New Roman" w:eastAsia="Times New Roman" w:hAnsi="Times New Roman" w:cs="Times New Roman"/>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
    <w:qFormat/>
    <w:rsid w:val="00DC44E8"/>
    <w:pPr>
      <w:keepNext/>
      <w:jc w:val="center"/>
      <w:outlineLvl w:val="0"/>
    </w:pPr>
    <w:rPr>
      <w:b/>
      <w:bCs/>
    </w:rPr>
  </w:style>
  <w:style w:type="paragraph" w:styleId="Heading2">
    <w:name w:val="heading 2"/>
    <w:aliases w:val="Title Header2,Heading 2 Char1,Heading 2 Char Char,Heading 2 Char,H2"/>
    <w:basedOn w:val="Normal"/>
    <w:next w:val="Normal"/>
    <w:link w:val="Heading2Char2"/>
    <w:uiPriority w:val="9"/>
    <w:qFormat/>
    <w:rsid w:val="00DC44E8"/>
    <w:pPr>
      <w:keepNext/>
      <w:outlineLvl w:val="1"/>
    </w:pPr>
    <w:rPr>
      <w:b/>
      <w:bCs/>
      <w:color w:val="000000"/>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
    <w:qFormat/>
    <w:rsid w:val="00DC44E8"/>
    <w:pPr>
      <w:spacing w:before="60" w:after="60"/>
      <w:jc w:val="both"/>
      <w:outlineLvl w:val="2"/>
    </w:pPr>
    <w:rPr>
      <w:szCs w:val="20"/>
    </w:rPr>
  </w:style>
  <w:style w:type="paragraph" w:styleId="Heading4">
    <w:name w:val="heading 4"/>
    <w:aliases w:val=" Sub-Clause Sub-paragraph,Sub-Clause Sub-paragraph,Heading 4 Char Char Char Char,H4"/>
    <w:basedOn w:val="Normal"/>
    <w:next w:val="Normal"/>
    <w:link w:val="Heading4Char"/>
    <w:uiPriority w:val="9"/>
    <w:qFormat/>
    <w:rsid w:val="00DC44E8"/>
    <w:pPr>
      <w:keepNext/>
      <w:spacing w:before="240" w:after="60"/>
      <w:outlineLvl w:val="3"/>
    </w:pPr>
    <w:rPr>
      <w:b/>
      <w:bCs/>
      <w:sz w:val="28"/>
      <w:szCs w:val="28"/>
    </w:rPr>
  </w:style>
  <w:style w:type="paragraph" w:styleId="Heading5">
    <w:name w:val="heading 5"/>
    <w:aliases w:val="H5"/>
    <w:basedOn w:val="Normal"/>
    <w:next w:val="Normal"/>
    <w:link w:val="Heading5Char"/>
    <w:uiPriority w:val="9"/>
    <w:qFormat/>
    <w:rsid w:val="00DC44E8"/>
    <w:pPr>
      <w:spacing w:before="240" w:after="60"/>
      <w:outlineLvl w:val="4"/>
    </w:pPr>
    <w:rPr>
      <w:sz w:val="22"/>
      <w:szCs w:val="20"/>
    </w:rPr>
  </w:style>
  <w:style w:type="paragraph" w:styleId="Heading6">
    <w:name w:val="heading 6"/>
    <w:basedOn w:val="Normal"/>
    <w:next w:val="Normal"/>
    <w:link w:val="Heading6Char"/>
    <w:uiPriority w:val="9"/>
    <w:qFormat/>
    <w:rsid w:val="00DC44E8"/>
    <w:pPr>
      <w:keepNext/>
      <w:tabs>
        <w:tab w:val="num" w:pos="1152"/>
      </w:tabs>
      <w:ind w:left="1152" w:hanging="1152"/>
      <w:jc w:val="right"/>
      <w:outlineLvl w:val="5"/>
    </w:pPr>
    <w:rPr>
      <w:rFonts w:ascii="Arial" w:hAnsi="Arial"/>
      <w:b/>
      <w:noProof/>
      <w:sz w:val="16"/>
      <w:szCs w:val="20"/>
      <w:lang w:val="en-US"/>
    </w:rPr>
  </w:style>
  <w:style w:type="paragraph" w:styleId="Heading7">
    <w:name w:val="heading 7"/>
    <w:basedOn w:val="Normal"/>
    <w:next w:val="Normal"/>
    <w:link w:val="Heading7Char"/>
    <w:uiPriority w:val="9"/>
    <w:qFormat/>
    <w:rsid w:val="00DC44E8"/>
    <w:pPr>
      <w:keepNext/>
      <w:tabs>
        <w:tab w:val="num" w:pos="720"/>
      </w:tabs>
      <w:ind w:firstLine="360"/>
      <w:jc w:val="center"/>
      <w:outlineLvl w:val="6"/>
    </w:pPr>
    <w:rPr>
      <w:b/>
      <w:bCs/>
      <w:caps/>
    </w:rPr>
  </w:style>
  <w:style w:type="paragraph" w:styleId="Heading8">
    <w:name w:val="heading 8"/>
    <w:basedOn w:val="Normal"/>
    <w:next w:val="Normal"/>
    <w:link w:val="Heading8Char"/>
    <w:uiPriority w:val="9"/>
    <w:qFormat/>
    <w:rsid w:val="00DC44E8"/>
    <w:pPr>
      <w:spacing w:before="240" w:after="60"/>
      <w:outlineLvl w:val="7"/>
    </w:pPr>
    <w:rPr>
      <w:i/>
      <w:iCs/>
    </w:rPr>
  </w:style>
  <w:style w:type="paragraph" w:styleId="Heading9">
    <w:name w:val="heading 9"/>
    <w:basedOn w:val="Normal"/>
    <w:next w:val="Normal"/>
    <w:link w:val="Heading9Char"/>
    <w:uiPriority w:val="9"/>
    <w:qFormat/>
    <w:rsid w:val="00DC44E8"/>
    <w:pPr>
      <w:keepNext/>
      <w:tabs>
        <w:tab w:val="num" w:pos="1584"/>
      </w:tabs>
      <w:ind w:left="1584" w:hanging="1584"/>
      <w:jc w:val="center"/>
      <w:outlineLvl w:val="8"/>
    </w:pPr>
    <w:rPr>
      <w:rFonts w:ascii="Arial" w:hAnsi="Arial"/>
      <w:b/>
      <w:noProof/>
      <w:sz w:val="1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
    <w:rsid w:val="00DC44E8"/>
    <w:rPr>
      <w:rFonts w:ascii="Times New Roman" w:eastAsia="Times New Roman" w:hAnsi="Times New Roman" w:cs="Times New Roman"/>
      <w:b/>
      <w:bCs/>
      <w:sz w:val="24"/>
      <w:szCs w:val="24"/>
    </w:rPr>
  </w:style>
  <w:style w:type="character" w:customStyle="1" w:styleId="Heading2Char2">
    <w:name w:val="Heading 2 Char2"/>
    <w:aliases w:val="Title Header2 Char,Heading 2 Char1 Char,Heading 2 Char Char Char,Heading 2 Char Char1,H2 Char"/>
    <w:basedOn w:val="DefaultParagraphFont"/>
    <w:link w:val="Heading2"/>
    <w:uiPriority w:val="9"/>
    <w:rsid w:val="00DC44E8"/>
    <w:rPr>
      <w:rFonts w:ascii="Times New Roman" w:eastAsia="Times New Roman" w:hAnsi="Times New Roman" w:cs="Times New Roman"/>
      <w:b/>
      <w:bCs/>
      <w:color w:val="000000"/>
      <w:sz w:val="24"/>
      <w:szCs w:val="24"/>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
    <w:rsid w:val="00DC44E8"/>
    <w:rPr>
      <w:rFonts w:ascii="Times New Roman" w:eastAsia="Times New Roman" w:hAnsi="Times New Roman" w:cs="Times New Roman"/>
      <w:sz w:val="24"/>
      <w:szCs w:val="20"/>
    </w:rPr>
  </w:style>
  <w:style w:type="character" w:customStyle="1" w:styleId="Heading4Char">
    <w:name w:val="Heading 4 Char"/>
    <w:aliases w:val=" Sub-Clause Sub-paragraph Char,Sub-Clause Sub-paragraph Char,Heading 4 Char Char Char Char Char,H4 Char"/>
    <w:basedOn w:val="DefaultParagraphFont"/>
    <w:link w:val="Heading4"/>
    <w:uiPriority w:val="9"/>
    <w:rsid w:val="00DC44E8"/>
    <w:rPr>
      <w:rFonts w:ascii="Times New Roman" w:eastAsia="Times New Roman" w:hAnsi="Times New Roman" w:cs="Times New Roman"/>
      <w:b/>
      <w:bCs/>
      <w:sz w:val="28"/>
      <w:szCs w:val="28"/>
    </w:rPr>
  </w:style>
  <w:style w:type="character" w:customStyle="1" w:styleId="Antrat5Diagrama">
    <w:name w:val="Antraštė 5 Diagrama"/>
    <w:aliases w:val="H5 Diagrama"/>
    <w:basedOn w:val="DefaultParagraphFont"/>
    <w:uiPriority w:val="9"/>
    <w:rsid w:val="00DC44E8"/>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DC44E8"/>
    <w:rPr>
      <w:rFonts w:ascii="Arial" w:eastAsia="Times New Roman" w:hAnsi="Arial" w:cs="Times New Roman"/>
      <w:b/>
      <w:noProof/>
      <w:sz w:val="16"/>
      <w:szCs w:val="20"/>
      <w:lang w:val="en-US"/>
    </w:rPr>
  </w:style>
  <w:style w:type="character" w:customStyle="1" w:styleId="Heading7Char">
    <w:name w:val="Heading 7 Char"/>
    <w:basedOn w:val="DefaultParagraphFont"/>
    <w:link w:val="Heading7"/>
    <w:uiPriority w:val="9"/>
    <w:rsid w:val="00DC44E8"/>
    <w:rPr>
      <w:rFonts w:ascii="Times New Roman" w:eastAsia="Times New Roman" w:hAnsi="Times New Roman" w:cs="Times New Roman"/>
      <w:b/>
      <w:bCs/>
      <w:caps/>
      <w:sz w:val="24"/>
      <w:szCs w:val="24"/>
    </w:rPr>
  </w:style>
  <w:style w:type="character" w:customStyle="1" w:styleId="Heading8Char">
    <w:name w:val="Heading 8 Char"/>
    <w:basedOn w:val="DefaultParagraphFont"/>
    <w:link w:val="Heading8"/>
    <w:uiPriority w:val="9"/>
    <w:rsid w:val="00DC44E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DC44E8"/>
    <w:rPr>
      <w:rFonts w:ascii="Arial" w:eastAsia="Times New Roman" w:hAnsi="Arial" w:cs="Times New Roman"/>
      <w:b/>
      <w:noProof/>
      <w:sz w:val="16"/>
      <w:szCs w:val="20"/>
      <w:lang w:val="en-US"/>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1"/>
    <w:rsid w:val="00DC44E8"/>
    <w:pPr>
      <w:spacing w:after="120"/>
    </w:pPr>
  </w:style>
  <w:style w:type="character" w:customStyle="1" w:styleId="BodyTextChar1">
    <w:name w:val="Body Text Char1"/>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DC44E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DC44E8"/>
    <w:pPr>
      <w:spacing w:after="120"/>
      <w:ind w:left="283"/>
    </w:pPr>
  </w:style>
  <w:style w:type="character" w:customStyle="1" w:styleId="BodyTextIndentChar">
    <w:name w:val="Body Text Indent Char"/>
    <w:basedOn w:val="DefaultParagraphFont"/>
    <w:link w:val="BodyTextIndent"/>
    <w:uiPriority w:val="99"/>
    <w:rsid w:val="00DC44E8"/>
    <w:rPr>
      <w:rFonts w:ascii="Times New Roman" w:eastAsia="Times New Roman" w:hAnsi="Times New Roman" w:cs="Times New Roman"/>
      <w:sz w:val="24"/>
      <w:szCs w:val="24"/>
    </w:rPr>
  </w:style>
  <w:style w:type="character" w:styleId="Hyperlink">
    <w:name w:val="Hyperlink"/>
    <w:aliases w:val="Alna"/>
    <w:uiPriority w:val="99"/>
    <w:rsid w:val="00DC44E8"/>
    <w:rPr>
      <w:color w:val="0000FF"/>
      <w:u w:val="single"/>
    </w:rPr>
  </w:style>
  <w:style w:type="paragraph" w:styleId="BodyTextIndent2">
    <w:name w:val="Body Text Indent 2"/>
    <w:basedOn w:val="Normal"/>
    <w:link w:val="BodyTextIndent2Char"/>
    <w:uiPriority w:val="99"/>
    <w:rsid w:val="00DC44E8"/>
    <w:pPr>
      <w:spacing w:after="120" w:line="480" w:lineRule="auto"/>
      <w:ind w:left="283"/>
    </w:pPr>
  </w:style>
  <w:style w:type="character" w:customStyle="1" w:styleId="BodyTextIndent2Char">
    <w:name w:val="Body Text Indent 2 Char"/>
    <w:basedOn w:val="DefaultParagraphFont"/>
    <w:link w:val="BodyTextIndent2"/>
    <w:uiPriority w:val="99"/>
    <w:rsid w:val="00DC44E8"/>
    <w:rPr>
      <w:rFonts w:ascii="Times New Roman" w:eastAsia="Times New Roman" w:hAnsi="Times New Roman" w:cs="Times New Roman"/>
      <w:sz w:val="24"/>
      <w:szCs w:val="24"/>
    </w:rPr>
  </w:style>
  <w:style w:type="paragraph" w:customStyle="1" w:styleId="Point1">
    <w:name w:val="Point 1"/>
    <w:basedOn w:val="Normal"/>
    <w:rsid w:val="00DC44E8"/>
    <w:pPr>
      <w:spacing w:before="120" w:after="120"/>
      <w:ind w:left="1418" w:hanging="567"/>
      <w:jc w:val="both"/>
    </w:pPr>
    <w:rPr>
      <w:szCs w:val="20"/>
      <w:lang w:eastAsia="lt-LT"/>
    </w:rPr>
  </w:style>
  <w:style w:type="paragraph" w:customStyle="1" w:styleId="LIST--Simple1">
    <w:name w:val="LIST -- Simple 1"/>
    <w:basedOn w:val="Normal"/>
    <w:autoRedefine/>
    <w:rsid w:val="00DC44E8"/>
    <w:pPr>
      <w:tabs>
        <w:tab w:val="left" w:pos="2520"/>
      </w:tabs>
      <w:jc w:val="both"/>
    </w:pPr>
    <w:rPr>
      <w:rFonts w:eastAsia="Arial Unicode MS"/>
      <w:snapToGrid w:val="0"/>
      <w:szCs w:val="18"/>
    </w:rPr>
  </w:style>
  <w:style w:type="character" w:styleId="FollowedHyperlink">
    <w:name w:val="FollowedHyperlink"/>
    <w:rsid w:val="00DC44E8"/>
    <w:rPr>
      <w:color w:val="800080"/>
      <w:u w:val="single"/>
    </w:rPr>
  </w:style>
  <w:style w:type="paragraph" w:styleId="BodyTextIndent3">
    <w:name w:val="Body Text Indent 3"/>
    <w:basedOn w:val="Normal"/>
    <w:link w:val="BodyTextIndent3Char"/>
    <w:rsid w:val="00DC44E8"/>
    <w:pPr>
      <w:spacing w:after="120"/>
      <w:ind w:left="283"/>
    </w:pPr>
    <w:rPr>
      <w:sz w:val="16"/>
      <w:szCs w:val="16"/>
    </w:rPr>
  </w:style>
  <w:style w:type="character" w:customStyle="1" w:styleId="BodyTextIndent3Char">
    <w:name w:val="Body Text Indent 3 Char"/>
    <w:basedOn w:val="DefaultParagraphFont"/>
    <w:link w:val="BodyTextIndent3"/>
    <w:rsid w:val="00DC44E8"/>
    <w:rPr>
      <w:rFonts w:ascii="Times New Roman" w:eastAsia="Times New Roman" w:hAnsi="Times New Roman" w:cs="Times New Roman"/>
      <w:sz w:val="16"/>
      <w:szCs w:val="16"/>
    </w:rPr>
  </w:style>
  <w:style w:type="paragraph" w:styleId="Footer">
    <w:name w:val="footer"/>
    <w:basedOn w:val="Normal"/>
    <w:link w:val="FooterChar"/>
    <w:rsid w:val="00DC44E8"/>
    <w:pPr>
      <w:tabs>
        <w:tab w:val="center" w:pos="4153"/>
        <w:tab w:val="right" w:pos="8306"/>
      </w:tabs>
    </w:pPr>
    <w:rPr>
      <w:szCs w:val="20"/>
    </w:rPr>
  </w:style>
  <w:style w:type="character" w:customStyle="1" w:styleId="FooterChar">
    <w:name w:val="Footer Char"/>
    <w:basedOn w:val="DefaultParagraphFont"/>
    <w:link w:val="Footer"/>
    <w:rsid w:val="00DC44E8"/>
    <w:rPr>
      <w:rFonts w:ascii="Times New Roman" w:eastAsia="Times New Roman" w:hAnsi="Times New Roman" w:cs="Times New Roman"/>
      <w:sz w:val="24"/>
      <w:szCs w:val="20"/>
    </w:rPr>
  </w:style>
  <w:style w:type="paragraph" w:customStyle="1" w:styleId="centrboldm">
    <w:name w:val="centrboldm"/>
    <w:basedOn w:val="Normal"/>
    <w:rsid w:val="00DC44E8"/>
    <w:pPr>
      <w:autoSpaceDE w:val="0"/>
      <w:autoSpaceDN w:val="0"/>
      <w:jc w:val="center"/>
    </w:pPr>
    <w:rPr>
      <w:rFonts w:ascii="TimesLT" w:hAnsi="TimesLT"/>
      <w:b/>
      <w:bCs/>
      <w:sz w:val="20"/>
      <w:szCs w:val="20"/>
      <w:lang w:eastAsia="lt-LT"/>
    </w:rPr>
  </w:style>
  <w:style w:type="paragraph" w:styleId="Header">
    <w:name w:val="header"/>
    <w:aliases w:val="Specialioji žyma"/>
    <w:basedOn w:val="Normal"/>
    <w:link w:val="HeaderChar"/>
    <w:rsid w:val="00DC44E8"/>
    <w:pPr>
      <w:tabs>
        <w:tab w:val="center" w:pos="4819"/>
        <w:tab w:val="right" w:pos="9638"/>
      </w:tabs>
    </w:pPr>
  </w:style>
  <w:style w:type="character" w:customStyle="1" w:styleId="HeaderChar">
    <w:name w:val="Header Char"/>
    <w:aliases w:val="Specialioji žyma Char"/>
    <w:basedOn w:val="DefaultParagraphFont"/>
    <w:link w:val="Header"/>
    <w:rsid w:val="00DC44E8"/>
    <w:rPr>
      <w:rFonts w:ascii="Times New Roman" w:eastAsia="Times New Roman" w:hAnsi="Times New Roman" w:cs="Times New Roman"/>
      <w:sz w:val="24"/>
      <w:szCs w:val="24"/>
    </w:rPr>
  </w:style>
  <w:style w:type="paragraph" w:customStyle="1" w:styleId="bodytext0">
    <w:name w:val="bodytext"/>
    <w:basedOn w:val="Normal"/>
    <w:rsid w:val="00DC44E8"/>
    <w:pPr>
      <w:autoSpaceDE w:val="0"/>
      <w:autoSpaceDN w:val="0"/>
      <w:ind w:firstLine="312"/>
      <w:jc w:val="both"/>
    </w:pPr>
    <w:rPr>
      <w:rFonts w:ascii="TimesLT" w:hAnsi="TimesLT"/>
      <w:sz w:val="20"/>
      <w:szCs w:val="20"/>
      <w:lang w:eastAsia="lt-LT"/>
    </w:rPr>
  </w:style>
  <w:style w:type="paragraph" w:customStyle="1" w:styleId="mazas">
    <w:name w:val="mazas"/>
    <w:basedOn w:val="Normal"/>
    <w:rsid w:val="00DC44E8"/>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DC4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C44E8"/>
    <w:rPr>
      <w:rFonts w:ascii="Courier New" w:eastAsia="Courier New" w:hAnsi="Courier New" w:cs="Times New Roman"/>
      <w:sz w:val="20"/>
      <w:szCs w:val="20"/>
    </w:rPr>
  </w:style>
  <w:style w:type="paragraph" w:customStyle="1" w:styleId="Style4">
    <w:name w:val="Style 4"/>
    <w:basedOn w:val="Normal"/>
    <w:rsid w:val="00DC44E8"/>
    <w:pPr>
      <w:widowControl w:val="0"/>
      <w:suppressAutoHyphens/>
      <w:jc w:val="both"/>
    </w:pPr>
    <w:rPr>
      <w:color w:val="000000"/>
      <w:sz w:val="20"/>
      <w:szCs w:val="20"/>
      <w:lang w:eastAsia="ar-SA"/>
    </w:rPr>
  </w:style>
  <w:style w:type="paragraph" w:customStyle="1" w:styleId="normaltableau">
    <w:name w:val="normal_tableau"/>
    <w:basedOn w:val="Normal"/>
    <w:rsid w:val="00DC44E8"/>
    <w:pPr>
      <w:spacing w:before="120" w:after="120"/>
      <w:jc w:val="both"/>
    </w:pPr>
    <w:rPr>
      <w:rFonts w:ascii="Optima" w:hAnsi="Optima"/>
      <w:sz w:val="22"/>
      <w:szCs w:val="20"/>
    </w:rPr>
  </w:style>
  <w:style w:type="character" w:styleId="Strong">
    <w:name w:val="Strong"/>
    <w:uiPriority w:val="99"/>
    <w:qFormat/>
    <w:rsid w:val="00DC44E8"/>
    <w:rPr>
      <w:b/>
      <w:bCs/>
    </w:rPr>
  </w:style>
  <w:style w:type="character" w:styleId="PageNumber">
    <w:name w:val="page number"/>
    <w:basedOn w:val="DefaultParagraphFont"/>
    <w:uiPriority w:val="99"/>
    <w:rsid w:val="00DC44E8"/>
  </w:style>
  <w:style w:type="paragraph" w:styleId="BalloonText">
    <w:name w:val="Balloon Text"/>
    <w:basedOn w:val="Normal"/>
    <w:link w:val="BalloonTextChar"/>
    <w:uiPriority w:val="99"/>
    <w:semiHidden/>
    <w:rsid w:val="00DC44E8"/>
    <w:rPr>
      <w:rFonts w:ascii="Tahoma" w:hAnsi="Tahoma" w:cs="Tahoma"/>
      <w:sz w:val="16"/>
      <w:szCs w:val="16"/>
    </w:rPr>
  </w:style>
  <w:style w:type="character" w:customStyle="1" w:styleId="BalloonTextChar">
    <w:name w:val="Balloon Text Char"/>
    <w:basedOn w:val="DefaultParagraphFont"/>
    <w:link w:val="BalloonText"/>
    <w:uiPriority w:val="99"/>
    <w:semiHidden/>
    <w:rsid w:val="00DC44E8"/>
    <w:rPr>
      <w:rFonts w:ascii="Tahoma" w:eastAsia="Times New Roman" w:hAnsi="Tahoma" w:cs="Tahoma"/>
      <w:sz w:val="16"/>
      <w:szCs w:val="16"/>
    </w:rPr>
  </w:style>
  <w:style w:type="character" w:styleId="CommentReference">
    <w:name w:val="annotation reference"/>
    <w:uiPriority w:val="99"/>
    <w:qFormat/>
    <w:rsid w:val="00DC44E8"/>
    <w:rPr>
      <w:sz w:val="16"/>
      <w:szCs w:val="16"/>
    </w:rPr>
  </w:style>
  <w:style w:type="paragraph" w:styleId="CommentText">
    <w:name w:val="annotation text"/>
    <w:aliases w:val="Diagrama"/>
    <w:basedOn w:val="Normal"/>
    <w:link w:val="CommentTextChar"/>
    <w:uiPriority w:val="99"/>
    <w:qFormat/>
    <w:rsid w:val="00DC44E8"/>
    <w:rPr>
      <w:sz w:val="20"/>
      <w:szCs w:val="20"/>
    </w:rPr>
  </w:style>
  <w:style w:type="character" w:customStyle="1" w:styleId="CommentTextChar">
    <w:name w:val="Comment Text Char"/>
    <w:aliases w:val="Diagrama Char"/>
    <w:basedOn w:val="DefaultParagraphFont"/>
    <w:link w:val="CommentText"/>
    <w:uiPriority w:val="99"/>
    <w:qFormat/>
    <w:rsid w:val="00DC44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DC44E8"/>
    <w:rPr>
      <w:b/>
      <w:bCs/>
    </w:rPr>
  </w:style>
  <w:style w:type="character" w:customStyle="1" w:styleId="CommentSubjectChar">
    <w:name w:val="Comment Subject Char"/>
    <w:basedOn w:val="CommentTextChar"/>
    <w:link w:val="CommentSubject"/>
    <w:uiPriority w:val="99"/>
    <w:semiHidden/>
    <w:rsid w:val="00DC44E8"/>
    <w:rPr>
      <w:rFonts w:ascii="Times New Roman" w:eastAsia="Times New Roman" w:hAnsi="Times New Roman" w:cs="Times New Roman"/>
      <w:b/>
      <w:bCs/>
      <w:sz w:val="20"/>
      <w:szCs w:val="20"/>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DC44E8"/>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DC44E8"/>
    <w:pPr>
      <w:spacing w:after="160" w:line="240" w:lineRule="exact"/>
    </w:pPr>
    <w:rPr>
      <w:rFonts w:ascii="Tahoma" w:hAnsi="Tahoma"/>
      <w:sz w:val="20"/>
      <w:szCs w:val="20"/>
      <w:lang w:val="en-US"/>
    </w:rPr>
  </w:style>
  <w:style w:type="paragraph" w:styleId="BodyText2">
    <w:name w:val="Body Text 2"/>
    <w:basedOn w:val="Normal"/>
    <w:link w:val="BodyText2Char"/>
    <w:rsid w:val="00DC44E8"/>
    <w:pPr>
      <w:spacing w:after="120" w:line="480" w:lineRule="auto"/>
    </w:pPr>
  </w:style>
  <w:style w:type="character" w:customStyle="1" w:styleId="BodyText2Char">
    <w:name w:val="Body Text 2 Char"/>
    <w:basedOn w:val="DefaultParagraphFont"/>
    <w:link w:val="BodyText2"/>
    <w:rsid w:val="00DC44E8"/>
    <w:rPr>
      <w:rFonts w:ascii="Times New Roman" w:eastAsia="Times New Roman" w:hAnsi="Times New Roman" w:cs="Times New Roman"/>
      <w:sz w:val="24"/>
      <w:szCs w:val="24"/>
    </w:rPr>
  </w:style>
  <w:style w:type="paragraph" w:customStyle="1" w:styleId="Sraopastraipa1">
    <w:name w:val="Sąrašo pastraipa1"/>
    <w:basedOn w:val="Normal"/>
    <w:qFormat/>
    <w:rsid w:val="00DC44E8"/>
    <w:pPr>
      <w:ind w:left="720"/>
      <w:contextualSpacing/>
    </w:pPr>
  </w:style>
  <w:style w:type="paragraph" w:styleId="Caption">
    <w:name w:val="caption"/>
    <w:basedOn w:val="Normal"/>
    <w:next w:val="Normal"/>
    <w:qFormat/>
    <w:rsid w:val="00DC44E8"/>
    <w:pPr>
      <w:jc w:val="center"/>
    </w:pPr>
    <w:rPr>
      <w:b/>
      <w:sz w:val="28"/>
      <w:szCs w:val="20"/>
      <w:lang w:eastAsia="lt-LT" w:bidi="en-US"/>
    </w:rPr>
  </w:style>
  <w:style w:type="paragraph" w:styleId="BlockText">
    <w:name w:val="Block Text"/>
    <w:basedOn w:val="Normal"/>
    <w:rsid w:val="00DC44E8"/>
    <w:pPr>
      <w:shd w:val="clear" w:color="auto" w:fill="FFFFFF"/>
      <w:ind w:left="2325" w:right="2194"/>
      <w:jc w:val="center"/>
    </w:pPr>
    <w:rPr>
      <w:color w:val="000000"/>
      <w:spacing w:val="7"/>
    </w:rPr>
  </w:style>
  <w:style w:type="paragraph" w:customStyle="1" w:styleId="Pagrindinistekstas1">
    <w:name w:val="Pagrindinis tekstas1"/>
    <w:rsid w:val="00DC4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DC44E8"/>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DC44E8"/>
    <w:pPr>
      <w:spacing w:after="160" w:line="240" w:lineRule="exact"/>
    </w:pPr>
    <w:rPr>
      <w:rFonts w:ascii="Tahoma" w:hAnsi="Tahoma"/>
      <w:sz w:val="20"/>
      <w:szCs w:val="20"/>
      <w:lang w:val="en-US"/>
    </w:rPr>
  </w:style>
  <w:style w:type="paragraph" w:customStyle="1" w:styleId="CentrBoldm0">
    <w:name w:val="CentrBoldm"/>
    <w:basedOn w:val="Normal"/>
    <w:rsid w:val="00DC44E8"/>
    <w:pPr>
      <w:autoSpaceDE w:val="0"/>
      <w:autoSpaceDN w:val="0"/>
      <w:adjustRightInd w:val="0"/>
      <w:jc w:val="center"/>
    </w:pPr>
    <w:rPr>
      <w:rFonts w:ascii="TimesLT" w:hAnsi="TimesLT"/>
      <w:b/>
      <w:bCs/>
      <w:sz w:val="20"/>
      <w:lang w:val="en-US"/>
    </w:rPr>
  </w:style>
  <w:style w:type="paragraph" w:customStyle="1" w:styleId="LentaCENTR">
    <w:name w:val="Lenta CENTR"/>
    <w:basedOn w:val="Pagrindinistekstas1"/>
    <w:rsid w:val="00DC44E8"/>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DC4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1">
    <w:name w:val="Diagrama Diagrama1"/>
    <w:basedOn w:val="Normal"/>
    <w:rsid w:val="00DC44E8"/>
    <w:pPr>
      <w:spacing w:after="160" w:line="240" w:lineRule="exact"/>
    </w:pPr>
    <w:rPr>
      <w:rFonts w:ascii="Tahoma" w:hAnsi="Tahoma"/>
      <w:sz w:val="20"/>
      <w:szCs w:val="20"/>
      <w:lang w:val="en-US"/>
    </w:rPr>
  </w:style>
  <w:style w:type="paragraph" w:customStyle="1" w:styleId="ListParagraph1">
    <w:name w:val="List Paragraph1"/>
    <w:basedOn w:val="Normal"/>
    <w:qFormat/>
    <w:rsid w:val="00DC44E8"/>
    <w:pPr>
      <w:ind w:left="720"/>
      <w:contextualSpacing/>
    </w:pPr>
    <w:rPr>
      <w:szCs w:val="20"/>
      <w:lang w:eastAsia="lt-LT"/>
    </w:rPr>
  </w:style>
  <w:style w:type="paragraph" w:customStyle="1" w:styleId="Sraopastraipa2">
    <w:name w:val="Sąrašo pastraipa2"/>
    <w:basedOn w:val="Normal"/>
    <w:qFormat/>
    <w:rsid w:val="00DC44E8"/>
    <w:pPr>
      <w:ind w:left="720"/>
      <w:contextualSpacing/>
    </w:pPr>
    <w:rPr>
      <w:rFonts w:eastAsia="Calibri"/>
    </w:rPr>
  </w:style>
  <w:style w:type="paragraph" w:customStyle="1" w:styleId="tin">
    <w:name w:val="tin"/>
    <w:basedOn w:val="Normal"/>
    <w:rsid w:val="00DC44E8"/>
    <w:pPr>
      <w:spacing w:before="100" w:beforeAutospacing="1" w:after="100" w:afterAutospacing="1"/>
    </w:pPr>
    <w:rPr>
      <w:lang w:eastAsia="lt-LT"/>
    </w:rPr>
  </w:style>
  <w:style w:type="paragraph" w:styleId="PlainText">
    <w:name w:val="Plain Text"/>
    <w:basedOn w:val="Normal"/>
    <w:link w:val="PlainTextChar"/>
    <w:unhideWhenUsed/>
    <w:rsid w:val="00DC44E8"/>
    <w:rPr>
      <w:rFonts w:ascii="Consolas" w:eastAsia="Calibri" w:hAnsi="Consolas"/>
      <w:sz w:val="21"/>
      <w:szCs w:val="21"/>
      <w:lang w:val="en-US"/>
    </w:rPr>
  </w:style>
  <w:style w:type="character" w:customStyle="1" w:styleId="PlainTextChar">
    <w:name w:val="Plain Text Char"/>
    <w:basedOn w:val="DefaultParagraphFont"/>
    <w:link w:val="PlainText"/>
    <w:rsid w:val="00DC44E8"/>
    <w:rPr>
      <w:rFonts w:ascii="Consolas" w:eastAsia="Calibri" w:hAnsi="Consolas" w:cs="Times New Roman"/>
      <w:sz w:val="21"/>
      <w:szCs w:val="21"/>
      <w:lang w:val="en-US"/>
    </w:rPr>
  </w:style>
  <w:style w:type="paragraph" w:customStyle="1" w:styleId="ListParagraph2">
    <w:name w:val="List Paragraph2"/>
    <w:basedOn w:val="Normal"/>
    <w:qFormat/>
    <w:rsid w:val="00DC44E8"/>
    <w:pPr>
      <w:ind w:left="720"/>
    </w:pPr>
    <w:rPr>
      <w:rFonts w:eastAsia="Calibri"/>
      <w:lang w:val="en-US"/>
    </w:rPr>
  </w:style>
  <w:style w:type="character" w:customStyle="1" w:styleId="typewriter">
    <w:name w:val="typewriter"/>
    <w:basedOn w:val="DefaultParagraphFont"/>
    <w:rsid w:val="00DC44E8"/>
  </w:style>
  <w:style w:type="character" w:customStyle="1" w:styleId="StyleBodyTextItalicChar">
    <w:name w:val="Style Body Text + Italic Char"/>
    <w:link w:val="StyleBodyTextItalic"/>
    <w:locked/>
    <w:rsid w:val="00DC44E8"/>
    <w:rPr>
      <w:b/>
      <w:bCs/>
      <w:iCs/>
    </w:rPr>
  </w:style>
  <w:style w:type="paragraph" w:customStyle="1" w:styleId="StyleBodyTextItalic">
    <w:name w:val="Style Body Text + Italic"/>
    <w:basedOn w:val="BodyText"/>
    <w:link w:val="StyleBodyTextItalicChar"/>
    <w:rsid w:val="00DC44E8"/>
    <w:pPr>
      <w:numPr>
        <w:numId w:val="10"/>
      </w:numPr>
      <w:spacing w:after="0"/>
      <w:ind w:left="0" w:firstLine="680"/>
      <w:jc w:val="both"/>
    </w:pPr>
    <w:rPr>
      <w:rFonts w:asciiTheme="minorHAnsi" w:eastAsiaTheme="minorHAnsi" w:hAnsiTheme="minorHAnsi" w:cstheme="minorBidi"/>
      <w:b/>
      <w:bCs/>
      <w:iCs/>
      <w:sz w:val="22"/>
      <w:szCs w:val="22"/>
    </w:rPr>
  </w:style>
  <w:style w:type="paragraph" w:customStyle="1" w:styleId="FM-heading3">
    <w:name w:val="FM-heading 3"/>
    <w:basedOn w:val="Heading3"/>
    <w:rsid w:val="00DC44E8"/>
    <w:pPr>
      <w:keepNext/>
      <w:numPr>
        <w:ilvl w:val="2"/>
        <w:numId w:val="11"/>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character" w:customStyle="1" w:styleId="TitleHeader2Char1">
    <w:name w:val="Title Header2 Char1"/>
    <w:aliases w:val="H2 Char1,Heading 2 Char1 Char1,Heading 2 Char Char Char1,T2 Char1,h2 Char1,L2 Char1,Punt 2 Char1,l2 Char1,2 Char1,Titre 21 Char1,t2.T2 Char1,t2 Char1,Contrat 2 Char1,Ctt Char1,t2.T2.Titre 2 Char1,TITRE 2 Char1,Titre 2ed Char1"/>
    <w:semiHidden/>
    <w:rsid w:val="00DC44E8"/>
    <w:rPr>
      <w:rFonts w:ascii="Times New Roman" w:eastAsia="Times New Roman" w:hAnsi="Times New Roman" w:cs="Times New Roman"/>
      <w:szCs w:val="20"/>
    </w:rPr>
  </w:style>
  <w:style w:type="paragraph" w:customStyle="1" w:styleId="Stilius2">
    <w:name w:val="Stilius2"/>
    <w:basedOn w:val="Normal"/>
    <w:rsid w:val="00DC44E8"/>
    <w:pPr>
      <w:numPr>
        <w:numId w:val="23"/>
      </w:numPr>
    </w:pPr>
    <w:rPr>
      <w:szCs w:val="20"/>
      <w:lang w:eastAsia="lt-LT"/>
    </w:rPr>
  </w:style>
  <w:style w:type="paragraph" w:styleId="ListParagraph">
    <w:name w:val="List Paragraph"/>
    <w:aliases w:val="Buletai,Bullet EY,List Paragraph21,lp1,Bullet 1,Use Case List Paragraph,Numbering,ERP-List Paragraph,List Paragraph11,List Paragraph111,Paragraph,List Paragraph Red"/>
    <w:basedOn w:val="Normal"/>
    <w:link w:val="ListParagraphChar"/>
    <w:uiPriority w:val="34"/>
    <w:qFormat/>
    <w:rsid w:val="00DC44E8"/>
    <w:pPr>
      <w:ind w:left="1296"/>
    </w:pPr>
  </w:style>
  <w:style w:type="paragraph" w:customStyle="1" w:styleId="xl35">
    <w:name w:val="xl35"/>
    <w:basedOn w:val="Normal"/>
    <w:rsid w:val="00DC44E8"/>
    <w:pPr>
      <w:spacing w:before="100" w:after="100"/>
      <w:jc w:val="center"/>
    </w:pPr>
    <w:rPr>
      <w:rFonts w:ascii="Arial" w:eastAsia="Arial Unicode MS" w:hAnsi="Arial"/>
      <w:b/>
      <w:szCs w:val="20"/>
      <w:lang w:val="en-GB"/>
    </w:rPr>
  </w:style>
  <w:style w:type="paragraph" w:styleId="NormalWeb">
    <w:name w:val="Normal (Web)"/>
    <w:basedOn w:val="Normal"/>
    <w:uiPriority w:val="99"/>
    <w:rsid w:val="00DC44E8"/>
    <w:pPr>
      <w:spacing w:before="100" w:beforeAutospacing="1" w:after="100" w:afterAutospacing="1"/>
    </w:pPr>
    <w:rPr>
      <w:rFonts w:ascii="Arial" w:hAnsi="Arial" w:cs="Arial"/>
      <w:sz w:val="18"/>
      <w:szCs w:val="18"/>
      <w:lang w:eastAsia="lt-LT"/>
    </w:rPr>
  </w:style>
  <w:style w:type="paragraph" w:styleId="Title">
    <w:name w:val="Title"/>
    <w:basedOn w:val="Normal"/>
    <w:link w:val="TitleChar"/>
    <w:uiPriority w:val="10"/>
    <w:qFormat/>
    <w:rsid w:val="00DC44E8"/>
    <w:pPr>
      <w:jc w:val="center"/>
    </w:pPr>
    <w:rPr>
      <w:b/>
      <w:i/>
      <w:szCs w:val="20"/>
      <w:lang w:val="en-GB"/>
    </w:rPr>
  </w:style>
  <w:style w:type="character" w:customStyle="1" w:styleId="TitleChar">
    <w:name w:val="Title Char"/>
    <w:basedOn w:val="DefaultParagraphFont"/>
    <w:link w:val="Title"/>
    <w:uiPriority w:val="10"/>
    <w:rsid w:val="00DC44E8"/>
    <w:rPr>
      <w:rFonts w:ascii="Times New Roman" w:eastAsia="Times New Roman" w:hAnsi="Times New Roman" w:cs="Times New Roman"/>
      <w:b/>
      <w:i/>
      <w:sz w:val="24"/>
      <w:szCs w:val="20"/>
      <w:lang w:val="en-GB"/>
    </w:rPr>
  </w:style>
  <w:style w:type="character" w:customStyle="1" w:styleId="apple-converted-space">
    <w:name w:val="apple-converted-space"/>
    <w:basedOn w:val="DefaultParagraphFont"/>
    <w:rsid w:val="00DC44E8"/>
  </w:style>
  <w:style w:type="character" w:customStyle="1" w:styleId="BodyTextChar">
    <w:name w:val="Body Text Char"/>
    <w:aliases w:val="Char Char"/>
    <w:uiPriority w:val="99"/>
    <w:locked/>
    <w:rsid w:val="00DC44E8"/>
    <w:rPr>
      <w:rFonts w:ascii="Times New Roman" w:hAnsi="Times New Roman"/>
      <w:sz w:val="24"/>
    </w:rPr>
  </w:style>
  <w:style w:type="paragraph" w:customStyle="1" w:styleId="Normall">
    <w:name w:val="Normal_l"/>
    <w:basedOn w:val="Normal"/>
    <w:rsid w:val="00DC44E8"/>
    <w:rPr>
      <w:rFonts w:ascii="TimesLT" w:hAnsi="TimesLT"/>
      <w:sz w:val="20"/>
      <w:szCs w:val="20"/>
      <w:lang w:val="en-GB"/>
    </w:rPr>
  </w:style>
  <w:style w:type="paragraph" w:customStyle="1" w:styleId="Default">
    <w:name w:val="Default"/>
    <w:rsid w:val="00DC44E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Revision">
    <w:name w:val="Revision"/>
    <w:hidden/>
    <w:uiPriority w:val="99"/>
    <w:semiHidden/>
    <w:rsid w:val="00DC44E8"/>
    <w:pPr>
      <w:spacing w:after="0" w:line="240" w:lineRule="auto"/>
    </w:pPr>
    <w:rPr>
      <w:rFonts w:ascii="Times New Roman" w:eastAsia="Times New Roman" w:hAnsi="Times New Roman" w:cs="Times New Roman"/>
      <w:sz w:val="24"/>
    </w:rPr>
  </w:style>
  <w:style w:type="table" w:styleId="TableGrid">
    <w:name w:val="Table Grid"/>
    <w:basedOn w:val="TableNormal"/>
    <w:uiPriority w:val="59"/>
    <w:rsid w:val="00DC44E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w:basedOn w:val="Normal"/>
    <w:rsid w:val="00DC44E8"/>
    <w:pPr>
      <w:jc w:val="center"/>
    </w:pPr>
    <w:rPr>
      <w:szCs w:val="20"/>
      <w:lang w:val="en-GB"/>
    </w:rPr>
  </w:style>
  <w:style w:type="paragraph" w:customStyle="1" w:styleId="DiagramaDiagramaDiagrama">
    <w:name w:val="Diagrama Diagrama Diagrama"/>
    <w:basedOn w:val="Normal"/>
    <w:rsid w:val="00DC44E8"/>
    <w:pPr>
      <w:spacing w:after="160" w:line="240" w:lineRule="exact"/>
    </w:pPr>
    <w:rPr>
      <w:rFonts w:ascii="Tahoma" w:hAnsi="Tahoma"/>
      <w:sz w:val="20"/>
      <w:szCs w:val="20"/>
      <w:lang w:val="en-US"/>
    </w:rPr>
  </w:style>
  <w:style w:type="paragraph" w:customStyle="1" w:styleId="Linija">
    <w:name w:val="Linija"/>
    <w:basedOn w:val="MAZAS0"/>
    <w:rsid w:val="00DC44E8"/>
    <w:pPr>
      <w:ind w:firstLine="0"/>
      <w:jc w:val="center"/>
    </w:pPr>
    <w:rPr>
      <w:color w:val="auto"/>
      <w:sz w:val="12"/>
      <w:szCs w:val="12"/>
    </w:rPr>
  </w:style>
  <w:style w:type="paragraph" w:styleId="Subtitle">
    <w:name w:val="Subtitle"/>
    <w:basedOn w:val="Normal"/>
    <w:link w:val="SubtitleChar"/>
    <w:qFormat/>
    <w:rsid w:val="00DC44E8"/>
    <w:pPr>
      <w:jc w:val="center"/>
    </w:pPr>
    <w:rPr>
      <w:b/>
      <w:bCs/>
    </w:rPr>
  </w:style>
  <w:style w:type="character" w:customStyle="1" w:styleId="SubtitleChar">
    <w:name w:val="Subtitle Char"/>
    <w:basedOn w:val="DefaultParagraphFont"/>
    <w:link w:val="Subtitle"/>
    <w:rsid w:val="00DC44E8"/>
    <w:rPr>
      <w:rFonts w:ascii="Times New Roman" w:eastAsia="Times New Roman" w:hAnsi="Times New Roman" w:cs="Times New Roman"/>
      <w:b/>
      <w:bCs/>
      <w:sz w:val="24"/>
      <w:szCs w:val="24"/>
    </w:rPr>
  </w:style>
  <w:style w:type="character" w:customStyle="1" w:styleId="Heading5Char">
    <w:name w:val="Heading 5 Char"/>
    <w:aliases w:val="H5 Char"/>
    <w:basedOn w:val="DefaultParagraphFont"/>
    <w:link w:val="Heading5"/>
    <w:uiPriority w:val="9"/>
    <w:rsid w:val="00DC44E8"/>
    <w:rPr>
      <w:rFonts w:ascii="Times New Roman" w:eastAsia="Times New Roman" w:hAnsi="Times New Roman" w:cs="Times New Roman"/>
      <w:szCs w:val="20"/>
    </w:rPr>
  </w:style>
  <w:style w:type="paragraph" w:customStyle="1" w:styleId="tajtip">
    <w:name w:val="tajtip"/>
    <w:basedOn w:val="Normal"/>
    <w:rsid w:val="00CD478E"/>
    <w:pPr>
      <w:spacing w:before="100" w:beforeAutospacing="1" w:after="100" w:afterAutospacing="1"/>
    </w:pPr>
    <w:rPr>
      <w:lang w:eastAsia="lt-LT"/>
    </w:rPr>
  </w:style>
  <w:style w:type="character" w:customStyle="1" w:styleId="ListParagraphChar">
    <w:name w:val="List Paragraph Char"/>
    <w:aliases w:val="Buletai Char,Bullet EY Char,List Paragraph21 Char,lp1 Char,Bullet 1 Char,Use Case List Paragraph Char,Numbering Char,ERP-List Paragraph Char,List Paragraph11 Char,List Paragraph111 Char,Paragraph Char,List Paragraph Red Char"/>
    <w:link w:val="ListParagraph"/>
    <w:uiPriority w:val="34"/>
    <w:locked/>
    <w:rsid w:val="00AF1949"/>
    <w:rPr>
      <w:rFonts w:ascii="Times New Roman" w:eastAsia="Times New Roman" w:hAnsi="Times New Roman" w:cs="Times New Roman"/>
      <w:sz w:val="24"/>
      <w:szCs w:val="24"/>
    </w:rPr>
  </w:style>
  <w:style w:type="character" w:customStyle="1" w:styleId="Neapdorotaspaminjimas1">
    <w:name w:val="Neapdorotas paminėjimas1"/>
    <w:basedOn w:val="DefaultParagraphFont"/>
    <w:uiPriority w:val="99"/>
    <w:semiHidden/>
    <w:unhideWhenUsed/>
    <w:rsid w:val="00553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770405">
      <w:bodyDiv w:val="1"/>
      <w:marLeft w:val="0"/>
      <w:marRight w:val="0"/>
      <w:marTop w:val="0"/>
      <w:marBottom w:val="0"/>
      <w:divBdr>
        <w:top w:val="none" w:sz="0" w:space="0" w:color="auto"/>
        <w:left w:val="none" w:sz="0" w:space="0" w:color="auto"/>
        <w:bottom w:val="none" w:sz="0" w:space="0" w:color="auto"/>
        <w:right w:val="none" w:sz="0" w:space="0" w:color="auto"/>
      </w:divBdr>
      <w:divsChild>
        <w:div w:id="1143696574">
          <w:marLeft w:val="0"/>
          <w:marRight w:val="0"/>
          <w:marTop w:val="0"/>
          <w:marBottom w:val="0"/>
          <w:divBdr>
            <w:top w:val="none" w:sz="0" w:space="0" w:color="auto"/>
            <w:left w:val="none" w:sz="0" w:space="0" w:color="auto"/>
            <w:bottom w:val="none" w:sz="0" w:space="0" w:color="auto"/>
            <w:right w:val="none" w:sz="0" w:space="0" w:color="auto"/>
          </w:divBdr>
        </w:div>
        <w:div w:id="1748844456">
          <w:marLeft w:val="0"/>
          <w:marRight w:val="0"/>
          <w:marTop w:val="0"/>
          <w:marBottom w:val="0"/>
          <w:divBdr>
            <w:top w:val="none" w:sz="0" w:space="0" w:color="auto"/>
            <w:left w:val="none" w:sz="0" w:space="0" w:color="auto"/>
            <w:bottom w:val="none" w:sz="0" w:space="0" w:color="auto"/>
            <w:right w:val="none" w:sz="0" w:space="0" w:color="auto"/>
          </w:divBdr>
        </w:div>
      </w:divsChild>
    </w:div>
    <w:div w:id="634259866">
      <w:bodyDiv w:val="1"/>
      <w:marLeft w:val="0"/>
      <w:marRight w:val="0"/>
      <w:marTop w:val="0"/>
      <w:marBottom w:val="0"/>
      <w:divBdr>
        <w:top w:val="none" w:sz="0" w:space="0" w:color="auto"/>
        <w:left w:val="none" w:sz="0" w:space="0" w:color="auto"/>
        <w:bottom w:val="none" w:sz="0" w:space="0" w:color="auto"/>
        <w:right w:val="none" w:sz="0" w:space="0" w:color="auto"/>
      </w:divBdr>
    </w:div>
    <w:div w:id="752702158">
      <w:bodyDiv w:val="1"/>
      <w:marLeft w:val="0"/>
      <w:marRight w:val="0"/>
      <w:marTop w:val="0"/>
      <w:marBottom w:val="0"/>
      <w:divBdr>
        <w:top w:val="none" w:sz="0" w:space="0" w:color="auto"/>
        <w:left w:val="none" w:sz="0" w:space="0" w:color="auto"/>
        <w:bottom w:val="none" w:sz="0" w:space="0" w:color="auto"/>
        <w:right w:val="none" w:sz="0" w:space="0" w:color="auto"/>
      </w:divBdr>
    </w:div>
    <w:div w:id="1087924082">
      <w:bodyDiv w:val="1"/>
      <w:marLeft w:val="0"/>
      <w:marRight w:val="0"/>
      <w:marTop w:val="0"/>
      <w:marBottom w:val="0"/>
      <w:divBdr>
        <w:top w:val="none" w:sz="0" w:space="0" w:color="auto"/>
        <w:left w:val="none" w:sz="0" w:space="0" w:color="auto"/>
        <w:bottom w:val="none" w:sz="0" w:space="0" w:color="auto"/>
        <w:right w:val="none" w:sz="0" w:space="0" w:color="auto"/>
      </w:divBdr>
    </w:div>
    <w:div w:id="1198618615">
      <w:bodyDiv w:val="1"/>
      <w:marLeft w:val="0"/>
      <w:marRight w:val="0"/>
      <w:marTop w:val="0"/>
      <w:marBottom w:val="0"/>
      <w:divBdr>
        <w:top w:val="none" w:sz="0" w:space="0" w:color="auto"/>
        <w:left w:val="none" w:sz="0" w:space="0" w:color="auto"/>
        <w:bottom w:val="none" w:sz="0" w:space="0" w:color="auto"/>
        <w:right w:val="none" w:sz="0" w:space="0" w:color="auto"/>
      </w:divBdr>
    </w:div>
    <w:div w:id="1813211940">
      <w:bodyDiv w:val="1"/>
      <w:marLeft w:val="0"/>
      <w:marRight w:val="0"/>
      <w:marTop w:val="0"/>
      <w:marBottom w:val="0"/>
      <w:divBdr>
        <w:top w:val="none" w:sz="0" w:space="0" w:color="auto"/>
        <w:left w:val="none" w:sz="0" w:space="0" w:color="auto"/>
        <w:bottom w:val="none" w:sz="0" w:space="0" w:color="auto"/>
        <w:right w:val="none" w:sz="0" w:space="0" w:color="auto"/>
      </w:divBdr>
    </w:div>
    <w:div w:id="1916932336">
      <w:bodyDiv w:val="1"/>
      <w:marLeft w:val="0"/>
      <w:marRight w:val="0"/>
      <w:marTop w:val="0"/>
      <w:marBottom w:val="0"/>
      <w:divBdr>
        <w:top w:val="none" w:sz="0" w:space="0" w:color="auto"/>
        <w:left w:val="none" w:sz="0" w:space="0" w:color="auto"/>
        <w:bottom w:val="none" w:sz="0" w:space="0" w:color="auto"/>
        <w:right w:val="none" w:sz="0" w:space="0" w:color="auto"/>
      </w:divBdr>
      <w:divsChild>
        <w:div w:id="2042435746">
          <w:marLeft w:val="0"/>
          <w:marRight w:val="0"/>
          <w:marTop w:val="0"/>
          <w:marBottom w:val="0"/>
          <w:divBdr>
            <w:top w:val="none" w:sz="0" w:space="0" w:color="auto"/>
            <w:left w:val="none" w:sz="0" w:space="0" w:color="auto"/>
            <w:bottom w:val="none" w:sz="0" w:space="0" w:color="auto"/>
            <w:right w:val="none" w:sz="0" w:space="0" w:color="auto"/>
          </w:divBdr>
        </w:div>
        <w:div w:id="455177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7EC10-EAE0-4888-A58B-A1693E20F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4238</Words>
  <Characters>24161</Characters>
  <Application>Microsoft Office Word</Application>
  <DocSecurity>0</DocSecurity>
  <Lines>201</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 Gaidelytė</dc:creator>
  <cp:lastModifiedBy>Vita Puišienė</cp:lastModifiedBy>
  <cp:revision>25</cp:revision>
  <cp:lastPrinted>2022-09-21T11:54:00Z</cp:lastPrinted>
  <dcterms:created xsi:type="dcterms:W3CDTF">2022-09-23T11:21:00Z</dcterms:created>
  <dcterms:modified xsi:type="dcterms:W3CDTF">2022-11-04T06:04:00Z</dcterms:modified>
</cp:coreProperties>
</file>