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3e9e40a723f4d5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EB6B" w14:textId="77777777" w:rsidR="007E482C" w:rsidRPr="001E6AD2" w:rsidRDefault="001E6AD2" w:rsidP="001E6AD2">
      <w:pPr>
        <w:spacing w:after="0" w:line="240" w:lineRule="auto"/>
        <w:jc w:val="center"/>
        <w:rPr>
          <w:b/>
          <w:szCs w:val="24"/>
        </w:rPr>
      </w:pPr>
      <w:r>
        <w:rPr>
          <w:b/>
          <w:szCs w:val="24"/>
        </w:rPr>
        <w:t xml:space="preserve">NAUDOTOS </w:t>
      </w:r>
      <w:r w:rsidR="00D6313C" w:rsidRPr="001E6AD2">
        <w:rPr>
          <w:b/>
          <w:szCs w:val="24"/>
        </w:rPr>
        <w:t xml:space="preserve">KOMPIUTERINĖS TECHNIKOS </w:t>
      </w:r>
    </w:p>
    <w:p w14:paraId="6A6B3126" w14:textId="77777777" w:rsidR="001572EE" w:rsidRPr="001E6AD2" w:rsidRDefault="008A303C" w:rsidP="001E6AD2">
      <w:pPr>
        <w:spacing w:after="0" w:line="240" w:lineRule="auto"/>
        <w:jc w:val="center"/>
        <w:rPr>
          <w:b/>
          <w:szCs w:val="24"/>
        </w:rPr>
      </w:pPr>
      <w:r w:rsidRPr="001E6AD2">
        <w:rPr>
          <w:b/>
          <w:szCs w:val="24"/>
        </w:rPr>
        <w:t>PIRK</w:t>
      </w:r>
      <w:r w:rsidR="00E57998" w:rsidRPr="001E6AD2">
        <w:rPr>
          <w:b/>
          <w:szCs w:val="24"/>
        </w:rPr>
        <w:t>I</w:t>
      </w:r>
      <w:r w:rsidRPr="001E6AD2">
        <w:rPr>
          <w:b/>
          <w:szCs w:val="24"/>
        </w:rPr>
        <w:t>MO - PARDAVIMO</w:t>
      </w:r>
      <w:r w:rsidR="00D6313C" w:rsidRPr="001E6AD2">
        <w:rPr>
          <w:b/>
          <w:szCs w:val="24"/>
        </w:rPr>
        <w:t xml:space="preserve"> </w:t>
      </w:r>
      <w:r w:rsidR="00E26553" w:rsidRPr="001E6AD2">
        <w:rPr>
          <w:b/>
          <w:szCs w:val="24"/>
        </w:rPr>
        <w:t>SUTARTIS</w:t>
      </w:r>
      <w:r w:rsidR="00562233" w:rsidRPr="001E6AD2">
        <w:rPr>
          <w:b/>
          <w:caps/>
          <w:szCs w:val="24"/>
        </w:rPr>
        <w:t xml:space="preserve"> </w:t>
      </w:r>
    </w:p>
    <w:p w14:paraId="2D49715F" w14:textId="77777777" w:rsidR="00A67948" w:rsidRPr="001E6AD2" w:rsidRDefault="00A67948" w:rsidP="001E6AD2">
      <w:pPr>
        <w:spacing w:after="0" w:line="240" w:lineRule="auto"/>
        <w:jc w:val="center"/>
        <w:rPr>
          <w:szCs w:val="24"/>
        </w:rPr>
      </w:pPr>
    </w:p>
    <w:p w14:paraId="758F18EF" w14:textId="7B5C5098" w:rsidR="001572EE" w:rsidRPr="001E6AD2" w:rsidRDefault="001572EE" w:rsidP="001E6AD2">
      <w:pPr>
        <w:spacing w:after="0" w:line="240" w:lineRule="auto"/>
        <w:ind w:firstLine="720"/>
        <w:jc w:val="center"/>
        <w:rPr>
          <w:bCs/>
          <w:szCs w:val="24"/>
        </w:rPr>
      </w:pPr>
      <w:r w:rsidRPr="001E6AD2">
        <w:rPr>
          <w:bCs/>
          <w:szCs w:val="24"/>
        </w:rPr>
        <w:t>20</w:t>
      </w:r>
      <w:r w:rsidR="00B95EF3" w:rsidRPr="001E6AD2">
        <w:rPr>
          <w:bCs/>
          <w:szCs w:val="24"/>
        </w:rPr>
        <w:t>2</w:t>
      </w:r>
      <w:r w:rsidR="008A303C" w:rsidRPr="001E6AD2">
        <w:rPr>
          <w:bCs/>
          <w:szCs w:val="24"/>
        </w:rPr>
        <w:t>2</w:t>
      </w:r>
      <w:r w:rsidRPr="001E6AD2">
        <w:rPr>
          <w:bCs/>
          <w:szCs w:val="24"/>
        </w:rPr>
        <w:t xml:space="preserve"> m. </w:t>
      </w:r>
      <w:r w:rsidR="008A303C" w:rsidRPr="001E6AD2">
        <w:rPr>
          <w:bCs/>
          <w:szCs w:val="24"/>
        </w:rPr>
        <w:t>gruodžio</w:t>
      </w:r>
      <w:r w:rsidR="00C923AB">
        <w:rPr>
          <w:bCs/>
          <w:szCs w:val="24"/>
        </w:rPr>
        <w:t xml:space="preserve"> ____</w:t>
      </w:r>
      <w:r w:rsidR="005958CF" w:rsidRPr="001E6AD2">
        <w:rPr>
          <w:bCs/>
          <w:szCs w:val="24"/>
        </w:rPr>
        <w:t xml:space="preserve"> </w:t>
      </w:r>
      <w:r w:rsidR="00720579" w:rsidRPr="001E6AD2">
        <w:rPr>
          <w:bCs/>
          <w:szCs w:val="24"/>
        </w:rPr>
        <w:t xml:space="preserve">d. Nr. </w:t>
      </w:r>
    </w:p>
    <w:p w14:paraId="0DBC7759" w14:textId="77777777" w:rsidR="001572EE" w:rsidRPr="001E6AD2" w:rsidRDefault="001572EE" w:rsidP="001E6AD2">
      <w:pPr>
        <w:pStyle w:val="Antrat6"/>
        <w:numPr>
          <w:ilvl w:val="0"/>
          <w:numId w:val="0"/>
        </w:numPr>
        <w:ind w:left="720"/>
        <w:jc w:val="center"/>
        <w:rPr>
          <w:b w:val="0"/>
          <w:bCs/>
          <w:sz w:val="24"/>
          <w:szCs w:val="24"/>
          <w:lang w:val="lt-LT"/>
        </w:rPr>
      </w:pPr>
      <w:r w:rsidRPr="001E6AD2">
        <w:rPr>
          <w:b w:val="0"/>
          <w:bCs/>
          <w:sz w:val="24"/>
          <w:szCs w:val="24"/>
          <w:lang w:val="lt-LT"/>
        </w:rPr>
        <w:t>Vilnius</w:t>
      </w:r>
    </w:p>
    <w:p w14:paraId="123B41D0" w14:textId="77777777" w:rsidR="001572EE" w:rsidRPr="001E6AD2" w:rsidRDefault="001572EE" w:rsidP="001E6AD2">
      <w:pPr>
        <w:spacing w:after="0" w:line="240" w:lineRule="auto"/>
        <w:rPr>
          <w:szCs w:val="24"/>
          <w:lang w:eastAsia="lt-LT"/>
        </w:rPr>
      </w:pPr>
    </w:p>
    <w:p w14:paraId="0658900C" w14:textId="77777777" w:rsidR="008150B1" w:rsidRPr="001E6AD2" w:rsidRDefault="008150B1" w:rsidP="001E6AD2">
      <w:pPr>
        <w:spacing w:after="0" w:line="240" w:lineRule="auto"/>
        <w:ind w:firstLine="720"/>
        <w:jc w:val="both"/>
        <w:rPr>
          <w:color w:val="000000"/>
          <w:szCs w:val="24"/>
        </w:rPr>
      </w:pPr>
      <w:r w:rsidRPr="001E6AD2">
        <w:rPr>
          <w:color w:val="000000"/>
          <w:szCs w:val="24"/>
        </w:rPr>
        <w:t>Biudžetinė įstaiga Lietuvos nacionalinis dramos teatras</w:t>
      </w:r>
      <w:r w:rsidR="001572EE" w:rsidRPr="001E6AD2">
        <w:rPr>
          <w:color w:val="000000"/>
          <w:szCs w:val="24"/>
        </w:rPr>
        <w:t xml:space="preserve"> (toliau – </w:t>
      </w:r>
      <w:bookmarkStart w:id="0" w:name="_Hlk122590752"/>
      <w:r w:rsidR="00E57998" w:rsidRPr="001E6AD2">
        <w:rPr>
          <w:color w:val="000000"/>
          <w:szCs w:val="24"/>
        </w:rPr>
        <w:t>Pirkėjas</w:t>
      </w:r>
      <w:bookmarkEnd w:id="0"/>
      <w:r w:rsidR="001572EE" w:rsidRPr="001E6AD2">
        <w:rPr>
          <w:color w:val="000000"/>
          <w:szCs w:val="24"/>
        </w:rPr>
        <w:t>), atstovaujamas</w:t>
      </w:r>
      <w:r w:rsidRPr="001E6AD2">
        <w:rPr>
          <w:color w:val="000000"/>
          <w:szCs w:val="24"/>
        </w:rPr>
        <w:t xml:space="preserve"> generalinio direktoriaus</w:t>
      </w:r>
      <w:r w:rsidR="00927986" w:rsidRPr="001E6AD2">
        <w:rPr>
          <w:color w:val="000000"/>
          <w:szCs w:val="24"/>
        </w:rPr>
        <w:t xml:space="preserve"> </w:t>
      </w:r>
      <w:r w:rsidRPr="001E6AD2">
        <w:rPr>
          <w:color w:val="000000"/>
          <w:szCs w:val="24"/>
        </w:rPr>
        <w:t>Martyno Budraičio</w:t>
      </w:r>
      <w:r w:rsidR="001572EE" w:rsidRPr="001E6AD2">
        <w:rPr>
          <w:szCs w:val="24"/>
        </w:rPr>
        <w:t>,</w:t>
      </w:r>
      <w:r w:rsidR="001572EE" w:rsidRPr="001E6AD2">
        <w:rPr>
          <w:color w:val="000000"/>
          <w:szCs w:val="24"/>
        </w:rPr>
        <w:t xml:space="preserve"> veikiančio</w:t>
      </w:r>
      <w:r w:rsidR="00927986" w:rsidRPr="001E6AD2">
        <w:rPr>
          <w:color w:val="000000"/>
          <w:szCs w:val="24"/>
        </w:rPr>
        <w:t>s</w:t>
      </w:r>
      <w:r w:rsidR="001572EE" w:rsidRPr="001E6AD2">
        <w:rPr>
          <w:color w:val="000000"/>
          <w:szCs w:val="24"/>
        </w:rPr>
        <w:t xml:space="preserve"> pagal įstaigos nuostatus, </w:t>
      </w:r>
    </w:p>
    <w:p w14:paraId="0E9ADAC7" w14:textId="77777777" w:rsidR="008150B1" w:rsidRPr="001E6AD2" w:rsidRDefault="001572EE" w:rsidP="001E6AD2">
      <w:pPr>
        <w:spacing w:after="0" w:line="240" w:lineRule="auto"/>
        <w:ind w:firstLine="720"/>
        <w:jc w:val="both"/>
        <w:rPr>
          <w:color w:val="000000"/>
          <w:szCs w:val="24"/>
        </w:rPr>
      </w:pPr>
      <w:r w:rsidRPr="001E6AD2">
        <w:rPr>
          <w:color w:val="000000"/>
          <w:szCs w:val="24"/>
        </w:rPr>
        <w:t xml:space="preserve">ir </w:t>
      </w:r>
    </w:p>
    <w:p w14:paraId="65C7C388" w14:textId="77777777" w:rsidR="001572EE" w:rsidRPr="001E6AD2" w:rsidRDefault="00F12018" w:rsidP="001E6AD2">
      <w:pPr>
        <w:spacing w:after="0" w:line="240" w:lineRule="auto"/>
        <w:ind w:firstLine="720"/>
        <w:jc w:val="both"/>
        <w:rPr>
          <w:color w:val="000000"/>
          <w:szCs w:val="24"/>
        </w:rPr>
      </w:pPr>
      <w:r w:rsidRPr="001E6AD2">
        <w:rPr>
          <w:color w:val="000000"/>
          <w:szCs w:val="24"/>
        </w:rPr>
        <w:t>UAB</w:t>
      </w:r>
      <w:r w:rsidR="00750ABD" w:rsidRPr="001E6AD2">
        <w:rPr>
          <w:color w:val="000000"/>
          <w:szCs w:val="24"/>
        </w:rPr>
        <w:t xml:space="preserve"> „</w:t>
      </w:r>
      <w:r w:rsidR="005958CF" w:rsidRPr="001E6AD2">
        <w:rPr>
          <w:color w:val="000000"/>
          <w:szCs w:val="24"/>
        </w:rPr>
        <w:t>Komparsa</w:t>
      </w:r>
      <w:r w:rsidR="005E48D2" w:rsidRPr="001E6AD2">
        <w:rPr>
          <w:color w:val="000000"/>
          <w:szCs w:val="24"/>
        </w:rPr>
        <w:t>“ (</w:t>
      </w:r>
      <w:r w:rsidR="00E869EE" w:rsidRPr="001E6AD2">
        <w:rPr>
          <w:color w:val="000000"/>
          <w:szCs w:val="24"/>
        </w:rPr>
        <w:t xml:space="preserve">toliau – </w:t>
      </w:r>
      <w:r w:rsidR="00E57998" w:rsidRPr="001E6AD2">
        <w:rPr>
          <w:color w:val="000000"/>
          <w:szCs w:val="24"/>
        </w:rPr>
        <w:t>Pardavėjas</w:t>
      </w:r>
      <w:r w:rsidR="00750ABD" w:rsidRPr="001E6AD2">
        <w:rPr>
          <w:szCs w:val="24"/>
        </w:rPr>
        <w:t>), atstovaujama</w:t>
      </w:r>
      <w:r w:rsidR="005958CF" w:rsidRPr="001E6AD2">
        <w:rPr>
          <w:szCs w:val="24"/>
        </w:rPr>
        <w:t xml:space="preserve"> </w:t>
      </w:r>
      <w:r w:rsidR="00AD34BA" w:rsidRPr="001E6AD2">
        <w:rPr>
          <w:szCs w:val="24"/>
        </w:rPr>
        <w:t xml:space="preserve">direktoriaus </w:t>
      </w:r>
      <w:r w:rsidR="00E57998" w:rsidRPr="001E6AD2">
        <w:rPr>
          <w:szCs w:val="24"/>
        </w:rPr>
        <w:t>Ramūno Petrošiaus</w:t>
      </w:r>
      <w:r w:rsidR="00750ABD" w:rsidRPr="001E6AD2">
        <w:rPr>
          <w:szCs w:val="24"/>
        </w:rPr>
        <w:t>,</w:t>
      </w:r>
      <w:r w:rsidR="00750ABD" w:rsidRPr="001E6AD2">
        <w:rPr>
          <w:snapToGrid w:val="0"/>
          <w:szCs w:val="24"/>
        </w:rPr>
        <w:t xml:space="preserve"> </w:t>
      </w:r>
      <w:r w:rsidR="00AD34BA" w:rsidRPr="001E6AD2">
        <w:rPr>
          <w:szCs w:val="24"/>
        </w:rPr>
        <w:t>veikiančio</w:t>
      </w:r>
      <w:r w:rsidR="00750ABD" w:rsidRPr="001E6AD2">
        <w:rPr>
          <w:szCs w:val="24"/>
        </w:rPr>
        <w:t xml:space="preserve"> pagal</w:t>
      </w:r>
      <w:r w:rsidR="005958CF" w:rsidRPr="001E6AD2">
        <w:rPr>
          <w:szCs w:val="24"/>
        </w:rPr>
        <w:t xml:space="preserve"> </w:t>
      </w:r>
      <w:r w:rsidR="00E57998" w:rsidRPr="001E6AD2">
        <w:rPr>
          <w:color w:val="000000"/>
          <w:szCs w:val="24"/>
        </w:rPr>
        <w:t>įstaigos</w:t>
      </w:r>
      <w:r w:rsidR="001572EE" w:rsidRPr="001E6AD2">
        <w:rPr>
          <w:color w:val="000000"/>
          <w:szCs w:val="24"/>
        </w:rPr>
        <w:t>, toliau bendrai vadinamos šali</w:t>
      </w:r>
      <w:r w:rsidR="00750ABD" w:rsidRPr="001E6AD2">
        <w:rPr>
          <w:color w:val="000000"/>
          <w:szCs w:val="24"/>
        </w:rPr>
        <w:t>mis, o atskirai šalimi, sudarė</w:t>
      </w:r>
      <w:r w:rsidR="001572EE" w:rsidRPr="001E6AD2">
        <w:rPr>
          <w:color w:val="000000"/>
          <w:szCs w:val="24"/>
        </w:rPr>
        <w:t xml:space="preserve"> šią sutartį (toliau – sutartis):</w:t>
      </w:r>
    </w:p>
    <w:p w14:paraId="3BA51DEF" w14:textId="77777777" w:rsidR="00111DF5" w:rsidRPr="001E6AD2" w:rsidRDefault="00111DF5" w:rsidP="001E6AD2">
      <w:pPr>
        <w:spacing w:after="0" w:line="240" w:lineRule="auto"/>
        <w:jc w:val="center"/>
        <w:rPr>
          <w:b/>
          <w:szCs w:val="24"/>
        </w:rPr>
      </w:pPr>
    </w:p>
    <w:p w14:paraId="487A3862" w14:textId="77777777" w:rsidR="001572EE" w:rsidRPr="001E6AD2" w:rsidRDefault="001572EE" w:rsidP="001E6AD2">
      <w:pPr>
        <w:numPr>
          <w:ilvl w:val="0"/>
          <w:numId w:val="14"/>
        </w:numPr>
        <w:spacing w:after="0" w:line="240" w:lineRule="auto"/>
        <w:ind w:left="1134" w:hanging="425"/>
        <w:jc w:val="center"/>
        <w:rPr>
          <w:b/>
          <w:szCs w:val="24"/>
        </w:rPr>
      </w:pPr>
      <w:r w:rsidRPr="001E6AD2">
        <w:rPr>
          <w:b/>
          <w:szCs w:val="24"/>
        </w:rPr>
        <w:t xml:space="preserve">SUTARTIES </w:t>
      </w:r>
      <w:r w:rsidR="00E869EE" w:rsidRPr="001E6AD2">
        <w:rPr>
          <w:b/>
          <w:szCs w:val="24"/>
        </w:rPr>
        <w:t xml:space="preserve">PAGRINDAS IR </w:t>
      </w:r>
      <w:r w:rsidRPr="001E6AD2">
        <w:rPr>
          <w:b/>
          <w:szCs w:val="24"/>
        </w:rPr>
        <w:t>DALYKAS</w:t>
      </w:r>
    </w:p>
    <w:p w14:paraId="13D1EA49" w14:textId="77777777" w:rsidR="00F47405" w:rsidRPr="001E6AD2" w:rsidRDefault="00F47405" w:rsidP="001E6AD2">
      <w:pPr>
        <w:spacing w:after="0" w:line="240" w:lineRule="auto"/>
        <w:ind w:left="1080"/>
        <w:rPr>
          <w:b/>
          <w:szCs w:val="24"/>
        </w:rPr>
      </w:pPr>
    </w:p>
    <w:p w14:paraId="7715AE76" w14:textId="77777777" w:rsidR="00E57998" w:rsidRPr="001E6AD2" w:rsidRDefault="0011205E" w:rsidP="001E6AD2">
      <w:pPr>
        <w:spacing w:after="0"/>
        <w:ind w:firstLine="709"/>
        <w:jc w:val="both"/>
        <w:rPr>
          <w:szCs w:val="24"/>
        </w:rPr>
      </w:pPr>
      <w:r w:rsidRPr="001E6AD2">
        <w:rPr>
          <w:szCs w:val="24"/>
        </w:rPr>
        <w:t>1</w:t>
      </w:r>
      <w:r w:rsidR="00AA0B6C" w:rsidRPr="001E6AD2">
        <w:rPr>
          <w:szCs w:val="24"/>
        </w:rPr>
        <w:t xml:space="preserve">. </w:t>
      </w:r>
      <w:r w:rsidR="00E57998" w:rsidRPr="001E6AD2">
        <w:rPr>
          <w:szCs w:val="24"/>
        </w:rPr>
        <w:t>Naudoti nešiojami kompiuteriai - pardavimas pagal specifikacijas, nurodytas priede Nr.1, kuris yra neatskiriama šios sutarties dalis.</w:t>
      </w:r>
    </w:p>
    <w:p w14:paraId="15D2CAB3" w14:textId="77777777" w:rsidR="007A2DC6" w:rsidRPr="001E6AD2" w:rsidRDefault="007A2DC6" w:rsidP="001E6AD2">
      <w:pPr>
        <w:tabs>
          <w:tab w:val="left" w:pos="993"/>
        </w:tabs>
        <w:spacing w:after="0" w:line="240" w:lineRule="auto"/>
        <w:ind w:firstLine="567"/>
        <w:jc w:val="both"/>
        <w:rPr>
          <w:szCs w:val="24"/>
        </w:rPr>
      </w:pPr>
      <w:r w:rsidRPr="001E6AD2">
        <w:rPr>
          <w:szCs w:val="24"/>
        </w:rPr>
        <w:t xml:space="preserve"> </w:t>
      </w:r>
    </w:p>
    <w:p w14:paraId="52B6E2CF" w14:textId="77777777" w:rsidR="00B83E5B" w:rsidRPr="001E6AD2" w:rsidRDefault="00B83E5B" w:rsidP="001E6AD2">
      <w:pPr>
        <w:spacing w:after="0"/>
        <w:jc w:val="center"/>
        <w:rPr>
          <w:b/>
          <w:szCs w:val="24"/>
        </w:rPr>
      </w:pPr>
      <w:r w:rsidRPr="001E6AD2">
        <w:rPr>
          <w:b/>
          <w:szCs w:val="24"/>
        </w:rPr>
        <w:t>II. ĮRANGOS KAINA</w:t>
      </w:r>
    </w:p>
    <w:p w14:paraId="320D371E" w14:textId="77777777" w:rsidR="00C923AB" w:rsidRDefault="00C923AB" w:rsidP="001E6AD2">
      <w:pPr>
        <w:spacing w:after="0"/>
        <w:ind w:firstLine="709"/>
        <w:jc w:val="both"/>
        <w:rPr>
          <w:szCs w:val="24"/>
        </w:rPr>
      </w:pPr>
    </w:p>
    <w:p w14:paraId="4D27F85D" w14:textId="36CEAE9B" w:rsidR="00B83E5B" w:rsidRDefault="00B83E5B" w:rsidP="001E6AD2">
      <w:pPr>
        <w:spacing w:after="0"/>
        <w:ind w:firstLine="709"/>
        <w:jc w:val="both"/>
        <w:rPr>
          <w:szCs w:val="24"/>
        </w:rPr>
      </w:pPr>
      <w:r w:rsidRPr="001E6AD2">
        <w:rPr>
          <w:szCs w:val="24"/>
        </w:rPr>
        <w:t>2. Bendra sutarties kaina  yra</w:t>
      </w:r>
      <w:r w:rsidRPr="001E6AD2">
        <w:rPr>
          <w:b/>
          <w:szCs w:val="24"/>
        </w:rPr>
        <w:t xml:space="preserve"> </w:t>
      </w:r>
      <w:r w:rsidR="00417EBD" w:rsidRPr="00417EBD">
        <w:rPr>
          <w:szCs w:val="24"/>
        </w:rPr>
        <w:t>1887</w:t>
      </w:r>
      <w:r w:rsidR="00417EBD">
        <w:rPr>
          <w:szCs w:val="24"/>
        </w:rPr>
        <w:t xml:space="preserve"> </w:t>
      </w:r>
      <w:r w:rsidRPr="001E6AD2">
        <w:rPr>
          <w:szCs w:val="24"/>
        </w:rPr>
        <w:t xml:space="preserve">eurai </w:t>
      </w:r>
      <w:r w:rsidR="00417EBD">
        <w:rPr>
          <w:szCs w:val="24"/>
        </w:rPr>
        <w:t>60</w:t>
      </w:r>
      <w:r w:rsidRPr="001E6AD2">
        <w:rPr>
          <w:szCs w:val="24"/>
        </w:rPr>
        <w:t xml:space="preserve"> ct įskaitant visus mokesčius.</w:t>
      </w:r>
    </w:p>
    <w:p w14:paraId="116FE779" w14:textId="77777777" w:rsidR="001E6AD2" w:rsidRPr="001E6AD2" w:rsidRDefault="001E6AD2" w:rsidP="001E6AD2">
      <w:pPr>
        <w:spacing w:after="0"/>
        <w:jc w:val="both"/>
        <w:rPr>
          <w:szCs w:val="24"/>
        </w:rPr>
      </w:pPr>
    </w:p>
    <w:p w14:paraId="0D0FBEB6" w14:textId="77777777" w:rsidR="00FA0289" w:rsidRPr="001E6AD2" w:rsidRDefault="005B5709" w:rsidP="001E6AD2">
      <w:pPr>
        <w:tabs>
          <w:tab w:val="left" w:pos="9638"/>
        </w:tabs>
        <w:spacing w:after="0" w:line="240" w:lineRule="auto"/>
        <w:ind w:right="98"/>
        <w:jc w:val="center"/>
        <w:rPr>
          <w:b/>
          <w:szCs w:val="24"/>
        </w:rPr>
      </w:pPr>
      <w:r w:rsidRPr="001E6AD2">
        <w:rPr>
          <w:b/>
          <w:szCs w:val="24"/>
        </w:rPr>
        <w:t>I</w:t>
      </w:r>
      <w:r w:rsidR="00106D2F" w:rsidRPr="001E6AD2">
        <w:rPr>
          <w:b/>
          <w:szCs w:val="24"/>
        </w:rPr>
        <w:t xml:space="preserve">II. </w:t>
      </w:r>
      <w:r w:rsidR="00C31D3A" w:rsidRPr="001E6AD2">
        <w:rPr>
          <w:b/>
          <w:szCs w:val="24"/>
        </w:rPr>
        <w:t xml:space="preserve">SUTARTIES </w:t>
      </w:r>
      <w:r w:rsidR="00106D2F" w:rsidRPr="001E6AD2">
        <w:rPr>
          <w:b/>
          <w:szCs w:val="24"/>
        </w:rPr>
        <w:t>KAINA</w:t>
      </w:r>
      <w:r w:rsidR="00C31D3A" w:rsidRPr="001E6AD2">
        <w:rPr>
          <w:b/>
          <w:szCs w:val="24"/>
        </w:rPr>
        <w:t xml:space="preserve"> </w:t>
      </w:r>
      <w:r w:rsidR="00106D2F" w:rsidRPr="001E6AD2">
        <w:rPr>
          <w:b/>
          <w:szCs w:val="24"/>
        </w:rPr>
        <w:t xml:space="preserve"> IR ATSISKAITYM</w:t>
      </w:r>
      <w:r w:rsidR="001219A0" w:rsidRPr="001E6AD2">
        <w:rPr>
          <w:b/>
          <w:szCs w:val="24"/>
        </w:rPr>
        <w:t xml:space="preserve">Ų </w:t>
      </w:r>
      <w:r w:rsidR="00106D2F" w:rsidRPr="001E6AD2">
        <w:rPr>
          <w:b/>
          <w:szCs w:val="24"/>
        </w:rPr>
        <w:t>TVARKA</w:t>
      </w:r>
    </w:p>
    <w:p w14:paraId="301416F9" w14:textId="77777777" w:rsidR="00F47405" w:rsidRPr="001E6AD2" w:rsidRDefault="00F47405" w:rsidP="001E6AD2">
      <w:pPr>
        <w:tabs>
          <w:tab w:val="left" w:pos="9638"/>
        </w:tabs>
        <w:spacing w:after="0" w:line="240" w:lineRule="auto"/>
        <w:ind w:right="98"/>
        <w:jc w:val="center"/>
        <w:rPr>
          <w:b/>
          <w:szCs w:val="24"/>
        </w:rPr>
      </w:pPr>
    </w:p>
    <w:p w14:paraId="0DC2138B" w14:textId="06B05C39" w:rsidR="00B83E5B" w:rsidRPr="001E6AD2" w:rsidRDefault="00B83E5B" w:rsidP="001E6AD2">
      <w:pPr>
        <w:tabs>
          <w:tab w:val="left" w:pos="709"/>
        </w:tabs>
        <w:spacing w:after="0" w:line="240" w:lineRule="auto"/>
        <w:ind w:firstLine="720"/>
        <w:jc w:val="both"/>
        <w:rPr>
          <w:rFonts w:eastAsia="Times New Roman"/>
          <w:szCs w:val="24"/>
        </w:rPr>
      </w:pPr>
      <w:r w:rsidRPr="001E6AD2">
        <w:rPr>
          <w:rFonts w:eastAsia="Times New Roman"/>
          <w:szCs w:val="24"/>
        </w:rPr>
        <w:t>3. Pirkėjas už šios Sutarties 1</w:t>
      </w:r>
      <w:r w:rsidR="005D1AE8">
        <w:rPr>
          <w:rFonts w:eastAsia="Times New Roman"/>
          <w:szCs w:val="24"/>
        </w:rPr>
        <w:t xml:space="preserve"> </w:t>
      </w:r>
      <w:r w:rsidRPr="001E6AD2">
        <w:rPr>
          <w:rFonts w:eastAsia="Times New Roman"/>
          <w:szCs w:val="24"/>
        </w:rPr>
        <w:t xml:space="preserve">punkte nurodytą įrangą apmoka </w:t>
      </w:r>
      <w:r w:rsidR="00417EBD" w:rsidRPr="00417EBD">
        <w:rPr>
          <w:rFonts w:eastAsia="Times New Roman"/>
          <w:b/>
          <w:bCs/>
          <w:szCs w:val="24"/>
        </w:rPr>
        <w:t>1887,60</w:t>
      </w:r>
      <w:r w:rsidRPr="001E6AD2">
        <w:rPr>
          <w:rFonts w:eastAsia="Times New Roman"/>
          <w:szCs w:val="24"/>
        </w:rPr>
        <w:t xml:space="preserve"> </w:t>
      </w:r>
      <w:r w:rsidR="00C923AB">
        <w:rPr>
          <w:rFonts w:eastAsia="Times New Roman"/>
          <w:szCs w:val="24"/>
        </w:rPr>
        <w:t>E</w:t>
      </w:r>
      <w:r w:rsidRPr="001E6AD2">
        <w:rPr>
          <w:rFonts w:eastAsia="Times New Roman"/>
          <w:szCs w:val="24"/>
        </w:rPr>
        <w:t xml:space="preserve">ur įskaitant </w:t>
      </w:r>
      <w:r w:rsidR="00417EBD">
        <w:rPr>
          <w:rFonts w:eastAsia="Times New Roman"/>
          <w:szCs w:val="24"/>
        </w:rPr>
        <w:t xml:space="preserve">PVM, kuris sudaro </w:t>
      </w:r>
      <w:r w:rsidR="00417EBD">
        <w:rPr>
          <w:rFonts w:eastAsia="Times New Roman"/>
          <w:b/>
          <w:bCs/>
          <w:szCs w:val="24"/>
        </w:rPr>
        <w:t xml:space="preserve">327,60 </w:t>
      </w:r>
      <w:r w:rsidR="00C923AB">
        <w:rPr>
          <w:rFonts w:eastAsia="Times New Roman"/>
          <w:b/>
          <w:bCs/>
          <w:szCs w:val="24"/>
        </w:rPr>
        <w:t>E</w:t>
      </w:r>
      <w:r w:rsidR="00417EBD">
        <w:rPr>
          <w:rFonts w:eastAsia="Times New Roman"/>
          <w:b/>
          <w:bCs/>
          <w:szCs w:val="24"/>
        </w:rPr>
        <w:t>ur.</w:t>
      </w:r>
      <w:r w:rsidRPr="001E6AD2">
        <w:rPr>
          <w:rFonts w:eastAsia="Times New Roman"/>
          <w:szCs w:val="24"/>
        </w:rPr>
        <w:t>.</w:t>
      </w:r>
    </w:p>
    <w:p w14:paraId="6974811A" w14:textId="77777777" w:rsidR="00B91CBE" w:rsidRPr="001E6AD2" w:rsidRDefault="00BE0714" w:rsidP="001E6AD2">
      <w:pPr>
        <w:tabs>
          <w:tab w:val="left" w:pos="709"/>
        </w:tabs>
        <w:spacing w:after="0" w:line="240" w:lineRule="auto"/>
        <w:ind w:firstLine="720"/>
        <w:jc w:val="both"/>
        <w:rPr>
          <w:szCs w:val="24"/>
        </w:rPr>
      </w:pPr>
      <w:r w:rsidRPr="001E6AD2">
        <w:rPr>
          <w:rFonts w:eastAsia="Times New Roman"/>
          <w:szCs w:val="24"/>
        </w:rPr>
        <w:t>4.</w:t>
      </w:r>
      <w:r w:rsidR="00B83E5B" w:rsidRPr="001E6AD2">
        <w:rPr>
          <w:rFonts w:eastAsia="Times New Roman"/>
          <w:szCs w:val="24"/>
        </w:rPr>
        <w:t xml:space="preserve"> Už įrangą Pardavėjui apmokama per 14 darbo dienų nuo PVM sąskaitos faktūros gavimo dienos.</w:t>
      </w:r>
    </w:p>
    <w:p w14:paraId="3589B8D5" w14:textId="77777777" w:rsidR="00111DF5" w:rsidRPr="001E6AD2" w:rsidRDefault="00111DF5" w:rsidP="001E6AD2">
      <w:pPr>
        <w:spacing w:after="0" w:line="240" w:lineRule="auto"/>
        <w:jc w:val="both"/>
        <w:rPr>
          <w:b/>
          <w:szCs w:val="24"/>
        </w:rPr>
      </w:pPr>
    </w:p>
    <w:p w14:paraId="7F849CEA" w14:textId="77777777" w:rsidR="00E508F6" w:rsidRPr="001E6AD2" w:rsidRDefault="00D25D9D" w:rsidP="001E6AD2">
      <w:pPr>
        <w:tabs>
          <w:tab w:val="left" w:pos="9638"/>
        </w:tabs>
        <w:spacing w:after="0" w:line="240" w:lineRule="auto"/>
        <w:ind w:right="98"/>
        <w:jc w:val="center"/>
        <w:rPr>
          <w:b/>
          <w:szCs w:val="24"/>
        </w:rPr>
      </w:pPr>
      <w:r w:rsidRPr="001E6AD2">
        <w:rPr>
          <w:b/>
          <w:szCs w:val="24"/>
        </w:rPr>
        <w:t>IV. PRIEVOLIŲ ĮVYKDYMO TERMINAI</w:t>
      </w:r>
    </w:p>
    <w:p w14:paraId="1D84BF89" w14:textId="77777777" w:rsidR="00F47405" w:rsidRPr="001E6AD2" w:rsidRDefault="00F47405" w:rsidP="001E6AD2">
      <w:pPr>
        <w:tabs>
          <w:tab w:val="left" w:pos="9638"/>
        </w:tabs>
        <w:spacing w:after="0" w:line="240" w:lineRule="auto"/>
        <w:ind w:right="98"/>
        <w:jc w:val="center"/>
        <w:rPr>
          <w:b/>
          <w:szCs w:val="24"/>
          <w:highlight w:val="yellow"/>
        </w:rPr>
      </w:pPr>
    </w:p>
    <w:p w14:paraId="08B4AE6F" w14:textId="4FF04026" w:rsidR="005D0FFC" w:rsidRPr="001E6AD2" w:rsidRDefault="004237A0" w:rsidP="001E6AD2">
      <w:pPr>
        <w:tabs>
          <w:tab w:val="left" w:pos="709"/>
        </w:tabs>
        <w:spacing w:after="0" w:line="240" w:lineRule="auto"/>
        <w:jc w:val="both"/>
        <w:rPr>
          <w:szCs w:val="24"/>
        </w:rPr>
      </w:pPr>
      <w:r w:rsidRPr="001E6AD2">
        <w:rPr>
          <w:szCs w:val="24"/>
        </w:rPr>
        <w:tab/>
      </w:r>
      <w:r w:rsidR="00BE0714" w:rsidRPr="001E6AD2">
        <w:rPr>
          <w:szCs w:val="24"/>
        </w:rPr>
        <w:t>5</w:t>
      </w:r>
      <w:r w:rsidR="00B61F53" w:rsidRPr="001E6AD2">
        <w:rPr>
          <w:szCs w:val="24"/>
        </w:rPr>
        <w:t xml:space="preserve">. </w:t>
      </w:r>
      <w:r w:rsidR="00E57998" w:rsidRPr="001E6AD2">
        <w:rPr>
          <w:color w:val="000000"/>
          <w:szCs w:val="24"/>
        </w:rPr>
        <w:t>Pardavėjas</w:t>
      </w:r>
      <w:r w:rsidR="00E57998" w:rsidRPr="001E6AD2">
        <w:rPr>
          <w:szCs w:val="24"/>
        </w:rPr>
        <w:t xml:space="preserve"> </w:t>
      </w:r>
      <w:r w:rsidR="005D0FFC" w:rsidRPr="001E6AD2">
        <w:rPr>
          <w:szCs w:val="24"/>
        </w:rPr>
        <w:t>įsipareigoja</w:t>
      </w:r>
      <w:r w:rsidR="00BE0714" w:rsidRPr="001E6AD2">
        <w:rPr>
          <w:szCs w:val="24"/>
        </w:rPr>
        <w:t xml:space="preserve"> p</w:t>
      </w:r>
      <w:r w:rsidR="005D0FFC" w:rsidRPr="001E6AD2">
        <w:rPr>
          <w:szCs w:val="24"/>
        </w:rPr>
        <w:t xml:space="preserve">ateikti </w:t>
      </w:r>
      <w:r w:rsidR="005E18DE" w:rsidRPr="001E6AD2">
        <w:rPr>
          <w:szCs w:val="24"/>
        </w:rPr>
        <w:t>Užsakovui</w:t>
      </w:r>
      <w:r w:rsidRPr="001E6AD2">
        <w:rPr>
          <w:szCs w:val="24"/>
        </w:rPr>
        <w:t xml:space="preserve"> kompiuterinę techniką </w:t>
      </w:r>
      <w:r w:rsidR="005D0FFC" w:rsidRPr="001E6AD2">
        <w:rPr>
          <w:szCs w:val="24"/>
        </w:rPr>
        <w:t xml:space="preserve">ne vėliau kaip per </w:t>
      </w:r>
      <w:r w:rsidR="008B6BEA" w:rsidRPr="001E6AD2">
        <w:rPr>
          <w:szCs w:val="24"/>
        </w:rPr>
        <w:t>5</w:t>
      </w:r>
      <w:r w:rsidR="005D0FFC" w:rsidRPr="001E6AD2">
        <w:rPr>
          <w:szCs w:val="24"/>
        </w:rPr>
        <w:t xml:space="preserve"> (</w:t>
      </w:r>
      <w:r w:rsidR="008B6BEA" w:rsidRPr="001E6AD2">
        <w:rPr>
          <w:szCs w:val="24"/>
        </w:rPr>
        <w:t>penkias</w:t>
      </w:r>
      <w:r w:rsidR="005D0FFC" w:rsidRPr="001E6AD2">
        <w:rPr>
          <w:szCs w:val="24"/>
        </w:rPr>
        <w:t>) kalendorin</w:t>
      </w:r>
      <w:r w:rsidR="008B6BEA" w:rsidRPr="001E6AD2">
        <w:rPr>
          <w:szCs w:val="24"/>
        </w:rPr>
        <w:t>es</w:t>
      </w:r>
      <w:r w:rsidR="005D0FFC" w:rsidRPr="001E6AD2">
        <w:rPr>
          <w:szCs w:val="24"/>
        </w:rPr>
        <w:t xml:space="preserve"> dien</w:t>
      </w:r>
      <w:r w:rsidR="008B6BEA" w:rsidRPr="001E6AD2">
        <w:rPr>
          <w:szCs w:val="24"/>
        </w:rPr>
        <w:t>as</w:t>
      </w:r>
      <w:r w:rsidR="005D0FFC" w:rsidRPr="001E6AD2">
        <w:rPr>
          <w:szCs w:val="24"/>
        </w:rPr>
        <w:t xml:space="preserve"> nuo </w:t>
      </w:r>
      <w:r w:rsidR="002F2848" w:rsidRPr="001E6AD2">
        <w:rPr>
          <w:szCs w:val="24"/>
        </w:rPr>
        <w:t>sutarties pasirašymo dienos</w:t>
      </w:r>
      <w:r w:rsidR="00B83E5B" w:rsidRPr="001E6AD2">
        <w:rPr>
          <w:szCs w:val="24"/>
        </w:rPr>
        <w:t>, įforminant prekių perdavimo aktu.</w:t>
      </w:r>
    </w:p>
    <w:p w14:paraId="16948CA1" w14:textId="77777777" w:rsidR="00617BE4" w:rsidRPr="001E6AD2" w:rsidRDefault="00617BE4" w:rsidP="001E6AD2">
      <w:pPr>
        <w:spacing w:after="0" w:line="240" w:lineRule="auto"/>
        <w:jc w:val="both"/>
        <w:rPr>
          <w:szCs w:val="24"/>
        </w:rPr>
      </w:pPr>
    </w:p>
    <w:p w14:paraId="5BE3A7B8" w14:textId="77777777" w:rsidR="0005677E" w:rsidRPr="001E6AD2" w:rsidRDefault="0005677E" w:rsidP="001E6AD2">
      <w:pPr>
        <w:tabs>
          <w:tab w:val="left" w:pos="9638"/>
        </w:tabs>
        <w:spacing w:after="0" w:line="240" w:lineRule="auto"/>
        <w:ind w:right="98" w:firstLine="900"/>
        <w:jc w:val="center"/>
        <w:rPr>
          <w:b/>
          <w:szCs w:val="24"/>
        </w:rPr>
      </w:pPr>
    </w:p>
    <w:p w14:paraId="47A636A1" w14:textId="77777777" w:rsidR="00B83E5B" w:rsidRDefault="00B83E5B" w:rsidP="001E6AD2">
      <w:pPr>
        <w:spacing w:after="0"/>
        <w:jc w:val="center"/>
        <w:rPr>
          <w:b/>
          <w:szCs w:val="24"/>
        </w:rPr>
      </w:pPr>
      <w:r w:rsidRPr="001E6AD2">
        <w:rPr>
          <w:b/>
          <w:szCs w:val="24"/>
        </w:rPr>
        <w:t>V. ĮRANGOS KOKYBĖ IR GARANTIJOS</w:t>
      </w:r>
    </w:p>
    <w:p w14:paraId="4E8A90D5" w14:textId="77777777" w:rsidR="001E6AD2" w:rsidRPr="001E6AD2" w:rsidRDefault="001E6AD2" w:rsidP="001E6AD2">
      <w:pPr>
        <w:spacing w:after="0"/>
        <w:jc w:val="center"/>
        <w:rPr>
          <w:b/>
          <w:szCs w:val="24"/>
        </w:rPr>
      </w:pPr>
    </w:p>
    <w:p w14:paraId="34E32D1F" w14:textId="77777777" w:rsidR="00B83E5B" w:rsidRPr="001E6AD2" w:rsidRDefault="00BE0714" w:rsidP="001E6AD2">
      <w:pPr>
        <w:spacing w:after="0"/>
        <w:ind w:firstLine="567"/>
        <w:jc w:val="both"/>
        <w:rPr>
          <w:szCs w:val="24"/>
        </w:rPr>
      </w:pPr>
      <w:r w:rsidRPr="001E6AD2">
        <w:rPr>
          <w:szCs w:val="24"/>
        </w:rPr>
        <w:t xml:space="preserve">6. </w:t>
      </w:r>
      <w:r w:rsidR="00B83E5B" w:rsidRPr="001E6AD2">
        <w:rPr>
          <w:szCs w:val="24"/>
        </w:rPr>
        <w:t xml:space="preserve">Garantinis laikotarpis </w:t>
      </w:r>
      <w:r w:rsidR="005D1AE8">
        <w:rPr>
          <w:szCs w:val="24"/>
        </w:rPr>
        <w:t xml:space="preserve">iki </w:t>
      </w:r>
      <w:r w:rsidR="005D1AE8" w:rsidRPr="005D1AE8">
        <w:rPr>
          <w:szCs w:val="24"/>
        </w:rPr>
        <w:t>2023-12-10</w:t>
      </w:r>
      <w:r w:rsidR="00B83E5B" w:rsidRPr="001E6AD2">
        <w:rPr>
          <w:szCs w:val="24"/>
        </w:rPr>
        <w:t>.</w:t>
      </w:r>
      <w:r w:rsidRPr="001E6AD2">
        <w:rPr>
          <w:szCs w:val="24"/>
        </w:rPr>
        <w:t xml:space="preserve"> Garantija negalioja baterijai. </w:t>
      </w:r>
    </w:p>
    <w:p w14:paraId="0A46CDC4" w14:textId="77777777" w:rsidR="00B83E5B" w:rsidRPr="001E6AD2" w:rsidRDefault="00BE0714" w:rsidP="001E6AD2">
      <w:pPr>
        <w:spacing w:after="0"/>
        <w:ind w:firstLine="567"/>
        <w:jc w:val="both"/>
        <w:rPr>
          <w:szCs w:val="24"/>
        </w:rPr>
      </w:pPr>
      <w:r w:rsidRPr="001E6AD2">
        <w:rPr>
          <w:szCs w:val="24"/>
        </w:rPr>
        <w:t>7</w:t>
      </w:r>
      <w:r w:rsidR="00B83E5B" w:rsidRPr="001E6AD2">
        <w:rPr>
          <w:szCs w:val="24"/>
        </w:rPr>
        <w:t>. Garantiniai įsipareigojimai netaikomi:</w:t>
      </w:r>
    </w:p>
    <w:p w14:paraId="595080F7" w14:textId="77777777" w:rsidR="00B83E5B" w:rsidRPr="001E6AD2" w:rsidRDefault="00B83E5B" w:rsidP="001E6AD2">
      <w:pPr>
        <w:numPr>
          <w:ilvl w:val="0"/>
          <w:numId w:val="31"/>
        </w:numPr>
        <w:spacing w:after="0" w:line="240" w:lineRule="auto"/>
        <w:ind w:left="426" w:hanging="284"/>
        <w:jc w:val="both"/>
        <w:rPr>
          <w:szCs w:val="24"/>
        </w:rPr>
      </w:pPr>
      <w:r w:rsidRPr="001E6AD2">
        <w:rPr>
          <w:szCs w:val="24"/>
        </w:rPr>
        <w:t>kai aparato viduje randami pašaliniai daiktai, kaip sąsagėlės,</w:t>
      </w:r>
      <w:r w:rsidRPr="001E6AD2">
        <w:rPr>
          <w:color w:val="000000"/>
          <w:szCs w:val="24"/>
        </w:rPr>
        <w:t xml:space="preserve"> plaukai, siūlai ir kiti pašaliniai daiktai;</w:t>
      </w:r>
    </w:p>
    <w:p w14:paraId="00705661" w14:textId="77777777" w:rsidR="00B83E5B" w:rsidRPr="001E6AD2" w:rsidRDefault="00B83E5B" w:rsidP="001E6AD2">
      <w:pPr>
        <w:numPr>
          <w:ilvl w:val="0"/>
          <w:numId w:val="31"/>
        </w:numPr>
        <w:spacing w:after="0" w:line="240" w:lineRule="auto"/>
        <w:ind w:left="426" w:hanging="284"/>
        <w:jc w:val="both"/>
        <w:rPr>
          <w:color w:val="000000"/>
          <w:szCs w:val="24"/>
        </w:rPr>
      </w:pPr>
      <w:r w:rsidRPr="001E6AD2">
        <w:rPr>
          <w:color w:val="000000"/>
          <w:szCs w:val="24"/>
        </w:rPr>
        <w:t>kai yra esminių mechaninių įrenginio sužalojimų;</w:t>
      </w:r>
    </w:p>
    <w:p w14:paraId="70AE8820" w14:textId="77777777" w:rsidR="00B83E5B" w:rsidRPr="001E6AD2" w:rsidRDefault="00B83E5B" w:rsidP="001E6AD2">
      <w:pPr>
        <w:numPr>
          <w:ilvl w:val="0"/>
          <w:numId w:val="31"/>
        </w:numPr>
        <w:spacing w:after="0" w:line="240" w:lineRule="auto"/>
        <w:ind w:left="426" w:hanging="284"/>
        <w:jc w:val="both"/>
        <w:rPr>
          <w:color w:val="000000"/>
          <w:szCs w:val="24"/>
        </w:rPr>
      </w:pPr>
      <w:r w:rsidRPr="001E6AD2">
        <w:rPr>
          <w:color w:val="000000"/>
          <w:szCs w:val="24"/>
        </w:rPr>
        <w:t>kai gedimas atsirado dėl įrenginio eksploatacijos netinkamose sąlygose pvz. įrenginio eksploatacija be įžeminimo, dideli tinklo įtampos svyravimai, didelis patalpos dulkėtumas ir t.t.;</w:t>
      </w:r>
    </w:p>
    <w:p w14:paraId="72A91900" w14:textId="77777777" w:rsidR="00B83E5B" w:rsidRPr="001E6AD2" w:rsidRDefault="00B83E5B" w:rsidP="001E6AD2">
      <w:pPr>
        <w:numPr>
          <w:ilvl w:val="0"/>
          <w:numId w:val="31"/>
        </w:numPr>
        <w:spacing w:after="0" w:line="240" w:lineRule="auto"/>
        <w:ind w:left="426" w:hanging="284"/>
        <w:jc w:val="both"/>
        <w:rPr>
          <w:color w:val="000000"/>
          <w:szCs w:val="24"/>
        </w:rPr>
      </w:pPr>
      <w:r w:rsidRPr="001E6AD2">
        <w:rPr>
          <w:color w:val="000000"/>
          <w:szCs w:val="24"/>
        </w:rPr>
        <w:t>kai atlikti konstrukciniai pakeitimai, nenumatyti gamintojo arba pažeistos įrenginio aptarnavimo sąlygos;</w:t>
      </w:r>
    </w:p>
    <w:p w14:paraId="5C311799" w14:textId="77777777" w:rsidR="00B83E5B" w:rsidRDefault="00B83E5B" w:rsidP="001E6AD2">
      <w:pPr>
        <w:numPr>
          <w:ilvl w:val="0"/>
          <w:numId w:val="31"/>
        </w:numPr>
        <w:spacing w:after="0" w:line="240" w:lineRule="auto"/>
        <w:ind w:left="426" w:hanging="284"/>
        <w:jc w:val="both"/>
        <w:rPr>
          <w:color w:val="000000"/>
          <w:szCs w:val="24"/>
        </w:rPr>
      </w:pPr>
      <w:r w:rsidRPr="001E6AD2">
        <w:rPr>
          <w:color w:val="000000"/>
          <w:szCs w:val="24"/>
        </w:rPr>
        <w:t>jei netvarkinga instaliacija.</w:t>
      </w:r>
    </w:p>
    <w:p w14:paraId="6263397F" w14:textId="77777777" w:rsidR="001E6AD2" w:rsidRDefault="001E6AD2" w:rsidP="001E6AD2">
      <w:pPr>
        <w:spacing w:after="0" w:line="240" w:lineRule="auto"/>
        <w:ind w:left="426"/>
        <w:jc w:val="both"/>
        <w:rPr>
          <w:color w:val="000000"/>
          <w:szCs w:val="24"/>
        </w:rPr>
      </w:pPr>
    </w:p>
    <w:p w14:paraId="13A1B314" w14:textId="77777777" w:rsidR="005D1AE8" w:rsidRDefault="005D1AE8" w:rsidP="001E6AD2">
      <w:pPr>
        <w:spacing w:after="0" w:line="240" w:lineRule="auto"/>
        <w:ind w:left="426"/>
        <w:jc w:val="both"/>
        <w:rPr>
          <w:color w:val="000000"/>
          <w:szCs w:val="24"/>
        </w:rPr>
      </w:pPr>
    </w:p>
    <w:p w14:paraId="3D5FB5FF" w14:textId="77777777" w:rsidR="001E6AD2" w:rsidRPr="001E6AD2" w:rsidRDefault="001E6AD2" w:rsidP="001E6AD2">
      <w:pPr>
        <w:spacing w:after="0" w:line="240" w:lineRule="auto"/>
        <w:ind w:left="426"/>
        <w:jc w:val="both"/>
        <w:rPr>
          <w:color w:val="000000"/>
          <w:szCs w:val="24"/>
        </w:rPr>
      </w:pPr>
    </w:p>
    <w:p w14:paraId="1BD5C62A" w14:textId="77777777" w:rsidR="00B83E5B" w:rsidRDefault="00B83E5B" w:rsidP="001E6AD2">
      <w:pPr>
        <w:spacing w:after="0"/>
        <w:jc w:val="center"/>
        <w:rPr>
          <w:b/>
          <w:szCs w:val="24"/>
        </w:rPr>
      </w:pPr>
      <w:r w:rsidRPr="001E6AD2">
        <w:rPr>
          <w:b/>
          <w:szCs w:val="24"/>
        </w:rPr>
        <w:t>VI. SUTARTIES GALIOJIMAS IR TERMINAI</w:t>
      </w:r>
    </w:p>
    <w:p w14:paraId="731FFA84" w14:textId="77777777" w:rsidR="001E6AD2" w:rsidRPr="001E6AD2" w:rsidRDefault="001E6AD2" w:rsidP="001E6AD2">
      <w:pPr>
        <w:spacing w:after="0"/>
        <w:jc w:val="center"/>
        <w:rPr>
          <w:b/>
          <w:szCs w:val="24"/>
        </w:rPr>
      </w:pPr>
    </w:p>
    <w:p w14:paraId="2CDAA22D" w14:textId="187EC27C" w:rsidR="00B83E5B" w:rsidRPr="001E6AD2" w:rsidRDefault="00BE0714" w:rsidP="001E6AD2">
      <w:pPr>
        <w:spacing w:after="0"/>
        <w:ind w:firstLine="567"/>
        <w:jc w:val="both"/>
        <w:rPr>
          <w:szCs w:val="24"/>
        </w:rPr>
      </w:pPr>
      <w:r w:rsidRPr="001E6AD2">
        <w:rPr>
          <w:szCs w:val="24"/>
        </w:rPr>
        <w:t xml:space="preserve">8. </w:t>
      </w:r>
      <w:r w:rsidR="00B83E5B" w:rsidRPr="001E6AD2">
        <w:rPr>
          <w:szCs w:val="24"/>
        </w:rPr>
        <w:t xml:space="preserve">Sutartis įsigalioja nuo jos pasirašymo </w:t>
      </w:r>
      <w:r w:rsidRPr="001E6AD2">
        <w:rPr>
          <w:szCs w:val="24"/>
        </w:rPr>
        <w:t xml:space="preserve">iki sutarties </w:t>
      </w:r>
      <w:r w:rsidR="00C923AB" w:rsidRPr="001E6AD2">
        <w:rPr>
          <w:szCs w:val="24"/>
        </w:rPr>
        <w:t>sąlygų</w:t>
      </w:r>
      <w:r w:rsidRPr="001E6AD2">
        <w:rPr>
          <w:szCs w:val="24"/>
        </w:rPr>
        <w:t xml:space="preserve"> įvykdymo</w:t>
      </w:r>
      <w:r w:rsidR="00B83E5B" w:rsidRPr="001E6AD2">
        <w:rPr>
          <w:szCs w:val="24"/>
        </w:rPr>
        <w:t>.</w:t>
      </w:r>
    </w:p>
    <w:p w14:paraId="5A8C5484" w14:textId="77777777" w:rsidR="00B83E5B" w:rsidRPr="001E6AD2" w:rsidRDefault="00BE0714" w:rsidP="001E6AD2">
      <w:pPr>
        <w:spacing w:after="0"/>
        <w:ind w:firstLine="567"/>
        <w:jc w:val="both"/>
        <w:rPr>
          <w:szCs w:val="24"/>
        </w:rPr>
      </w:pPr>
      <w:r w:rsidRPr="001E6AD2">
        <w:rPr>
          <w:szCs w:val="24"/>
        </w:rPr>
        <w:t xml:space="preserve">9. </w:t>
      </w:r>
      <w:r w:rsidR="00B83E5B" w:rsidRPr="001E6AD2">
        <w:rPr>
          <w:szCs w:val="24"/>
        </w:rPr>
        <w:t xml:space="preserve"> Sutarties sąlygos Sutarties galiojimo laikotarpiu negali būti keičiamos, išskyrus tokias Sutarties sąlygas, kurias pakeitus nebūtų pažeisti Lietuvos Respublikos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Sutarties sudarymo metu, Šalys gali keisti tik neesmines Sutarties sąlygas.</w:t>
      </w:r>
    </w:p>
    <w:p w14:paraId="54932052" w14:textId="77777777" w:rsidR="00B83E5B" w:rsidRPr="001E6AD2" w:rsidRDefault="00BE0714" w:rsidP="001E6AD2">
      <w:pPr>
        <w:spacing w:after="0"/>
        <w:ind w:firstLine="567"/>
        <w:jc w:val="both"/>
        <w:rPr>
          <w:szCs w:val="24"/>
        </w:rPr>
      </w:pPr>
      <w:r w:rsidRPr="001E6AD2">
        <w:rPr>
          <w:szCs w:val="24"/>
        </w:rPr>
        <w:t xml:space="preserve">10. </w:t>
      </w:r>
      <w:r w:rsidR="00B83E5B" w:rsidRPr="001E6AD2">
        <w:rPr>
          <w:szCs w:val="24"/>
        </w:rPr>
        <w:t>Įrangos pristatymo terminas, atsiradus nenumatytų, nuo Šalių nepriklausančių aplinkybių, gali būti pratęstas tarpusavio raštišku susitarimu.</w:t>
      </w:r>
    </w:p>
    <w:p w14:paraId="2B4BD7DC" w14:textId="77777777" w:rsidR="00BE0714" w:rsidRPr="001E6AD2" w:rsidRDefault="00BE0714" w:rsidP="001E6AD2">
      <w:pPr>
        <w:spacing w:after="0"/>
        <w:ind w:firstLine="567"/>
        <w:jc w:val="both"/>
        <w:rPr>
          <w:szCs w:val="24"/>
        </w:rPr>
      </w:pPr>
      <w:r w:rsidRPr="001E6AD2">
        <w:rPr>
          <w:szCs w:val="24"/>
        </w:rPr>
        <w:t xml:space="preserve">11. </w:t>
      </w:r>
      <w:r w:rsidR="00B83E5B" w:rsidRPr="001E6AD2">
        <w:rPr>
          <w:szCs w:val="24"/>
        </w:rPr>
        <w:t xml:space="preserve"> Sutartis gali būti nutraukta:</w:t>
      </w:r>
    </w:p>
    <w:p w14:paraId="17A4E63F" w14:textId="77777777" w:rsidR="00B83E5B" w:rsidRPr="001E6AD2" w:rsidRDefault="00BE0714" w:rsidP="001E6AD2">
      <w:pPr>
        <w:spacing w:after="0"/>
        <w:ind w:firstLine="993"/>
        <w:jc w:val="both"/>
        <w:rPr>
          <w:szCs w:val="24"/>
        </w:rPr>
      </w:pPr>
      <w:r w:rsidRPr="001E6AD2">
        <w:rPr>
          <w:szCs w:val="24"/>
        </w:rPr>
        <w:t xml:space="preserve">11.1 </w:t>
      </w:r>
      <w:r w:rsidR="00B83E5B" w:rsidRPr="001E6AD2">
        <w:rPr>
          <w:szCs w:val="24"/>
        </w:rPr>
        <w:t>raštišku abiejų Šalių susitarimu;</w:t>
      </w:r>
    </w:p>
    <w:p w14:paraId="2C21B1C4" w14:textId="77777777" w:rsidR="00B83E5B" w:rsidRPr="001E6AD2" w:rsidRDefault="00BE0714" w:rsidP="001E6AD2">
      <w:pPr>
        <w:spacing w:after="0"/>
        <w:ind w:firstLine="993"/>
        <w:jc w:val="both"/>
        <w:rPr>
          <w:szCs w:val="24"/>
        </w:rPr>
      </w:pPr>
      <w:r w:rsidRPr="001E6AD2">
        <w:rPr>
          <w:szCs w:val="24"/>
        </w:rPr>
        <w:t>11.2</w:t>
      </w:r>
      <w:r w:rsidR="00B83E5B" w:rsidRPr="001E6AD2">
        <w:rPr>
          <w:szCs w:val="24"/>
        </w:rPr>
        <w:t xml:space="preserve"> vienos iš Šalių iniciatyva, apie tai raštu informavus kitą Šalį ne vėliau kaip prieš 15 (penkiolika) kalendorinių dienų, kai kita Šalis nevykdo savo įsipareigojimų arba vykdo juos kitomis sąlygomis nei numato Sutartis ir tai yra esminis Sutarties pažeidimas;</w:t>
      </w:r>
    </w:p>
    <w:p w14:paraId="23AD6C7E" w14:textId="77777777" w:rsidR="00B83E5B" w:rsidRPr="001E6AD2" w:rsidRDefault="00BE0714" w:rsidP="001E6AD2">
      <w:pPr>
        <w:spacing w:after="0"/>
        <w:ind w:firstLine="567"/>
        <w:jc w:val="both"/>
        <w:rPr>
          <w:szCs w:val="24"/>
        </w:rPr>
      </w:pPr>
      <w:r w:rsidRPr="001E6AD2">
        <w:rPr>
          <w:szCs w:val="24"/>
        </w:rPr>
        <w:t>12.</w:t>
      </w:r>
      <w:r w:rsidR="00B83E5B" w:rsidRPr="001E6AD2">
        <w:rPr>
          <w:szCs w:val="24"/>
        </w:rPr>
        <w:t xml:space="preserve"> Sutarties nutraukimas neatleidžia Šalių nuo prievolių, atsiradusių iki Sutarties nutraukimo, įvykdymo. Nutraukiant Sutartį dėl vienos iš Šalių kaltės, Sutartį pažeidusi Šalis privalo visiškai atsiskaityti su kita Šalimi ir atlyginti pastarosios patirtus nuostolius.</w:t>
      </w:r>
    </w:p>
    <w:p w14:paraId="4F27F1C4" w14:textId="77777777" w:rsidR="00B83E5B" w:rsidRPr="001E6AD2" w:rsidRDefault="00BE0714" w:rsidP="001E6AD2">
      <w:pPr>
        <w:spacing w:after="0"/>
        <w:ind w:firstLine="567"/>
        <w:jc w:val="both"/>
        <w:rPr>
          <w:szCs w:val="24"/>
        </w:rPr>
      </w:pPr>
      <w:r w:rsidRPr="001E6AD2">
        <w:rPr>
          <w:szCs w:val="24"/>
        </w:rPr>
        <w:t>13.</w:t>
      </w:r>
      <w:r w:rsidR="00B83E5B" w:rsidRPr="001E6AD2">
        <w:rPr>
          <w:szCs w:val="24"/>
        </w:rPr>
        <w:t xml:space="preserve"> Visus Šalių tarpusavio santykius, atsirandančius iš šios Sutarties ir neaptartus jos sąlygose, reglamentuoja Lietuvos Respublikos įstatymai ir kiti teisės aktai.</w:t>
      </w:r>
    </w:p>
    <w:p w14:paraId="4A72DDCB" w14:textId="77777777" w:rsidR="00B83E5B" w:rsidRPr="001E6AD2" w:rsidRDefault="00BE0714" w:rsidP="001E6AD2">
      <w:pPr>
        <w:spacing w:after="0"/>
        <w:ind w:firstLine="567"/>
        <w:jc w:val="both"/>
        <w:rPr>
          <w:szCs w:val="24"/>
        </w:rPr>
      </w:pPr>
      <w:r w:rsidRPr="001E6AD2">
        <w:rPr>
          <w:szCs w:val="24"/>
        </w:rPr>
        <w:t>14.</w:t>
      </w:r>
      <w:r w:rsidR="00B83E5B" w:rsidRPr="001E6AD2">
        <w:rPr>
          <w:szCs w:val="24"/>
        </w:rPr>
        <w:t xml:space="preserve"> Iš Sutarties kylantys ginčai sprendžiami derybų keliu, O Šalims nesusitarus – Lietuvos Respublikos teisės aktų nustatyta tvarka Lietuvos Respublikos teisme.</w:t>
      </w:r>
    </w:p>
    <w:p w14:paraId="33B39CAC" w14:textId="77777777" w:rsidR="00B83E5B" w:rsidRPr="001E6AD2" w:rsidRDefault="00BE0714" w:rsidP="001E6AD2">
      <w:pPr>
        <w:spacing w:after="0"/>
        <w:ind w:firstLine="567"/>
        <w:jc w:val="both"/>
        <w:rPr>
          <w:szCs w:val="24"/>
        </w:rPr>
      </w:pPr>
      <w:r w:rsidRPr="001E6AD2">
        <w:rPr>
          <w:szCs w:val="24"/>
        </w:rPr>
        <w:t>15.</w:t>
      </w:r>
      <w:r w:rsidR="00B83E5B" w:rsidRPr="001E6AD2">
        <w:rPr>
          <w:szCs w:val="24"/>
        </w:rPr>
        <w:t xml:space="preserve"> Sutartis sudaryta 2 (dviem) vienodą teisinę galią turinčiais egzemplioriais – po vieną kiekvienai Šaliai.</w:t>
      </w:r>
    </w:p>
    <w:p w14:paraId="0C8E49DB" w14:textId="77777777" w:rsidR="00B83E5B" w:rsidRPr="001E6AD2" w:rsidRDefault="00B83E5B" w:rsidP="001E6AD2">
      <w:pPr>
        <w:spacing w:after="0"/>
        <w:ind w:left="675"/>
        <w:jc w:val="both"/>
        <w:rPr>
          <w:szCs w:val="24"/>
        </w:rPr>
      </w:pPr>
    </w:p>
    <w:p w14:paraId="49B40217" w14:textId="77777777" w:rsidR="00B83E5B" w:rsidRPr="001E6AD2" w:rsidRDefault="00B83E5B" w:rsidP="001E6AD2">
      <w:pPr>
        <w:numPr>
          <w:ilvl w:val="0"/>
          <w:numId w:val="32"/>
        </w:numPr>
        <w:spacing w:after="0" w:line="240" w:lineRule="auto"/>
        <w:rPr>
          <w:b/>
          <w:szCs w:val="24"/>
        </w:rPr>
      </w:pPr>
      <w:r w:rsidRPr="001E6AD2">
        <w:rPr>
          <w:b/>
          <w:szCs w:val="24"/>
        </w:rPr>
        <w:t>FORCE MAJOURE SĄLYGOS</w:t>
      </w:r>
    </w:p>
    <w:p w14:paraId="19C11AA7" w14:textId="77777777" w:rsidR="00B83E5B" w:rsidRPr="001E6AD2" w:rsidRDefault="00B83E5B" w:rsidP="001E6AD2">
      <w:pPr>
        <w:spacing w:after="0"/>
        <w:jc w:val="both"/>
        <w:rPr>
          <w:szCs w:val="24"/>
        </w:rPr>
      </w:pPr>
    </w:p>
    <w:p w14:paraId="20283A88" w14:textId="1973CA40" w:rsidR="001E6AD2" w:rsidRDefault="00BE0714" w:rsidP="001E6AD2">
      <w:pPr>
        <w:pStyle w:val="Pagrindinistekstas2"/>
        <w:spacing w:after="0" w:line="240" w:lineRule="auto"/>
        <w:ind w:firstLine="567"/>
        <w:jc w:val="both"/>
        <w:rPr>
          <w:rFonts w:ascii="Times New Roman" w:hAnsi="Times New Roman"/>
          <w:szCs w:val="24"/>
          <w:lang w:eastAsia="lt-LT"/>
        </w:rPr>
      </w:pPr>
      <w:r w:rsidRPr="001E6AD2">
        <w:rPr>
          <w:rFonts w:ascii="Times New Roman" w:hAnsi="Times New Roman"/>
          <w:szCs w:val="24"/>
        </w:rPr>
        <w:t>16.</w:t>
      </w:r>
      <w:r w:rsidR="00B83E5B" w:rsidRPr="001E6AD2">
        <w:rPr>
          <w:rFonts w:ascii="Times New Roman" w:hAnsi="Times New Roman"/>
          <w:szCs w:val="24"/>
        </w:rPr>
        <w:t xml:space="preserve"> Nei viena iš Šalių neatsako už Sutarties nevykdymą dėl stichinės nelaimės, karo veiksmų ir aktų t.y. aplinkybių, kurių Šalys negali kontroliuoti ir kurios atsirado po Sutarties pasirašymo.</w:t>
      </w:r>
      <w:r w:rsidR="00B83E5B" w:rsidRPr="001E6AD2">
        <w:rPr>
          <w:rFonts w:ascii="Times New Roman" w:hAnsi="Times New Roman"/>
          <w:szCs w:val="24"/>
          <w:lang w:eastAsia="lt-LT"/>
        </w:rPr>
        <w:t xml:space="preserve"> Nenugalimos jėgos aplinkybių sąvoka apibrėžiama ir Šalių teisės, pareigos ir atsakomybė esant šioms aplinkybėms reglamentuojamos Lietuvos Respublikos civilinio kodekso 6.212 straipsnyje bei „Atleidimo nuo atsakomybės esant nenugalimos jėgos (force majeure)</w:t>
      </w:r>
      <w:r w:rsidR="00B83E5B" w:rsidRPr="001E6AD2">
        <w:rPr>
          <w:rFonts w:ascii="Times New Roman" w:hAnsi="Times New Roman"/>
          <w:b/>
          <w:szCs w:val="24"/>
          <w:lang w:eastAsia="lt-LT"/>
        </w:rPr>
        <w:t xml:space="preserve"> </w:t>
      </w:r>
      <w:r w:rsidR="00B83E5B" w:rsidRPr="001E6AD2">
        <w:rPr>
          <w:rFonts w:ascii="Times New Roman" w:hAnsi="Times New Roman"/>
          <w:szCs w:val="24"/>
          <w:lang w:eastAsia="lt-LT"/>
        </w:rPr>
        <w:t>aplinkybėms taisyklėse“ (1996 m. liepos 15 d. Lietuvos Respublikos Vyriausybės nutarimas Nr. 840 „Dėl Atleidimo nuo atsakomybės esant nenugalimos jėgos (force majeure) aplinkybėms taisyklių patvirtinimo“).</w:t>
      </w:r>
    </w:p>
    <w:p w14:paraId="425A4048" w14:textId="77777777" w:rsidR="00B83E5B" w:rsidRPr="001E6AD2" w:rsidRDefault="001E6AD2" w:rsidP="001E6AD2">
      <w:pPr>
        <w:pStyle w:val="Pagrindinistekstas2"/>
        <w:spacing w:after="0" w:line="240" w:lineRule="auto"/>
        <w:ind w:firstLine="567"/>
        <w:jc w:val="both"/>
        <w:rPr>
          <w:rFonts w:ascii="Times New Roman" w:hAnsi="Times New Roman"/>
          <w:szCs w:val="24"/>
        </w:rPr>
      </w:pPr>
      <w:r>
        <w:rPr>
          <w:rFonts w:ascii="Times New Roman" w:hAnsi="Times New Roman"/>
          <w:szCs w:val="24"/>
        </w:rPr>
        <w:t>17</w:t>
      </w:r>
      <w:r w:rsidR="00BE0714" w:rsidRPr="001E6AD2">
        <w:rPr>
          <w:rFonts w:ascii="Times New Roman" w:hAnsi="Times New Roman"/>
          <w:szCs w:val="24"/>
        </w:rPr>
        <w:t>.</w:t>
      </w:r>
      <w:r w:rsidR="00B83E5B" w:rsidRPr="001E6AD2">
        <w:rPr>
          <w:rFonts w:ascii="Times New Roman" w:hAnsi="Times New Roman"/>
          <w:szCs w:val="24"/>
        </w:rPr>
        <w:t xml:space="preserve">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Pardavėjas toliau vykdo savo įsipareigojimus pagal Sutartį tiek, kiek įmanoma, ir ieško alternatyvių būdų savo įsipareigojimams, kurių vykdyti nenugalimos jėgos (force majeure) aplinkybės netrukdo, vykdyti. Nei viena iš Šalių neatsako už sutarties nevykdymą dėl stichinės nelaimės, karo veiksmų ir pan., t.y. aplinkybių, kurių Šalys negali kontroliuoti ir kurios atsirado po Sutarties pasirašymo.</w:t>
      </w:r>
    </w:p>
    <w:p w14:paraId="1B60F1EF" w14:textId="77777777" w:rsidR="00B83E5B" w:rsidRPr="001E6AD2" w:rsidRDefault="001E6AD2" w:rsidP="001E6AD2">
      <w:pPr>
        <w:spacing w:after="0"/>
        <w:ind w:firstLine="426"/>
        <w:jc w:val="both"/>
        <w:rPr>
          <w:szCs w:val="24"/>
        </w:rPr>
      </w:pPr>
      <w:r>
        <w:rPr>
          <w:szCs w:val="24"/>
        </w:rPr>
        <w:lastRenderedPageBreak/>
        <w:t>18</w:t>
      </w:r>
      <w:r w:rsidR="00B83E5B" w:rsidRPr="001E6AD2">
        <w:rPr>
          <w:szCs w:val="24"/>
        </w:rPr>
        <w:t>. Atsiradus šioms aplinkybėms, Šalis, negalinti vykdyti Sutarties, per 3 dienas turi raštu informuoti kitą Šalį.</w:t>
      </w:r>
    </w:p>
    <w:p w14:paraId="712E2740" w14:textId="77777777" w:rsidR="00B83E5B" w:rsidRPr="001E6AD2" w:rsidRDefault="00B83E5B" w:rsidP="001E6AD2">
      <w:pPr>
        <w:spacing w:after="0"/>
        <w:rPr>
          <w:szCs w:val="24"/>
        </w:rPr>
      </w:pPr>
    </w:p>
    <w:p w14:paraId="12A4C2C1" w14:textId="77777777" w:rsidR="00B83E5B" w:rsidRPr="001E6AD2" w:rsidRDefault="00B83E5B" w:rsidP="001E6AD2">
      <w:pPr>
        <w:numPr>
          <w:ilvl w:val="0"/>
          <w:numId w:val="32"/>
        </w:numPr>
        <w:spacing w:after="0" w:line="240" w:lineRule="auto"/>
        <w:rPr>
          <w:b/>
          <w:szCs w:val="24"/>
        </w:rPr>
      </w:pPr>
      <w:r w:rsidRPr="001E6AD2">
        <w:rPr>
          <w:b/>
          <w:szCs w:val="24"/>
        </w:rPr>
        <w:t>ŠALIŲ ATSAKOMYBĖ</w:t>
      </w:r>
    </w:p>
    <w:p w14:paraId="55D02D5E" w14:textId="77777777" w:rsidR="00B83E5B" w:rsidRPr="001E6AD2" w:rsidRDefault="00B83E5B" w:rsidP="001E6AD2">
      <w:pPr>
        <w:spacing w:after="0"/>
        <w:jc w:val="center"/>
        <w:rPr>
          <w:szCs w:val="24"/>
        </w:rPr>
      </w:pPr>
    </w:p>
    <w:p w14:paraId="2E696563" w14:textId="77777777" w:rsidR="00B83E5B" w:rsidRPr="001E6AD2" w:rsidRDefault="001E6AD2" w:rsidP="001E6AD2">
      <w:pPr>
        <w:spacing w:after="0"/>
        <w:ind w:firstLine="567"/>
        <w:jc w:val="both"/>
        <w:rPr>
          <w:szCs w:val="24"/>
        </w:rPr>
      </w:pPr>
      <w:r>
        <w:rPr>
          <w:szCs w:val="24"/>
        </w:rPr>
        <w:t>19</w:t>
      </w:r>
      <w:r w:rsidR="00102871" w:rsidRPr="001E6AD2">
        <w:rPr>
          <w:szCs w:val="24"/>
        </w:rPr>
        <w:t>.</w:t>
      </w:r>
      <w:r w:rsidR="00B83E5B" w:rsidRPr="001E6AD2">
        <w:rPr>
          <w:szCs w:val="24"/>
        </w:rPr>
        <w:t xml:space="preserve"> Pažeidus prisiimtus įsipareigojimus, Sutarties dalyviai atsako pagal galiojančius Lietuvos Respublikos įstatymus.</w:t>
      </w:r>
    </w:p>
    <w:p w14:paraId="1C635292" w14:textId="77777777" w:rsidR="00B83E5B" w:rsidRPr="001E6AD2" w:rsidRDefault="00102871" w:rsidP="001E6AD2">
      <w:pPr>
        <w:spacing w:after="0"/>
        <w:ind w:firstLine="567"/>
        <w:jc w:val="both"/>
        <w:rPr>
          <w:szCs w:val="24"/>
        </w:rPr>
      </w:pPr>
      <w:r w:rsidRPr="001E6AD2">
        <w:rPr>
          <w:szCs w:val="24"/>
        </w:rPr>
        <w:t>2</w:t>
      </w:r>
      <w:r w:rsidR="001E6AD2">
        <w:rPr>
          <w:szCs w:val="24"/>
        </w:rPr>
        <w:t>0</w:t>
      </w:r>
      <w:r w:rsidRPr="001E6AD2">
        <w:rPr>
          <w:szCs w:val="24"/>
        </w:rPr>
        <w:t>.</w:t>
      </w:r>
      <w:r w:rsidR="00B83E5B" w:rsidRPr="001E6AD2">
        <w:rPr>
          <w:szCs w:val="24"/>
        </w:rPr>
        <w:t xml:space="preserve"> Pirkėjas</w:t>
      </w:r>
      <w:r w:rsidR="00B83E5B" w:rsidRPr="001E6AD2">
        <w:rPr>
          <w:b/>
          <w:szCs w:val="24"/>
        </w:rPr>
        <w:t xml:space="preserve"> </w:t>
      </w:r>
      <w:r w:rsidR="00B83E5B" w:rsidRPr="001E6AD2">
        <w:rPr>
          <w:szCs w:val="24"/>
        </w:rPr>
        <w:t>nepagrįstai nutraukęs Sutartį, sumoka Pardavėjui 10% baudą nuo Sutarties 2.1. p. nurodytos sumos.</w:t>
      </w:r>
    </w:p>
    <w:p w14:paraId="29636915" w14:textId="77777777" w:rsidR="00B83E5B" w:rsidRPr="001E6AD2" w:rsidRDefault="00102871" w:rsidP="001E6AD2">
      <w:pPr>
        <w:spacing w:after="0"/>
        <w:ind w:firstLine="567"/>
        <w:jc w:val="both"/>
        <w:rPr>
          <w:szCs w:val="24"/>
        </w:rPr>
      </w:pPr>
      <w:r w:rsidRPr="001E6AD2">
        <w:rPr>
          <w:szCs w:val="24"/>
        </w:rPr>
        <w:t>2</w:t>
      </w:r>
      <w:r w:rsidR="001E6AD2">
        <w:rPr>
          <w:szCs w:val="24"/>
        </w:rPr>
        <w:t>1</w:t>
      </w:r>
      <w:r w:rsidRPr="001E6AD2">
        <w:rPr>
          <w:szCs w:val="24"/>
        </w:rPr>
        <w:t>.</w:t>
      </w:r>
      <w:r w:rsidR="00B83E5B" w:rsidRPr="001E6AD2">
        <w:rPr>
          <w:szCs w:val="24"/>
        </w:rPr>
        <w:t xml:space="preserve"> Pardavėjas, nepagrįstai nutraukęs Sutartį, sumoka Pirkėjui 10% baudą nuo Sutarties 2.1. p. nurodytos sumos.</w:t>
      </w:r>
    </w:p>
    <w:p w14:paraId="65C30D63" w14:textId="77777777" w:rsidR="00B83E5B" w:rsidRPr="001E6AD2" w:rsidRDefault="00B83E5B" w:rsidP="001E6AD2">
      <w:pPr>
        <w:spacing w:after="0"/>
        <w:jc w:val="both"/>
        <w:rPr>
          <w:szCs w:val="24"/>
        </w:rPr>
      </w:pPr>
    </w:p>
    <w:p w14:paraId="06E5891A" w14:textId="77777777" w:rsidR="00B83E5B" w:rsidRPr="001E6AD2" w:rsidRDefault="00B83E5B" w:rsidP="001E6AD2">
      <w:pPr>
        <w:spacing w:after="0"/>
        <w:ind w:left="675"/>
        <w:jc w:val="center"/>
        <w:rPr>
          <w:b/>
          <w:szCs w:val="24"/>
        </w:rPr>
      </w:pPr>
      <w:r w:rsidRPr="001E6AD2">
        <w:rPr>
          <w:b/>
          <w:szCs w:val="24"/>
        </w:rPr>
        <w:t>IX. SUTARTIES KONFIDENCIALUMAS</w:t>
      </w:r>
    </w:p>
    <w:p w14:paraId="2EC960C5" w14:textId="77777777" w:rsidR="00B83E5B" w:rsidRPr="001E6AD2" w:rsidRDefault="00B83E5B" w:rsidP="001E6AD2">
      <w:pPr>
        <w:spacing w:after="0"/>
        <w:ind w:left="675"/>
        <w:jc w:val="both"/>
        <w:rPr>
          <w:szCs w:val="24"/>
        </w:rPr>
      </w:pPr>
    </w:p>
    <w:p w14:paraId="7E92337D" w14:textId="77777777" w:rsidR="00B83E5B" w:rsidRDefault="00102871" w:rsidP="001E6AD2">
      <w:pPr>
        <w:spacing w:after="0"/>
        <w:ind w:firstLine="567"/>
        <w:jc w:val="both"/>
        <w:rPr>
          <w:szCs w:val="24"/>
        </w:rPr>
      </w:pPr>
      <w:r w:rsidRPr="001E6AD2">
        <w:rPr>
          <w:szCs w:val="24"/>
        </w:rPr>
        <w:t>2</w:t>
      </w:r>
      <w:r w:rsidR="001E6AD2">
        <w:rPr>
          <w:szCs w:val="24"/>
        </w:rPr>
        <w:t>2</w:t>
      </w:r>
      <w:r w:rsidRPr="001E6AD2">
        <w:rPr>
          <w:szCs w:val="24"/>
        </w:rPr>
        <w:t>.</w:t>
      </w:r>
      <w:r w:rsidR="00B83E5B" w:rsidRPr="001E6AD2">
        <w:rPr>
          <w:szCs w:val="24"/>
        </w:rPr>
        <w:t xml:space="preserve"> Ši Sutartis, jos sudarymo faktas bei jos sąlygos yra konfidencialios ir Šalys įsipareigoja jų neatskleisti trečiosioms šalims, Išskyrus Lietuvos Respublikos įstatymų nustatytais atvejais. Šalys taip pat susitaria laikyti konfidencialia bet kokią informaciją, kuri joms tapo prieinama ar žinoma vykdant savo įsipareigojimus pagal šią Sutartį. </w:t>
      </w:r>
    </w:p>
    <w:p w14:paraId="49CE3F04" w14:textId="77777777" w:rsidR="001E6AD2" w:rsidRPr="001E6AD2" w:rsidRDefault="001E6AD2" w:rsidP="001E6AD2">
      <w:pPr>
        <w:spacing w:after="0"/>
        <w:ind w:firstLine="567"/>
        <w:jc w:val="both"/>
        <w:rPr>
          <w:szCs w:val="24"/>
        </w:rPr>
      </w:pPr>
    </w:p>
    <w:p w14:paraId="085458FE" w14:textId="77777777" w:rsidR="00C15C39" w:rsidRPr="001E6AD2" w:rsidRDefault="00830FE9" w:rsidP="001E6AD2">
      <w:pPr>
        <w:spacing w:after="0" w:line="240" w:lineRule="auto"/>
        <w:jc w:val="center"/>
        <w:rPr>
          <w:b/>
          <w:szCs w:val="24"/>
        </w:rPr>
      </w:pPr>
      <w:r w:rsidRPr="001E6AD2">
        <w:rPr>
          <w:b/>
          <w:szCs w:val="24"/>
        </w:rPr>
        <w:t>I</w:t>
      </w:r>
      <w:r w:rsidR="00412FC8" w:rsidRPr="001E6AD2">
        <w:rPr>
          <w:b/>
          <w:szCs w:val="24"/>
        </w:rPr>
        <w:t xml:space="preserve">X. </w:t>
      </w:r>
      <w:r w:rsidR="00C15C39" w:rsidRPr="001E6AD2">
        <w:rPr>
          <w:b/>
          <w:szCs w:val="24"/>
        </w:rPr>
        <w:t>ŠALIŲ JURIDINIAI ADRESAI</w:t>
      </w:r>
    </w:p>
    <w:p w14:paraId="26E6C844" w14:textId="77777777" w:rsidR="00F47405" w:rsidRPr="001E6AD2" w:rsidRDefault="00F47405" w:rsidP="001E6AD2">
      <w:pPr>
        <w:spacing w:after="0" w:line="240" w:lineRule="auto"/>
        <w:jc w:val="center"/>
        <w:rPr>
          <w:b/>
          <w:szCs w:val="24"/>
        </w:rPr>
      </w:pPr>
    </w:p>
    <w:tbl>
      <w:tblPr>
        <w:tblW w:w="10880" w:type="dxa"/>
        <w:tblLayout w:type="fixed"/>
        <w:tblLook w:val="0000" w:firstRow="0" w:lastRow="0" w:firstColumn="0" w:lastColumn="0" w:noHBand="0" w:noVBand="0"/>
      </w:tblPr>
      <w:tblGrid>
        <w:gridCol w:w="5440"/>
        <w:gridCol w:w="5440"/>
      </w:tblGrid>
      <w:tr w:rsidR="00E57998" w:rsidRPr="001E6AD2" w14:paraId="7B18C49C" w14:textId="77777777" w:rsidTr="00E57998">
        <w:trPr>
          <w:trHeight w:val="1618"/>
        </w:trPr>
        <w:tc>
          <w:tcPr>
            <w:tcW w:w="5440" w:type="dxa"/>
          </w:tcPr>
          <w:p w14:paraId="7E9D90D2" w14:textId="77777777" w:rsidR="00E57998" w:rsidRPr="001E6AD2" w:rsidRDefault="00E57998" w:rsidP="001E6AD2">
            <w:pPr>
              <w:pStyle w:val="prastasis12pt"/>
              <w:rPr>
                <w:b/>
                <w:bCs/>
                <w:lang w:val="lt-LT"/>
              </w:rPr>
            </w:pPr>
            <w:r w:rsidRPr="001E6AD2">
              <w:rPr>
                <w:b/>
                <w:bCs/>
                <w:color w:val="000000"/>
              </w:rPr>
              <w:t>PIRKĖJAS</w:t>
            </w:r>
            <w:r w:rsidRPr="001E6AD2">
              <w:rPr>
                <w:b/>
                <w:bCs/>
                <w:lang w:val="lt-LT"/>
              </w:rPr>
              <w:t xml:space="preserve"> </w:t>
            </w:r>
          </w:p>
          <w:p w14:paraId="7DC9CA5C" w14:textId="77777777" w:rsidR="00E57998" w:rsidRPr="001E6AD2" w:rsidRDefault="00E57998" w:rsidP="001E6AD2">
            <w:pPr>
              <w:pStyle w:val="prastasis12pt"/>
              <w:rPr>
                <w:lang w:val="lt-LT"/>
              </w:rPr>
            </w:pPr>
            <w:r w:rsidRPr="001E6AD2">
              <w:rPr>
                <w:lang w:val="lt-LT"/>
              </w:rPr>
              <w:t xml:space="preserve">BĮ Lietuvos nacionalinis dramos teatras </w:t>
            </w:r>
          </w:p>
          <w:p w14:paraId="41653836" w14:textId="77777777" w:rsidR="00E57998" w:rsidRPr="001E6AD2" w:rsidRDefault="00E57998" w:rsidP="001E6AD2">
            <w:pPr>
              <w:pStyle w:val="prastasis12pt"/>
              <w:rPr>
                <w:lang w:val="lt-LT"/>
              </w:rPr>
            </w:pPr>
            <w:r w:rsidRPr="001E6AD2">
              <w:rPr>
                <w:lang w:val="lt-LT"/>
              </w:rPr>
              <w:t>Gedimino pr. 4, LT-01103, Vilnius</w:t>
            </w:r>
          </w:p>
          <w:p w14:paraId="632A5525" w14:textId="77777777" w:rsidR="00E57998" w:rsidRPr="001E6AD2" w:rsidRDefault="00E57998" w:rsidP="001E6AD2">
            <w:pPr>
              <w:pStyle w:val="prastasis12pt"/>
              <w:rPr>
                <w:lang w:val="lt-LT"/>
              </w:rPr>
            </w:pPr>
            <w:r w:rsidRPr="001E6AD2">
              <w:rPr>
                <w:lang w:val="lt-LT"/>
              </w:rPr>
              <w:t>Juridinio asmens kodas 190753924</w:t>
            </w:r>
          </w:p>
          <w:p w14:paraId="6A114B00" w14:textId="77777777" w:rsidR="00E57998" w:rsidRPr="001E6AD2" w:rsidRDefault="00E57998" w:rsidP="001E6AD2">
            <w:pPr>
              <w:spacing w:after="0" w:line="240" w:lineRule="auto"/>
              <w:ind w:right="556"/>
              <w:rPr>
                <w:rFonts w:eastAsia="Times New Roman"/>
                <w:szCs w:val="24"/>
              </w:rPr>
            </w:pPr>
            <w:r w:rsidRPr="001E6AD2">
              <w:rPr>
                <w:szCs w:val="24"/>
              </w:rPr>
              <w:t>A. s. Nr. LT</w:t>
            </w:r>
            <w:r w:rsidRPr="001E6AD2">
              <w:rPr>
                <w:rFonts w:eastAsia="Times New Roman"/>
                <w:szCs w:val="24"/>
              </w:rPr>
              <w:t>8 7044 0600 0139 4565</w:t>
            </w:r>
          </w:p>
          <w:p w14:paraId="347721AE" w14:textId="77777777" w:rsidR="00E57998" w:rsidRPr="001E6AD2" w:rsidRDefault="00E57998" w:rsidP="001E6AD2">
            <w:pPr>
              <w:pStyle w:val="prastasis12pt"/>
              <w:rPr>
                <w:lang w:val="lt-LT"/>
              </w:rPr>
            </w:pPr>
            <w:r w:rsidRPr="001E6AD2">
              <w:rPr>
                <w:lang w:val="lt-LT"/>
              </w:rPr>
              <w:t>AB SEB BANKAS</w:t>
            </w:r>
          </w:p>
          <w:p w14:paraId="5953F284" w14:textId="77777777" w:rsidR="00E57998" w:rsidRPr="001E6AD2" w:rsidRDefault="00E57998" w:rsidP="001E6AD2">
            <w:pPr>
              <w:pStyle w:val="prastasis12pt"/>
              <w:rPr>
                <w:lang w:val="lt-LT"/>
              </w:rPr>
            </w:pPr>
            <w:r w:rsidRPr="001E6AD2">
              <w:rPr>
                <w:lang w:val="lt-LT"/>
              </w:rPr>
              <w:t>Banko kodas 70440</w:t>
            </w:r>
          </w:p>
          <w:p w14:paraId="048B97C9" w14:textId="1D785543" w:rsidR="00E57998" w:rsidRPr="001E6AD2" w:rsidRDefault="00E57998" w:rsidP="001E6AD2">
            <w:pPr>
              <w:pStyle w:val="prastasis12pt"/>
              <w:rPr>
                <w:lang w:val="lt-LT"/>
              </w:rPr>
            </w:pPr>
            <w:r w:rsidRPr="001E6AD2">
              <w:rPr>
                <w:lang w:val="lt-LT"/>
              </w:rPr>
              <w:t xml:space="preserve">Tel. </w:t>
            </w:r>
            <w:r w:rsidR="00C923AB" w:rsidRPr="00C923AB">
              <w:rPr>
                <w:lang w:val="lt-LT"/>
              </w:rPr>
              <w:t>+370 645 85348</w:t>
            </w:r>
          </w:p>
          <w:p w14:paraId="1D115CC5" w14:textId="77777777" w:rsidR="00E57998" w:rsidRPr="001E6AD2" w:rsidRDefault="00E57998" w:rsidP="001E6AD2">
            <w:pPr>
              <w:pStyle w:val="prastasis12pt"/>
              <w:rPr>
                <w:lang w:val="lt-LT"/>
              </w:rPr>
            </w:pPr>
            <w:r w:rsidRPr="001E6AD2">
              <w:rPr>
                <w:rFonts w:eastAsia="Calibri"/>
                <w:lang w:val="lt-LT"/>
              </w:rPr>
              <w:t>El. p. administracija@teatras.lt</w:t>
            </w:r>
          </w:p>
          <w:p w14:paraId="3E20AF15" w14:textId="4CD408E1" w:rsidR="00E57998" w:rsidRPr="001E6AD2" w:rsidRDefault="00C923AB" w:rsidP="001E6AD2">
            <w:pPr>
              <w:pStyle w:val="prastasis12pt"/>
              <w:rPr>
                <w:b/>
                <w:bCs/>
                <w:color w:val="000000"/>
              </w:rPr>
            </w:pPr>
            <w:r w:rsidRPr="001E6AD2">
              <w:rPr>
                <w:lang w:val="lt-LT"/>
              </w:rPr>
              <w:t xml:space="preserve">Tinklapis: </w:t>
            </w:r>
            <w:hyperlink r:id="rId11" w:history="1">
              <w:r w:rsidRPr="00C923AB">
                <w:rPr>
                  <w:rStyle w:val="Hipersaitas"/>
                  <w:rFonts w:eastAsia="Calibri"/>
                  <w:lang w:val="lt-LT"/>
                </w:rPr>
                <w:t xml:space="preserve">www.teatras.lt  </w:t>
              </w:r>
            </w:hyperlink>
          </w:p>
        </w:tc>
        <w:tc>
          <w:tcPr>
            <w:tcW w:w="5440" w:type="dxa"/>
          </w:tcPr>
          <w:p w14:paraId="06E99758" w14:textId="77777777" w:rsidR="00E57998" w:rsidRPr="001E6AD2" w:rsidRDefault="00E57998" w:rsidP="001E6AD2">
            <w:pPr>
              <w:pStyle w:val="prastasis12pt"/>
              <w:rPr>
                <w:b/>
                <w:bCs/>
                <w:lang w:val="en-US"/>
              </w:rPr>
            </w:pPr>
            <w:r w:rsidRPr="001E6AD2">
              <w:rPr>
                <w:b/>
                <w:bCs/>
                <w:color w:val="000000"/>
              </w:rPr>
              <w:t>PARDAVĖJAS</w:t>
            </w:r>
            <w:r w:rsidRPr="001E6AD2">
              <w:rPr>
                <w:b/>
                <w:bCs/>
                <w:lang w:val="en-US"/>
              </w:rPr>
              <w:t xml:space="preserve"> </w:t>
            </w:r>
          </w:p>
          <w:p w14:paraId="4A5FAEDC" w14:textId="77777777" w:rsidR="00E57998" w:rsidRPr="001E6AD2" w:rsidRDefault="00E57998" w:rsidP="001E6AD2">
            <w:pPr>
              <w:pStyle w:val="prastasis12pt"/>
              <w:rPr>
                <w:lang w:val="lt-LT"/>
              </w:rPr>
            </w:pPr>
            <w:r w:rsidRPr="001E6AD2">
              <w:rPr>
                <w:lang w:val="en-US"/>
              </w:rPr>
              <w:t>UAB</w:t>
            </w:r>
            <w:r w:rsidRPr="001E6AD2">
              <w:rPr>
                <w:lang w:val="lt-LT"/>
              </w:rPr>
              <w:t xml:space="preserve"> „Komparsa“</w:t>
            </w:r>
          </w:p>
          <w:p w14:paraId="53C407FC" w14:textId="77777777" w:rsidR="00E57998" w:rsidRPr="001E6AD2" w:rsidRDefault="00E57998" w:rsidP="001E6AD2">
            <w:pPr>
              <w:pStyle w:val="prastasis12pt"/>
              <w:rPr>
                <w:lang w:val="lt-LT"/>
              </w:rPr>
            </w:pPr>
            <w:r w:rsidRPr="001E6AD2">
              <w:rPr>
                <w:lang w:val="lt-LT"/>
              </w:rPr>
              <w:t>Ateities g. 33, LT-06325 Vilnius</w:t>
            </w:r>
          </w:p>
          <w:p w14:paraId="22733520" w14:textId="77777777" w:rsidR="00E57998" w:rsidRPr="00C923AB" w:rsidRDefault="00E57998" w:rsidP="001E6AD2">
            <w:pPr>
              <w:pStyle w:val="prastasis12pt"/>
              <w:rPr>
                <w:lang w:val="lt-LT"/>
              </w:rPr>
            </w:pPr>
            <w:r w:rsidRPr="00C923AB">
              <w:rPr>
                <w:lang w:val="lt-LT"/>
              </w:rPr>
              <w:t>Įmonės kodas 122748773</w:t>
            </w:r>
          </w:p>
          <w:p w14:paraId="38C9D9A7" w14:textId="77777777" w:rsidR="00E57998" w:rsidRPr="001E6AD2" w:rsidRDefault="00E57998" w:rsidP="001E6AD2">
            <w:pPr>
              <w:pStyle w:val="prastasis12pt"/>
              <w:rPr>
                <w:lang w:val="pl-PL"/>
              </w:rPr>
            </w:pPr>
            <w:r w:rsidRPr="001E6AD2">
              <w:rPr>
                <w:lang w:val="pl-PL"/>
              </w:rPr>
              <w:t>A. s. Nr.  LT804010051004338348</w:t>
            </w:r>
          </w:p>
          <w:p w14:paraId="32AFAB05" w14:textId="77777777" w:rsidR="00E57998" w:rsidRPr="001E6AD2" w:rsidRDefault="00E57998" w:rsidP="001E6AD2">
            <w:pPr>
              <w:pStyle w:val="prastasis12pt"/>
              <w:rPr>
                <w:lang w:val="lt-LT"/>
              </w:rPr>
            </w:pPr>
            <w:r w:rsidRPr="001E6AD2">
              <w:rPr>
                <w:lang w:val="lt-LT"/>
              </w:rPr>
              <w:t xml:space="preserve">AB „Luminor bank“,  </w:t>
            </w:r>
          </w:p>
          <w:p w14:paraId="1840A002" w14:textId="77777777" w:rsidR="00E57998" w:rsidRPr="001E6AD2" w:rsidRDefault="00E57998" w:rsidP="001E6AD2">
            <w:pPr>
              <w:pStyle w:val="prastasis12pt"/>
              <w:rPr>
                <w:lang w:val="lt-LT"/>
              </w:rPr>
            </w:pPr>
            <w:r w:rsidRPr="001E6AD2">
              <w:rPr>
                <w:lang w:val="lt-LT"/>
              </w:rPr>
              <w:t>Banko kodas 40100</w:t>
            </w:r>
          </w:p>
          <w:p w14:paraId="02472141" w14:textId="77777777" w:rsidR="00E57998" w:rsidRPr="001E6AD2" w:rsidRDefault="00E57998" w:rsidP="001E6AD2">
            <w:pPr>
              <w:pStyle w:val="prastasis12pt"/>
              <w:rPr>
                <w:lang w:val="lt-LT"/>
              </w:rPr>
            </w:pPr>
            <w:r w:rsidRPr="001E6AD2">
              <w:rPr>
                <w:lang w:val="lt-LT"/>
              </w:rPr>
              <w:t>Tel. (8 5) 210 1620</w:t>
            </w:r>
          </w:p>
          <w:p w14:paraId="7DD37AC0" w14:textId="77777777" w:rsidR="00E57998" w:rsidRPr="001E6AD2" w:rsidRDefault="00E57998" w:rsidP="001E6AD2">
            <w:pPr>
              <w:pStyle w:val="prastasis12pt"/>
              <w:rPr>
                <w:lang w:val="lt-LT"/>
              </w:rPr>
            </w:pPr>
            <w:r w:rsidRPr="001E6AD2">
              <w:rPr>
                <w:lang w:val="lt-LT"/>
              </w:rPr>
              <w:t>Faks. -</w:t>
            </w:r>
          </w:p>
          <w:p w14:paraId="3519042D" w14:textId="77777777" w:rsidR="00E57998" w:rsidRPr="001E6AD2" w:rsidRDefault="00E57998" w:rsidP="001E6AD2">
            <w:pPr>
              <w:pStyle w:val="prastasis12pt"/>
              <w:rPr>
                <w:lang w:val="en-US"/>
              </w:rPr>
            </w:pPr>
            <w:r w:rsidRPr="001E6AD2">
              <w:t>El. p. info</w:t>
            </w:r>
            <w:r w:rsidRPr="001E6AD2">
              <w:rPr>
                <w:lang w:val="en-US"/>
              </w:rPr>
              <w:t>@komparsa.lt</w:t>
            </w:r>
          </w:p>
          <w:p w14:paraId="1BC1F676" w14:textId="77777777" w:rsidR="00E57998" w:rsidRPr="001E6AD2" w:rsidRDefault="00E57998" w:rsidP="001E6AD2">
            <w:pPr>
              <w:pStyle w:val="prastasis12pt"/>
              <w:rPr>
                <w:lang w:val="lt-LT"/>
              </w:rPr>
            </w:pPr>
            <w:r w:rsidRPr="001E6AD2">
              <w:rPr>
                <w:lang w:val="lt-LT"/>
              </w:rPr>
              <w:t>Tinklapis:</w:t>
            </w:r>
            <w:r w:rsidRPr="001E6AD2">
              <w:rPr>
                <w:rFonts w:eastAsia="Calibri"/>
                <w:b/>
              </w:rPr>
              <w:t xml:space="preserve"> </w:t>
            </w:r>
            <w:hyperlink r:id="rId12" w:history="1">
              <w:r w:rsidRPr="001E6AD2">
                <w:rPr>
                  <w:rStyle w:val="Hipersaitas"/>
                  <w:rFonts w:eastAsia="Calibri"/>
                </w:rPr>
                <w:t>www.komparsa.lt</w:t>
              </w:r>
            </w:hyperlink>
            <w:r w:rsidRPr="001E6AD2">
              <w:rPr>
                <w:rFonts w:eastAsia="Calibri"/>
              </w:rPr>
              <w:t xml:space="preserve"> </w:t>
            </w:r>
          </w:p>
        </w:tc>
      </w:tr>
      <w:tr w:rsidR="00E57998" w:rsidRPr="001E6AD2" w14:paraId="46F85F1B" w14:textId="77777777" w:rsidTr="00E57998">
        <w:trPr>
          <w:cantSplit/>
          <w:trHeight w:val="636"/>
        </w:trPr>
        <w:tc>
          <w:tcPr>
            <w:tcW w:w="5440" w:type="dxa"/>
          </w:tcPr>
          <w:p w14:paraId="003B9A46" w14:textId="77777777" w:rsidR="00E57998" w:rsidRPr="001E6AD2" w:rsidRDefault="00E57998" w:rsidP="001E6AD2">
            <w:pPr>
              <w:pStyle w:val="prastasis12pt"/>
              <w:rPr>
                <w:lang w:val="lt-LT"/>
              </w:rPr>
            </w:pPr>
          </w:p>
          <w:p w14:paraId="099A1DD0" w14:textId="77777777" w:rsidR="00E57998" w:rsidRPr="001E6AD2" w:rsidRDefault="00E57998" w:rsidP="001E6AD2">
            <w:pPr>
              <w:pStyle w:val="prastasis12pt"/>
              <w:rPr>
                <w:lang w:val="lt-LT"/>
              </w:rPr>
            </w:pPr>
            <w:r w:rsidRPr="001E6AD2">
              <w:rPr>
                <w:lang w:val="lt-LT"/>
              </w:rPr>
              <w:t>Generalinis direktorius</w:t>
            </w:r>
            <w:r w:rsidRPr="001E6AD2">
              <w:rPr>
                <w:lang w:val="lt-LT"/>
              </w:rPr>
              <w:br/>
              <w:t>Martynas Budraitis</w:t>
            </w:r>
          </w:p>
        </w:tc>
        <w:tc>
          <w:tcPr>
            <w:tcW w:w="5440" w:type="dxa"/>
          </w:tcPr>
          <w:p w14:paraId="787678BF" w14:textId="77777777" w:rsidR="00E57998" w:rsidRPr="001E6AD2" w:rsidRDefault="00E57998" w:rsidP="001E6AD2">
            <w:pPr>
              <w:pStyle w:val="prastasis12pt"/>
              <w:rPr>
                <w:lang w:val="lt-LT"/>
              </w:rPr>
            </w:pPr>
          </w:p>
          <w:p w14:paraId="74032AD7" w14:textId="77777777" w:rsidR="00E57998" w:rsidRPr="001E6AD2" w:rsidRDefault="00285D77" w:rsidP="001E6AD2">
            <w:pPr>
              <w:pStyle w:val="prastasis12pt"/>
              <w:rPr>
                <w:lang w:val="lt-LT"/>
              </w:rPr>
            </w:pPr>
            <w:r w:rsidRPr="001E6AD2">
              <w:rPr>
                <w:lang w:val="lt-LT"/>
              </w:rPr>
              <w:t>D</w:t>
            </w:r>
            <w:r w:rsidR="00E57998" w:rsidRPr="001E6AD2">
              <w:rPr>
                <w:lang w:val="lt-LT"/>
              </w:rPr>
              <w:t>irektorius</w:t>
            </w:r>
          </w:p>
          <w:p w14:paraId="388F6794" w14:textId="77777777" w:rsidR="00E57998" w:rsidRPr="001E6AD2" w:rsidRDefault="00285D77" w:rsidP="001E6AD2">
            <w:pPr>
              <w:pStyle w:val="prastasis12pt"/>
              <w:rPr>
                <w:lang w:val="lt-LT"/>
              </w:rPr>
            </w:pPr>
            <w:r w:rsidRPr="001E6AD2">
              <w:rPr>
                <w:lang w:val="lt-LT"/>
              </w:rPr>
              <w:t>Ramūnas Petrošius</w:t>
            </w:r>
          </w:p>
          <w:p w14:paraId="70855AC6" w14:textId="77777777" w:rsidR="00E57998" w:rsidRPr="001E6AD2" w:rsidRDefault="00E57998" w:rsidP="001E6AD2">
            <w:pPr>
              <w:pStyle w:val="prastasis12pt"/>
              <w:rPr>
                <w:lang w:val="lt-LT"/>
              </w:rPr>
            </w:pPr>
          </w:p>
        </w:tc>
      </w:tr>
      <w:tr w:rsidR="00E57998" w:rsidRPr="001E6AD2" w14:paraId="1B77B4E7" w14:textId="77777777" w:rsidTr="00E57998">
        <w:trPr>
          <w:cantSplit/>
          <w:trHeight w:val="80"/>
        </w:trPr>
        <w:tc>
          <w:tcPr>
            <w:tcW w:w="5440" w:type="dxa"/>
          </w:tcPr>
          <w:p w14:paraId="41656E58" w14:textId="77777777" w:rsidR="00E57998" w:rsidRPr="001E6AD2" w:rsidRDefault="00E57998" w:rsidP="001E6AD2">
            <w:pPr>
              <w:pStyle w:val="prastasis12pt"/>
              <w:rPr>
                <w:i/>
                <w:lang w:val="lt-LT"/>
              </w:rPr>
            </w:pPr>
            <w:r w:rsidRPr="001E6AD2">
              <w:rPr>
                <w:i/>
                <w:lang w:val="lt-LT"/>
              </w:rPr>
              <w:t xml:space="preserve">                                                   A.V.</w:t>
            </w:r>
          </w:p>
        </w:tc>
        <w:tc>
          <w:tcPr>
            <w:tcW w:w="5440" w:type="dxa"/>
          </w:tcPr>
          <w:p w14:paraId="6B46F025" w14:textId="77777777" w:rsidR="00E57998" w:rsidRPr="001E6AD2" w:rsidRDefault="00E57998" w:rsidP="001E6AD2">
            <w:pPr>
              <w:pStyle w:val="prastasis12pt"/>
              <w:rPr>
                <w:i/>
                <w:lang w:val="lt-LT"/>
              </w:rPr>
            </w:pPr>
            <w:r w:rsidRPr="001E6AD2">
              <w:rPr>
                <w:i/>
                <w:lang w:val="lt-LT"/>
              </w:rPr>
              <w:t xml:space="preserve">                                               A.V.</w:t>
            </w:r>
          </w:p>
        </w:tc>
      </w:tr>
    </w:tbl>
    <w:p w14:paraId="5A63C654" w14:textId="77777777" w:rsidR="00E57998" w:rsidRDefault="00E57998" w:rsidP="001E6AD2">
      <w:pPr>
        <w:pStyle w:val="Antrat1"/>
        <w:numPr>
          <w:ilvl w:val="0"/>
          <w:numId w:val="0"/>
        </w:numPr>
        <w:spacing w:before="0" w:after="0"/>
        <w:ind w:left="5184"/>
        <w:jc w:val="left"/>
        <w:rPr>
          <w:sz w:val="24"/>
          <w:szCs w:val="24"/>
        </w:rPr>
      </w:pPr>
      <w:r w:rsidRPr="001E6AD2">
        <w:rPr>
          <w:sz w:val="24"/>
          <w:szCs w:val="24"/>
        </w:rPr>
        <w:br w:type="page"/>
      </w:r>
      <w:r w:rsidRPr="001E6AD2">
        <w:rPr>
          <w:sz w:val="24"/>
          <w:szCs w:val="24"/>
        </w:rPr>
        <w:lastRenderedPageBreak/>
        <w:t>1 PRIEDAS prie sutarties Nr. ____</w:t>
      </w:r>
    </w:p>
    <w:p w14:paraId="40BC5823" w14:textId="77777777" w:rsidR="001E6AD2" w:rsidRPr="001E6AD2" w:rsidRDefault="001E6AD2" w:rsidP="001E6AD2">
      <w:pPr>
        <w:rPr>
          <w:lang w:val="x-none" w:eastAsia="x-none"/>
        </w:rPr>
      </w:pPr>
    </w:p>
    <w:p w14:paraId="148E0578" w14:textId="77777777" w:rsidR="00993B04" w:rsidRPr="001E6AD2" w:rsidRDefault="00E57998" w:rsidP="001E6AD2">
      <w:pPr>
        <w:spacing w:after="0"/>
        <w:jc w:val="center"/>
        <w:rPr>
          <w:b/>
          <w:szCs w:val="24"/>
        </w:rPr>
      </w:pPr>
      <w:r w:rsidRPr="001E6AD2">
        <w:rPr>
          <w:b/>
          <w:szCs w:val="24"/>
        </w:rPr>
        <w:t>NAUDOTO NEŠIOJAMO KOMPIUTERIO TECHNINĖ SPECIFIKACIJA</w:t>
      </w:r>
    </w:p>
    <w:p w14:paraId="27747C66" w14:textId="77777777" w:rsidR="00285D77" w:rsidRPr="001E6AD2" w:rsidRDefault="00285D77" w:rsidP="001E6AD2">
      <w:pPr>
        <w:spacing w:after="0"/>
        <w:jc w:val="center"/>
        <w:rPr>
          <w:b/>
          <w:szCs w:val="24"/>
        </w:rPr>
      </w:pPr>
    </w:p>
    <w:p w14:paraId="3AD52A8C" w14:textId="77777777" w:rsidR="00285D77" w:rsidRDefault="00285D77" w:rsidP="001E6AD2">
      <w:pPr>
        <w:spacing w:after="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00"/>
        <w:gridCol w:w="1275"/>
        <w:gridCol w:w="1701"/>
        <w:gridCol w:w="1701"/>
      </w:tblGrid>
      <w:tr w:rsidR="005D1AE8" w14:paraId="170423A7" w14:textId="77777777">
        <w:tc>
          <w:tcPr>
            <w:tcW w:w="570" w:type="dxa"/>
            <w:shd w:val="clear" w:color="auto" w:fill="auto"/>
          </w:tcPr>
          <w:p w14:paraId="1ECE205E" w14:textId="77777777" w:rsidR="005D1AE8" w:rsidRDefault="005D1AE8">
            <w:pPr>
              <w:spacing w:after="0" w:line="240" w:lineRule="auto"/>
              <w:jc w:val="both"/>
              <w:rPr>
                <w:szCs w:val="24"/>
              </w:rPr>
            </w:pPr>
            <w:r>
              <w:rPr>
                <w:rFonts w:eastAsia="Times New Roman"/>
                <w:b/>
                <w:bCs/>
                <w:szCs w:val="24"/>
              </w:rPr>
              <w:t>Eil. nr</w:t>
            </w:r>
          </w:p>
        </w:tc>
        <w:tc>
          <w:tcPr>
            <w:tcW w:w="4500" w:type="dxa"/>
            <w:shd w:val="clear" w:color="auto" w:fill="auto"/>
          </w:tcPr>
          <w:p w14:paraId="64BC7204" w14:textId="77777777" w:rsidR="005D1AE8" w:rsidRDefault="005D1AE8">
            <w:pPr>
              <w:spacing w:after="0"/>
              <w:jc w:val="center"/>
              <w:rPr>
                <w:szCs w:val="24"/>
              </w:rPr>
            </w:pPr>
            <w:r>
              <w:rPr>
                <w:rFonts w:eastAsia="Times New Roman"/>
                <w:b/>
                <w:bCs/>
                <w:szCs w:val="24"/>
              </w:rPr>
              <w:t>Prekės pavadinimas</w:t>
            </w:r>
          </w:p>
        </w:tc>
        <w:tc>
          <w:tcPr>
            <w:tcW w:w="1275" w:type="dxa"/>
            <w:shd w:val="clear" w:color="auto" w:fill="auto"/>
          </w:tcPr>
          <w:p w14:paraId="2C6EE250" w14:textId="77777777" w:rsidR="005D1AE8" w:rsidRDefault="005D1AE8">
            <w:pPr>
              <w:spacing w:after="0"/>
              <w:jc w:val="center"/>
              <w:rPr>
                <w:szCs w:val="24"/>
              </w:rPr>
            </w:pPr>
            <w:r>
              <w:rPr>
                <w:rFonts w:eastAsia="Times New Roman"/>
                <w:b/>
                <w:bCs/>
                <w:szCs w:val="24"/>
              </w:rPr>
              <w:t>Kiekis vnt.</w:t>
            </w:r>
          </w:p>
        </w:tc>
        <w:tc>
          <w:tcPr>
            <w:tcW w:w="1701" w:type="dxa"/>
            <w:shd w:val="clear" w:color="auto" w:fill="auto"/>
          </w:tcPr>
          <w:p w14:paraId="34ECEF41" w14:textId="77777777" w:rsidR="005D1AE8" w:rsidRDefault="005D1AE8">
            <w:pPr>
              <w:spacing w:after="0" w:line="240" w:lineRule="auto"/>
              <w:jc w:val="both"/>
              <w:rPr>
                <w:rFonts w:eastAsia="Times New Roman"/>
                <w:b/>
                <w:bCs/>
                <w:szCs w:val="24"/>
              </w:rPr>
            </w:pPr>
            <w:r>
              <w:rPr>
                <w:rFonts w:eastAsia="Times New Roman"/>
                <w:b/>
                <w:bCs/>
                <w:szCs w:val="24"/>
              </w:rPr>
              <w:t>Vieneto kaina EUR be PVM</w:t>
            </w:r>
          </w:p>
        </w:tc>
        <w:tc>
          <w:tcPr>
            <w:tcW w:w="1701" w:type="dxa"/>
            <w:shd w:val="clear" w:color="auto" w:fill="auto"/>
          </w:tcPr>
          <w:p w14:paraId="00A36270" w14:textId="77777777" w:rsidR="005D1AE8" w:rsidRDefault="005D1AE8">
            <w:pPr>
              <w:spacing w:after="0"/>
              <w:jc w:val="center"/>
              <w:rPr>
                <w:szCs w:val="24"/>
              </w:rPr>
            </w:pPr>
            <w:r>
              <w:rPr>
                <w:rFonts w:eastAsia="Times New Roman"/>
                <w:b/>
                <w:bCs/>
                <w:szCs w:val="24"/>
              </w:rPr>
              <w:t>Viso kaina EUR be PVM</w:t>
            </w:r>
          </w:p>
        </w:tc>
      </w:tr>
      <w:tr w:rsidR="005D1AE8" w14:paraId="05F25C59" w14:textId="77777777">
        <w:tc>
          <w:tcPr>
            <w:tcW w:w="570" w:type="dxa"/>
            <w:shd w:val="clear" w:color="auto" w:fill="auto"/>
          </w:tcPr>
          <w:p w14:paraId="14D883A8" w14:textId="77777777" w:rsidR="005D1AE8" w:rsidRDefault="005D1AE8">
            <w:pPr>
              <w:spacing w:after="0"/>
              <w:jc w:val="center"/>
              <w:rPr>
                <w:szCs w:val="24"/>
              </w:rPr>
            </w:pPr>
            <w:r>
              <w:rPr>
                <w:szCs w:val="24"/>
              </w:rPr>
              <w:t>1.</w:t>
            </w:r>
          </w:p>
        </w:tc>
        <w:tc>
          <w:tcPr>
            <w:tcW w:w="4500" w:type="dxa"/>
            <w:shd w:val="clear" w:color="auto" w:fill="auto"/>
          </w:tcPr>
          <w:p w14:paraId="513F75AC" w14:textId="65197F93" w:rsidR="005D1AE8" w:rsidRDefault="005D1AE8">
            <w:pPr>
              <w:spacing w:after="0"/>
              <w:rPr>
                <w:szCs w:val="24"/>
              </w:rPr>
            </w:pPr>
            <w:r>
              <w:rPr>
                <w:color w:val="000000"/>
                <w:szCs w:val="24"/>
              </w:rPr>
              <w:t xml:space="preserve">Naudotas nešiojamas kompiuteris </w:t>
            </w:r>
            <w:r w:rsidR="00C923AB">
              <w:rPr>
                <w:color w:val="000000"/>
                <w:szCs w:val="24"/>
              </w:rPr>
              <w:t xml:space="preserve">Lenovo </w:t>
            </w:r>
            <w:r>
              <w:rPr>
                <w:color w:val="000000"/>
                <w:szCs w:val="24"/>
              </w:rPr>
              <w:t>ThinkPad E14 Gen 2-ARE, AMD Ryzen 5 4500U (2.30GHz, 3MB), 14" 1920x1080 Non-Touch, Windows 10 Pro 64, 8.0GB, 1x256GB SSD,PCIe-NVMe, TLC, AMD Radeon Graphics, WiFi6 AX200 2x2, IR&amp;HD, 3 Cell Li-Pol 45Wh, jungčių kartotu</w:t>
            </w:r>
            <w:r w:rsidR="00C923AB">
              <w:rPr>
                <w:color w:val="000000"/>
                <w:szCs w:val="24"/>
              </w:rPr>
              <w:t>v</w:t>
            </w:r>
            <w:r>
              <w:rPr>
                <w:color w:val="000000"/>
                <w:szCs w:val="24"/>
              </w:rPr>
              <w:t>as, monitoriaus laidas, krepšys</w:t>
            </w:r>
            <w:r w:rsidR="00C923AB">
              <w:rPr>
                <w:color w:val="000000"/>
                <w:szCs w:val="24"/>
              </w:rPr>
              <w:t>. S/N:</w:t>
            </w:r>
            <w:r>
              <w:rPr>
                <w:color w:val="000000"/>
                <w:szCs w:val="24"/>
              </w:rPr>
              <w:t xml:space="preserve">  PF1VJ6Y4</w:t>
            </w:r>
            <w:r w:rsidR="00C923AB">
              <w:rPr>
                <w:color w:val="000000"/>
                <w:szCs w:val="24"/>
              </w:rPr>
              <w:t>,</w:t>
            </w:r>
            <w:r>
              <w:rPr>
                <w:color w:val="000000"/>
                <w:szCs w:val="24"/>
              </w:rPr>
              <w:t xml:space="preserve"> PF1VJ92B</w:t>
            </w:r>
            <w:r w:rsidR="00C923AB">
              <w:rPr>
                <w:color w:val="000000"/>
                <w:szCs w:val="24"/>
              </w:rPr>
              <w:t>,</w:t>
            </w:r>
            <w:r>
              <w:rPr>
                <w:color w:val="000000"/>
                <w:szCs w:val="24"/>
              </w:rPr>
              <w:t xml:space="preserve"> PF1VJBGQ</w:t>
            </w:r>
            <w:r w:rsidR="00C923AB">
              <w:rPr>
                <w:color w:val="000000"/>
                <w:szCs w:val="24"/>
              </w:rPr>
              <w:t>,</w:t>
            </w:r>
            <w:r>
              <w:rPr>
                <w:color w:val="000000"/>
                <w:szCs w:val="24"/>
              </w:rPr>
              <w:t xml:space="preserve"> PF1VJ94G</w:t>
            </w:r>
            <w:r w:rsidR="00C923AB">
              <w:rPr>
                <w:color w:val="000000"/>
                <w:szCs w:val="24"/>
              </w:rPr>
              <w:t>,</w:t>
            </w:r>
            <w:r>
              <w:rPr>
                <w:color w:val="000000"/>
                <w:szCs w:val="24"/>
              </w:rPr>
              <w:t xml:space="preserve"> PF1VJ6WF</w:t>
            </w:r>
            <w:r w:rsidR="00C923AB">
              <w:rPr>
                <w:color w:val="000000"/>
                <w:szCs w:val="24"/>
              </w:rPr>
              <w:t>.</w:t>
            </w:r>
          </w:p>
        </w:tc>
        <w:tc>
          <w:tcPr>
            <w:tcW w:w="1275" w:type="dxa"/>
            <w:shd w:val="clear" w:color="auto" w:fill="auto"/>
          </w:tcPr>
          <w:p w14:paraId="0A921B12" w14:textId="77777777" w:rsidR="005D1AE8" w:rsidRDefault="005D1AE8">
            <w:pPr>
              <w:spacing w:after="0"/>
              <w:jc w:val="center"/>
              <w:rPr>
                <w:szCs w:val="24"/>
              </w:rPr>
            </w:pPr>
            <w:r>
              <w:rPr>
                <w:szCs w:val="24"/>
              </w:rPr>
              <w:t>5</w:t>
            </w:r>
          </w:p>
        </w:tc>
        <w:tc>
          <w:tcPr>
            <w:tcW w:w="1701" w:type="dxa"/>
            <w:shd w:val="clear" w:color="auto" w:fill="auto"/>
          </w:tcPr>
          <w:p w14:paraId="22253996" w14:textId="77777777" w:rsidR="005D1AE8" w:rsidRDefault="00417EBD">
            <w:pPr>
              <w:spacing w:after="0"/>
              <w:jc w:val="center"/>
              <w:rPr>
                <w:szCs w:val="24"/>
              </w:rPr>
            </w:pPr>
            <w:r>
              <w:rPr>
                <w:szCs w:val="24"/>
              </w:rPr>
              <w:t>312,00</w:t>
            </w:r>
          </w:p>
        </w:tc>
        <w:tc>
          <w:tcPr>
            <w:tcW w:w="1701" w:type="dxa"/>
            <w:shd w:val="clear" w:color="auto" w:fill="auto"/>
          </w:tcPr>
          <w:p w14:paraId="091F043D" w14:textId="77777777" w:rsidR="005D1AE8" w:rsidRDefault="00417EBD">
            <w:pPr>
              <w:spacing w:after="0"/>
              <w:jc w:val="center"/>
              <w:rPr>
                <w:szCs w:val="24"/>
              </w:rPr>
            </w:pPr>
            <w:r>
              <w:rPr>
                <w:szCs w:val="24"/>
              </w:rPr>
              <w:t>1560,00</w:t>
            </w:r>
          </w:p>
        </w:tc>
      </w:tr>
      <w:tr w:rsidR="005D1AE8" w14:paraId="19D2EB01" w14:textId="77777777">
        <w:tc>
          <w:tcPr>
            <w:tcW w:w="8046" w:type="dxa"/>
            <w:gridSpan w:val="4"/>
            <w:shd w:val="clear" w:color="auto" w:fill="auto"/>
          </w:tcPr>
          <w:p w14:paraId="3DCD810C" w14:textId="77777777" w:rsidR="005D1AE8" w:rsidRDefault="005D1AE8">
            <w:pPr>
              <w:spacing w:after="0"/>
              <w:jc w:val="right"/>
              <w:rPr>
                <w:b/>
                <w:bCs/>
                <w:szCs w:val="24"/>
              </w:rPr>
            </w:pPr>
            <w:r>
              <w:rPr>
                <w:b/>
                <w:bCs/>
                <w:szCs w:val="24"/>
              </w:rPr>
              <w:t>VISO:</w:t>
            </w:r>
          </w:p>
        </w:tc>
        <w:tc>
          <w:tcPr>
            <w:tcW w:w="1701" w:type="dxa"/>
            <w:shd w:val="clear" w:color="auto" w:fill="auto"/>
          </w:tcPr>
          <w:p w14:paraId="0FDC847A" w14:textId="77777777" w:rsidR="005D1AE8" w:rsidRDefault="00417EBD">
            <w:pPr>
              <w:spacing w:after="0"/>
              <w:jc w:val="center"/>
              <w:rPr>
                <w:b/>
                <w:bCs/>
                <w:szCs w:val="24"/>
              </w:rPr>
            </w:pPr>
            <w:r>
              <w:rPr>
                <w:b/>
                <w:bCs/>
                <w:szCs w:val="24"/>
              </w:rPr>
              <w:t>1560,00</w:t>
            </w:r>
          </w:p>
        </w:tc>
      </w:tr>
      <w:tr w:rsidR="005D1AE8" w14:paraId="04B33D9D" w14:textId="77777777">
        <w:tc>
          <w:tcPr>
            <w:tcW w:w="8046" w:type="dxa"/>
            <w:gridSpan w:val="4"/>
            <w:shd w:val="clear" w:color="auto" w:fill="auto"/>
          </w:tcPr>
          <w:p w14:paraId="4B8E3F0F" w14:textId="77777777" w:rsidR="005D1AE8" w:rsidRDefault="005D1AE8">
            <w:pPr>
              <w:spacing w:after="0"/>
              <w:jc w:val="right"/>
              <w:rPr>
                <w:b/>
                <w:bCs/>
                <w:szCs w:val="24"/>
              </w:rPr>
            </w:pPr>
            <w:r>
              <w:rPr>
                <w:b/>
                <w:bCs/>
                <w:szCs w:val="24"/>
              </w:rPr>
              <w:t>PVM 21%:</w:t>
            </w:r>
          </w:p>
        </w:tc>
        <w:tc>
          <w:tcPr>
            <w:tcW w:w="1701" w:type="dxa"/>
            <w:shd w:val="clear" w:color="auto" w:fill="auto"/>
          </w:tcPr>
          <w:p w14:paraId="2B15F70B" w14:textId="77777777" w:rsidR="005D1AE8" w:rsidRDefault="00417EBD">
            <w:pPr>
              <w:spacing w:after="0"/>
              <w:jc w:val="center"/>
              <w:rPr>
                <w:rFonts w:eastAsia="Times New Roman"/>
                <w:b/>
                <w:bCs/>
                <w:szCs w:val="24"/>
              </w:rPr>
            </w:pPr>
            <w:r>
              <w:rPr>
                <w:rFonts w:eastAsia="Times New Roman"/>
                <w:b/>
                <w:bCs/>
                <w:szCs w:val="24"/>
              </w:rPr>
              <w:t>327,60</w:t>
            </w:r>
          </w:p>
        </w:tc>
      </w:tr>
      <w:tr w:rsidR="005D1AE8" w14:paraId="740E296E" w14:textId="77777777">
        <w:tc>
          <w:tcPr>
            <w:tcW w:w="8046" w:type="dxa"/>
            <w:gridSpan w:val="4"/>
            <w:shd w:val="clear" w:color="auto" w:fill="auto"/>
          </w:tcPr>
          <w:p w14:paraId="6B4F50A0" w14:textId="77777777" w:rsidR="005D1AE8" w:rsidRDefault="005D1AE8">
            <w:pPr>
              <w:spacing w:after="0"/>
              <w:jc w:val="right"/>
              <w:rPr>
                <w:b/>
                <w:bCs/>
                <w:szCs w:val="24"/>
              </w:rPr>
            </w:pPr>
            <w:r>
              <w:rPr>
                <w:b/>
                <w:bCs/>
                <w:szCs w:val="24"/>
              </w:rPr>
              <w:t>IŠ VISO:</w:t>
            </w:r>
          </w:p>
        </w:tc>
        <w:tc>
          <w:tcPr>
            <w:tcW w:w="1701" w:type="dxa"/>
            <w:shd w:val="clear" w:color="auto" w:fill="auto"/>
          </w:tcPr>
          <w:p w14:paraId="5CD50ADA" w14:textId="77777777" w:rsidR="005D1AE8" w:rsidRDefault="00417EBD">
            <w:pPr>
              <w:spacing w:after="0"/>
              <w:jc w:val="center"/>
              <w:rPr>
                <w:rFonts w:eastAsia="Times New Roman"/>
                <w:b/>
                <w:bCs/>
                <w:szCs w:val="24"/>
              </w:rPr>
            </w:pPr>
            <w:r>
              <w:rPr>
                <w:rFonts w:eastAsia="Times New Roman"/>
                <w:b/>
                <w:bCs/>
                <w:szCs w:val="24"/>
              </w:rPr>
              <w:t>1887,60</w:t>
            </w:r>
          </w:p>
        </w:tc>
      </w:tr>
    </w:tbl>
    <w:p w14:paraId="5E5851CD" w14:textId="77777777" w:rsidR="005D1AE8" w:rsidRPr="001E6AD2" w:rsidRDefault="005D1AE8" w:rsidP="001E6AD2">
      <w:pPr>
        <w:spacing w:after="0"/>
        <w:jc w:val="center"/>
        <w:rPr>
          <w:szCs w:val="24"/>
        </w:rPr>
      </w:pPr>
    </w:p>
    <w:tbl>
      <w:tblPr>
        <w:tblW w:w="10880" w:type="dxa"/>
        <w:tblLayout w:type="fixed"/>
        <w:tblLook w:val="0000" w:firstRow="0" w:lastRow="0" w:firstColumn="0" w:lastColumn="0" w:noHBand="0" w:noVBand="0"/>
      </w:tblPr>
      <w:tblGrid>
        <w:gridCol w:w="5440"/>
        <w:gridCol w:w="5440"/>
      </w:tblGrid>
      <w:tr w:rsidR="00285D77" w:rsidRPr="001E6AD2" w14:paraId="4A48A91C" w14:textId="77777777">
        <w:trPr>
          <w:trHeight w:val="1618"/>
        </w:trPr>
        <w:tc>
          <w:tcPr>
            <w:tcW w:w="5440" w:type="dxa"/>
          </w:tcPr>
          <w:p w14:paraId="7D471497" w14:textId="77777777" w:rsidR="00285D77" w:rsidRPr="001E6AD2" w:rsidRDefault="00285D77" w:rsidP="001E6AD2">
            <w:pPr>
              <w:pStyle w:val="prastasis12pt"/>
              <w:rPr>
                <w:b/>
                <w:bCs/>
                <w:lang w:val="lt-LT"/>
              </w:rPr>
            </w:pPr>
            <w:r w:rsidRPr="001E6AD2">
              <w:rPr>
                <w:b/>
                <w:bCs/>
                <w:color w:val="000000"/>
              </w:rPr>
              <w:t>PIRKĖJAS</w:t>
            </w:r>
            <w:r w:rsidRPr="001E6AD2">
              <w:rPr>
                <w:b/>
                <w:bCs/>
                <w:lang w:val="lt-LT"/>
              </w:rPr>
              <w:t xml:space="preserve"> </w:t>
            </w:r>
          </w:p>
          <w:p w14:paraId="2AEDCD02" w14:textId="77777777" w:rsidR="00285D77" w:rsidRPr="001E6AD2" w:rsidRDefault="00285D77" w:rsidP="001E6AD2">
            <w:pPr>
              <w:pStyle w:val="prastasis12pt"/>
              <w:rPr>
                <w:lang w:val="lt-LT"/>
              </w:rPr>
            </w:pPr>
            <w:r w:rsidRPr="001E6AD2">
              <w:rPr>
                <w:lang w:val="lt-LT"/>
              </w:rPr>
              <w:t xml:space="preserve">BĮ Lietuvos nacionalinis dramos teatras </w:t>
            </w:r>
          </w:p>
          <w:p w14:paraId="7FDE8BC8" w14:textId="77777777" w:rsidR="00285D77" w:rsidRPr="001E6AD2" w:rsidRDefault="00285D77" w:rsidP="001E6AD2">
            <w:pPr>
              <w:pStyle w:val="prastasis12pt"/>
              <w:rPr>
                <w:lang w:val="lt-LT"/>
              </w:rPr>
            </w:pPr>
            <w:r w:rsidRPr="001E6AD2">
              <w:rPr>
                <w:lang w:val="lt-LT"/>
              </w:rPr>
              <w:t>Gedimino pr. 4, LT-01103, Vilnius</w:t>
            </w:r>
          </w:p>
          <w:p w14:paraId="17A5717E" w14:textId="77777777" w:rsidR="00285D77" w:rsidRPr="001E6AD2" w:rsidRDefault="00285D77" w:rsidP="001E6AD2">
            <w:pPr>
              <w:pStyle w:val="prastasis12pt"/>
              <w:rPr>
                <w:lang w:val="lt-LT"/>
              </w:rPr>
            </w:pPr>
            <w:r w:rsidRPr="001E6AD2">
              <w:rPr>
                <w:lang w:val="lt-LT"/>
              </w:rPr>
              <w:t>Juridinio asmens kodas 190753924</w:t>
            </w:r>
          </w:p>
          <w:p w14:paraId="40FFAFBD" w14:textId="77777777" w:rsidR="00285D77" w:rsidRPr="001E6AD2" w:rsidRDefault="00285D77" w:rsidP="001E6AD2">
            <w:pPr>
              <w:spacing w:after="0" w:line="240" w:lineRule="auto"/>
              <w:ind w:right="556"/>
              <w:rPr>
                <w:rFonts w:eastAsia="Times New Roman"/>
                <w:szCs w:val="24"/>
              </w:rPr>
            </w:pPr>
            <w:r w:rsidRPr="001E6AD2">
              <w:rPr>
                <w:szCs w:val="24"/>
              </w:rPr>
              <w:t>A. s. Nr. LT</w:t>
            </w:r>
            <w:r w:rsidRPr="001E6AD2">
              <w:rPr>
                <w:rFonts w:eastAsia="Times New Roman"/>
                <w:szCs w:val="24"/>
              </w:rPr>
              <w:t>8 7044 0600 0139 4565</w:t>
            </w:r>
          </w:p>
          <w:p w14:paraId="2C05ABA5" w14:textId="77777777" w:rsidR="00285D77" w:rsidRPr="001E6AD2" w:rsidRDefault="00285D77" w:rsidP="001E6AD2">
            <w:pPr>
              <w:pStyle w:val="prastasis12pt"/>
              <w:rPr>
                <w:lang w:val="lt-LT"/>
              </w:rPr>
            </w:pPr>
            <w:r w:rsidRPr="001E6AD2">
              <w:rPr>
                <w:lang w:val="lt-LT"/>
              </w:rPr>
              <w:t>AB SEB BANKAS</w:t>
            </w:r>
          </w:p>
          <w:p w14:paraId="7096A571" w14:textId="77777777" w:rsidR="00285D77" w:rsidRPr="001E6AD2" w:rsidRDefault="00285D77" w:rsidP="001E6AD2">
            <w:pPr>
              <w:pStyle w:val="prastasis12pt"/>
              <w:rPr>
                <w:lang w:val="lt-LT"/>
              </w:rPr>
            </w:pPr>
            <w:r w:rsidRPr="001E6AD2">
              <w:rPr>
                <w:lang w:val="lt-LT"/>
              </w:rPr>
              <w:t>Banko kodas 70440</w:t>
            </w:r>
          </w:p>
          <w:p w14:paraId="0B85D697" w14:textId="77777777" w:rsidR="00C923AB" w:rsidRDefault="00C923AB" w:rsidP="001E6AD2">
            <w:pPr>
              <w:pStyle w:val="prastasis12pt"/>
              <w:rPr>
                <w:lang w:val="lt-LT"/>
              </w:rPr>
            </w:pPr>
            <w:r w:rsidRPr="001E6AD2">
              <w:rPr>
                <w:lang w:val="lt-LT"/>
              </w:rPr>
              <w:t xml:space="preserve">Tel. </w:t>
            </w:r>
            <w:r w:rsidRPr="00C923AB">
              <w:rPr>
                <w:lang w:val="lt-LT"/>
              </w:rPr>
              <w:t>+370 645 85348</w:t>
            </w:r>
          </w:p>
          <w:p w14:paraId="3493356A" w14:textId="73DD4AA7" w:rsidR="00285D77" w:rsidRPr="001E6AD2" w:rsidRDefault="00285D77" w:rsidP="001E6AD2">
            <w:pPr>
              <w:pStyle w:val="prastasis12pt"/>
              <w:rPr>
                <w:lang w:val="lt-LT"/>
              </w:rPr>
            </w:pPr>
            <w:r w:rsidRPr="001E6AD2">
              <w:rPr>
                <w:rFonts w:eastAsia="Calibri"/>
                <w:lang w:val="lt-LT"/>
              </w:rPr>
              <w:t>El. p. administracija@teatras.lt</w:t>
            </w:r>
          </w:p>
          <w:p w14:paraId="0E74FC4D" w14:textId="26EE7248" w:rsidR="00285D77" w:rsidRPr="001E6AD2" w:rsidRDefault="00285D77" w:rsidP="001E6AD2">
            <w:pPr>
              <w:pStyle w:val="prastasis12pt"/>
              <w:rPr>
                <w:b/>
                <w:bCs/>
                <w:color w:val="000000"/>
              </w:rPr>
            </w:pPr>
            <w:r w:rsidRPr="001E6AD2">
              <w:rPr>
                <w:lang w:val="lt-LT"/>
              </w:rPr>
              <w:t xml:space="preserve">Tinklapis: </w:t>
            </w:r>
            <w:hyperlink r:id="rId13" w:history="1">
              <w:r w:rsidRPr="00C923AB">
                <w:rPr>
                  <w:rStyle w:val="Hipersaitas"/>
                  <w:rFonts w:eastAsia="Calibri"/>
                  <w:lang w:val="lt-LT"/>
                </w:rPr>
                <w:t xml:space="preserve">www.teatras.lt  </w:t>
              </w:r>
            </w:hyperlink>
            <w:r w:rsidRPr="001E6AD2">
              <w:rPr>
                <w:lang w:val="lt-LT"/>
              </w:rPr>
              <w:t xml:space="preserve"> </w:t>
            </w:r>
          </w:p>
        </w:tc>
        <w:tc>
          <w:tcPr>
            <w:tcW w:w="5440" w:type="dxa"/>
          </w:tcPr>
          <w:p w14:paraId="38FFD2D1" w14:textId="77777777" w:rsidR="00285D77" w:rsidRPr="001E6AD2" w:rsidRDefault="00285D77" w:rsidP="001E6AD2">
            <w:pPr>
              <w:pStyle w:val="prastasis12pt"/>
              <w:rPr>
                <w:b/>
                <w:bCs/>
                <w:lang w:val="en-US"/>
              </w:rPr>
            </w:pPr>
            <w:r w:rsidRPr="001E6AD2">
              <w:rPr>
                <w:b/>
                <w:bCs/>
                <w:color w:val="000000"/>
              </w:rPr>
              <w:t>PARDAVĖJAS</w:t>
            </w:r>
            <w:r w:rsidRPr="001E6AD2">
              <w:rPr>
                <w:b/>
                <w:bCs/>
                <w:lang w:val="en-US"/>
              </w:rPr>
              <w:t xml:space="preserve"> </w:t>
            </w:r>
          </w:p>
          <w:p w14:paraId="49476249" w14:textId="77777777" w:rsidR="00285D77" w:rsidRPr="001E6AD2" w:rsidRDefault="00285D77" w:rsidP="001E6AD2">
            <w:pPr>
              <w:pStyle w:val="prastasis12pt"/>
              <w:rPr>
                <w:lang w:val="lt-LT"/>
              </w:rPr>
            </w:pPr>
            <w:r w:rsidRPr="001E6AD2">
              <w:rPr>
                <w:lang w:val="en-US"/>
              </w:rPr>
              <w:t>UAB</w:t>
            </w:r>
            <w:r w:rsidRPr="001E6AD2">
              <w:rPr>
                <w:lang w:val="lt-LT"/>
              </w:rPr>
              <w:t xml:space="preserve"> „Komparsa“</w:t>
            </w:r>
          </w:p>
          <w:p w14:paraId="52925380" w14:textId="77777777" w:rsidR="00285D77" w:rsidRPr="001E6AD2" w:rsidRDefault="00285D77" w:rsidP="001E6AD2">
            <w:pPr>
              <w:pStyle w:val="prastasis12pt"/>
              <w:rPr>
                <w:lang w:val="lt-LT"/>
              </w:rPr>
            </w:pPr>
            <w:r w:rsidRPr="001E6AD2">
              <w:rPr>
                <w:lang w:val="lt-LT"/>
              </w:rPr>
              <w:t>Ateities g. 33, LT-06325 Vilnius</w:t>
            </w:r>
          </w:p>
          <w:p w14:paraId="529A2C31" w14:textId="77777777" w:rsidR="00285D77" w:rsidRPr="00C923AB" w:rsidRDefault="00285D77" w:rsidP="001E6AD2">
            <w:pPr>
              <w:pStyle w:val="prastasis12pt"/>
              <w:rPr>
                <w:lang w:val="lt-LT"/>
              </w:rPr>
            </w:pPr>
            <w:r w:rsidRPr="00C923AB">
              <w:rPr>
                <w:lang w:val="lt-LT"/>
              </w:rPr>
              <w:t>Įmonės kodas 122748773</w:t>
            </w:r>
          </w:p>
          <w:p w14:paraId="7F9E33B5" w14:textId="77777777" w:rsidR="00285D77" w:rsidRPr="001E6AD2" w:rsidRDefault="00285D77" w:rsidP="001E6AD2">
            <w:pPr>
              <w:pStyle w:val="prastasis12pt"/>
              <w:rPr>
                <w:lang w:val="pl-PL"/>
              </w:rPr>
            </w:pPr>
            <w:r w:rsidRPr="001E6AD2">
              <w:rPr>
                <w:lang w:val="pl-PL"/>
              </w:rPr>
              <w:t>A. s. Nr.  LT804010051004338348</w:t>
            </w:r>
          </w:p>
          <w:p w14:paraId="733293C6" w14:textId="77777777" w:rsidR="00285D77" w:rsidRPr="001E6AD2" w:rsidRDefault="00285D77" w:rsidP="001E6AD2">
            <w:pPr>
              <w:pStyle w:val="prastasis12pt"/>
              <w:rPr>
                <w:lang w:val="lt-LT"/>
              </w:rPr>
            </w:pPr>
            <w:r w:rsidRPr="001E6AD2">
              <w:rPr>
                <w:lang w:val="lt-LT"/>
              </w:rPr>
              <w:t xml:space="preserve">AB „Luminor bank“,  </w:t>
            </w:r>
          </w:p>
          <w:p w14:paraId="765BF7DB" w14:textId="77777777" w:rsidR="00285D77" w:rsidRPr="001E6AD2" w:rsidRDefault="00285D77" w:rsidP="001E6AD2">
            <w:pPr>
              <w:pStyle w:val="prastasis12pt"/>
              <w:rPr>
                <w:lang w:val="lt-LT"/>
              </w:rPr>
            </w:pPr>
            <w:r w:rsidRPr="001E6AD2">
              <w:rPr>
                <w:lang w:val="lt-LT"/>
              </w:rPr>
              <w:t>Banko kodas 40100</w:t>
            </w:r>
          </w:p>
          <w:p w14:paraId="4140802C" w14:textId="77777777" w:rsidR="00285D77" w:rsidRPr="001E6AD2" w:rsidRDefault="00285D77" w:rsidP="001E6AD2">
            <w:pPr>
              <w:pStyle w:val="prastasis12pt"/>
              <w:rPr>
                <w:lang w:val="lt-LT"/>
              </w:rPr>
            </w:pPr>
            <w:r w:rsidRPr="001E6AD2">
              <w:rPr>
                <w:lang w:val="lt-LT"/>
              </w:rPr>
              <w:t>Tel. (8 5) 210 1620</w:t>
            </w:r>
          </w:p>
          <w:p w14:paraId="6281FC50" w14:textId="77777777" w:rsidR="00285D77" w:rsidRPr="001E6AD2" w:rsidRDefault="00285D77" w:rsidP="001E6AD2">
            <w:pPr>
              <w:pStyle w:val="prastasis12pt"/>
              <w:rPr>
                <w:lang w:val="lt-LT"/>
              </w:rPr>
            </w:pPr>
            <w:r w:rsidRPr="001E6AD2">
              <w:rPr>
                <w:lang w:val="lt-LT"/>
              </w:rPr>
              <w:t>Faks. -</w:t>
            </w:r>
          </w:p>
          <w:p w14:paraId="2FB96B38" w14:textId="77777777" w:rsidR="00285D77" w:rsidRPr="001E6AD2" w:rsidRDefault="00285D77" w:rsidP="001E6AD2">
            <w:pPr>
              <w:pStyle w:val="prastasis12pt"/>
              <w:rPr>
                <w:lang w:val="en-US"/>
              </w:rPr>
            </w:pPr>
            <w:r w:rsidRPr="001E6AD2">
              <w:t>El. p. info</w:t>
            </w:r>
            <w:r w:rsidRPr="001E6AD2">
              <w:rPr>
                <w:lang w:val="en-US"/>
              </w:rPr>
              <w:t>@komparsa.lt</w:t>
            </w:r>
          </w:p>
          <w:p w14:paraId="77531B3B" w14:textId="77777777" w:rsidR="00285D77" w:rsidRPr="001E6AD2" w:rsidRDefault="00285D77" w:rsidP="001E6AD2">
            <w:pPr>
              <w:pStyle w:val="prastasis12pt"/>
              <w:rPr>
                <w:lang w:val="lt-LT"/>
              </w:rPr>
            </w:pPr>
            <w:r w:rsidRPr="001E6AD2">
              <w:rPr>
                <w:lang w:val="lt-LT"/>
              </w:rPr>
              <w:t>Tinklapis:</w:t>
            </w:r>
            <w:r w:rsidRPr="001E6AD2">
              <w:rPr>
                <w:rFonts w:eastAsia="Calibri"/>
                <w:b/>
              </w:rPr>
              <w:t xml:space="preserve"> </w:t>
            </w:r>
            <w:hyperlink r:id="rId14" w:history="1">
              <w:r w:rsidRPr="001E6AD2">
                <w:rPr>
                  <w:rStyle w:val="Hipersaitas"/>
                  <w:rFonts w:eastAsia="Calibri"/>
                </w:rPr>
                <w:t>www.komparsa.lt</w:t>
              </w:r>
            </w:hyperlink>
            <w:r w:rsidRPr="001E6AD2">
              <w:rPr>
                <w:rFonts w:eastAsia="Calibri"/>
              </w:rPr>
              <w:t xml:space="preserve"> </w:t>
            </w:r>
          </w:p>
        </w:tc>
      </w:tr>
      <w:tr w:rsidR="00285D77" w:rsidRPr="001E6AD2" w14:paraId="76D77063" w14:textId="77777777">
        <w:trPr>
          <w:cantSplit/>
          <w:trHeight w:val="636"/>
        </w:trPr>
        <w:tc>
          <w:tcPr>
            <w:tcW w:w="5440" w:type="dxa"/>
          </w:tcPr>
          <w:p w14:paraId="608C689E" w14:textId="77777777" w:rsidR="00285D77" w:rsidRPr="001E6AD2" w:rsidRDefault="00285D77" w:rsidP="001E6AD2">
            <w:pPr>
              <w:pStyle w:val="prastasis12pt"/>
              <w:rPr>
                <w:lang w:val="lt-LT"/>
              </w:rPr>
            </w:pPr>
          </w:p>
          <w:p w14:paraId="05966040" w14:textId="77777777" w:rsidR="00285D77" w:rsidRPr="001E6AD2" w:rsidRDefault="00285D77" w:rsidP="001E6AD2">
            <w:pPr>
              <w:pStyle w:val="prastasis12pt"/>
              <w:rPr>
                <w:lang w:val="lt-LT"/>
              </w:rPr>
            </w:pPr>
            <w:r w:rsidRPr="001E6AD2">
              <w:rPr>
                <w:lang w:val="lt-LT"/>
              </w:rPr>
              <w:t>Generalinis direktorius</w:t>
            </w:r>
            <w:r w:rsidRPr="001E6AD2">
              <w:rPr>
                <w:lang w:val="lt-LT"/>
              </w:rPr>
              <w:br/>
              <w:t>Martynas Budraitis</w:t>
            </w:r>
          </w:p>
        </w:tc>
        <w:tc>
          <w:tcPr>
            <w:tcW w:w="5440" w:type="dxa"/>
          </w:tcPr>
          <w:p w14:paraId="74F72B79" w14:textId="77777777" w:rsidR="00285D77" w:rsidRPr="001E6AD2" w:rsidRDefault="00285D77" w:rsidP="001E6AD2">
            <w:pPr>
              <w:pStyle w:val="prastasis12pt"/>
              <w:rPr>
                <w:lang w:val="lt-LT"/>
              </w:rPr>
            </w:pPr>
          </w:p>
          <w:p w14:paraId="494BB1F3" w14:textId="77777777" w:rsidR="00285D77" w:rsidRPr="001E6AD2" w:rsidRDefault="00285D77" w:rsidP="001E6AD2">
            <w:pPr>
              <w:pStyle w:val="prastasis12pt"/>
              <w:rPr>
                <w:lang w:val="lt-LT"/>
              </w:rPr>
            </w:pPr>
            <w:r w:rsidRPr="001E6AD2">
              <w:rPr>
                <w:lang w:val="lt-LT"/>
              </w:rPr>
              <w:t>Direktorius</w:t>
            </w:r>
          </w:p>
          <w:p w14:paraId="77F68DD1" w14:textId="77777777" w:rsidR="00285D77" w:rsidRPr="001E6AD2" w:rsidRDefault="00285D77" w:rsidP="001E6AD2">
            <w:pPr>
              <w:pStyle w:val="prastasis12pt"/>
              <w:rPr>
                <w:lang w:val="lt-LT"/>
              </w:rPr>
            </w:pPr>
            <w:r w:rsidRPr="001E6AD2">
              <w:rPr>
                <w:lang w:val="lt-LT"/>
              </w:rPr>
              <w:t>Ramūnas Petrošius</w:t>
            </w:r>
          </w:p>
          <w:p w14:paraId="48AB8343" w14:textId="77777777" w:rsidR="00285D77" w:rsidRPr="001E6AD2" w:rsidRDefault="00285D77" w:rsidP="001E6AD2">
            <w:pPr>
              <w:pStyle w:val="prastasis12pt"/>
              <w:rPr>
                <w:lang w:val="lt-LT"/>
              </w:rPr>
            </w:pPr>
          </w:p>
        </w:tc>
      </w:tr>
      <w:tr w:rsidR="00285D77" w:rsidRPr="001E6AD2" w14:paraId="54A1360A" w14:textId="77777777">
        <w:trPr>
          <w:cantSplit/>
          <w:trHeight w:val="80"/>
        </w:trPr>
        <w:tc>
          <w:tcPr>
            <w:tcW w:w="5440" w:type="dxa"/>
          </w:tcPr>
          <w:p w14:paraId="41FF7802" w14:textId="77777777" w:rsidR="00285D77" w:rsidRPr="001E6AD2" w:rsidRDefault="00285D77" w:rsidP="001E6AD2">
            <w:pPr>
              <w:pStyle w:val="prastasis12pt"/>
              <w:rPr>
                <w:i/>
                <w:lang w:val="lt-LT"/>
              </w:rPr>
            </w:pPr>
            <w:r w:rsidRPr="001E6AD2">
              <w:rPr>
                <w:i/>
                <w:lang w:val="lt-LT"/>
              </w:rPr>
              <w:t xml:space="preserve">                                                   A.V.</w:t>
            </w:r>
          </w:p>
        </w:tc>
        <w:tc>
          <w:tcPr>
            <w:tcW w:w="5440" w:type="dxa"/>
          </w:tcPr>
          <w:p w14:paraId="00ABA9E4" w14:textId="77777777" w:rsidR="00285D77" w:rsidRPr="001E6AD2" w:rsidRDefault="00285D77" w:rsidP="001E6AD2">
            <w:pPr>
              <w:pStyle w:val="prastasis12pt"/>
              <w:rPr>
                <w:i/>
                <w:lang w:val="lt-LT"/>
              </w:rPr>
            </w:pPr>
            <w:r w:rsidRPr="001E6AD2">
              <w:rPr>
                <w:i/>
                <w:lang w:val="lt-LT"/>
              </w:rPr>
              <w:t xml:space="preserve">                                               A.V.</w:t>
            </w:r>
          </w:p>
        </w:tc>
      </w:tr>
    </w:tbl>
    <w:p w14:paraId="47A30FE6" w14:textId="77777777" w:rsidR="00285D77" w:rsidRPr="001E6AD2" w:rsidRDefault="00285D77" w:rsidP="001E6AD2">
      <w:pPr>
        <w:spacing w:after="0"/>
        <w:jc w:val="center"/>
        <w:rPr>
          <w:szCs w:val="24"/>
        </w:rPr>
      </w:pPr>
    </w:p>
    <w:sectPr w:rsidR="00285D77" w:rsidRPr="001E6AD2" w:rsidSect="005D1AE8">
      <w:pgSz w:w="11906" w:h="16838"/>
      <w:pgMar w:top="1021" w:right="851" w:bottom="141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4EAC" w14:textId="77777777" w:rsidR="00464878" w:rsidRDefault="00464878" w:rsidP="00562233">
      <w:pPr>
        <w:spacing w:after="0" w:line="240" w:lineRule="auto"/>
      </w:pPr>
      <w:r>
        <w:separator/>
      </w:r>
    </w:p>
  </w:endnote>
  <w:endnote w:type="continuationSeparator" w:id="0">
    <w:p w14:paraId="3ABD0A72" w14:textId="77777777" w:rsidR="00464878" w:rsidRDefault="00464878" w:rsidP="0056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4C90" w14:textId="77777777" w:rsidR="00464878" w:rsidRDefault="00464878" w:rsidP="00562233">
      <w:pPr>
        <w:spacing w:after="0" w:line="240" w:lineRule="auto"/>
      </w:pPr>
      <w:r>
        <w:separator/>
      </w:r>
    </w:p>
  </w:footnote>
  <w:footnote w:type="continuationSeparator" w:id="0">
    <w:p w14:paraId="31067884" w14:textId="77777777" w:rsidR="00464878" w:rsidRDefault="00464878" w:rsidP="0056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0CB"/>
    <w:multiLevelType w:val="multilevel"/>
    <w:tmpl w:val="C55CE2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D0956"/>
    <w:multiLevelType w:val="hybridMultilevel"/>
    <w:tmpl w:val="137280F0"/>
    <w:lvl w:ilvl="0" w:tplc="C95EC74A">
      <w:start w:val="13"/>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 w15:restartNumberingAfterBreak="0">
    <w:nsid w:val="0C067A89"/>
    <w:multiLevelType w:val="multilevel"/>
    <w:tmpl w:val="6D0CF0F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5C69B3"/>
    <w:multiLevelType w:val="hybridMultilevel"/>
    <w:tmpl w:val="73D2A0DC"/>
    <w:lvl w:ilvl="0" w:tplc="267478C4">
      <w:start w:val="23"/>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11B17736"/>
    <w:multiLevelType w:val="multilevel"/>
    <w:tmpl w:val="3906F54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FB0AF9"/>
    <w:multiLevelType w:val="multilevel"/>
    <w:tmpl w:val="E49CD7A0"/>
    <w:lvl w:ilvl="0">
      <w:start w:val="69"/>
      <w:numFmt w:val="decimal"/>
      <w:lvlText w:val="%1."/>
      <w:lvlJc w:val="left"/>
      <w:pPr>
        <w:tabs>
          <w:tab w:val="num" w:pos="0"/>
        </w:tabs>
        <w:ind w:left="0" w:firstLine="737"/>
      </w:pPr>
      <w:rPr>
        <w:rFonts w:hint="default"/>
        <w:b w:val="0"/>
        <w:i w:val="0"/>
      </w:rPr>
    </w:lvl>
    <w:lvl w:ilvl="1">
      <w:start w:val="1"/>
      <w:numFmt w:val="decimal"/>
      <w:lvlText w:val="%1.%2."/>
      <w:lvlJc w:val="left"/>
      <w:pPr>
        <w:tabs>
          <w:tab w:val="num" w:pos="0"/>
        </w:tabs>
        <w:ind w:left="0" w:firstLine="680"/>
      </w:pPr>
      <w:rPr>
        <w:rFonts w:hint="default"/>
      </w:rPr>
    </w:lvl>
    <w:lvl w:ilvl="2">
      <w:start w:val="1"/>
      <w:numFmt w:val="decimal"/>
      <w:lvlText w:val="%1.%2.%3."/>
      <w:lvlJc w:val="left"/>
      <w:pPr>
        <w:tabs>
          <w:tab w:val="num" w:pos="0"/>
        </w:tabs>
        <w:ind w:left="134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3EC0748"/>
    <w:multiLevelType w:val="hybridMultilevel"/>
    <w:tmpl w:val="F198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70B11"/>
    <w:multiLevelType w:val="hybridMultilevel"/>
    <w:tmpl w:val="D236DFB4"/>
    <w:lvl w:ilvl="0" w:tplc="87FC659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20E65ED0"/>
    <w:multiLevelType w:val="hybridMultilevel"/>
    <w:tmpl w:val="32C8A13A"/>
    <w:lvl w:ilvl="0" w:tplc="45F89792">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2968421E"/>
    <w:multiLevelType w:val="multilevel"/>
    <w:tmpl w:val="789C9D1C"/>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986454"/>
    <w:multiLevelType w:val="multilevel"/>
    <w:tmpl w:val="531837AA"/>
    <w:lvl w:ilvl="0">
      <w:start w:val="28"/>
      <w:numFmt w:val="decimal"/>
      <w:lvlText w:val="%1."/>
      <w:lvlJc w:val="left"/>
      <w:pPr>
        <w:ind w:left="1778" w:hanging="360"/>
      </w:p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2D9C654C"/>
    <w:multiLevelType w:val="multilevel"/>
    <w:tmpl w:val="BCEC4048"/>
    <w:lvl w:ilvl="0">
      <w:start w:val="71"/>
      <w:numFmt w:val="decimal"/>
      <w:lvlText w:val="%1."/>
      <w:lvlJc w:val="left"/>
      <w:pPr>
        <w:tabs>
          <w:tab w:val="num" w:pos="1190"/>
        </w:tabs>
        <w:ind w:left="1190" w:hanging="480"/>
      </w:pPr>
      <w:rPr>
        <w:rFonts w:hint="default"/>
        <w:i w:val="0"/>
      </w:rPr>
    </w:lvl>
    <w:lvl w:ilvl="1">
      <w:start w:val="1"/>
      <w:numFmt w:val="decimal"/>
      <w:lvlText w:val="%1.%2."/>
      <w:lvlJc w:val="left"/>
      <w:pPr>
        <w:tabs>
          <w:tab w:val="num" w:pos="1010"/>
        </w:tabs>
        <w:ind w:left="1010" w:hanging="480"/>
      </w:pPr>
      <w:rPr>
        <w:rFonts w:hint="default"/>
        <w:b w:val="0"/>
      </w:rPr>
    </w:lvl>
    <w:lvl w:ilvl="2">
      <w:start w:val="1"/>
      <w:numFmt w:val="decimal"/>
      <w:lvlText w:val="%1.%2.%3."/>
      <w:lvlJc w:val="left"/>
      <w:pPr>
        <w:tabs>
          <w:tab w:val="num" w:pos="1970"/>
        </w:tabs>
        <w:ind w:left="1970" w:hanging="720"/>
      </w:pPr>
      <w:rPr>
        <w:rFonts w:hint="default"/>
      </w:rPr>
    </w:lvl>
    <w:lvl w:ilvl="3">
      <w:start w:val="1"/>
      <w:numFmt w:val="decimal"/>
      <w:lvlText w:val="%1.%2.%3.%4."/>
      <w:lvlJc w:val="left"/>
      <w:pPr>
        <w:tabs>
          <w:tab w:val="num" w:pos="2690"/>
        </w:tabs>
        <w:ind w:left="2690" w:hanging="720"/>
      </w:pPr>
      <w:rPr>
        <w:rFonts w:hint="default"/>
      </w:rPr>
    </w:lvl>
    <w:lvl w:ilvl="4">
      <w:start w:val="1"/>
      <w:numFmt w:val="decimal"/>
      <w:lvlText w:val="%1.%2.%3.%4.%5."/>
      <w:lvlJc w:val="left"/>
      <w:pPr>
        <w:tabs>
          <w:tab w:val="num" w:pos="3770"/>
        </w:tabs>
        <w:ind w:left="3770" w:hanging="1080"/>
      </w:pPr>
      <w:rPr>
        <w:rFonts w:hint="default"/>
      </w:rPr>
    </w:lvl>
    <w:lvl w:ilvl="5">
      <w:start w:val="1"/>
      <w:numFmt w:val="decimal"/>
      <w:lvlText w:val="%1.%2.%3.%4.%5.%6."/>
      <w:lvlJc w:val="left"/>
      <w:pPr>
        <w:tabs>
          <w:tab w:val="num" w:pos="4490"/>
        </w:tabs>
        <w:ind w:left="4490" w:hanging="1080"/>
      </w:pPr>
      <w:rPr>
        <w:rFonts w:hint="default"/>
      </w:rPr>
    </w:lvl>
    <w:lvl w:ilvl="6">
      <w:start w:val="1"/>
      <w:numFmt w:val="decimal"/>
      <w:lvlText w:val="%1.%2.%3.%4.%5.%6.%7."/>
      <w:lvlJc w:val="left"/>
      <w:pPr>
        <w:tabs>
          <w:tab w:val="num" w:pos="5570"/>
        </w:tabs>
        <w:ind w:left="5570" w:hanging="1440"/>
      </w:pPr>
      <w:rPr>
        <w:rFonts w:hint="default"/>
      </w:rPr>
    </w:lvl>
    <w:lvl w:ilvl="7">
      <w:start w:val="1"/>
      <w:numFmt w:val="decimal"/>
      <w:lvlText w:val="%1.%2.%3.%4.%5.%6.%7.%8."/>
      <w:lvlJc w:val="left"/>
      <w:pPr>
        <w:tabs>
          <w:tab w:val="num" w:pos="6290"/>
        </w:tabs>
        <w:ind w:left="6290" w:hanging="1440"/>
      </w:pPr>
      <w:rPr>
        <w:rFonts w:hint="default"/>
      </w:rPr>
    </w:lvl>
    <w:lvl w:ilvl="8">
      <w:start w:val="1"/>
      <w:numFmt w:val="decimal"/>
      <w:lvlText w:val="%1.%2.%3.%4.%5.%6.%7.%8.%9."/>
      <w:lvlJc w:val="left"/>
      <w:pPr>
        <w:tabs>
          <w:tab w:val="num" w:pos="7370"/>
        </w:tabs>
        <w:ind w:left="7370" w:hanging="1800"/>
      </w:pPr>
      <w:rPr>
        <w:rFonts w:hint="default"/>
      </w:rPr>
    </w:lvl>
  </w:abstractNum>
  <w:abstractNum w:abstractNumId="12" w15:restartNumberingAfterBreak="0">
    <w:nsid w:val="36B27D95"/>
    <w:multiLevelType w:val="multilevel"/>
    <w:tmpl w:val="12545C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D5416D"/>
    <w:multiLevelType w:val="hybridMultilevel"/>
    <w:tmpl w:val="9FA05DA2"/>
    <w:lvl w:ilvl="0" w:tplc="FC168E4C">
      <w:start w:val="22"/>
      <w:numFmt w:val="decimal"/>
      <w:lvlText w:val="%1."/>
      <w:lvlJc w:val="left"/>
      <w:pPr>
        <w:ind w:left="890" w:hanging="360"/>
      </w:pPr>
      <w:rPr>
        <w:rFonts w:hint="default"/>
      </w:r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4" w15:restartNumberingAfterBreak="0">
    <w:nsid w:val="3D6E68A5"/>
    <w:multiLevelType w:val="hybridMultilevel"/>
    <w:tmpl w:val="2378231E"/>
    <w:lvl w:ilvl="0" w:tplc="D05CF4E2">
      <w:start w:val="87"/>
      <w:numFmt w:val="decimal"/>
      <w:lvlText w:val="%1"/>
      <w:lvlJc w:val="left"/>
      <w:pPr>
        <w:ind w:left="353" w:hanging="360"/>
      </w:p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15" w15:restartNumberingAfterBreak="0">
    <w:nsid w:val="402D4BEE"/>
    <w:multiLevelType w:val="hybridMultilevel"/>
    <w:tmpl w:val="8D72F7D0"/>
    <w:lvl w:ilvl="0" w:tplc="D604D8FA">
      <w:start w:val="7"/>
      <w:numFmt w:val="upperRoman"/>
      <w:lvlText w:val="%1."/>
      <w:lvlJc w:val="left"/>
      <w:pPr>
        <w:tabs>
          <w:tab w:val="num" w:pos="3600"/>
        </w:tabs>
        <w:ind w:left="3600" w:hanging="720"/>
      </w:pPr>
      <w:rPr>
        <w:rFonts w:hint="default"/>
      </w:rPr>
    </w:lvl>
    <w:lvl w:ilvl="1" w:tplc="04270019" w:tentative="1">
      <w:start w:val="1"/>
      <w:numFmt w:val="lowerLetter"/>
      <w:lvlText w:val="%2."/>
      <w:lvlJc w:val="left"/>
      <w:pPr>
        <w:tabs>
          <w:tab w:val="num" w:pos="3600"/>
        </w:tabs>
        <w:ind w:left="3600" w:hanging="360"/>
      </w:pPr>
    </w:lvl>
    <w:lvl w:ilvl="2" w:tplc="0427001B" w:tentative="1">
      <w:start w:val="1"/>
      <w:numFmt w:val="lowerRoman"/>
      <w:lvlText w:val="%3."/>
      <w:lvlJc w:val="right"/>
      <w:pPr>
        <w:tabs>
          <w:tab w:val="num" w:pos="4320"/>
        </w:tabs>
        <w:ind w:left="4320" w:hanging="180"/>
      </w:pPr>
    </w:lvl>
    <w:lvl w:ilvl="3" w:tplc="0427000F" w:tentative="1">
      <w:start w:val="1"/>
      <w:numFmt w:val="decimal"/>
      <w:lvlText w:val="%4."/>
      <w:lvlJc w:val="left"/>
      <w:pPr>
        <w:tabs>
          <w:tab w:val="num" w:pos="5040"/>
        </w:tabs>
        <w:ind w:left="5040" w:hanging="360"/>
      </w:pPr>
    </w:lvl>
    <w:lvl w:ilvl="4" w:tplc="04270019" w:tentative="1">
      <w:start w:val="1"/>
      <w:numFmt w:val="lowerLetter"/>
      <w:lvlText w:val="%5."/>
      <w:lvlJc w:val="left"/>
      <w:pPr>
        <w:tabs>
          <w:tab w:val="num" w:pos="5760"/>
        </w:tabs>
        <w:ind w:left="5760" w:hanging="360"/>
      </w:pPr>
    </w:lvl>
    <w:lvl w:ilvl="5" w:tplc="0427001B" w:tentative="1">
      <w:start w:val="1"/>
      <w:numFmt w:val="lowerRoman"/>
      <w:lvlText w:val="%6."/>
      <w:lvlJc w:val="right"/>
      <w:pPr>
        <w:tabs>
          <w:tab w:val="num" w:pos="6480"/>
        </w:tabs>
        <w:ind w:left="6480" w:hanging="180"/>
      </w:pPr>
    </w:lvl>
    <w:lvl w:ilvl="6" w:tplc="0427000F" w:tentative="1">
      <w:start w:val="1"/>
      <w:numFmt w:val="decimal"/>
      <w:lvlText w:val="%7."/>
      <w:lvlJc w:val="left"/>
      <w:pPr>
        <w:tabs>
          <w:tab w:val="num" w:pos="7200"/>
        </w:tabs>
        <w:ind w:left="7200" w:hanging="360"/>
      </w:pPr>
    </w:lvl>
    <w:lvl w:ilvl="7" w:tplc="04270019" w:tentative="1">
      <w:start w:val="1"/>
      <w:numFmt w:val="lowerLetter"/>
      <w:lvlText w:val="%8."/>
      <w:lvlJc w:val="left"/>
      <w:pPr>
        <w:tabs>
          <w:tab w:val="num" w:pos="7920"/>
        </w:tabs>
        <w:ind w:left="7920" w:hanging="360"/>
      </w:pPr>
    </w:lvl>
    <w:lvl w:ilvl="8" w:tplc="0427001B" w:tentative="1">
      <w:start w:val="1"/>
      <w:numFmt w:val="lowerRoman"/>
      <w:lvlText w:val="%9."/>
      <w:lvlJc w:val="right"/>
      <w:pPr>
        <w:tabs>
          <w:tab w:val="num" w:pos="8640"/>
        </w:tabs>
        <w:ind w:left="8640" w:hanging="180"/>
      </w:pPr>
    </w:lvl>
  </w:abstractNum>
  <w:abstractNum w:abstractNumId="16" w15:restartNumberingAfterBreak="0">
    <w:nsid w:val="419A64EA"/>
    <w:multiLevelType w:val="multilevel"/>
    <w:tmpl w:val="572825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84A12F4"/>
    <w:multiLevelType w:val="multilevel"/>
    <w:tmpl w:val="AE94143C"/>
    <w:lvl w:ilvl="0">
      <w:start w:val="1"/>
      <w:numFmt w:val="decimal"/>
      <w:lvlText w:val="%1."/>
      <w:lvlJc w:val="left"/>
      <w:pPr>
        <w:ind w:left="1069" w:hanging="360"/>
      </w:pPr>
    </w:lvl>
    <w:lvl w:ilvl="1">
      <w:start w:val="3"/>
      <w:numFmt w:val="decimal"/>
      <w:isLgl/>
      <w:lvlText w:val="%1.%2."/>
      <w:lvlJc w:val="left"/>
      <w:pPr>
        <w:ind w:left="1314" w:hanging="600"/>
      </w:pPr>
    </w:lvl>
    <w:lvl w:ilvl="2">
      <w:start w:val="1"/>
      <w:numFmt w:val="decimal"/>
      <w:isLgl/>
      <w:lvlText w:val="%1.%2.%3."/>
      <w:lvlJc w:val="left"/>
      <w:pPr>
        <w:ind w:left="1439" w:hanging="720"/>
      </w:pPr>
    </w:lvl>
    <w:lvl w:ilvl="3">
      <w:start w:val="1"/>
      <w:numFmt w:val="decimal"/>
      <w:isLgl/>
      <w:lvlText w:val="%1.%2.%3.%4."/>
      <w:lvlJc w:val="left"/>
      <w:pPr>
        <w:ind w:left="1444" w:hanging="720"/>
      </w:pPr>
    </w:lvl>
    <w:lvl w:ilvl="4">
      <w:start w:val="1"/>
      <w:numFmt w:val="decimal"/>
      <w:isLgl/>
      <w:lvlText w:val="%1.%2.%3.%4.%5."/>
      <w:lvlJc w:val="left"/>
      <w:pPr>
        <w:ind w:left="1809" w:hanging="1080"/>
      </w:pPr>
    </w:lvl>
    <w:lvl w:ilvl="5">
      <w:start w:val="1"/>
      <w:numFmt w:val="decimal"/>
      <w:isLgl/>
      <w:lvlText w:val="%1.%2.%3.%4.%5.%6."/>
      <w:lvlJc w:val="left"/>
      <w:pPr>
        <w:ind w:left="1814" w:hanging="1080"/>
      </w:pPr>
    </w:lvl>
    <w:lvl w:ilvl="6">
      <w:start w:val="1"/>
      <w:numFmt w:val="decimal"/>
      <w:isLgl/>
      <w:lvlText w:val="%1.%2.%3.%4.%5.%6.%7."/>
      <w:lvlJc w:val="left"/>
      <w:pPr>
        <w:ind w:left="2179" w:hanging="1440"/>
      </w:pPr>
    </w:lvl>
    <w:lvl w:ilvl="7">
      <w:start w:val="1"/>
      <w:numFmt w:val="decimal"/>
      <w:isLgl/>
      <w:lvlText w:val="%1.%2.%3.%4.%5.%6.%7.%8."/>
      <w:lvlJc w:val="left"/>
      <w:pPr>
        <w:ind w:left="2184" w:hanging="1440"/>
      </w:pPr>
    </w:lvl>
    <w:lvl w:ilvl="8">
      <w:start w:val="1"/>
      <w:numFmt w:val="decimal"/>
      <w:isLgl/>
      <w:lvlText w:val="%1.%2.%3.%4.%5.%6.%7.%8.%9."/>
      <w:lvlJc w:val="left"/>
      <w:pPr>
        <w:ind w:left="2549" w:hanging="1800"/>
      </w:pPr>
    </w:lvl>
  </w:abstractNum>
  <w:abstractNum w:abstractNumId="18" w15:restartNumberingAfterBreak="0">
    <w:nsid w:val="4C71509F"/>
    <w:multiLevelType w:val="multilevel"/>
    <w:tmpl w:val="531837AA"/>
    <w:lvl w:ilvl="0">
      <w:start w:val="28"/>
      <w:numFmt w:val="decimal"/>
      <w:lvlText w:val="%1."/>
      <w:lvlJc w:val="left"/>
      <w:pPr>
        <w:ind w:left="1778" w:hanging="360"/>
      </w:p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53E3023B"/>
    <w:multiLevelType w:val="hybridMultilevel"/>
    <w:tmpl w:val="976A453C"/>
    <w:lvl w:ilvl="0" w:tplc="A7A02360">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79C321D"/>
    <w:multiLevelType w:val="multilevel"/>
    <w:tmpl w:val="3692039E"/>
    <w:lvl w:ilvl="0">
      <w:start w:val="63"/>
      <w:numFmt w:val="decimal"/>
      <w:lvlText w:val="%1."/>
      <w:lvlJc w:val="left"/>
      <w:pPr>
        <w:ind w:left="1200" w:hanging="360"/>
      </w:pPr>
      <w:rPr>
        <w:rFonts w:hint="default"/>
        <w:b w:val="0"/>
        <w:i w:val="0"/>
      </w:rPr>
    </w:lvl>
    <w:lvl w:ilvl="1">
      <w:start w:val="71"/>
      <w:numFmt w:val="decimal"/>
      <w:lvlText w:val="%1.%2."/>
      <w:lvlJc w:val="left"/>
      <w:pPr>
        <w:ind w:left="759" w:hanging="432"/>
      </w:pPr>
      <w:rPr>
        <w:rFonts w:hint="default"/>
      </w:rPr>
    </w:lvl>
    <w:lvl w:ilvl="2">
      <w:start w:val="1"/>
      <w:numFmt w:val="decimal"/>
      <w:lvlText w:val="%1.%2.%3."/>
      <w:lvlJc w:val="left"/>
      <w:pPr>
        <w:ind w:left="1191" w:hanging="504"/>
      </w:pPr>
      <w:rPr>
        <w:rFonts w:hint="default"/>
      </w:rPr>
    </w:lvl>
    <w:lvl w:ilvl="3">
      <w:start w:val="1"/>
      <w:numFmt w:val="decimal"/>
      <w:lvlText w:val="%1.%2.%3.%4."/>
      <w:lvlJc w:val="left"/>
      <w:pPr>
        <w:ind w:left="1695" w:hanging="648"/>
      </w:pPr>
      <w:rPr>
        <w:rFonts w:hint="default"/>
      </w:rPr>
    </w:lvl>
    <w:lvl w:ilvl="4">
      <w:start w:val="1"/>
      <w:numFmt w:val="decimal"/>
      <w:lvlText w:val="%1.%2.%3.%4.%5."/>
      <w:lvlJc w:val="left"/>
      <w:pPr>
        <w:ind w:left="2199" w:hanging="792"/>
      </w:pPr>
      <w:rPr>
        <w:rFonts w:hint="default"/>
      </w:rPr>
    </w:lvl>
    <w:lvl w:ilvl="5">
      <w:start w:val="1"/>
      <w:numFmt w:val="decimal"/>
      <w:lvlText w:val="%1.%2.%3.%4.%5.%6."/>
      <w:lvlJc w:val="left"/>
      <w:pPr>
        <w:ind w:left="2703" w:hanging="936"/>
      </w:pPr>
      <w:rPr>
        <w:rFonts w:hint="default"/>
      </w:rPr>
    </w:lvl>
    <w:lvl w:ilvl="6">
      <w:start w:val="1"/>
      <w:numFmt w:val="decimal"/>
      <w:lvlText w:val="%1.%2.%3.%4.%5.%6.%7."/>
      <w:lvlJc w:val="left"/>
      <w:pPr>
        <w:ind w:left="3207" w:hanging="1080"/>
      </w:pPr>
      <w:rPr>
        <w:rFonts w:hint="default"/>
      </w:rPr>
    </w:lvl>
    <w:lvl w:ilvl="7">
      <w:start w:val="1"/>
      <w:numFmt w:val="decimal"/>
      <w:lvlText w:val="%1.%2.%3.%4.%5.%6.%7.%8."/>
      <w:lvlJc w:val="left"/>
      <w:pPr>
        <w:ind w:left="3711" w:hanging="1224"/>
      </w:pPr>
      <w:rPr>
        <w:rFonts w:hint="default"/>
      </w:rPr>
    </w:lvl>
    <w:lvl w:ilvl="8">
      <w:start w:val="1"/>
      <w:numFmt w:val="decimal"/>
      <w:lvlText w:val="%1.%2.%3.%4.%5.%6.%7.%8.%9."/>
      <w:lvlJc w:val="left"/>
      <w:pPr>
        <w:ind w:left="4287" w:hanging="1440"/>
      </w:pPr>
      <w:rPr>
        <w:rFonts w:hint="default"/>
      </w:rPr>
    </w:lvl>
  </w:abstractNum>
  <w:abstractNum w:abstractNumId="21" w15:restartNumberingAfterBreak="0">
    <w:nsid w:val="597944FC"/>
    <w:multiLevelType w:val="multilevel"/>
    <w:tmpl w:val="519C5A1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9F30A1"/>
    <w:multiLevelType w:val="multilevel"/>
    <w:tmpl w:val="531837AA"/>
    <w:lvl w:ilvl="0">
      <w:start w:val="28"/>
      <w:numFmt w:val="decimal"/>
      <w:lvlText w:val="%1."/>
      <w:lvlJc w:val="left"/>
      <w:pPr>
        <w:ind w:left="1778" w:hanging="360"/>
      </w:p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67E75B06"/>
    <w:multiLevelType w:val="hybridMultilevel"/>
    <w:tmpl w:val="B56C948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1410CA"/>
    <w:multiLevelType w:val="hybridMultilevel"/>
    <w:tmpl w:val="F2A40BBC"/>
    <w:lvl w:ilvl="0" w:tplc="B59A8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021FC"/>
    <w:multiLevelType w:val="multilevel"/>
    <w:tmpl w:val="E49CD7A0"/>
    <w:lvl w:ilvl="0">
      <w:start w:val="69"/>
      <w:numFmt w:val="decimal"/>
      <w:lvlText w:val="%1."/>
      <w:lvlJc w:val="left"/>
      <w:pPr>
        <w:tabs>
          <w:tab w:val="num" w:pos="0"/>
        </w:tabs>
        <w:ind w:left="0" w:firstLine="737"/>
      </w:pPr>
      <w:rPr>
        <w:rFonts w:hint="default"/>
        <w:b w:val="0"/>
        <w:i w:val="0"/>
      </w:rPr>
    </w:lvl>
    <w:lvl w:ilvl="1">
      <w:start w:val="1"/>
      <w:numFmt w:val="decimal"/>
      <w:lvlText w:val="%1.%2."/>
      <w:lvlJc w:val="left"/>
      <w:pPr>
        <w:tabs>
          <w:tab w:val="num" w:pos="0"/>
        </w:tabs>
        <w:ind w:left="0" w:firstLine="680"/>
      </w:pPr>
      <w:rPr>
        <w:rFonts w:hint="default"/>
      </w:rPr>
    </w:lvl>
    <w:lvl w:ilvl="2">
      <w:start w:val="1"/>
      <w:numFmt w:val="decimal"/>
      <w:lvlText w:val="%1.%2.%3."/>
      <w:lvlJc w:val="left"/>
      <w:pPr>
        <w:tabs>
          <w:tab w:val="num" w:pos="0"/>
        </w:tabs>
        <w:ind w:left="134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96D0B68"/>
    <w:multiLevelType w:val="multilevel"/>
    <w:tmpl w:val="23BC3ECC"/>
    <w:lvl w:ilvl="0">
      <w:start w:val="1"/>
      <w:numFmt w:val="upperRoman"/>
      <w:pStyle w:val="Antrat1"/>
      <w:lvlText w:val="%1."/>
      <w:lvlJc w:val="right"/>
      <w:pPr>
        <w:ind w:left="91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AD74BEF"/>
    <w:multiLevelType w:val="hybridMultilevel"/>
    <w:tmpl w:val="E10C2752"/>
    <w:lvl w:ilvl="0" w:tplc="227C3DBC">
      <w:start w:val="1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8" w15:restartNumberingAfterBreak="0">
    <w:nsid w:val="7DAB4DB1"/>
    <w:multiLevelType w:val="multilevel"/>
    <w:tmpl w:val="ABB8617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80931140">
    <w:abstractNumId w:val="26"/>
  </w:num>
  <w:num w:numId="2" w16cid:durableId="1088621974">
    <w:abstractNumId w:val="5"/>
  </w:num>
  <w:num w:numId="3" w16cid:durableId="2020541428">
    <w:abstractNumId w:val="20"/>
  </w:num>
  <w:num w:numId="4" w16cid:durableId="1726021912">
    <w:abstractNumId w:val="16"/>
  </w:num>
  <w:num w:numId="5" w16cid:durableId="306324346">
    <w:abstractNumId w:val="0"/>
  </w:num>
  <w:num w:numId="6" w16cid:durableId="1130127576">
    <w:abstractNumId w:val="12"/>
  </w:num>
  <w:num w:numId="7" w16cid:durableId="239365736">
    <w:abstractNumId w:val="21"/>
  </w:num>
  <w:num w:numId="8" w16cid:durableId="1329602709">
    <w:abstractNumId w:val="4"/>
  </w:num>
  <w:num w:numId="9" w16cid:durableId="864177695">
    <w:abstractNumId w:val="23"/>
  </w:num>
  <w:num w:numId="10" w16cid:durableId="1200512915">
    <w:abstractNumId w:val="11"/>
  </w:num>
  <w:num w:numId="11" w16cid:durableId="1171532757">
    <w:abstractNumId w:val="11"/>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262927">
    <w:abstractNumId w:val="13"/>
  </w:num>
  <w:num w:numId="13" w16cid:durableId="935789659">
    <w:abstractNumId w:val="26"/>
  </w:num>
  <w:num w:numId="14" w16cid:durableId="1462577029">
    <w:abstractNumId w:val="24"/>
  </w:num>
  <w:num w:numId="15" w16cid:durableId="1179927593">
    <w:abstractNumId w:val="7"/>
  </w:num>
  <w:num w:numId="16" w16cid:durableId="257905749">
    <w:abstractNumId w:val="8"/>
  </w:num>
  <w:num w:numId="17" w16cid:durableId="414940161">
    <w:abstractNumId w:val="25"/>
  </w:num>
  <w:num w:numId="18" w16cid:durableId="2132239210">
    <w:abstractNumId w:val="27"/>
  </w:num>
  <w:num w:numId="19" w16cid:durableId="426508827">
    <w:abstractNumId w:val="3"/>
  </w:num>
  <w:num w:numId="20" w16cid:durableId="1836340592">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9549508">
    <w:abstractNumId w:val="19"/>
  </w:num>
  <w:num w:numId="22" w16cid:durableId="1394963364">
    <w:abstractNumId w:val="14"/>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2563472">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5251535">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1125631">
    <w:abstractNumId w:val="19"/>
  </w:num>
  <w:num w:numId="26" w16cid:durableId="1904948667">
    <w:abstractNumId w:val="10"/>
  </w:num>
  <w:num w:numId="27" w16cid:durableId="220212277">
    <w:abstractNumId w:val="22"/>
  </w:num>
  <w:num w:numId="28" w16cid:durableId="883717486">
    <w:abstractNumId w:val="2"/>
  </w:num>
  <w:num w:numId="29" w16cid:durableId="1273633283">
    <w:abstractNumId w:val="1"/>
  </w:num>
  <w:num w:numId="30" w16cid:durableId="453407813">
    <w:abstractNumId w:val="28"/>
  </w:num>
  <w:num w:numId="31" w16cid:durableId="1218320648">
    <w:abstractNumId w:val="6"/>
  </w:num>
  <w:num w:numId="32" w16cid:durableId="19784177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4E86"/>
    <w:rsid w:val="0000022A"/>
    <w:rsid w:val="00002201"/>
    <w:rsid w:val="0000303A"/>
    <w:rsid w:val="0000697B"/>
    <w:rsid w:val="00006D14"/>
    <w:rsid w:val="00006F48"/>
    <w:rsid w:val="000105B3"/>
    <w:rsid w:val="00012838"/>
    <w:rsid w:val="00017352"/>
    <w:rsid w:val="00020BDA"/>
    <w:rsid w:val="00032E53"/>
    <w:rsid w:val="00035854"/>
    <w:rsid w:val="000438AC"/>
    <w:rsid w:val="00046D6B"/>
    <w:rsid w:val="000533F5"/>
    <w:rsid w:val="00053E68"/>
    <w:rsid w:val="00054768"/>
    <w:rsid w:val="0005555D"/>
    <w:rsid w:val="0005677E"/>
    <w:rsid w:val="000614ED"/>
    <w:rsid w:val="0006334C"/>
    <w:rsid w:val="00063B48"/>
    <w:rsid w:val="00064331"/>
    <w:rsid w:val="00065186"/>
    <w:rsid w:val="00071BD5"/>
    <w:rsid w:val="000771F4"/>
    <w:rsid w:val="0008064A"/>
    <w:rsid w:val="000817EB"/>
    <w:rsid w:val="0008281F"/>
    <w:rsid w:val="00084359"/>
    <w:rsid w:val="00087943"/>
    <w:rsid w:val="00093311"/>
    <w:rsid w:val="00094281"/>
    <w:rsid w:val="00097666"/>
    <w:rsid w:val="000976D9"/>
    <w:rsid w:val="000A06CA"/>
    <w:rsid w:val="000A0E14"/>
    <w:rsid w:val="000A600E"/>
    <w:rsid w:val="000A6607"/>
    <w:rsid w:val="000A7196"/>
    <w:rsid w:val="000A7388"/>
    <w:rsid w:val="000A7530"/>
    <w:rsid w:val="000B5C5B"/>
    <w:rsid w:val="000B63ED"/>
    <w:rsid w:val="000C19B5"/>
    <w:rsid w:val="000C695D"/>
    <w:rsid w:val="000D141E"/>
    <w:rsid w:val="000D1E30"/>
    <w:rsid w:val="000D2102"/>
    <w:rsid w:val="000D2504"/>
    <w:rsid w:val="000D3BA7"/>
    <w:rsid w:val="000D4A31"/>
    <w:rsid w:val="000D740B"/>
    <w:rsid w:val="000E3C14"/>
    <w:rsid w:val="000E5AAF"/>
    <w:rsid w:val="000E7EB8"/>
    <w:rsid w:val="00102260"/>
    <w:rsid w:val="00102871"/>
    <w:rsid w:val="00103FE8"/>
    <w:rsid w:val="00106D2F"/>
    <w:rsid w:val="00106F3B"/>
    <w:rsid w:val="00111DF5"/>
    <w:rsid w:val="0011205E"/>
    <w:rsid w:val="0012075C"/>
    <w:rsid w:val="001219A0"/>
    <w:rsid w:val="00122787"/>
    <w:rsid w:val="001248C2"/>
    <w:rsid w:val="00126B42"/>
    <w:rsid w:val="00127197"/>
    <w:rsid w:val="00131C02"/>
    <w:rsid w:val="00131F35"/>
    <w:rsid w:val="001321C0"/>
    <w:rsid w:val="00132FC2"/>
    <w:rsid w:val="00136BAE"/>
    <w:rsid w:val="0013705E"/>
    <w:rsid w:val="001409EE"/>
    <w:rsid w:val="00142D6E"/>
    <w:rsid w:val="00146973"/>
    <w:rsid w:val="0015448C"/>
    <w:rsid w:val="001572EE"/>
    <w:rsid w:val="00161F92"/>
    <w:rsid w:val="001659A1"/>
    <w:rsid w:val="0017275D"/>
    <w:rsid w:val="00173F60"/>
    <w:rsid w:val="00176991"/>
    <w:rsid w:val="00177802"/>
    <w:rsid w:val="00177E34"/>
    <w:rsid w:val="001812AF"/>
    <w:rsid w:val="00182DB8"/>
    <w:rsid w:val="0019227A"/>
    <w:rsid w:val="001922D4"/>
    <w:rsid w:val="0019410D"/>
    <w:rsid w:val="001961CD"/>
    <w:rsid w:val="00196D07"/>
    <w:rsid w:val="001B344B"/>
    <w:rsid w:val="001B3965"/>
    <w:rsid w:val="001C0F73"/>
    <w:rsid w:val="001C3BCE"/>
    <w:rsid w:val="001C63A3"/>
    <w:rsid w:val="001C7677"/>
    <w:rsid w:val="001C7B8A"/>
    <w:rsid w:val="001D29BF"/>
    <w:rsid w:val="001D537E"/>
    <w:rsid w:val="001D54E8"/>
    <w:rsid w:val="001E15C9"/>
    <w:rsid w:val="001E46B8"/>
    <w:rsid w:val="001E4EEC"/>
    <w:rsid w:val="001E688F"/>
    <w:rsid w:val="001E6A20"/>
    <w:rsid w:val="001E6AD2"/>
    <w:rsid w:val="00200A0F"/>
    <w:rsid w:val="00201116"/>
    <w:rsid w:val="00203F2F"/>
    <w:rsid w:val="0020479C"/>
    <w:rsid w:val="00207AF4"/>
    <w:rsid w:val="00211500"/>
    <w:rsid w:val="00220CDC"/>
    <w:rsid w:val="0022402D"/>
    <w:rsid w:val="002268EB"/>
    <w:rsid w:val="0022768A"/>
    <w:rsid w:val="002344F5"/>
    <w:rsid w:val="00235CFD"/>
    <w:rsid w:val="00241979"/>
    <w:rsid w:val="00244516"/>
    <w:rsid w:val="00245812"/>
    <w:rsid w:val="00252558"/>
    <w:rsid w:val="00255599"/>
    <w:rsid w:val="00266726"/>
    <w:rsid w:val="00272709"/>
    <w:rsid w:val="002735C2"/>
    <w:rsid w:val="00275B03"/>
    <w:rsid w:val="0028112F"/>
    <w:rsid w:val="00285D77"/>
    <w:rsid w:val="0028778D"/>
    <w:rsid w:val="002A052C"/>
    <w:rsid w:val="002A20B4"/>
    <w:rsid w:val="002A2EC9"/>
    <w:rsid w:val="002B1EEA"/>
    <w:rsid w:val="002B57BF"/>
    <w:rsid w:val="002B6723"/>
    <w:rsid w:val="002C597C"/>
    <w:rsid w:val="002C5C74"/>
    <w:rsid w:val="002D696D"/>
    <w:rsid w:val="002D7764"/>
    <w:rsid w:val="002E2D8C"/>
    <w:rsid w:val="002F0E36"/>
    <w:rsid w:val="002F1D79"/>
    <w:rsid w:val="002F2848"/>
    <w:rsid w:val="002F76D1"/>
    <w:rsid w:val="0030299D"/>
    <w:rsid w:val="00303537"/>
    <w:rsid w:val="003052C5"/>
    <w:rsid w:val="00305AFB"/>
    <w:rsid w:val="00307260"/>
    <w:rsid w:val="003160AC"/>
    <w:rsid w:val="00316C7D"/>
    <w:rsid w:val="003207C6"/>
    <w:rsid w:val="00321368"/>
    <w:rsid w:val="00321AB1"/>
    <w:rsid w:val="00321C34"/>
    <w:rsid w:val="00325C38"/>
    <w:rsid w:val="003270D0"/>
    <w:rsid w:val="003343A9"/>
    <w:rsid w:val="003463CA"/>
    <w:rsid w:val="0035123C"/>
    <w:rsid w:val="003533D2"/>
    <w:rsid w:val="003602D0"/>
    <w:rsid w:val="00361EB6"/>
    <w:rsid w:val="00362425"/>
    <w:rsid w:val="00362620"/>
    <w:rsid w:val="00365E79"/>
    <w:rsid w:val="00370E25"/>
    <w:rsid w:val="00373C18"/>
    <w:rsid w:val="003743FE"/>
    <w:rsid w:val="00377908"/>
    <w:rsid w:val="003843CD"/>
    <w:rsid w:val="00394B77"/>
    <w:rsid w:val="00395881"/>
    <w:rsid w:val="003A2878"/>
    <w:rsid w:val="003B4CC4"/>
    <w:rsid w:val="003B5C81"/>
    <w:rsid w:val="003B633E"/>
    <w:rsid w:val="003B7A85"/>
    <w:rsid w:val="003C1D7E"/>
    <w:rsid w:val="003D1B45"/>
    <w:rsid w:val="003D2C25"/>
    <w:rsid w:val="003D2D2B"/>
    <w:rsid w:val="003D53C4"/>
    <w:rsid w:val="003D5A04"/>
    <w:rsid w:val="003E1554"/>
    <w:rsid w:val="003E5309"/>
    <w:rsid w:val="003F53FA"/>
    <w:rsid w:val="003F5B2A"/>
    <w:rsid w:val="00401C75"/>
    <w:rsid w:val="0041139A"/>
    <w:rsid w:val="00412FC8"/>
    <w:rsid w:val="004136C6"/>
    <w:rsid w:val="00414A02"/>
    <w:rsid w:val="00416DE3"/>
    <w:rsid w:val="00417EBD"/>
    <w:rsid w:val="00420224"/>
    <w:rsid w:val="004237A0"/>
    <w:rsid w:val="00435DED"/>
    <w:rsid w:val="0043673B"/>
    <w:rsid w:val="00442E63"/>
    <w:rsid w:val="004430B5"/>
    <w:rsid w:val="0044548F"/>
    <w:rsid w:val="004468BB"/>
    <w:rsid w:val="00450DA7"/>
    <w:rsid w:val="0045125E"/>
    <w:rsid w:val="00462E55"/>
    <w:rsid w:val="00463331"/>
    <w:rsid w:val="00464878"/>
    <w:rsid w:val="00466DDF"/>
    <w:rsid w:val="00482017"/>
    <w:rsid w:val="00490BFD"/>
    <w:rsid w:val="004A31D9"/>
    <w:rsid w:val="004A539E"/>
    <w:rsid w:val="004A6D96"/>
    <w:rsid w:val="004A7541"/>
    <w:rsid w:val="004A7B40"/>
    <w:rsid w:val="004B7C47"/>
    <w:rsid w:val="004B7F83"/>
    <w:rsid w:val="004C273D"/>
    <w:rsid w:val="004C41B5"/>
    <w:rsid w:val="004D6FE2"/>
    <w:rsid w:val="004D7D77"/>
    <w:rsid w:val="004F0D05"/>
    <w:rsid w:val="004F2C73"/>
    <w:rsid w:val="004F4E30"/>
    <w:rsid w:val="004F4E86"/>
    <w:rsid w:val="004F56B9"/>
    <w:rsid w:val="004F5730"/>
    <w:rsid w:val="005040E7"/>
    <w:rsid w:val="0050476E"/>
    <w:rsid w:val="00512D92"/>
    <w:rsid w:val="00515BFD"/>
    <w:rsid w:val="0052069C"/>
    <w:rsid w:val="00521DE2"/>
    <w:rsid w:val="00524F65"/>
    <w:rsid w:val="005309E2"/>
    <w:rsid w:val="00532B71"/>
    <w:rsid w:val="00534BDB"/>
    <w:rsid w:val="00535174"/>
    <w:rsid w:val="00535CD5"/>
    <w:rsid w:val="00536409"/>
    <w:rsid w:val="00542ADB"/>
    <w:rsid w:val="00542C1B"/>
    <w:rsid w:val="00553F41"/>
    <w:rsid w:val="0055738B"/>
    <w:rsid w:val="00562233"/>
    <w:rsid w:val="00566F36"/>
    <w:rsid w:val="00571A42"/>
    <w:rsid w:val="00573821"/>
    <w:rsid w:val="005748B7"/>
    <w:rsid w:val="005751C6"/>
    <w:rsid w:val="0057628E"/>
    <w:rsid w:val="00584637"/>
    <w:rsid w:val="005860B9"/>
    <w:rsid w:val="0058634B"/>
    <w:rsid w:val="0059051E"/>
    <w:rsid w:val="005939C4"/>
    <w:rsid w:val="005958CF"/>
    <w:rsid w:val="005A17B8"/>
    <w:rsid w:val="005A4CF1"/>
    <w:rsid w:val="005A4DC9"/>
    <w:rsid w:val="005A643B"/>
    <w:rsid w:val="005A65BF"/>
    <w:rsid w:val="005B185F"/>
    <w:rsid w:val="005B3AF5"/>
    <w:rsid w:val="005B5709"/>
    <w:rsid w:val="005B7E45"/>
    <w:rsid w:val="005C0772"/>
    <w:rsid w:val="005C314C"/>
    <w:rsid w:val="005C4FA6"/>
    <w:rsid w:val="005C6030"/>
    <w:rsid w:val="005D0FFC"/>
    <w:rsid w:val="005D1AE8"/>
    <w:rsid w:val="005D7934"/>
    <w:rsid w:val="005E0544"/>
    <w:rsid w:val="005E18DE"/>
    <w:rsid w:val="005E25B3"/>
    <w:rsid w:val="005E28AF"/>
    <w:rsid w:val="005E33CA"/>
    <w:rsid w:val="005E48D2"/>
    <w:rsid w:val="005F2683"/>
    <w:rsid w:val="005F3E70"/>
    <w:rsid w:val="005F507D"/>
    <w:rsid w:val="00601C8B"/>
    <w:rsid w:val="006103CC"/>
    <w:rsid w:val="006122A7"/>
    <w:rsid w:val="0061351F"/>
    <w:rsid w:val="00614B52"/>
    <w:rsid w:val="00617BE4"/>
    <w:rsid w:val="00622A57"/>
    <w:rsid w:val="00623959"/>
    <w:rsid w:val="00630A68"/>
    <w:rsid w:val="006316BE"/>
    <w:rsid w:val="00631A04"/>
    <w:rsid w:val="006368F4"/>
    <w:rsid w:val="00642777"/>
    <w:rsid w:val="00643243"/>
    <w:rsid w:val="00644E96"/>
    <w:rsid w:val="00647732"/>
    <w:rsid w:val="00656EA1"/>
    <w:rsid w:val="00657867"/>
    <w:rsid w:val="006607B6"/>
    <w:rsid w:val="00662933"/>
    <w:rsid w:val="00664C41"/>
    <w:rsid w:val="00673FC7"/>
    <w:rsid w:val="00674E24"/>
    <w:rsid w:val="00675EC4"/>
    <w:rsid w:val="00681E70"/>
    <w:rsid w:val="00682860"/>
    <w:rsid w:val="00693FCB"/>
    <w:rsid w:val="00697421"/>
    <w:rsid w:val="006A11FD"/>
    <w:rsid w:val="006A3097"/>
    <w:rsid w:val="006A55B0"/>
    <w:rsid w:val="006A5BCA"/>
    <w:rsid w:val="006A6662"/>
    <w:rsid w:val="006C0E27"/>
    <w:rsid w:val="006C4B0A"/>
    <w:rsid w:val="006C555D"/>
    <w:rsid w:val="006C761D"/>
    <w:rsid w:val="006D1AD0"/>
    <w:rsid w:val="006D6472"/>
    <w:rsid w:val="006D7904"/>
    <w:rsid w:val="006E7FFD"/>
    <w:rsid w:val="006F3103"/>
    <w:rsid w:val="006F4BD0"/>
    <w:rsid w:val="006F53E3"/>
    <w:rsid w:val="006F5D72"/>
    <w:rsid w:val="006F6068"/>
    <w:rsid w:val="00703B0B"/>
    <w:rsid w:val="00705135"/>
    <w:rsid w:val="007051F9"/>
    <w:rsid w:val="00707159"/>
    <w:rsid w:val="00712BA1"/>
    <w:rsid w:val="00720579"/>
    <w:rsid w:val="00722741"/>
    <w:rsid w:val="0072350C"/>
    <w:rsid w:val="00724A43"/>
    <w:rsid w:val="00725520"/>
    <w:rsid w:val="00733A8A"/>
    <w:rsid w:val="00737CB9"/>
    <w:rsid w:val="00740529"/>
    <w:rsid w:val="00741158"/>
    <w:rsid w:val="00744FD8"/>
    <w:rsid w:val="0074655D"/>
    <w:rsid w:val="00746DB1"/>
    <w:rsid w:val="00750ABD"/>
    <w:rsid w:val="00751ED0"/>
    <w:rsid w:val="0075286F"/>
    <w:rsid w:val="00753003"/>
    <w:rsid w:val="007544EC"/>
    <w:rsid w:val="00754F81"/>
    <w:rsid w:val="00755A50"/>
    <w:rsid w:val="0076108B"/>
    <w:rsid w:val="00761165"/>
    <w:rsid w:val="007663B9"/>
    <w:rsid w:val="007715D0"/>
    <w:rsid w:val="0077254A"/>
    <w:rsid w:val="00773E28"/>
    <w:rsid w:val="007746DB"/>
    <w:rsid w:val="007830E6"/>
    <w:rsid w:val="0078381B"/>
    <w:rsid w:val="0078540C"/>
    <w:rsid w:val="0078561C"/>
    <w:rsid w:val="007920FC"/>
    <w:rsid w:val="00792716"/>
    <w:rsid w:val="00795D14"/>
    <w:rsid w:val="00797C4C"/>
    <w:rsid w:val="007A2DC6"/>
    <w:rsid w:val="007A37D0"/>
    <w:rsid w:val="007A4EAB"/>
    <w:rsid w:val="007B0EA3"/>
    <w:rsid w:val="007B183C"/>
    <w:rsid w:val="007B1D03"/>
    <w:rsid w:val="007B5C67"/>
    <w:rsid w:val="007B72F6"/>
    <w:rsid w:val="007C32C7"/>
    <w:rsid w:val="007C4081"/>
    <w:rsid w:val="007C5C68"/>
    <w:rsid w:val="007D1AF1"/>
    <w:rsid w:val="007D3175"/>
    <w:rsid w:val="007D73B2"/>
    <w:rsid w:val="007E21AE"/>
    <w:rsid w:val="007E2E09"/>
    <w:rsid w:val="007E3447"/>
    <w:rsid w:val="007E482C"/>
    <w:rsid w:val="007E57EC"/>
    <w:rsid w:val="007E5B3F"/>
    <w:rsid w:val="007E747A"/>
    <w:rsid w:val="00803028"/>
    <w:rsid w:val="008048E2"/>
    <w:rsid w:val="0081244E"/>
    <w:rsid w:val="008128AF"/>
    <w:rsid w:val="00814B0C"/>
    <w:rsid w:val="008150B1"/>
    <w:rsid w:val="00820116"/>
    <w:rsid w:val="00830FE9"/>
    <w:rsid w:val="00832A0B"/>
    <w:rsid w:val="00837BEC"/>
    <w:rsid w:val="008445A0"/>
    <w:rsid w:val="00844E54"/>
    <w:rsid w:val="00845675"/>
    <w:rsid w:val="00846EDC"/>
    <w:rsid w:val="00850928"/>
    <w:rsid w:val="00851767"/>
    <w:rsid w:val="00851C6A"/>
    <w:rsid w:val="00853F00"/>
    <w:rsid w:val="00855082"/>
    <w:rsid w:val="00855AAE"/>
    <w:rsid w:val="00860689"/>
    <w:rsid w:val="00860DCA"/>
    <w:rsid w:val="0086220D"/>
    <w:rsid w:val="00864E4B"/>
    <w:rsid w:val="00872487"/>
    <w:rsid w:val="008747A5"/>
    <w:rsid w:val="00875C02"/>
    <w:rsid w:val="00876A79"/>
    <w:rsid w:val="008837CE"/>
    <w:rsid w:val="0088425E"/>
    <w:rsid w:val="00887FFC"/>
    <w:rsid w:val="008932D5"/>
    <w:rsid w:val="0089444F"/>
    <w:rsid w:val="008954B8"/>
    <w:rsid w:val="00896302"/>
    <w:rsid w:val="00897F85"/>
    <w:rsid w:val="008A199C"/>
    <w:rsid w:val="008A303C"/>
    <w:rsid w:val="008A7C6D"/>
    <w:rsid w:val="008B247E"/>
    <w:rsid w:val="008B6BEA"/>
    <w:rsid w:val="008C08D6"/>
    <w:rsid w:val="008C24AC"/>
    <w:rsid w:val="008C2514"/>
    <w:rsid w:val="008C58A4"/>
    <w:rsid w:val="008C7F18"/>
    <w:rsid w:val="008D0084"/>
    <w:rsid w:val="008D2ED9"/>
    <w:rsid w:val="008D6FAC"/>
    <w:rsid w:val="008E7157"/>
    <w:rsid w:val="008F2935"/>
    <w:rsid w:val="008F4E46"/>
    <w:rsid w:val="008F66E5"/>
    <w:rsid w:val="008F7477"/>
    <w:rsid w:val="00905B02"/>
    <w:rsid w:val="009111AA"/>
    <w:rsid w:val="0091408C"/>
    <w:rsid w:val="00914C38"/>
    <w:rsid w:val="009156DC"/>
    <w:rsid w:val="009258CA"/>
    <w:rsid w:val="0092596A"/>
    <w:rsid w:val="0092686B"/>
    <w:rsid w:val="00927986"/>
    <w:rsid w:val="009339BB"/>
    <w:rsid w:val="00934034"/>
    <w:rsid w:val="00934E77"/>
    <w:rsid w:val="00936F82"/>
    <w:rsid w:val="00942BD8"/>
    <w:rsid w:val="0094697D"/>
    <w:rsid w:val="00946DB7"/>
    <w:rsid w:val="00947DF1"/>
    <w:rsid w:val="00947F40"/>
    <w:rsid w:val="0095165F"/>
    <w:rsid w:val="009549F2"/>
    <w:rsid w:val="00960134"/>
    <w:rsid w:val="009639C8"/>
    <w:rsid w:val="00963F61"/>
    <w:rsid w:val="00964233"/>
    <w:rsid w:val="00965D30"/>
    <w:rsid w:val="00967172"/>
    <w:rsid w:val="009674CD"/>
    <w:rsid w:val="009767EF"/>
    <w:rsid w:val="00977526"/>
    <w:rsid w:val="00984232"/>
    <w:rsid w:val="00985B11"/>
    <w:rsid w:val="009869D7"/>
    <w:rsid w:val="00993B04"/>
    <w:rsid w:val="009C05B1"/>
    <w:rsid w:val="009C15B0"/>
    <w:rsid w:val="009C2226"/>
    <w:rsid w:val="009D1CDC"/>
    <w:rsid w:val="009D3135"/>
    <w:rsid w:val="009D32EA"/>
    <w:rsid w:val="009D3312"/>
    <w:rsid w:val="009D4393"/>
    <w:rsid w:val="009D63A7"/>
    <w:rsid w:val="009D66C7"/>
    <w:rsid w:val="009E4A17"/>
    <w:rsid w:val="009E5291"/>
    <w:rsid w:val="009E7A30"/>
    <w:rsid w:val="009E7C5D"/>
    <w:rsid w:val="009F58A0"/>
    <w:rsid w:val="00A02B6F"/>
    <w:rsid w:val="00A05942"/>
    <w:rsid w:val="00A116E5"/>
    <w:rsid w:val="00A12AA1"/>
    <w:rsid w:val="00A152D9"/>
    <w:rsid w:val="00A15E2F"/>
    <w:rsid w:val="00A20B46"/>
    <w:rsid w:val="00A27122"/>
    <w:rsid w:val="00A40BEF"/>
    <w:rsid w:val="00A423E6"/>
    <w:rsid w:val="00A45E9E"/>
    <w:rsid w:val="00A46E12"/>
    <w:rsid w:val="00A474A9"/>
    <w:rsid w:val="00A53476"/>
    <w:rsid w:val="00A5377D"/>
    <w:rsid w:val="00A56367"/>
    <w:rsid w:val="00A600D1"/>
    <w:rsid w:val="00A62D7E"/>
    <w:rsid w:val="00A6365E"/>
    <w:rsid w:val="00A63706"/>
    <w:rsid w:val="00A67948"/>
    <w:rsid w:val="00A70961"/>
    <w:rsid w:val="00A719F2"/>
    <w:rsid w:val="00A720CA"/>
    <w:rsid w:val="00A7221D"/>
    <w:rsid w:val="00A74D34"/>
    <w:rsid w:val="00A842A8"/>
    <w:rsid w:val="00A84921"/>
    <w:rsid w:val="00A87E31"/>
    <w:rsid w:val="00A90D9E"/>
    <w:rsid w:val="00A90E70"/>
    <w:rsid w:val="00A923A3"/>
    <w:rsid w:val="00A9370D"/>
    <w:rsid w:val="00A952DE"/>
    <w:rsid w:val="00AA0B6C"/>
    <w:rsid w:val="00AA3E89"/>
    <w:rsid w:val="00AA7548"/>
    <w:rsid w:val="00AC5FCC"/>
    <w:rsid w:val="00AD34BA"/>
    <w:rsid w:val="00AD3F93"/>
    <w:rsid w:val="00AD5314"/>
    <w:rsid w:val="00AD6A36"/>
    <w:rsid w:val="00AE0896"/>
    <w:rsid w:val="00AE0B3C"/>
    <w:rsid w:val="00AE0C98"/>
    <w:rsid w:val="00AE37C4"/>
    <w:rsid w:val="00AE712C"/>
    <w:rsid w:val="00AE7449"/>
    <w:rsid w:val="00AE7C5A"/>
    <w:rsid w:val="00AF0956"/>
    <w:rsid w:val="00AF2D32"/>
    <w:rsid w:val="00B0130C"/>
    <w:rsid w:val="00B07093"/>
    <w:rsid w:val="00B1092B"/>
    <w:rsid w:val="00B110BB"/>
    <w:rsid w:val="00B15F25"/>
    <w:rsid w:val="00B1612F"/>
    <w:rsid w:val="00B17D35"/>
    <w:rsid w:val="00B20B46"/>
    <w:rsid w:val="00B242B7"/>
    <w:rsid w:val="00B248E4"/>
    <w:rsid w:val="00B24926"/>
    <w:rsid w:val="00B30EF0"/>
    <w:rsid w:val="00B47122"/>
    <w:rsid w:val="00B55E5B"/>
    <w:rsid w:val="00B61F53"/>
    <w:rsid w:val="00B6269A"/>
    <w:rsid w:val="00B66B11"/>
    <w:rsid w:val="00B702B6"/>
    <w:rsid w:val="00B7574A"/>
    <w:rsid w:val="00B76DD9"/>
    <w:rsid w:val="00B8250D"/>
    <w:rsid w:val="00B82CF8"/>
    <w:rsid w:val="00B83E5B"/>
    <w:rsid w:val="00B84274"/>
    <w:rsid w:val="00B854E6"/>
    <w:rsid w:val="00B917BF"/>
    <w:rsid w:val="00B91CBE"/>
    <w:rsid w:val="00B95EF3"/>
    <w:rsid w:val="00B96137"/>
    <w:rsid w:val="00B96C6E"/>
    <w:rsid w:val="00B9742C"/>
    <w:rsid w:val="00B97739"/>
    <w:rsid w:val="00BA003D"/>
    <w:rsid w:val="00BA3CFD"/>
    <w:rsid w:val="00BA6C02"/>
    <w:rsid w:val="00BB0B94"/>
    <w:rsid w:val="00BB115E"/>
    <w:rsid w:val="00BB5569"/>
    <w:rsid w:val="00BC22CC"/>
    <w:rsid w:val="00BC5687"/>
    <w:rsid w:val="00BD5024"/>
    <w:rsid w:val="00BD6B76"/>
    <w:rsid w:val="00BE0714"/>
    <w:rsid w:val="00BE1AAE"/>
    <w:rsid w:val="00BE4699"/>
    <w:rsid w:val="00BE7B63"/>
    <w:rsid w:val="00BF0DFD"/>
    <w:rsid w:val="00BF0E38"/>
    <w:rsid w:val="00BF4B34"/>
    <w:rsid w:val="00BF5D01"/>
    <w:rsid w:val="00C0090E"/>
    <w:rsid w:val="00C0158B"/>
    <w:rsid w:val="00C01920"/>
    <w:rsid w:val="00C034C3"/>
    <w:rsid w:val="00C03AEB"/>
    <w:rsid w:val="00C048B7"/>
    <w:rsid w:val="00C0537D"/>
    <w:rsid w:val="00C12ED2"/>
    <w:rsid w:val="00C1570B"/>
    <w:rsid w:val="00C15C39"/>
    <w:rsid w:val="00C252E0"/>
    <w:rsid w:val="00C268C8"/>
    <w:rsid w:val="00C31D3A"/>
    <w:rsid w:val="00C31E39"/>
    <w:rsid w:val="00C34067"/>
    <w:rsid w:val="00C419E8"/>
    <w:rsid w:val="00C44725"/>
    <w:rsid w:val="00C47F90"/>
    <w:rsid w:val="00C54083"/>
    <w:rsid w:val="00C54546"/>
    <w:rsid w:val="00C5472D"/>
    <w:rsid w:val="00C5486D"/>
    <w:rsid w:val="00C57035"/>
    <w:rsid w:val="00C608CE"/>
    <w:rsid w:val="00C62A44"/>
    <w:rsid w:val="00C6407B"/>
    <w:rsid w:val="00C67BF7"/>
    <w:rsid w:val="00C67D22"/>
    <w:rsid w:val="00C70BCD"/>
    <w:rsid w:val="00C749A6"/>
    <w:rsid w:val="00C774C0"/>
    <w:rsid w:val="00C820FF"/>
    <w:rsid w:val="00C829B0"/>
    <w:rsid w:val="00C84858"/>
    <w:rsid w:val="00C923AB"/>
    <w:rsid w:val="00C92EAB"/>
    <w:rsid w:val="00CA105E"/>
    <w:rsid w:val="00CA1B13"/>
    <w:rsid w:val="00CA2334"/>
    <w:rsid w:val="00CA5D68"/>
    <w:rsid w:val="00CB2382"/>
    <w:rsid w:val="00CB57F3"/>
    <w:rsid w:val="00CB64C7"/>
    <w:rsid w:val="00CB6F53"/>
    <w:rsid w:val="00CB7A3A"/>
    <w:rsid w:val="00CC0E6A"/>
    <w:rsid w:val="00CC7A22"/>
    <w:rsid w:val="00CD3A2D"/>
    <w:rsid w:val="00CE5DE5"/>
    <w:rsid w:val="00CF095C"/>
    <w:rsid w:val="00CF445F"/>
    <w:rsid w:val="00CF5102"/>
    <w:rsid w:val="00CF66B1"/>
    <w:rsid w:val="00CF74E7"/>
    <w:rsid w:val="00CF7892"/>
    <w:rsid w:val="00D05053"/>
    <w:rsid w:val="00D12486"/>
    <w:rsid w:val="00D13A75"/>
    <w:rsid w:val="00D20CC8"/>
    <w:rsid w:val="00D24560"/>
    <w:rsid w:val="00D2536A"/>
    <w:rsid w:val="00D258D2"/>
    <w:rsid w:val="00D25D9D"/>
    <w:rsid w:val="00D306D0"/>
    <w:rsid w:val="00D33115"/>
    <w:rsid w:val="00D33E7D"/>
    <w:rsid w:val="00D37D43"/>
    <w:rsid w:val="00D43222"/>
    <w:rsid w:val="00D52237"/>
    <w:rsid w:val="00D55F85"/>
    <w:rsid w:val="00D601CB"/>
    <w:rsid w:val="00D6310B"/>
    <w:rsid w:val="00D6313C"/>
    <w:rsid w:val="00D6485B"/>
    <w:rsid w:val="00D7333A"/>
    <w:rsid w:val="00D73523"/>
    <w:rsid w:val="00D742E2"/>
    <w:rsid w:val="00D75577"/>
    <w:rsid w:val="00D758F7"/>
    <w:rsid w:val="00D7614F"/>
    <w:rsid w:val="00D77682"/>
    <w:rsid w:val="00D82DB8"/>
    <w:rsid w:val="00D85AF2"/>
    <w:rsid w:val="00D861DB"/>
    <w:rsid w:val="00D87135"/>
    <w:rsid w:val="00D872CE"/>
    <w:rsid w:val="00D87E2B"/>
    <w:rsid w:val="00D943B7"/>
    <w:rsid w:val="00D94E78"/>
    <w:rsid w:val="00DA01B3"/>
    <w:rsid w:val="00DA2DEF"/>
    <w:rsid w:val="00DB004F"/>
    <w:rsid w:val="00DB32EF"/>
    <w:rsid w:val="00DB423C"/>
    <w:rsid w:val="00DC08A3"/>
    <w:rsid w:val="00DC0F68"/>
    <w:rsid w:val="00DC2446"/>
    <w:rsid w:val="00DC3BA9"/>
    <w:rsid w:val="00DC5FFA"/>
    <w:rsid w:val="00DD61DB"/>
    <w:rsid w:val="00DE0314"/>
    <w:rsid w:val="00DE1F54"/>
    <w:rsid w:val="00DE2D4B"/>
    <w:rsid w:val="00DE50A6"/>
    <w:rsid w:val="00DF1249"/>
    <w:rsid w:val="00DF2DFC"/>
    <w:rsid w:val="00DF3255"/>
    <w:rsid w:val="00DF3F51"/>
    <w:rsid w:val="00E002B7"/>
    <w:rsid w:val="00E05026"/>
    <w:rsid w:val="00E06639"/>
    <w:rsid w:val="00E16108"/>
    <w:rsid w:val="00E22499"/>
    <w:rsid w:val="00E25D10"/>
    <w:rsid w:val="00E26553"/>
    <w:rsid w:val="00E266E3"/>
    <w:rsid w:val="00E31E99"/>
    <w:rsid w:val="00E3255B"/>
    <w:rsid w:val="00E32AC2"/>
    <w:rsid w:val="00E33210"/>
    <w:rsid w:val="00E42D53"/>
    <w:rsid w:val="00E442A1"/>
    <w:rsid w:val="00E46ECE"/>
    <w:rsid w:val="00E508F6"/>
    <w:rsid w:val="00E51960"/>
    <w:rsid w:val="00E54297"/>
    <w:rsid w:val="00E57998"/>
    <w:rsid w:val="00E626FC"/>
    <w:rsid w:val="00E63C1A"/>
    <w:rsid w:val="00E72D32"/>
    <w:rsid w:val="00E74948"/>
    <w:rsid w:val="00E74BC3"/>
    <w:rsid w:val="00E761C9"/>
    <w:rsid w:val="00E80071"/>
    <w:rsid w:val="00E82332"/>
    <w:rsid w:val="00E857D1"/>
    <w:rsid w:val="00E869EE"/>
    <w:rsid w:val="00E87226"/>
    <w:rsid w:val="00E8799F"/>
    <w:rsid w:val="00E95F94"/>
    <w:rsid w:val="00E96481"/>
    <w:rsid w:val="00EA6AF5"/>
    <w:rsid w:val="00EA7239"/>
    <w:rsid w:val="00EB1796"/>
    <w:rsid w:val="00EC11D6"/>
    <w:rsid w:val="00EC474B"/>
    <w:rsid w:val="00EC4B21"/>
    <w:rsid w:val="00EC7EB6"/>
    <w:rsid w:val="00ED6343"/>
    <w:rsid w:val="00ED7E5F"/>
    <w:rsid w:val="00EE1AAE"/>
    <w:rsid w:val="00EE53E3"/>
    <w:rsid w:val="00EE6476"/>
    <w:rsid w:val="00EF0C7A"/>
    <w:rsid w:val="00EF0EC9"/>
    <w:rsid w:val="00F03F50"/>
    <w:rsid w:val="00F05CFE"/>
    <w:rsid w:val="00F0775C"/>
    <w:rsid w:val="00F1055F"/>
    <w:rsid w:val="00F10F3B"/>
    <w:rsid w:val="00F11926"/>
    <w:rsid w:val="00F12018"/>
    <w:rsid w:val="00F15709"/>
    <w:rsid w:val="00F17154"/>
    <w:rsid w:val="00F25D0B"/>
    <w:rsid w:val="00F26E38"/>
    <w:rsid w:val="00F30D45"/>
    <w:rsid w:val="00F32F52"/>
    <w:rsid w:val="00F4204E"/>
    <w:rsid w:val="00F47405"/>
    <w:rsid w:val="00F5022F"/>
    <w:rsid w:val="00F50774"/>
    <w:rsid w:val="00F53529"/>
    <w:rsid w:val="00F55B48"/>
    <w:rsid w:val="00F56FFF"/>
    <w:rsid w:val="00F61C75"/>
    <w:rsid w:val="00F63A0E"/>
    <w:rsid w:val="00F65758"/>
    <w:rsid w:val="00F6718E"/>
    <w:rsid w:val="00F67416"/>
    <w:rsid w:val="00F73C41"/>
    <w:rsid w:val="00F77D27"/>
    <w:rsid w:val="00F81017"/>
    <w:rsid w:val="00F85524"/>
    <w:rsid w:val="00FA0289"/>
    <w:rsid w:val="00FA0D9B"/>
    <w:rsid w:val="00FA2BE5"/>
    <w:rsid w:val="00FA5061"/>
    <w:rsid w:val="00FA6BE9"/>
    <w:rsid w:val="00FA6E91"/>
    <w:rsid w:val="00FA7599"/>
    <w:rsid w:val="00FB568A"/>
    <w:rsid w:val="00FC0713"/>
    <w:rsid w:val="00FC5A4C"/>
    <w:rsid w:val="00FC7129"/>
    <w:rsid w:val="00FD07A5"/>
    <w:rsid w:val="00FD29E3"/>
    <w:rsid w:val="00FD2FA9"/>
    <w:rsid w:val="00FD37A3"/>
    <w:rsid w:val="00FD56E2"/>
    <w:rsid w:val="00FD6BEF"/>
    <w:rsid w:val="00FE01EC"/>
    <w:rsid w:val="00FE5062"/>
    <w:rsid w:val="00FE78C5"/>
    <w:rsid w:val="00FF3A2C"/>
    <w:rsid w:val="00FF413F"/>
    <w:rsid w:val="00FF4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4235"/>
  <w15:chartTrackingRefBased/>
  <w15:docId w15:val="{022EADF4-AA80-41CB-A888-B6525E86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4E86"/>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4F4E86"/>
    <w:pPr>
      <w:keepNext/>
      <w:numPr>
        <w:numId w:val="1"/>
      </w:numPr>
      <w:spacing w:before="360" w:after="360" w:line="240" w:lineRule="auto"/>
      <w:jc w:val="center"/>
      <w:outlineLvl w:val="0"/>
    </w:pPr>
    <w:rPr>
      <w:sz w:val="28"/>
      <w:szCs w:val="20"/>
      <w:lang w:val="x-none" w:eastAsia="x-none"/>
    </w:rPr>
  </w:style>
  <w:style w:type="paragraph" w:styleId="Antrat2">
    <w:name w:val="heading 2"/>
    <w:aliases w:val="Title Header2"/>
    <w:basedOn w:val="prastasis"/>
    <w:next w:val="prastasis"/>
    <w:link w:val="Antrat2Diagrama"/>
    <w:qFormat/>
    <w:rsid w:val="004F4E86"/>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 Diagrama14,Section Header3,Sub-Clause Paragraph"/>
    <w:basedOn w:val="prastasis"/>
    <w:next w:val="prastasis"/>
    <w:link w:val="Antrat3Diagrama"/>
    <w:qFormat/>
    <w:rsid w:val="004F4E86"/>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4F4E86"/>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basedOn w:val="prastasis"/>
    <w:next w:val="prastasis"/>
    <w:link w:val="Antrat5Diagrama"/>
    <w:qFormat/>
    <w:rsid w:val="004F4E86"/>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4F4E86"/>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4F4E86"/>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4F4E86"/>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4F4E86"/>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F4E86"/>
    <w:rPr>
      <w:rFonts w:ascii="Times New Roman" w:eastAsia="Calibri" w:hAnsi="Times New Roman" w:cs="Times New Roman"/>
      <w:sz w:val="28"/>
      <w:lang w:val="x-none" w:eastAsia="x-none"/>
    </w:rPr>
  </w:style>
  <w:style w:type="character" w:customStyle="1" w:styleId="Antrat2Diagrama">
    <w:name w:val="Antraštė 2 Diagrama"/>
    <w:aliases w:val="Title Header2 Diagrama"/>
    <w:link w:val="Antrat2"/>
    <w:rsid w:val="004F4E86"/>
    <w:rPr>
      <w:rFonts w:ascii="Times New Roman" w:eastAsia="Times New Roman" w:hAnsi="Times New Roman"/>
      <w:sz w:val="24"/>
      <w:lang w:val="x-none" w:eastAsia="x-none"/>
    </w:rPr>
  </w:style>
  <w:style w:type="character" w:customStyle="1" w:styleId="Antrat3Diagrama">
    <w:name w:val="Antraštė 3 Diagrama"/>
    <w:aliases w:val=" Diagrama14 Diagrama,Section Header3 Diagrama,Sub-Clause Paragraph Diagrama"/>
    <w:link w:val="Antrat3"/>
    <w:rsid w:val="004F4E86"/>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4F4E86"/>
    <w:rPr>
      <w:rFonts w:ascii="Times New Roman" w:eastAsia="Times New Roman" w:hAnsi="Times New Roman" w:cs="Times New Roman"/>
      <w:b/>
      <w:sz w:val="44"/>
      <w:szCs w:val="20"/>
      <w:lang w:val="x-none" w:eastAsia="x-none"/>
    </w:rPr>
  </w:style>
  <w:style w:type="character" w:customStyle="1" w:styleId="Antrat5Diagrama">
    <w:name w:val="Antraštė 5 Diagrama"/>
    <w:link w:val="Antrat5"/>
    <w:rsid w:val="004F4E86"/>
    <w:rPr>
      <w:rFonts w:ascii="Times New Roman" w:eastAsia="Times New Roman" w:hAnsi="Times New Roman" w:cs="Times New Roman"/>
      <w:b/>
      <w:sz w:val="40"/>
      <w:szCs w:val="20"/>
      <w:lang w:val="x-none" w:eastAsia="x-none"/>
    </w:rPr>
  </w:style>
  <w:style w:type="character" w:customStyle="1" w:styleId="Antrat6Diagrama">
    <w:name w:val="Antraštė 6 Diagrama"/>
    <w:link w:val="Antrat6"/>
    <w:rsid w:val="004F4E86"/>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4F4E86"/>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4F4E86"/>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4F4E86"/>
    <w:rPr>
      <w:rFonts w:ascii="Times New Roman" w:eastAsia="Times New Roman" w:hAnsi="Times New Roman" w:cs="Times New Roman"/>
      <w:sz w:val="40"/>
      <w:szCs w:val="20"/>
      <w:lang w:val="x-none" w:eastAsia="x-none"/>
    </w:rPr>
  </w:style>
  <w:style w:type="paragraph" w:styleId="Sraopastraipa">
    <w:name w:val="List Paragraph"/>
    <w:basedOn w:val="prastasis"/>
    <w:uiPriority w:val="34"/>
    <w:qFormat/>
    <w:rsid w:val="004F4E86"/>
    <w:pPr>
      <w:ind w:left="1296"/>
    </w:pPr>
  </w:style>
  <w:style w:type="paragraph" w:customStyle="1" w:styleId="wfxCompany">
    <w:name w:val="wfxCompany"/>
    <w:basedOn w:val="prastasis"/>
    <w:rsid w:val="001572EE"/>
    <w:pPr>
      <w:spacing w:after="0" w:line="240" w:lineRule="auto"/>
    </w:pPr>
    <w:rPr>
      <w:rFonts w:ascii="TimesLT" w:eastAsia="Times New Roman" w:hAnsi="TimesLT"/>
      <w:b/>
      <w:szCs w:val="20"/>
      <w:lang w:val="en-US"/>
    </w:rPr>
  </w:style>
  <w:style w:type="paragraph" w:customStyle="1" w:styleId="prastasis12pt">
    <w:name w:val="Įprastasis + 12 pt"/>
    <w:basedOn w:val="prastasis"/>
    <w:rsid w:val="00C15C39"/>
    <w:pPr>
      <w:spacing w:after="0" w:line="240" w:lineRule="auto"/>
    </w:pPr>
    <w:rPr>
      <w:rFonts w:eastAsia="Times New Roman"/>
      <w:szCs w:val="24"/>
      <w:lang w:val="en-GB"/>
    </w:rPr>
  </w:style>
  <w:style w:type="character" w:styleId="Hipersaitas">
    <w:name w:val="Hyperlink"/>
    <w:rsid w:val="006A6662"/>
    <w:rPr>
      <w:color w:val="0000FF"/>
      <w:u w:val="single"/>
    </w:rPr>
  </w:style>
  <w:style w:type="paragraph" w:styleId="Antrats">
    <w:name w:val="header"/>
    <w:basedOn w:val="prastasis"/>
    <w:link w:val="AntratsDiagrama"/>
    <w:uiPriority w:val="99"/>
    <w:unhideWhenUsed/>
    <w:rsid w:val="00562233"/>
    <w:pPr>
      <w:tabs>
        <w:tab w:val="center" w:pos="4819"/>
        <w:tab w:val="right" w:pos="9638"/>
      </w:tabs>
    </w:pPr>
    <w:rPr>
      <w:lang w:val="x-none"/>
    </w:rPr>
  </w:style>
  <w:style w:type="character" w:customStyle="1" w:styleId="AntratsDiagrama">
    <w:name w:val="Antraštės Diagrama"/>
    <w:link w:val="Antrats"/>
    <w:uiPriority w:val="99"/>
    <w:rsid w:val="00562233"/>
    <w:rPr>
      <w:rFonts w:ascii="Times New Roman" w:hAnsi="Times New Roman"/>
      <w:sz w:val="24"/>
      <w:szCs w:val="22"/>
      <w:lang w:eastAsia="en-US"/>
    </w:rPr>
  </w:style>
  <w:style w:type="paragraph" w:styleId="Porat">
    <w:name w:val="footer"/>
    <w:basedOn w:val="prastasis"/>
    <w:link w:val="PoratDiagrama"/>
    <w:uiPriority w:val="99"/>
    <w:unhideWhenUsed/>
    <w:rsid w:val="00562233"/>
    <w:pPr>
      <w:tabs>
        <w:tab w:val="center" w:pos="4819"/>
        <w:tab w:val="right" w:pos="9638"/>
      </w:tabs>
    </w:pPr>
    <w:rPr>
      <w:lang w:val="x-none"/>
    </w:rPr>
  </w:style>
  <w:style w:type="character" w:customStyle="1" w:styleId="PoratDiagrama">
    <w:name w:val="Poraštė Diagrama"/>
    <w:link w:val="Porat"/>
    <w:uiPriority w:val="99"/>
    <w:rsid w:val="00562233"/>
    <w:rPr>
      <w:rFonts w:ascii="Times New Roman" w:hAnsi="Times New Roman"/>
      <w:sz w:val="24"/>
      <w:szCs w:val="22"/>
      <w:lang w:eastAsia="en-US"/>
    </w:rPr>
  </w:style>
  <w:style w:type="paragraph" w:styleId="Debesliotekstas">
    <w:name w:val="Balloon Text"/>
    <w:basedOn w:val="prastasis"/>
    <w:link w:val="DebesliotekstasDiagrama"/>
    <w:uiPriority w:val="99"/>
    <w:semiHidden/>
    <w:unhideWhenUsed/>
    <w:rsid w:val="001659A1"/>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1659A1"/>
    <w:rPr>
      <w:rFonts w:ascii="Tahoma" w:hAnsi="Tahoma" w:cs="Tahoma"/>
      <w:sz w:val="16"/>
      <w:szCs w:val="16"/>
      <w:lang w:eastAsia="en-US"/>
    </w:rPr>
  </w:style>
  <w:style w:type="paragraph" w:customStyle="1" w:styleId="ListParagraph1">
    <w:name w:val="List Paragraph1"/>
    <w:basedOn w:val="prastasis"/>
    <w:qFormat/>
    <w:rsid w:val="00394B77"/>
    <w:pPr>
      <w:ind w:left="1296"/>
    </w:pPr>
  </w:style>
  <w:style w:type="character" w:styleId="Komentaronuoroda">
    <w:name w:val="annotation reference"/>
    <w:uiPriority w:val="99"/>
    <w:semiHidden/>
    <w:unhideWhenUsed/>
    <w:rsid w:val="002B6723"/>
    <w:rPr>
      <w:sz w:val="16"/>
      <w:szCs w:val="16"/>
    </w:rPr>
  </w:style>
  <w:style w:type="paragraph" w:styleId="Komentarotekstas">
    <w:name w:val="annotation text"/>
    <w:basedOn w:val="prastasis"/>
    <w:link w:val="KomentarotekstasDiagrama"/>
    <w:uiPriority w:val="99"/>
    <w:semiHidden/>
    <w:unhideWhenUsed/>
    <w:rsid w:val="002B6723"/>
    <w:rPr>
      <w:sz w:val="20"/>
      <w:szCs w:val="20"/>
      <w:lang w:eastAsia="x-none"/>
    </w:rPr>
  </w:style>
  <w:style w:type="character" w:customStyle="1" w:styleId="KomentarotekstasDiagrama">
    <w:name w:val="Komentaro tekstas Diagrama"/>
    <w:link w:val="Komentarotekstas"/>
    <w:uiPriority w:val="99"/>
    <w:semiHidden/>
    <w:rsid w:val="002B6723"/>
    <w:rPr>
      <w:rFonts w:ascii="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2B6723"/>
    <w:rPr>
      <w:b/>
      <w:bCs/>
    </w:rPr>
  </w:style>
  <w:style w:type="character" w:customStyle="1" w:styleId="KomentarotemaDiagrama">
    <w:name w:val="Komentaro tema Diagrama"/>
    <w:link w:val="Komentarotema"/>
    <w:uiPriority w:val="99"/>
    <w:semiHidden/>
    <w:rsid w:val="002B6723"/>
    <w:rPr>
      <w:rFonts w:ascii="Times New Roman" w:hAnsi="Times New Roman"/>
      <w:b/>
      <w:bCs/>
      <w:lang w:val="lt-LT"/>
    </w:rPr>
  </w:style>
  <w:style w:type="paragraph" w:customStyle="1" w:styleId="DiagramaDiagramaDiagramaDiagramaDiagrama">
    <w:name w:val="Diagrama Diagrama Diagrama Diagrama Diagrama"/>
    <w:basedOn w:val="prastasis"/>
    <w:semiHidden/>
    <w:rsid w:val="00936F82"/>
    <w:pPr>
      <w:spacing w:after="160" w:line="240" w:lineRule="exact"/>
    </w:pPr>
    <w:rPr>
      <w:rFonts w:ascii="Verdana" w:eastAsia="Times New Roman" w:hAnsi="Verdana" w:cs="Verdana"/>
      <w:sz w:val="20"/>
      <w:szCs w:val="20"/>
      <w:lang w:eastAsia="lt-LT"/>
    </w:rPr>
  </w:style>
  <w:style w:type="character" w:styleId="Neapdorotaspaminjimas">
    <w:name w:val="Unresolved Mention"/>
    <w:uiPriority w:val="99"/>
    <w:semiHidden/>
    <w:unhideWhenUsed/>
    <w:rsid w:val="00A6365E"/>
    <w:rPr>
      <w:color w:val="605E5C"/>
      <w:shd w:val="clear" w:color="auto" w:fill="E1DFDD"/>
    </w:rPr>
  </w:style>
  <w:style w:type="paragraph" w:styleId="Pagrindinistekstas2">
    <w:name w:val="Body Text 2"/>
    <w:basedOn w:val="prastasis"/>
    <w:link w:val="Pagrindinistekstas2Diagrama"/>
    <w:rsid w:val="00B83E5B"/>
    <w:pPr>
      <w:spacing w:after="120" w:line="480" w:lineRule="auto"/>
    </w:pPr>
    <w:rPr>
      <w:rFonts w:ascii="TimesLT" w:eastAsia="Times New Roman" w:hAnsi="TimesLT"/>
      <w:szCs w:val="20"/>
    </w:rPr>
  </w:style>
  <w:style w:type="character" w:customStyle="1" w:styleId="Pagrindinistekstas2Diagrama">
    <w:name w:val="Pagrindinis tekstas 2 Diagrama"/>
    <w:link w:val="Pagrindinistekstas2"/>
    <w:rsid w:val="00B83E5B"/>
    <w:rPr>
      <w:rFonts w:ascii="TimesLT" w:eastAsia="Times New Roman" w:hAnsi="TimesLT"/>
      <w:sz w:val="24"/>
      <w:lang w:eastAsia="en-US"/>
    </w:rPr>
  </w:style>
  <w:style w:type="table" w:styleId="Lentelstinklelis">
    <w:name w:val="Table Grid"/>
    <w:basedOn w:val="prastojilentel"/>
    <w:uiPriority w:val="59"/>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6615">
      <w:bodyDiv w:val="1"/>
      <w:marLeft w:val="0"/>
      <w:marRight w:val="0"/>
      <w:marTop w:val="0"/>
      <w:marBottom w:val="0"/>
      <w:divBdr>
        <w:top w:val="none" w:sz="0" w:space="0" w:color="auto"/>
        <w:left w:val="none" w:sz="0" w:space="0" w:color="auto"/>
        <w:bottom w:val="none" w:sz="0" w:space="0" w:color="auto"/>
        <w:right w:val="none" w:sz="0" w:space="0" w:color="auto"/>
      </w:divBdr>
    </w:div>
    <w:div w:id="832724419">
      <w:bodyDiv w:val="1"/>
      <w:marLeft w:val="0"/>
      <w:marRight w:val="0"/>
      <w:marTop w:val="0"/>
      <w:marBottom w:val="0"/>
      <w:divBdr>
        <w:top w:val="none" w:sz="0" w:space="0" w:color="auto"/>
        <w:left w:val="none" w:sz="0" w:space="0" w:color="auto"/>
        <w:bottom w:val="none" w:sz="0" w:space="0" w:color="auto"/>
        <w:right w:val="none" w:sz="0" w:space="0" w:color="auto"/>
      </w:divBdr>
    </w:div>
    <w:div w:id="1498883912">
      <w:bodyDiv w:val="1"/>
      <w:marLeft w:val="0"/>
      <w:marRight w:val="0"/>
      <w:marTop w:val="0"/>
      <w:marBottom w:val="0"/>
      <w:divBdr>
        <w:top w:val="none" w:sz="0" w:space="0" w:color="auto"/>
        <w:left w:val="none" w:sz="0" w:space="0" w:color="auto"/>
        <w:bottom w:val="none" w:sz="0" w:space="0" w:color="auto"/>
        <w:right w:val="none" w:sz="0" w:space="0" w:color="auto"/>
      </w:divBdr>
    </w:div>
    <w:div w:id="21400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tr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mpars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atr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mp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1CFCD1A43198A468E96F2061E889DFC" ma:contentTypeVersion="10" ma:contentTypeDescription="Kurkite naują dokumentą." ma:contentTypeScope="" ma:versionID="30a992c993827d5e663f3c6fca8c5810">
  <xsd:schema xmlns:xsd="http://www.w3.org/2001/XMLSchema" xmlns:xs="http://www.w3.org/2001/XMLSchema" xmlns:p="http://schemas.microsoft.com/office/2006/metadata/properties" xmlns:ns2="88d6f8f8-bfbc-4293-9034-bae35bb564cb" targetNamespace="http://schemas.microsoft.com/office/2006/metadata/properties" ma:root="true" ma:fieldsID="994370a9fcdc31db9b8f42891e995daa" ns2:_="">
    <xsd:import namespace="88d6f8f8-bfbc-4293-9034-bae35bb564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6f8f8-bfbc-4293-9034-bae35bb56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5A3EE-FAC6-410F-AFF5-6AF0A41CECB3}">
  <ds:schemaRefs>
    <ds:schemaRef ds:uri="http://schemas.microsoft.com/sharepoint/v3/contenttype/forms"/>
  </ds:schemaRefs>
</ds:datastoreItem>
</file>

<file path=customXml/itemProps2.xml><?xml version="1.0" encoding="utf-8"?>
<ds:datastoreItem xmlns:ds="http://schemas.openxmlformats.org/officeDocument/2006/customXml" ds:itemID="{B3A0492D-37EA-4CD0-8203-43B9E0807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6f8f8-bfbc-4293-9034-bae35bb56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D982B-4C47-4C9E-A9AC-71E03FC5DCD4}">
  <ds:schemaRefs>
    <ds:schemaRef ds:uri="http://schemas.openxmlformats.org/officeDocument/2006/bibliography"/>
  </ds:schemaRefs>
</ds:datastoreItem>
</file>

<file path=customXml/itemProps4.xml><?xml version="1.0" encoding="utf-8"?>
<ds:datastoreItem xmlns:ds="http://schemas.openxmlformats.org/officeDocument/2006/customXml" ds:itemID="{5F1323DD-9161-4164-9EFF-DACE2C3D9E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5254</Words>
  <Characters>2996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KLAUSĖJŲ PASLAUGŲ ŽEMĖS ŪKIO AUGALŲ PLOTŲ IR DERLIAUS ŪKININKŲ IR ŠEIMOS ŪKIUOSE STATISTINIAM TYRIMUI PASLAUGŲ PIRKIMO SUTARTIS</vt:lpstr>
    </vt:vector>
  </TitlesOfParts>
  <Company>Hewlett-Packard Company</Company>
  <LinksUpToDate>false</LinksUpToDate>
  <CharactersWithSpaces>8234</CharactersWithSpaces>
  <SharedDoc>false</SharedDoc>
  <HLinks>
    <vt:vector size="24" baseType="variant">
      <vt:variant>
        <vt:i4>6619184</vt:i4>
      </vt:variant>
      <vt:variant>
        <vt:i4>9</vt:i4>
      </vt:variant>
      <vt:variant>
        <vt:i4>0</vt:i4>
      </vt:variant>
      <vt:variant>
        <vt:i4>5</vt:i4>
      </vt:variant>
      <vt:variant>
        <vt:lpwstr>http://www.komparsa.lt/</vt:lpwstr>
      </vt:variant>
      <vt:variant>
        <vt:lpwstr/>
      </vt:variant>
      <vt:variant>
        <vt:i4>1048590</vt:i4>
      </vt:variant>
      <vt:variant>
        <vt:i4>6</vt:i4>
      </vt:variant>
      <vt:variant>
        <vt:i4>0</vt:i4>
      </vt:variant>
      <vt:variant>
        <vt:i4>5</vt:i4>
      </vt:variant>
      <vt:variant>
        <vt:lpwstr>http://www.teatras./</vt:lpwstr>
      </vt:variant>
      <vt:variant>
        <vt:lpwstr/>
      </vt:variant>
      <vt:variant>
        <vt:i4>6619184</vt:i4>
      </vt:variant>
      <vt:variant>
        <vt:i4>3</vt:i4>
      </vt:variant>
      <vt:variant>
        <vt:i4>0</vt:i4>
      </vt:variant>
      <vt:variant>
        <vt:i4>5</vt:i4>
      </vt:variant>
      <vt:variant>
        <vt:lpwstr>http://www.komparsa.lt/</vt:lpwstr>
      </vt:variant>
      <vt:variant>
        <vt:lpwstr/>
      </vt:variant>
      <vt:variant>
        <vt:i4>1048590</vt:i4>
      </vt:variant>
      <vt:variant>
        <vt:i4>0</vt:i4>
      </vt:variant>
      <vt:variant>
        <vt:i4>0</vt:i4>
      </vt:variant>
      <vt:variant>
        <vt:i4>5</vt:i4>
      </vt:variant>
      <vt:variant>
        <vt:lpwstr>http://www.teatras./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KLAUSĖJŲ PASLAUGŲ ŽEMĖS ŪKIO AUGALŲ PLOTŲ IR DERLIAUS ŪKININKŲ IR ŠEIMOS ŪKIUOSE STATISTINIAM TYRIMUI PASLAUGŲ PIRKIMO SUTARTIS</dc:title>
  <dc:subject/>
  <dc:creator>RitaPe</dc:creator>
  <cp:keywords/>
  <cp:lastModifiedBy>Žilvinas Jonaitis</cp:lastModifiedBy>
  <cp:revision>3</cp:revision>
  <cp:lastPrinted>2014-11-13T09:50:00Z</cp:lastPrinted>
  <dcterms:created xsi:type="dcterms:W3CDTF">2022-12-29T08:15:00Z</dcterms:created>
  <dcterms:modified xsi:type="dcterms:W3CDTF">2022-12-29T08:24:00Z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0a4dea9e-218f-4dc5-8897-5fd8093e8533</vt:lpwstr>
  </op:property>
</op:Properties>
</file>