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268" w:rsidRPr="003D3EB6" w:rsidRDefault="00523268" w:rsidP="00523268">
      <w:pPr>
        <w:spacing w:after="0" w:line="240" w:lineRule="auto"/>
        <w:ind w:firstLine="6521"/>
        <w:rPr>
          <w:rFonts w:eastAsia="Times New Roman" w:cs="Times New Roman"/>
          <w:szCs w:val="24"/>
          <w:lang w:eastAsia="lt-LT"/>
        </w:rPr>
      </w:pPr>
      <w:r w:rsidRPr="003D3EB6">
        <w:rPr>
          <w:rFonts w:eastAsia="Times New Roman" w:cs="Times New Roman"/>
          <w:szCs w:val="24"/>
          <w:lang w:eastAsia="lt-LT"/>
        </w:rPr>
        <w:t xml:space="preserve">2022 m. </w:t>
      </w:r>
      <w:r>
        <w:rPr>
          <w:rFonts w:eastAsia="Times New Roman" w:cs="Times New Roman"/>
          <w:szCs w:val="24"/>
          <w:lang w:eastAsia="lt-LT"/>
        </w:rPr>
        <w:t xml:space="preserve">rugsėjo 9 d.                             </w:t>
      </w:r>
      <w:bookmarkStart w:id="0" w:name="_GoBack"/>
      <w:bookmarkEnd w:id="0"/>
      <w:r w:rsidRPr="003D3EB6">
        <w:rPr>
          <w:rFonts w:eastAsia="Times New Roman" w:cs="Times New Roman"/>
          <w:szCs w:val="24"/>
          <w:lang w:eastAsia="lt-LT"/>
        </w:rPr>
        <w:t xml:space="preserve"> </w:t>
      </w:r>
    </w:p>
    <w:p w:rsidR="00523268" w:rsidRPr="003D3EB6" w:rsidRDefault="00523268" w:rsidP="00523268">
      <w:pPr>
        <w:spacing w:after="0" w:line="240" w:lineRule="auto"/>
        <w:ind w:left="6521"/>
        <w:rPr>
          <w:rFonts w:eastAsia="Times New Roman" w:cs="Times New Roman"/>
          <w:szCs w:val="24"/>
          <w:lang w:eastAsia="lt-LT"/>
        </w:rPr>
      </w:pPr>
      <w:r>
        <w:rPr>
          <w:rFonts w:eastAsia="Times New Roman" w:cs="Times New Roman"/>
          <w:szCs w:val="24"/>
          <w:lang w:eastAsia="lt-LT"/>
        </w:rPr>
        <w:t>darbų viešojo pirkimo–pardavimo</w:t>
      </w:r>
      <w:r w:rsidRPr="003D3EB6">
        <w:rPr>
          <w:rFonts w:eastAsia="Times New Roman" w:cs="Times New Roman"/>
          <w:szCs w:val="24"/>
          <w:lang w:eastAsia="lt-LT"/>
        </w:rPr>
        <w:t xml:space="preserve"> sutarties </w:t>
      </w:r>
    </w:p>
    <w:p w:rsidR="00523268" w:rsidRDefault="00523268" w:rsidP="00523268">
      <w:pPr>
        <w:ind w:firstLine="6521"/>
        <w:jc w:val="both"/>
        <w:rPr>
          <w:rFonts w:eastAsia="Times New Roman" w:cs="Times New Roman"/>
          <w:szCs w:val="24"/>
          <w:lang w:eastAsia="lt-LT"/>
        </w:rPr>
      </w:pPr>
      <w:r w:rsidRPr="003D3EB6">
        <w:rPr>
          <w:rFonts w:eastAsia="Times New Roman" w:cs="Times New Roman"/>
          <w:szCs w:val="24"/>
          <w:lang w:eastAsia="lt-LT"/>
        </w:rPr>
        <w:t xml:space="preserve">1 priedas        </w:t>
      </w:r>
    </w:p>
    <w:p w:rsidR="00523268" w:rsidRDefault="00523268" w:rsidP="00523268">
      <w:pPr>
        <w:ind w:firstLine="6521"/>
        <w:jc w:val="both"/>
        <w:rPr>
          <w:rFonts w:ascii="Calibri Light" w:eastAsia="Times New Roman" w:hAnsi="Calibri Light" w:cs="Calibri Light"/>
          <w:b/>
          <w:sz w:val="22"/>
          <w:lang w:eastAsia="lt-LT"/>
        </w:rPr>
      </w:pPr>
      <w:r w:rsidRPr="003D3EB6">
        <w:rPr>
          <w:rFonts w:eastAsia="Times New Roman" w:cs="Times New Roman"/>
          <w:szCs w:val="24"/>
          <w:lang w:eastAsia="lt-LT"/>
        </w:rPr>
        <w:t xml:space="preserve">     </w:t>
      </w:r>
    </w:p>
    <w:p w:rsidR="00523268" w:rsidRPr="003D3EB6" w:rsidRDefault="00523268" w:rsidP="00523268">
      <w:pPr>
        <w:jc w:val="center"/>
        <w:rPr>
          <w:rFonts w:eastAsia="Times New Roman" w:cs="Times New Roman"/>
          <w:b/>
          <w:szCs w:val="24"/>
          <w:lang w:eastAsia="lt-LT"/>
        </w:rPr>
      </w:pPr>
      <w:r w:rsidRPr="003D3EB6">
        <w:rPr>
          <w:rFonts w:eastAsia="Times New Roman" w:cs="Times New Roman"/>
          <w:b/>
          <w:szCs w:val="24"/>
          <w:lang w:eastAsia="lt-LT"/>
        </w:rPr>
        <w:t>TECHNINĖ SPECIFIKACIJA</w:t>
      </w:r>
    </w:p>
    <w:p w:rsidR="00523268" w:rsidRPr="003D3EB6" w:rsidRDefault="00523268" w:rsidP="00523268">
      <w:pPr>
        <w:jc w:val="both"/>
        <w:rPr>
          <w:rFonts w:cs="Times New Roman"/>
          <w:sz w:val="22"/>
        </w:rPr>
      </w:pPr>
      <w:r w:rsidRPr="003D3EB6">
        <w:rPr>
          <w:rFonts w:eastAsia="Times New Roman" w:cs="Times New Roman"/>
          <w:b/>
          <w:sz w:val="22"/>
          <w:lang w:eastAsia="lt-LT"/>
        </w:rPr>
        <w:t>Pirkimo objektas - Bazinių stočių ir jų komponentų sumontavimo darbai (1-5 pirkimo objekto dalys)</w:t>
      </w:r>
    </w:p>
    <w:p w:rsidR="00523268" w:rsidRPr="003D3EB6" w:rsidRDefault="00523268" w:rsidP="00523268">
      <w:pPr>
        <w:spacing w:after="0" w:line="240" w:lineRule="auto"/>
        <w:jc w:val="center"/>
        <w:outlineLvl w:val="0"/>
        <w:rPr>
          <w:rFonts w:eastAsia="Times New Roman" w:cs="Times New Roman"/>
          <w:b/>
          <w:sz w:val="22"/>
        </w:rPr>
      </w:pPr>
      <w:r w:rsidRPr="003D3EB6">
        <w:rPr>
          <w:rFonts w:eastAsia="Times New Roman" w:cs="Times New Roman"/>
          <w:b/>
          <w:sz w:val="22"/>
        </w:rPr>
        <w:t>I pirkimo dalis – SMRRT MTS1 modelio bazinės stoties sumontavimas bokšte, esančiame adresu Šaltinėlio g. 20, Višakio Rūdos k., Kazlų Rūdos sav.</w:t>
      </w:r>
    </w:p>
    <w:p w:rsidR="00523268" w:rsidRPr="003D3EB6" w:rsidRDefault="00523268" w:rsidP="00523268">
      <w:pPr>
        <w:spacing w:after="0" w:line="360" w:lineRule="auto"/>
        <w:jc w:val="both"/>
        <w:rPr>
          <w:rFonts w:cs="Times New Roman"/>
          <w:b/>
          <w:sz w:val="22"/>
        </w:rPr>
      </w:pPr>
    </w:p>
    <w:p w:rsidR="00523268" w:rsidRPr="003D3EB6" w:rsidRDefault="00523268" w:rsidP="00523268">
      <w:pPr>
        <w:spacing w:after="0" w:line="360" w:lineRule="auto"/>
        <w:outlineLvl w:val="0"/>
        <w:rPr>
          <w:rFonts w:eastAsia="Times New Roman" w:cs="Times New Roman"/>
          <w:b/>
          <w:sz w:val="22"/>
        </w:rPr>
      </w:pPr>
      <w:r w:rsidRPr="003D3EB6">
        <w:rPr>
          <w:rFonts w:eastAsia="Times New Roman" w:cs="Times New Roman"/>
          <w:b/>
          <w:sz w:val="22"/>
        </w:rPr>
        <w:t>1. Įvadas</w:t>
      </w:r>
    </w:p>
    <w:p w:rsidR="00523268" w:rsidRPr="003D3EB6" w:rsidRDefault="00523268" w:rsidP="00523268">
      <w:pPr>
        <w:spacing w:after="0" w:line="360" w:lineRule="auto"/>
        <w:jc w:val="both"/>
        <w:outlineLvl w:val="0"/>
        <w:rPr>
          <w:rFonts w:eastAsia="Lucida Sans Unicode" w:cs="Times New Roman"/>
          <w:color w:val="000000"/>
          <w:sz w:val="22"/>
        </w:rPr>
      </w:pPr>
      <w:r w:rsidRPr="003D3EB6">
        <w:rPr>
          <w:rFonts w:eastAsia="Times New Roman" w:cs="Times New Roman"/>
          <w:sz w:val="22"/>
        </w:rPr>
        <w:t xml:space="preserve">Rangovui ne vėliau kaip per 5 (penkias) darbo dienas po Sutarties įsigaliojimo dienos bus pateikiamas bazinės stoties sumontavimo projektas atliktas vadovaujantis Informatikos ir ryšių departamento prie LR VRM užsakymu, įrangos gamintojų rekomendacijomis ir reikalavimais, bei galiojančiomis statybos normomis. </w:t>
      </w:r>
      <w:r w:rsidRPr="003D3EB6">
        <w:rPr>
          <w:rFonts w:eastAsia="Lucida Sans Unicode" w:cs="Times New Roman"/>
          <w:color w:val="000000"/>
          <w:sz w:val="22"/>
        </w:rPr>
        <w:t>Projektas numato antenų montavimo vietas bei tvirtinimo mazgų konstrukcijas, fiderinio trakto, bazinės stoties įrengimą, elektros energijos tiekimą.</w:t>
      </w:r>
    </w:p>
    <w:p w:rsidR="00523268" w:rsidRPr="003D3EB6" w:rsidRDefault="00523268" w:rsidP="00523268">
      <w:pPr>
        <w:spacing w:after="0" w:line="360" w:lineRule="auto"/>
        <w:jc w:val="both"/>
        <w:outlineLvl w:val="0"/>
        <w:rPr>
          <w:rFonts w:eastAsia="Times New Roman" w:cs="Times New Roman"/>
          <w:sz w:val="22"/>
        </w:rPr>
      </w:pPr>
      <w:r w:rsidRPr="003D3EB6">
        <w:rPr>
          <w:rFonts w:eastAsia="Lucida Sans Unicode" w:cs="Times New Roman"/>
          <w:color w:val="000000"/>
          <w:sz w:val="22"/>
        </w:rPr>
        <w:t xml:space="preserve">Bazinė stotis ir jos komponentai įrengiami ant AB Telia Lietuva priklausančio stiebo (BS 671), esančio </w:t>
      </w:r>
      <w:r w:rsidRPr="003D3EB6">
        <w:rPr>
          <w:rFonts w:eastAsia="Times New Roman" w:cs="Times New Roman"/>
          <w:sz w:val="22"/>
        </w:rPr>
        <w:t>adresu Šaltinėlio g. 20, Višakio Rūdos k., Kazlų Rūdos sav. Prieš pradedant darbus objekte, patekimo į objektą tvarka ir darbų atlikimo laikas derinamas su AB Telia Lietuva.</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b/>
          <w:sz w:val="22"/>
        </w:rPr>
        <w:t>2. Įrangos komplektas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z w:val="22"/>
        </w:rPr>
        <w:t>Rangovui ne vėliau kaip per 5 (penkias) darbo dienas po Sutarties įsigaliojimo dienos bus pateikiamas bazinės stoties įrangos komplektas, kurį sudaro: MTS1 modelio bazinė stotis, RX/TX antenos (Amphenol Procom 4220.06-405-Txx) 2 vnt., GPS antena, antenų jungiamieji kabeliai, jungtys, įžemikliai, viršįtampių ribotuvai, nepertraukiamo maitinimo šaltinis (UPS), akumuliatoriai, techninės, vartotojiškos ir eksploatacinės dokumentacijos paketas.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3. Antenų montavimas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Projektuojamos SMRRT priėmimo ir siuntimo antenos Amphenol Procom 4220.06-405-Txx (2 vnt.) montuojamos bokšte ~41 m aukštyje (~103 m virš jūros lygio). GPS antena montuojama ~41 m aukštyje. Siuntimo ir priėmimo antenų tvirtinimui naudojami specialiai suprojektuoti antenų laikikliai. Atstumas tarp antenų ~4,8 m. Prie sumontuoto antenų laikiklio yra tvirtinama pati antena, naudojant specialius gamintojo pateiktus tvirtinimus. GPS antena montuojama prie gaminamo laikiklio. Kabeliai prie konstrukcijų ir kabelinių kopėčių tvirtinami montažiniais dirželiais, dirželiai turi būti skirti lauko sąlygoms.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4. Įrangos montavimas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snapToGrid w:val="0"/>
          <w:sz w:val="22"/>
        </w:rPr>
        <w:t>Bazinė stotis MTS1 montuojama antenų aukštyje. BS montavimui gaminamas laikiklis</w:t>
      </w:r>
      <w:r w:rsidRPr="003D3EB6">
        <w:rPr>
          <w:rFonts w:eastAsia="Times New Roman" w:cs="Times New Roman"/>
          <w:sz w:val="22"/>
        </w:rPr>
        <w:t>. Vidinė įranga (UPS, akumuliatoriai) montuojami AB Telia Lietuva konteineryje, naujai statomame 19“ stove.</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5. Maitinimas</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 xml:space="preserve">Įrangos maitinimui reikalinga vienfazė linija. C13A automatinis jungiklis sumontuojamas AB Telia Lietuva PS 240 V el. skyde įrangos konteineryje. Užsakovo apskaitos skydelis montuojamas šalia el. skydo. Suderinus </w:t>
      </w:r>
      <w:r w:rsidRPr="003D3EB6">
        <w:rPr>
          <w:rFonts w:eastAsia="Times New Roman" w:cs="Times New Roman"/>
          <w:snapToGrid w:val="0"/>
          <w:sz w:val="22"/>
        </w:rPr>
        <w:lastRenderedPageBreak/>
        <w:t>su AB Telia Lietuva atstovu skydelio vietą galima koreguoti. Įtampos pajungimui naudojamas trijų gyslų 3×2,5 mm2 maitinimo kabelis. Ypatingi</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reikalavimai maitinimo kabeliui netaikomi, bet jis būtinai privalo tenkinti ribinių darbinės srovės ir maksimalios įtampos sąlygas.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6. Antenų ir įrangos stovo įžeminimas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3D3EB6">
        <w:rPr>
          <w:rFonts w:eastAsia="Times New Roman" w:cs="Times New Roman"/>
          <w:sz w:val="22"/>
        </w:rPr>
        <w:t xml:space="preserve"> </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7. Kabelių klojimas, jungtys, žymėjimas</w:t>
      </w:r>
    </w:p>
    <w:p w:rsidR="00523268" w:rsidRPr="003D3EB6" w:rsidRDefault="00523268" w:rsidP="00523268">
      <w:pPr>
        <w:spacing w:line="360" w:lineRule="auto"/>
        <w:ind w:right="-27"/>
        <w:jc w:val="both"/>
        <w:rPr>
          <w:rFonts w:eastAsia="Times New Roman" w:cs="Times New Roman"/>
          <w:sz w:val="22"/>
        </w:rPr>
      </w:pPr>
      <w:r w:rsidRPr="003D3EB6">
        <w:rPr>
          <w:rFonts w:eastAsia="Times New Roman" w:cs="Times New Roman"/>
          <w:sz w:val="22"/>
        </w:rPr>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brėžiniuose. El. maitinimo ir valdymo kabeliai (3 vnt. 5CAT STP) nuo MTS1 įrangos klojami stiebo konstrukcijomis išlaikant 8 cm tarpą tarp maitinimo kabelio ir valdymo kabelių. El. maitinimo ir valdymo kabeliams, klojimo metu paliekama ~2-3 metrus įrangos pajungimui.</w:t>
      </w:r>
    </w:p>
    <w:p w:rsidR="00523268" w:rsidRPr="003D3EB6" w:rsidRDefault="00523268" w:rsidP="00523268">
      <w:pPr>
        <w:spacing w:after="0" w:line="240" w:lineRule="auto"/>
        <w:jc w:val="center"/>
        <w:outlineLvl w:val="0"/>
        <w:rPr>
          <w:rFonts w:eastAsia="Times New Roman" w:cs="Times New Roman"/>
          <w:b/>
          <w:sz w:val="22"/>
        </w:rPr>
      </w:pPr>
      <w:r w:rsidRPr="003D3EB6">
        <w:rPr>
          <w:rFonts w:eastAsia="Times New Roman" w:cs="Times New Roman"/>
          <w:b/>
          <w:sz w:val="22"/>
        </w:rPr>
        <w:t>II pirkimo dalis – SMRRT MTS1 modelio bazinės stoties sumontavimas bokšte, esančiame adresu Pušyno g. 4, Gintarų k., Kartenos sen., Kretingos r. sav.</w:t>
      </w:r>
    </w:p>
    <w:p w:rsidR="00523268" w:rsidRPr="003D3EB6" w:rsidRDefault="00523268" w:rsidP="00523268">
      <w:pPr>
        <w:spacing w:after="0" w:line="240" w:lineRule="auto"/>
        <w:jc w:val="center"/>
        <w:outlineLvl w:val="0"/>
        <w:rPr>
          <w:rFonts w:eastAsia="Times New Roman" w:cs="Times New Roman"/>
          <w:b/>
          <w:sz w:val="22"/>
        </w:rPr>
      </w:pPr>
    </w:p>
    <w:p w:rsidR="00523268" w:rsidRPr="003D3EB6" w:rsidRDefault="00523268" w:rsidP="00523268">
      <w:pPr>
        <w:spacing w:after="0" w:line="360" w:lineRule="auto"/>
        <w:outlineLvl w:val="0"/>
        <w:rPr>
          <w:rFonts w:eastAsia="Times New Roman" w:cs="Times New Roman"/>
          <w:b/>
          <w:sz w:val="22"/>
        </w:rPr>
      </w:pPr>
      <w:r w:rsidRPr="003D3EB6">
        <w:rPr>
          <w:rFonts w:eastAsia="Times New Roman" w:cs="Times New Roman"/>
          <w:b/>
          <w:sz w:val="22"/>
        </w:rPr>
        <w:t>1. Įvadas</w:t>
      </w:r>
    </w:p>
    <w:p w:rsidR="00523268" w:rsidRPr="003D3EB6" w:rsidRDefault="00523268" w:rsidP="00523268">
      <w:pPr>
        <w:spacing w:after="0" w:line="360" w:lineRule="auto"/>
        <w:outlineLvl w:val="0"/>
        <w:rPr>
          <w:rFonts w:eastAsia="Times New Roman" w:cs="Times New Roman"/>
          <w:b/>
          <w:sz w:val="22"/>
        </w:rPr>
      </w:pPr>
      <w:r w:rsidRPr="003D3EB6">
        <w:rPr>
          <w:rFonts w:eastAsia="Times New Roman" w:cs="Times New Roman"/>
          <w:sz w:val="22"/>
        </w:rPr>
        <w:t xml:space="preserve">Rangovui ne vėliau kaip per 5 (penkias) darbo dienas po Sutarties įsigaliojimo dienos bus pateikiamas bazinės stoties sumontavimo projektas atliktas vadovaujantis Informatikos ir ryšių departamento prie LR VRM užsakymu, įrangos gamintojų rekomendacijomis ir reikalavimais, bei galiojančiomis statybos normomis. </w:t>
      </w:r>
      <w:r w:rsidRPr="003D3EB6">
        <w:rPr>
          <w:rFonts w:eastAsia="Lucida Sans Unicode" w:cs="Times New Roman"/>
          <w:color w:val="000000"/>
          <w:sz w:val="22"/>
        </w:rPr>
        <w:t>Projektas numato antenų montavimo vietas bei tvirtinimo mazgų konstrukcijas, fiderinio trakto, bazinės stoties įrengimą, elektros energijos tiekimą.</w:t>
      </w:r>
    </w:p>
    <w:p w:rsidR="00523268" w:rsidRPr="003D3EB6" w:rsidRDefault="00523268" w:rsidP="00523268">
      <w:pPr>
        <w:spacing w:after="0" w:line="360" w:lineRule="auto"/>
        <w:jc w:val="both"/>
        <w:outlineLvl w:val="0"/>
        <w:rPr>
          <w:rFonts w:eastAsia="Times New Roman" w:cs="Times New Roman"/>
          <w:sz w:val="22"/>
        </w:rPr>
      </w:pPr>
      <w:r w:rsidRPr="003D3EB6">
        <w:rPr>
          <w:rFonts w:eastAsia="Lucida Sans Unicode" w:cs="Times New Roman"/>
          <w:color w:val="000000"/>
          <w:sz w:val="22"/>
        </w:rPr>
        <w:t xml:space="preserve">Bazinė stotis ir jos komponentai įrengiami ant AB Telia Lietuva priklausančio stiebo (BS 264), esančio </w:t>
      </w:r>
      <w:r w:rsidRPr="003D3EB6">
        <w:rPr>
          <w:rFonts w:eastAsia="Times New Roman" w:cs="Times New Roman"/>
          <w:sz w:val="22"/>
        </w:rPr>
        <w:t>adresu Pušyno g. 4, Gintarų k., Kartenos sen., Kretingos r. Prieš pradedant darbus objekte, patekimo į objektą tvarka ir darbų atlikimo laikas derinamas su AB Telia Lietuva.</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b/>
          <w:sz w:val="22"/>
        </w:rPr>
        <w:t>2. Įrangos komplektas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z w:val="22"/>
        </w:rPr>
        <w:t>Rangovui ne vėliau kaip per 5 (penkias) darbo dienas po Sutarties įsigaliojimo dienos bus pateikiamas bazinės stoties įrangos komplektas, kurį sudaro: MTS1 modelio bazinė stotis, RX/TX antenos (Amphenol Procom 4220.06-405-Txx) 2 vnt., GPS antena, antenų jungiamieji kabeliai, jungtys, įžemikliai, viršįtampių ribotuvai, nepertraukiamo maitinimo šaltinis (UPS), akumuliatoriai, techninės, vartotojiškos ir eksploatacinės dokumentacijos paketas.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3. Antenų montavimas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 xml:space="preserve">Projektuojamos SMRRT priėmimo ir siuntimo antenos Amphenol Procom 4220.06-405-Txx (2 vnt.) montuojamos bokšte ~39 m aukštyje (~101 m virš jūros lygio). GPS antena montuojama ~39 m aukštyje. </w:t>
      </w:r>
      <w:r w:rsidRPr="003D3EB6">
        <w:rPr>
          <w:rFonts w:eastAsia="Times New Roman" w:cs="Times New Roman"/>
          <w:snapToGrid w:val="0"/>
          <w:sz w:val="22"/>
        </w:rPr>
        <w:lastRenderedPageBreak/>
        <w:t>Siuntimo ir priėmimo antenų tvirtinimui naudojami specialiai suprojektuoti antenų laikikliai. Atstumas tarp antenų ~4,8 m. Prie sumontuoto antenų laikiklio yra tvirtinama pati antena, naudojant specialius gamintojo pateiktus tvirtinimus. GPS antena montuojama prie gaminamo laikiklio. Kabeliai prie konstrukcijų ir kabelinių kopėčių tvirtinami montažiniais dirželiais, dirželiai turi būti skirti lauko sąlygoms.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4. Įrangos montavimas</w:t>
      </w:r>
    </w:p>
    <w:p w:rsidR="00523268" w:rsidRPr="003D3EB6" w:rsidRDefault="00523268" w:rsidP="00523268">
      <w:pPr>
        <w:widowControl w:val="0"/>
        <w:spacing w:line="360" w:lineRule="auto"/>
        <w:jc w:val="both"/>
        <w:rPr>
          <w:rFonts w:eastAsia="Times New Roman" w:cs="Times New Roman"/>
          <w:sz w:val="22"/>
        </w:rPr>
      </w:pPr>
      <w:r w:rsidRPr="003D3EB6">
        <w:rPr>
          <w:rFonts w:eastAsia="Times New Roman" w:cs="Times New Roman"/>
          <w:snapToGrid w:val="0"/>
          <w:sz w:val="22"/>
        </w:rPr>
        <w:t>Bazinė stotis MTS1 montuojama antenų aukštyje. BS montavimui gaminamas laikiklis</w:t>
      </w:r>
      <w:r w:rsidRPr="003D3EB6">
        <w:rPr>
          <w:rFonts w:eastAsia="Times New Roman" w:cs="Times New Roman"/>
          <w:sz w:val="22"/>
        </w:rPr>
        <w:t>. Vidinė įranga (UPS, akumuliatoriai) montuojami AB Telia Lietuva konteineryje, naujai statomame 19“ stove.</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5. Maitinimas</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Įrangos maitinimui reikalinga vienfazė linija. C13A automatinis jungiklis sumontuojamas AB Telia Lietuva PS 240 V el. skyde įrangos konteineryje. Užsakovo apskaitos skydelis montuojamas šalia el. skydo. Suderinus su AB Telia Lietuva atstovu skydelio vietą galima koreguoti. Įtampos pajungimui naudojamas trijų gyslų 3×2,5 mm2 maitinimo kabelis. Ypatingi</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reikalavimai maitinimo kabeliui netaikomi, bet jis būtinai privalo tenkinti ribinių darbinės srovės ir maksimalios įtampos sąlygas.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6. Antenų ir įrangos stovo įžeminimas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3D3EB6">
        <w:rPr>
          <w:rFonts w:eastAsia="Times New Roman" w:cs="Times New Roman"/>
          <w:sz w:val="22"/>
        </w:rPr>
        <w:t xml:space="preserve"> </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7. Kabelių klojimas, jungtys, žymėjimas</w:t>
      </w:r>
    </w:p>
    <w:p w:rsidR="00523268" w:rsidRPr="003D3EB6" w:rsidRDefault="00523268" w:rsidP="00523268">
      <w:pPr>
        <w:spacing w:line="360" w:lineRule="auto"/>
        <w:ind w:right="-27"/>
        <w:jc w:val="both"/>
        <w:rPr>
          <w:rFonts w:eastAsia="Times New Roman" w:cs="Times New Roman"/>
          <w:sz w:val="22"/>
        </w:rPr>
      </w:pPr>
      <w:r w:rsidRPr="003D3EB6">
        <w:rPr>
          <w:rFonts w:eastAsia="Times New Roman" w:cs="Times New Roman"/>
          <w:sz w:val="22"/>
        </w:rPr>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brėžiniuose. El. maitinimo ir valdymo kabeliai (3 vnt. 5CAT STP) nuo MTS1 įrangos klojami stiebo konstrukcijomis išlaikant 8 cm tarpą tarp maitinimo kabelio ir valdymo kabelių. El. maitinimo ir valdymo kabeliams, klojimo metu paliekama ~2-3 metrus įrangos pajungimui.</w:t>
      </w:r>
    </w:p>
    <w:p w:rsidR="00523268" w:rsidRPr="003D3EB6" w:rsidRDefault="00523268" w:rsidP="00523268">
      <w:pPr>
        <w:spacing w:after="0" w:line="240" w:lineRule="auto"/>
        <w:jc w:val="center"/>
        <w:rPr>
          <w:rFonts w:eastAsia="Times New Roman" w:cs="Times New Roman"/>
          <w:b/>
          <w:sz w:val="22"/>
        </w:rPr>
      </w:pPr>
      <w:r w:rsidRPr="003D3EB6">
        <w:rPr>
          <w:rFonts w:eastAsia="Times New Roman" w:cs="Times New Roman"/>
          <w:b/>
          <w:sz w:val="22"/>
        </w:rPr>
        <w:t>III pirkimo dalis – SMRRT MTS1 modelio bazinės stoties sumontavimas bokšte, esančiame adresu Merkinės mstl., Merkinės sen., Varėnos r. sav.</w:t>
      </w:r>
    </w:p>
    <w:p w:rsidR="00523268" w:rsidRPr="003D3EB6" w:rsidRDefault="00523268" w:rsidP="00523268">
      <w:pPr>
        <w:spacing w:line="360" w:lineRule="auto"/>
        <w:ind w:right="-27"/>
        <w:jc w:val="both"/>
        <w:rPr>
          <w:rFonts w:eastAsia="Times New Roman" w:cs="Times New Roman"/>
          <w:sz w:val="22"/>
        </w:rPr>
      </w:pPr>
    </w:p>
    <w:p w:rsidR="00523268" w:rsidRPr="003D3EB6" w:rsidRDefault="00523268" w:rsidP="00523268">
      <w:pPr>
        <w:spacing w:after="0" w:line="360" w:lineRule="auto"/>
        <w:outlineLvl w:val="0"/>
        <w:rPr>
          <w:rFonts w:eastAsia="Times New Roman" w:cs="Times New Roman"/>
          <w:b/>
          <w:sz w:val="22"/>
        </w:rPr>
      </w:pPr>
      <w:r w:rsidRPr="003D3EB6">
        <w:rPr>
          <w:rFonts w:eastAsia="Times New Roman" w:cs="Times New Roman"/>
          <w:b/>
          <w:sz w:val="22"/>
        </w:rPr>
        <w:t>1. Įvadas</w:t>
      </w:r>
    </w:p>
    <w:p w:rsidR="00523268" w:rsidRPr="003D3EB6" w:rsidRDefault="00523268" w:rsidP="00523268">
      <w:pPr>
        <w:spacing w:after="0" w:line="360" w:lineRule="auto"/>
        <w:jc w:val="both"/>
        <w:outlineLvl w:val="0"/>
        <w:rPr>
          <w:rFonts w:eastAsia="Lucida Sans Unicode" w:cs="Times New Roman"/>
          <w:color w:val="000000"/>
          <w:sz w:val="22"/>
        </w:rPr>
      </w:pPr>
      <w:r w:rsidRPr="003D3EB6">
        <w:rPr>
          <w:rFonts w:eastAsia="Times New Roman" w:cs="Times New Roman"/>
          <w:sz w:val="22"/>
        </w:rPr>
        <w:t xml:space="preserve">Rangovui ne vėliau kaip per 5 (penkias) darbo dienas po Sutarties įsigaliojimo dienos bus pateikiamas bazinės stoties sumontavimo projektas atliktas vadovaujantis Informatikos ir ryšių departamento prie LR VRM užsakymu, įrangos gamintojų rekomendacijomis ir reikalavimais, bei galiojančiomis statybos normomis. </w:t>
      </w:r>
      <w:r w:rsidRPr="003D3EB6">
        <w:rPr>
          <w:rFonts w:eastAsia="Lucida Sans Unicode" w:cs="Times New Roman"/>
          <w:color w:val="000000"/>
          <w:sz w:val="22"/>
        </w:rPr>
        <w:t>Projektas numato antenų montavimo vietas bei tvirtinimo mazgų konstrukcijas, fiderinio trakto, bazinės stoties įrengimą, elektros energijos tiekimą.</w:t>
      </w:r>
    </w:p>
    <w:p w:rsidR="00523268" w:rsidRPr="003D3EB6" w:rsidRDefault="00523268" w:rsidP="00523268">
      <w:pPr>
        <w:spacing w:after="0" w:line="360" w:lineRule="auto"/>
        <w:jc w:val="both"/>
        <w:outlineLvl w:val="0"/>
        <w:rPr>
          <w:rFonts w:eastAsia="Times New Roman" w:cs="Times New Roman"/>
          <w:sz w:val="22"/>
        </w:rPr>
      </w:pPr>
      <w:r w:rsidRPr="003D3EB6">
        <w:rPr>
          <w:rFonts w:eastAsia="Lucida Sans Unicode" w:cs="Times New Roman"/>
          <w:color w:val="000000"/>
          <w:sz w:val="22"/>
        </w:rPr>
        <w:lastRenderedPageBreak/>
        <w:t xml:space="preserve">Bazinė stotis ir jos komponentai įrengiami ant AB Telia Lietuva priklausančio stiebo (BS 735), esančio </w:t>
      </w:r>
      <w:r w:rsidRPr="003D3EB6">
        <w:rPr>
          <w:rFonts w:eastAsia="Times New Roman" w:cs="Times New Roman"/>
          <w:sz w:val="22"/>
        </w:rPr>
        <w:t>adresu Merkinės mstl., Merkinės sen., Varėnos r. sav. Prieš pradedant darbus objekte, patekimo į objektą tvarka ir darbų atlikimo laikas derinamas su AB Telia Lietuva.</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b/>
          <w:sz w:val="22"/>
        </w:rPr>
        <w:t>2. Įrangos komplektas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z w:val="22"/>
        </w:rPr>
        <w:t>Rangovui ne vėliau kaip per 5 (penkias) darbo dienas po Sutarties įsigaliojimo dienos bus pateikiamas bazinės stoties įrangos komplektas, kurį sudaro: MTS1 modelio bazinė stotis, RX/TX antenos (Amphenol Procom 4220.06-405-Txx) 2 vnt., GPS antena, antenų jungiamieji kabeliai, 5CAT STP kabelis, jungtys, įžemikliai, viršįtampių ribotuvai, nepertraukiamo maitinimo šaltinis (UPS), akumuliatoriai, techninės, vartotojiškos ir eksploatacinės dokumentacijos paketas.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3. Antenų montavimas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Projektuojamos SMRRT priėmimo ir siuntimo antenos Amphenol Procom 4220.06-405-Txx (2 vnt.) montuojamos bokšte ~35 m aukštyje (~170 m virš jūros lygio). GPS antena montuojama ~35 m aukštyje. Siuntimo ir priėmimo antenų tvirtinimui naudojami specialiai suprojektuoti antenų laikikliai. Atstumas tarp antenų ~4,8 m. Prie sumontuoto antenų laikiklio yra tvirtinama pati antena, naudojant specialius gamintojo pateiktus tvirtinimus. GPS antena montuojama prie gaminamo laikiklio. Kabeliai prie konstrukcijų ir kabelinių kopėčių tvirtinami montažiniais dirželiais, dirželiai turi būti skirti lauko sąlygoms.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4. Įrangos montavimas</w:t>
      </w:r>
    </w:p>
    <w:p w:rsidR="00523268" w:rsidRPr="003D3EB6" w:rsidRDefault="00523268" w:rsidP="00523268">
      <w:pPr>
        <w:widowControl w:val="0"/>
        <w:spacing w:line="360" w:lineRule="auto"/>
        <w:jc w:val="both"/>
        <w:rPr>
          <w:rFonts w:eastAsia="Times New Roman" w:cs="Times New Roman"/>
          <w:sz w:val="22"/>
        </w:rPr>
      </w:pPr>
      <w:r w:rsidRPr="003D3EB6">
        <w:rPr>
          <w:rFonts w:eastAsia="Times New Roman" w:cs="Times New Roman"/>
          <w:snapToGrid w:val="0"/>
          <w:sz w:val="22"/>
        </w:rPr>
        <w:t>Bazinė stotis MTS1 montuojama antenų aukštyje. BS montavimui gaminamas laikiklis</w:t>
      </w:r>
      <w:r w:rsidRPr="003D3EB6">
        <w:rPr>
          <w:rFonts w:eastAsia="Times New Roman" w:cs="Times New Roman"/>
          <w:sz w:val="22"/>
        </w:rPr>
        <w:t>. Vidinė įranga (UPS, akumuliatoriai) montuojami AB Telia Lietuva konteineryje, naujai statomame 19“ stove.</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5. Maitinimas</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Įrangos maitinimui reikalinga vienfazė linija. C13A automatinis jungiklis sumontuojamas AB Telia Lietuva PS 240 V el. skyde įrangos konteineryje. Užsakovo apskaitos skydelis montuojamas šalia el. skydo. Suderinus su AB Telia Lietuva atstovu skydelio vietą galima koreguoti. Įtampos pajungimui naudojamas trijų gyslų 3×2,5 mm2 maitinimo kabelis. Ypatingi</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reikalavimai maitinimo kabeliui netaikomi, bet jis būtinai privalo tenkinti ribinių darbinės srovės ir maksimalios įtampos sąlygas.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6. Antenų ir įrangos stovo įžeminimas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3D3EB6">
        <w:rPr>
          <w:rFonts w:eastAsia="Times New Roman" w:cs="Times New Roman"/>
          <w:sz w:val="22"/>
        </w:rPr>
        <w:t xml:space="preserve"> </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7. Kabelių klojimas, jungtys, žymėjimas</w:t>
      </w:r>
    </w:p>
    <w:p w:rsidR="00523268" w:rsidRPr="003D3EB6" w:rsidRDefault="00523268" w:rsidP="00523268">
      <w:pPr>
        <w:spacing w:line="360" w:lineRule="auto"/>
        <w:ind w:right="-27"/>
        <w:jc w:val="both"/>
        <w:rPr>
          <w:rFonts w:eastAsia="Times New Roman" w:cs="Times New Roman"/>
          <w:sz w:val="22"/>
        </w:rPr>
      </w:pPr>
      <w:r w:rsidRPr="003D3EB6">
        <w:rPr>
          <w:rFonts w:eastAsia="Times New Roman" w:cs="Times New Roman"/>
          <w:sz w:val="22"/>
        </w:rPr>
        <w:t xml:space="preserve">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brėžiniuose. El. maitinimo ir valdymo kabeliai (3 vnt. 5CAT STP) nuo MTS1 įrangos </w:t>
      </w:r>
      <w:r w:rsidRPr="003D3EB6">
        <w:rPr>
          <w:rFonts w:eastAsia="Times New Roman" w:cs="Times New Roman"/>
          <w:sz w:val="22"/>
        </w:rPr>
        <w:lastRenderedPageBreak/>
        <w:t>klojami stiebo konstrukcijomis išlaikant 8 cm tarpą tarp maitinimo kabelio ir valdymo kabelių. El. maitinimo ir valdymo kabeliams, klojimo metu paliekama ~2-3 metrus įrangos pajungimui.</w:t>
      </w:r>
    </w:p>
    <w:p w:rsidR="00523268" w:rsidRPr="003D3EB6" w:rsidRDefault="00523268" w:rsidP="00523268">
      <w:pPr>
        <w:spacing w:after="0" w:line="240" w:lineRule="auto"/>
        <w:jc w:val="center"/>
        <w:outlineLvl w:val="0"/>
        <w:rPr>
          <w:rFonts w:eastAsia="Times New Roman" w:cs="Times New Roman"/>
          <w:b/>
          <w:sz w:val="22"/>
        </w:rPr>
      </w:pPr>
      <w:r w:rsidRPr="003D3EB6">
        <w:rPr>
          <w:rFonts w:eastAsia="Times New Roman" w:cs="Times New Roman"/>
          <w:b/>
          <w:sz w:val="22"/>
        </w:rPr>
        <w:t>IV pirkimo dalis – SMRRT MTS1 modelio bazinės stoties sumontavimas bokšte, esančiame adresu Luokės g. 3B, Ramučių k., Šaukėnų sen., Kelmės r. sav.</w:t>
      </w:r>
    </w:p>
    <w:p w:rsidR="00523268" w:rsidRPr="003D3EB6" w:rsidRDefault="00523268" w:rsidP="00523268">
      <w:pPr>
        <w:spacing w:after="0" w:line="360" w:lineRule="auto"/>
        <w:ind w:left="720"/>
        <w:jc w:val="center"/>
        <w:outlineLvl w:val="0"/>
        <w:rPr>
          <w:rFonts w:eastAsia="Times New Roman" w:cs="Times New Roman"/>
          <w:b/>
          <w:sz w:val="22"/>
        </w:rPr>
      </w:pPr>
    </w:p>
    <w:p w:rsidR="00523268" w:rsidRPr="003D3EB6" w:rsidRDefault="00523268" w:rsidP="00523268">
      <w:pPr>
        <w:spacing w:after="0" w:line="360" w:lineRule="auto"/>
        <w:outlineLvl w:val="0"/>
        <w:rPr>
          <w:rFonts w:eastAsia="Times New Roman" w:cs="Times New Roman"/>
          <w:b/>
          <w:sz w:val="22"/>
        </w:rPr>
      </w:pPr>
      <w:r w:rsidRPr="003D3EB6">
        <w:rPr>
          <w:rFonts w:eastAsia="Times New Roman" w:cs="Times New Roman"/>
          <w:b/>
          <w:sz w:val="22"/>
        </w:rPr>
        <w:t>1. Įvadas</w:t>
      </w:r>
    </w:p>
    <w:p w:rsidR="00523268" w:rsidRPr="003D3EB6" w:rsidRDefault="00523268" w:rsidP="00523268">
      <w:pPr>
        <w:spacing w:after="0" w:line="360" w:lineRule="auto"/>
        <w:jc w:val="both"/>
        <w:outlineLvl w:val="0"/>
        <w:rPr>
          <w:rFonts w:eastAsia="Lucida Sans Unicode" w:cs="Times New Roman"/>
          <w:color w:val="000000"/>
          <w:sz w:val="22"/>
        </w:rPr>
      </w:pPr>
      <w:r w:rsidRPr="003D3EB6">
        <w:rPr>
          <w:rFonts w:eastAsia="Times New Roman" w:cs="Times New Roman"/>
          <w:sz w:val="22"/>
        </w:rPr>
        <w:t xml:space="preserve">Rangovui ne vėliau kaip per 5 (penkias) darbo dienas po Sutarties įsigaliojimo dienos bus pateikiamas bazinės stoties sumontavimo projektas atliktas vadovaujantis Informatikos ir ryšių departamento prie LR VRM užsakymu, įrangos gamintojų rekomendacijomis ir reikalavimais, bei galiojančiomis statybos normomis. </w:t>
      </w:r>
      <w:r w:rsidRPr="003D3EB6">
        <w:rPr>
          <w:rFonts w:eastAsia="Lucida Sans Unicode" w:cs="Times New Roman"/>
          <w:color w:val="000000"/>
          <w:sz w:val="22"/>
        </w:rPr>
        <w:t>Projektas numato antenų montavimo vietas bei tvirtinimo mazgų konstrukcijas, fiderinio trakto, bazinės stoties įrengimą, elektros energijos tiekimą.</w:t>
      </w:r>
    </w:p>
    <w:p w:rsidR="00523268" w:rsidRPr="003D3EB6" w:rsidRDefault="00523268" w:rsidP="00523268">
      <w:pPr>
        <w:spacing w:after="0" w:line="360" w:lineRule="auto"/>
        <w:jc w:val="both"/>
        <w:outlineLvl w:val="0"/>
        <w:rPr>
          <w:rFonts w:eastAsia="Times New Roman" w:cs="Times New Roman"/>
          <w:sz w:val="22"/>
        </w:rPr>
      </w:pPr>
      <w:r w:rsidRPr="003D3EB6">
        <w:rPr>
          <w:rFonts w:eastAsia="Lucida Sans Unicode" w:cs="Times New Roman"/>
          <w:color w:val="000000"/>
          <w:sz w:val="22"/>
        </w:rPr>
        <w:t xml:space="preserve">Bazinė stotis ir jos komponentai įrengiami ant AB Telia Lietuva priklausančio stiebo (BS 357), esančio </w:t>
      </w:r>
      <w:r w:rsidRPr="003D3EB6">
        <w:rPr>
          <w:rFonts w:eastAsia="Times New Roman" w:cs="Times New Roman"/>
          <w:sz w:val="22"/>
        </w:rPr>
        <w:t>adresu Luokės g. 3B, Ramučių k., Šaukėnų sen., Kelmės r. sav. Prieš pradedant darbus objekte, patekimo į objektą tvarka ir darbų atlikimo laikas derinamas su AB Telia Lietuva.</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b/>
          <w:sz w:val="22"/>
        </w:rPr>
        <w:t>2. Įrangos komplektas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z w:val="22"/>
        </w:rPr>
        <w:t>Rangovui ne vėliau kaip per 5 (penkias) darbo dienas po Sutarties įsigaliojimo dienos bus pateikiamas bazinės stoties įrangos komplektas, kurį sudaro: MTS1 modelio bazinė stotis, RX/TX antenos (Amphenol Procom 4220.06-405-Txx) 2 vnt., GPS antena, antenų jungiamieji kabeliai, 5CAT STP kabelis, jungtys, įžemikliai, viršįtampių ribotuvai, nepertraukiamo maitinimo šaltinis (UPS), akumuliatoriai, techninės, vartotojiškos ir eksploatacinės dokumentacijos paketas.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3. Antenų montavimas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Projektuojamos SMRRT priėmimo ir siuntimo antenos Amphenol Procom 4220.06-405-Txx (2 vnt.) montuojamos bokšte ~35 m aukštyje (~159 m virš jūros lygio). GPS antena montuojama ~35 m aukštyje. Siuntimo ir priėmimo antenų tvirtinimui naudojami specialiai suprojektuoti antenų laikikliai. Atstumas tarp antenų ~4,8 m. Prie sumontuoto antenų laikiklio yra tvirtinama pati antena, naudojant specialius gamintojo pateiktus tvirtinimus. GPS antena montuojama prie gaminamo laikiklio. Kabeliai prie konstrukcijų ir kabelinių kopėčių tvirtinami montažiniais dirželiais, dirželiai turi būti skirti lauko sąlygoms.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4. Įrangos montavimas</w:t>
      </w:r>
    </w:p>
    <w:p w:rsidR="00523268" w:rsidRPr="003D3EB6" w:rsidRDefault="00523268" w:rsidP="00523268">
      <w:pPr>
        <w:widowControl w:val="0"/>
        <w:spacing w:line="360" w:lineRule="auto"/>
        <w:jc w:val="both"/>
        <w:rPr>
          <w:rFonts w:eastAsia="Times New Roman" w:cs="Times New Roman"/>
          <w:sz w:val="22"/>
        </w:rPr>
      </w:pPr>
      <w:r w:rsidRPr="003D3EB6">
        <w:rPr>
          <w:rFonts w:eastAsia="Times New Roman" w:cs="Times New Roman"/>
          <w:snapToGrid w:val="0"/>
          <w:sz w:val="22"/>
        </w:rPr>
        <w:t>Bazinė stotis MTS1 montuojama antenų aukštyje. BS montavimui gaminamas laikiklis</w:t>
      </w:r>
      <w:r w:rsidRPr="003D3EB6">
        <w:rPr>
          <w:rFonts w:eastAsia="Times New Roman" w:cs="Times New Roman"/>
          <w:sz w:val="22"/>
        </w:rPr>
        <w:t>. Vidinė įranga (UPS, akumuliatoriai) montuojami AB Telia Lietuva konteineryje, naujai statomame 19“ stove.</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5. Maitinimas</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Įrangos maitinimui reikalinga vienfazė linija. C13A automatinis jungiklis sumontuojamas AB Telia Lietuva PS 240 V el. skyde įrangos konteineryje. Užsakovo apskaitos skydelis montuojamas šalia el. skydo. Suderinus su AB Telia Lietuva atstovu skydelio vietą galima koreguoti. Įtampos pajungimui naudojamas trijų gyslų 3×2,5 mm2 maitinimo kabelis. Ypatingi</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reikalavimai maitinimo kabeliui netaikomi, bet jis būtinai privalo tenkinti ribinių darbinės srovės ir maksimalios įtampos sąlygas.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6. Antenų ir įrangos stovo įžeminimas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lastRenderedPageBreak/>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3D3EB6">
        <w:rPr>
          <w:rFonts w:eastAsia="Times New Roman" w:cs="Times New Roman"/>
          <w:sz w:val="22"/>
        </w:rPr>
        <w:t xml:space="preserve"> </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7. Kabelių klojimas, jungtys, žymėjimas</w:t>
      </w:r>
    </w:p>
    <w:p w:rsidR="00523268" w:rsidRPr="003D3EB6" w:rsidRDefault="00523268" w:rsidP="00523268">
      <w:pPr>
        <w:spacing w:line="360" w:lineRule="auto"/>
        <w:ind w:right="-27"/>
        <w:jc w:val="both"/>
        <w:rPr>
          <w:rFonts w:eastAsia="Times New Roman" w:cs="Times New Roman"/>
          <w:sz w:val="22"/>
        </w:rPr>
      </w:pPr>
      <w:r w:rsidRPr="003D3EB6">
        <w:rPr>
          <w:rFonts w:eastAsia="Times New Roman" w:cs="Times New Roman"/>
          <w:sz w:val="22"/>
        </w:rPr>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brėžiniuose. El. maitinimo ir valdymo kabeliai (3 vnt. 5CAT STP) nuo MTS1 įrangos klojami stiebo konstrukcijomis išlaikant 8 cm tarpą tarp maitinimo kabelio ir valdymo kabelių. El. maitinimo ir valdymo kabeliams, klojimo metu paliekama ~2-3 metrus įrangos pajungimui.</w:t>
      </w:r>
    </w:p>
    <w:p w:rsidR="00523268" w:rsidRPr="003D3EB6" w:rsidRDefault="00523268" w:rsidP="00523268">
      <w:pPr>
        <w:spacing w:after="0" w:line="240" w:lineRule="auto"/>
        <w:jc w:val="center"/>
        <w:outlineLvl w:val="0"/>
        <w:rPr>
          <w:rFonts w:eastAsia="Times New Roman" w:cs="Times New Roman"/>
          <w:b/>
          <w:sz w:val="22"/>
        </w:rPr>
      </w:pPr>
      <w:r w:rsidRPr="003D3EB6">
        <w:rPr>
          <w:rFonts w:eastAsia="Times New Roman" w:cs="Times New Roman"/>
          <w:b/>
          <w:sz w:val="22"/>
        </w:rPr>
        <w:t>V pirkimo dalis – SMRRT MTS1 modelio bazinės stoties sumontavimas bokšte, esančiame adresu Geležinkalnio g. 4, Rotinėnai, Žemaičių Kalvarijos sen.</w:t>
      </w:r>
    </w:p>
    <w:p w:rsidR="00523268" w:rsidRPr="003D3EB6" w:rsidRDefault="00523268" w:rsidP="00523268">
      <w:pPr>
        <w:spacing w:after="0" w:line="240" w:lineRule="auto"/>
        <w:jc w:val="both"/>
        <w:outlineLvl w:val="0"/>
        <w:rPr>
          <w:rFonts w:eastAsia="Times New Roman" w:cs="Times New Roman"/>
          <w:b/>
          <w:sz w:val="22"/>
        </w:rPr>
      </w:pPr>
    </w:p>
    <w:p w:rsidR="00523268" w:rsidRPr="003D3EB6" w:rsidRDefault="00523268" w:rsidP="00523268">
      <w:pPr>
        <w:spacing w:after="0" w:line="360" w:lineRule="auto"/>
        <w:outlineLvl w:val="0"/>
        <w:rPr>
          <w:rFonts w:eastAsia="Times New Roman" w:cs="Times New Roman"/>
          <w:b/>
          <w:sz w:val="22"/>
        </w:rPr>
      </w:pPr>
      <w:r w:rsidRPr="003D3EB6">
        <w:rPr>
          <w:rFonts w:eastAsia="Times New Roman" w:cs="Times New Roman"/>
          <w:b/>
          <w:sz w:val="22"/>
        </w:rPr>
        <w:t>1. Įvadas</w:t>
      </w:r>
    </w:p>
    <w:p w:rsidR="00523268" w:rsidRPr="003D3EB6" w:rsidRDefault="00523268" w:rsidP="00523268">
      <w:pPr>
        <w:spacing w:after="0" w:line="360" w:lineRule="auto"/>
        <w:jc w:val="both"/>
        <w:outlineLvl w:val="0"/>
        <w:rPr>
          <w:rFonts w:eastAsia="Lucida Sans Unicode" w:cs="Times New Roman"/>
          <w:color w:val="000000"/>
          <w:sz w:val="22"/>
        </w:rPr>
      </w:pPr>
      <w:r w:rsidRPr="003D3EB6">
        <w:rPr>
          <w:rFonts w:eastAsia="Times New Roman" w:cs="Times New Roman"/>
          <w:sz w:val="22"/>
        </w:rPr>
        <w:t xml:space="preserve">Rangovui ne vėliau kaip per 5 (penkias) darbo dienas po Sutarties įsigaliojimo dienos bus pateikiamas bazinės stoties sumontavimo projektas atliktas vadovaujantis Informatikos ir ryšių departamento prie LR VRM užsakymu, įrangos gamintojų rekomendacijomis ir reikalavimais, bei galiojančiomis statybos normomis. </w:t>
      </w:r>
      <w:r w:rsidRPr="003D3EB6">
        <w:rPr>
          <w:rFonts w:eastAsia="Lucida Sans Unicode" w:cs="Times New Roman"/>
          <w:color w:val="000000"/>
          <w:sz w:val="22"/>
        </w:rPr>
        <w:t>Projektas numato antenų montavimo vietas bei tvirtinimo mazgų konstrukcijas, fiderinio trakto, bazinės stoties įrengimą, elektros energijos tiekimą.</w:t>
      </w:r>
    </w:p>
    <w:p w:rsidR="00523268" w:rsidRPr="003D3EB6" w:rsidRDefault="00523268" w:rsidP="00523268">
      <w:pPr>
        <w:spacing w:after="0" w:line="360" w:lineRule="auto"/>
        <w:jc w:val="both"/>
        <w:outlineLvl w:val="0"/>
        <w:rPr>
          <w:rFonts w:eastAsia="Times New Roman" w:cs="Times New Roman"/>
          <w:sz w:val="22"/>
        </w:rPr>
      </w:pPr>
      <w:r w:rsidRPr="003D3EB6">
        <w:rPr>
          <w:rFonts w:eastAsia="Lucida Sans Unicode" w:cs="Times New Roman"/>
          <w:color w:val="000000"/>
          <w:sz w:val="22"/>
        </w:rPr>
        <w:t xml:space="preserve">Bazinė stotis ir jos komponentai įrengiami ant </w:t>
      </w:r>
      <w:r w:rsidRPr="00954A5E">
        <w:rPr>
          <w:rFonts w:eastAsia="Lucida Sans Unicode" w:cs="Times New Roman"/>
          <w:color w:val="000000"/>
          <w:sz w:val="22"/>
        </w:rPr>
        <w:t>UAB „Teletower“</w:t>
      </w:r>
      <w:r w:rsidRPr="003D3EB6">
        <w:rPr>
          <w:rFonts w:eastAsia="Lucida Sans Unicode" w:cs="Times New Roman"/>
          <w:color w:val="000000"/>
          <w:sz w:val="22"/>
        </w:rPr>
        <w:t xml:space="preserve"> priklausančio stiebo (BS PLU50), esančio </w:t>
      </w:r>
      <w:r w:rsidRPr="003D3EB6">
        <w:rPr>
          <w:rFonts w:eastAsia="Times New Roman" w:cs="Times New Roman"/>
          <w:sz w:val="22"/>
        </w:rPr>
        <w:t>adresu Geležinkalnio g. 4, Rotinėnai, Žemaičių Kalvarijos sen. Prieš pradedant darbus objekte, patekimo į objektą tvarka ir darbų atlikimo laikas derinamas su</w:t>
      </w:r>
      <w:r>
        <w:rPr>
          <w:rFonts w:eastAsia="Times New Roman" w:cs="Times New Roman"/>
          <w:sz w:val="22"/>
        </w:rPr>
        <w:t xml:space="preserve"> </w:t>
      </w:r>
      <w:r w:rsidRPr="00954A5E">
        <w:rPr>
          <w:rFonts w:eastAsia="Times New Roman" w:cs="Times New Roman"/>
          <w:sz w:val="22"/>
        </w:rPr>
        <w:t xml:space="preserve">UAB „Teletower“ </w:t>
      </w:r>
      <w:r w:rsidRPr="003D3EB6">
        <w:rPr>
          <w:rFonts w:eastAsia="Times New Roman" w:cs="Times New Roman"/>
          <w:sz w:val="22"/>
        </w:rPr>
        <w:t>.</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b/>
          <w:sz w:val="22"/>
        </w:rPr>
        <w:t>2. Įrangos komplektas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z w:val="22"/>
        </w:rPr>
        <w:t xml:space="preserve">Rangovui ne vėliau kaip per 5 (penkias) darbo dienas po Sutarties įsigaliojimo dienos bus pateikiamas bazinės stoties įrangos komplektas, kurį sudaro: MTS1 modelio bazinė stotis, RX/TX antenos (Amphenol Procom 4220.06-405-Txx) 2 vnt., GPS antena, antenų jungiamieji kabeliai, </w:t>
      </w:r>
      <w:r w:rsidRPr="003D3EB6">
        <w:rPr>
          <w:rFonts w:eastAsia="Times New Roman" w:cs="Times New Roman"/>
          <w:bCs/>
          <w:sz w:val="22"/>
        </w:rPr>
        <w:t>STP</w:t>
      </w:r>
      <w:r w:rsidRPr="003D3EB6">
        <w:rPr>
          <w:rFonts w:eastAsia="Times New Roman" w:cs="Times New Roman"/>
          <w:sz w:val="22"/>
        </w:rPr>
        <w:t> CAT5e  kabelis, jungtys, įžemikliai, viršįtampių ribotuvai, nepertraukiamo maitinimo šaltinis (UPS), akumuliatoriai, techninės, vartotojiškos ir eksploatacinės dokumentacijos paketas.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3. Antenų montavimas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Projektuojamos SMRRT priėmimo ir siuntimo antenos Amphenol Procom 4220.06-405-Txx (2 vnt.) montuojamos bokšte ~35 m aukštyje (~176 m virš jūros lygio). GPS antena montuojama ~35 m aukštyje. Siuntimo ir priėmimo antenų tvirtinimui naudojami specialiai suprojektuoti antenų laikikliai. Atstumas tarp antenų ~4,8 m. Prie sumontuoto antenų laikiklio yra tvirtinama pati antena, naudojant specialius gamintojo pateiktus tvirtinimus. GPS antena montuojama prie gaminamo laikiklio. Kabeliai prie konstrukcijų ir kabelinių kopėčių tvirtinami montažiniais dirželiais, dirželiai turi būti skirti lauko sąlygoms.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4. Įrangos montavimas</w:t>
      </w:r>
    </w:p>
    <w:p w:rsidR="00523268" w:rsidRPr="003D3EB6" w:rsidRDefault="00523268" w:rsidP="00523268">
      <w:pPr>
        <w:widowControl w:val="0"/>
        <w:spacing w:line="360" w:lineRule="auto"/>
        <w:jc w:val="both"/>
        <w:rPr>
          <w:rFonts w:eastAsia="Times New Roman" w:cs="Times New Roman"/>
          <w:sz w:val="22"/>
        </w:rPr>
      </w:pPr>
      <w:r w:rsidRPr="003D3EB6">
        <w:rPr>
          <w:rFonts w:eastAsia="Times New Roman" w:cs="Times New Roman"/>
          <w:snapToGrid w:val="0"/>
          <w:sz w:val="22"/>
        </w:rPr>
        <w:lastRenderedPageBreak/>
        <w:t>Bazinė stotis MTS1 montuojama antenų aukštyje. BS montavimui gaminamas laikiklis</w:t>
      </w:r>
      <w:r w:rsidRPr="003D3EB6">
        <w:rPr>
          <w:rFonts w:eastAsia="Times New Roman" w:cs="Times New Roman"/>
          <w:sz w:val="22"/>
        </w:rPr>
        <w:t xml:space="preserve">. Vidinė įranga (UPS, akumuliatoriai) montuojami </w:t>
      </w:r>
      <w:r>
        <w:rPr>
          <w:rFonts w:eastAsia="Times New Roman" w:cs="Times New Roman"/>
          <w:sz w:val="22"/>
        </w:rPr>
        <w:t>UAB ,,Teletower</w:t>
      </w:r>
      <w:r w:rsidRPr="006B7236">
        <w:rPr>
          <w:rFonts w:eastAsia="Times New Roman" w:cs="Times New Roman"/>
          <w:sz w:val="22"/>
        </w:rPr>
        <w:t>“ konteineryje, naujai statomame 19“ stove.</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5. Maitinimas</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Įrangos maitinimui reikalinga vienfazė linija. C13A automatinis jungiklis sumontuojamas UAB „Teletower“ PS 240 V el. skyde įrangos konteineryje. Užsakovo apskaitos skydelis montuojamas šalia el. skydo. Suderinus su AB Telia Lietuva atstovu skydelio vietą galima koreguoti. Įtampos pajungimui naudojamas trijų gyslų 3×2,5 mm2 maitinimo kabelis. Ypatingi</w:t>
      </w:r>
    </w:p>
    <w:p w:rsidR="00523268" w:rsidRPr="003D3EB6" w:rsidRDefault="00523268" w:rsidP="00523268">
      <w:pPr>
        <w:spacing w:after="0" w:line="360" w:lineRule="auto"/>
        <w:jc w:val="both"/>
        <w:outlineLvl w:val="0"/>
        <w:rPr>
          <w:rFonts w:eastAsia="Times New Roman" w:cs="Times New Roman"/>
          <w:snapToGrid w:val="0"/>
          <w:sz w:val="22"/>
        </w:rPr>
      </w:pPr>
      <w:r w:rsidRPr="003D3EB6">
        <w:rPr>
          <w:rFonts w:eastAsia="Times New Roman" w:cs="Times New Roman"/>
          <w:snapToGrid w:val="0"/>
          <w:sz w:val="22"/>
        </w:rPr>
        <w:t>reikalavimai maitinimo kabeliui netaikomi, bet jis būtinai privalo tenkinti ribinių darbinės srovės ir maksimalios įtampos sąlygas.</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6. Antenų ir įrangos stovo įžeminimas</w:t>
      </w:r>
    </w:p>
    <w:p w:rsidR="00523268" w:rsidRPr="003D3EB6" w:rsidRDefault="00523268" w:rsidP="00523268">
      <w:pPr>
        <w:spacing w:after="0" w:line="360" w:lineRule="auto"/>
        <w:jc w:val="both"/>
        <w:outlineLvl w:val="0"/>
        <w:rPr>
          <w:rFonts w:eastAsia="Times New Roman" w:cs="Times New Roman"/>
          <w:sz w:val="22"/>
        </w:rPr>
      </w:pPr>
      <w:r w:rsidRPr="003D3EB6">
        <w:rPr>
          <w:rFonts w:eastAsia="Times New Roman" w:cs="Times New Roman"/>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3D3EB6">
        <w:rPr>
          <w:rFonts w:eastAsia="Times New Roman" w:cs="Times New Roman"/>
          <w:sz w:val="22"/>
        </w:rPr>
        <w:t xml:space="preserve"> </w:t>
      </w:r>
    </w:p>
    <w:p w:rsidR="00523268" w:rsidRPr="003D3EB6" w:rsidRDefault="00523268" w:rsidP="00523268">
      <w:pPr>
        <w:spacing w:after="0" w:line="360" w:lineRule="auto"/>
        <w:jc w:val="both"/>
        <w:outlineLvl w:val="0"/>
        <w:rPr>
          <w:rFonts w:eastAsia="Times New Roman" w:cs="Times New Roman"/>
          <w:b/>
          <w:sz w:val="22"/>
        </w:rPr>
      </w:pPr>
      <w:r w:rsidRPr="003D3EB6">
        <w:rPr>
          <w:rFonts w:eastAsia="Times New Roman" w:cs="Times New Roman"/>
          <w:b/>
          <w:sz w:val="22"/>
        </w:rPr>
        <w:t>7. Kabelių klojimas, jungtys, žymėjimas</w:t>
      </w:r>
    </w:p>
    <w:p w:rsidR="00523268" w:rsidRPr="003D3EB6" w:rsidRDefault="00523268" w:rsidP="00523268">
      <w:pPr>
        <w:spacing w:line="360" w:lineRule="auto"/>
        <w:ind w:right="-27"/>
        <w:jc w:val="both"/>
        <w:rPr>
          <w:rFonts w:eastAsia="Times New Roman" w:cs="Times New Roman"/>
          <w:sz w:val="22"/>
        </w:rPr>
      </w:pPr>
      <w:r w:rsidRPr="003D3EB6">
        <w:rPr>
          <w:rFonts w:eastAsia="Times New Roman" w:cs="Times New Roman"/>
          <w:sz w:val="22"/>
        </w:rPr>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brėžiniuose. El. maitinimo ir valdymo kabeliai (3 vnt. 5CAT STP) nuo MTS1 įrangos klojami stiebo konstrukcijomis išlaikant 8 cm tarpą tarp maitinimo kabelio ir valdymo kabelių. El. maitinimo ir valdymo kabeliams, klojimo metu paliekama ~2-3 metrus įrangos pajungimui.</w:t>
      </w:r>
    </w:p>
    <w:tbl>
      <w:tblPr>
        <w:tblpPr w:leftFromText="180" w:rightFromText="180" w:vertAnchor="text" w:horzAnchor="margin" w:tblpX="-142" w:tblpY="101"/>
        <w:tblW w:w="9639" w:type="dxa"/>
        <w:tblLook w:val="0000" w:firstRow="0" w:lastRow="0" w:firstColumn="0" w:lastColumn="0" w:noHBand="0" w:noVBand="0"/>
      </w:tblPr>
      <w:tblGrid>
        <w:gridCol w:w="5101"/>
        <w:gridCol w:w="4538"/>
      </w:tblGrid>
      <w:tr w:rsidR="00523268" w:rsidRPr="003D3EB6" w:rsidTr="008D1F5C">
        <w:trPr>
          <w:trHeight w:val="4451"/>
        </w:trPr>
        <w:tc>
          <w:tcPr>
            <w:tcW w:w="5101" w:type="dxa"/>
            <w:shd w:val="clear" w:color="auto" w:fill="auto"/>
          </w:tcPr>
          <w:p w:rsidR="00523268" w:rsidRPr="003D3EB6" w:rsidRDefault="00523268" w:rsidP="008D1F5C">
            <w:pPr>
              <w:spacing w:after="0" w:line="240" w:lineRule="auto"/>
              <w:jc w:val="both"/>
              <w:rPr>
                <w:rFonts w:eastAsia="Times New Roman" w:cs="Times New Roman"/>
                <w:b/>
                <w:szCs w:val="24"/>
              </w:rPr>
            </w:pPr>
            <w:r w:rsidRPr="003D3EB6">
              <w:rPr>
                <w:rFonts w:eastAsia="Times New Roman" w:cs="Times New Roman"/>
                <w:b/>
                <w:szCs w:val="24"/>
              </w:rPr>
              <w:t>UŽSAKOVAS</w:t>
            </w:r>
          </w:p>
          <w:p w:rsidR="00523268" w:rsidRPr="003D3EB6" w:rsidRDefault="00523268" w:rsidP="008D1F5C">
            <w:pPr>
              <w:spacing w:after="0" w:line="240" w:lineRule="auto"/>
              <w:jc w:val="both"/>
              <w:rPr>
                <w:rFonts w:eastAsia="Times New Roman" w:cs="Times New Roman"/>
                <w:b/>
                <w:szCs w:val="24"/>
                <w:highlight w:val="lightGray"/>
              </w:rPr>
            </w:pPr>
          </w:p>
          <w:p w:rsidR="00523268" w:rsidRPr="003D3EB6" w:rsidRDefault="00523268" w:rsidP="008D1F5C">
            <w:pPr>
              <w:spacing w:after="0" w:line="240" w:lineRule="auto"/>
              <w:jc w:val="both"/>
              <w:rPr>
                <w:rFonts w:eastAsia="Times New Roman" w:cs="Times New Roman"/>
                <w:b/>
                <w:bCs/>
                <w:szCs w:val="24"/>
              </w:rPr>
            </w:pPr>
            <w:r w:rsidRPr="003D3EB6">
              <w:rPr>
                <w:rFonts w:eastAsia="Times New Roman" w:cs="Times New Roman"/>
                <w:b/>
                <w:bCs/>
                <w:szCs w:val="24"/>
              </w:rPr>
              <w:t xml:space="preserve">Informatikos ir ryšių departamentas </w:t>
            </w:r>
          </w:p>
          <w:p w:rsidR="00523268" w:rsidRPr="003D3EB6" w:rsidRDefault="00523268" w:rsidP="008D1F5C">
            <w:pPr>
              <w:spacing w:after="0" w:line="240" w:lineRule="auto"/>
              <w:jc w:val="both"/>
              <w:rPr>
                <w:rFonts w:eastAsia="Times New Roman" w:cs="Times New Roman"/>
                <w:b/>
                <w:bCs/>
                <w:szCs w:val="24"/>
              </w:rPr>
            </w:pPr>
            <w:r w:rsidRPr="003D3EB6">
              <w:rPr>
                <w:rFonts w:eastAsia="Times New Roman" w:cs="Times New Roman"/>
                <w:b/>
                <w:bCs/>
                <w:szCs w:val="24"/>
              </w:rPr>
              <w:t xml:space="preserve">prie Lietuvos Respublikos vidaus </w:t>
            </w:r>
          </w:p>
          <w:p w:rsidR="00523268" w:rsidRPr="003D3EB6" w:rsidRDefault="00523268" w:rsidP="008D1F5C">
            <w:pPr>
              <w:spacing w:after="0" w:line="240" w:lineRule="auto"/>
              <w:jc w:val="both"/>
              <w:rPr>
                <w:rFonts w:eastAsia="Times New Roman" w:cs="Times New Roman"/>
                <w:b/>
                <w:bCs/>
                <w:szCs w:val="24"/>
              </w:rPr>
            </w:pPr>
            <w:r w:rsidRPr="003D3EB6">
              <w:rPr>
                <w:rFonts w:eastAsia="Times New Roman" w:cs="Times New Roman"/>
                <w:b/>
                <w:bCs/>
                <w:szCs w:val="24"/>
              </w:rPr>
              <w:t>reikalų ministerijos</w:t>
            </w:r>
          </w:p>
          <w:p w:rsidR="00523268" w:rsidRPr="003D3EB6" w:rsidRDefault="00523268" w:rsidP="008D1F5C">
            <w:pPr>
              <w:spacing w:after="0" w:line="240" w:lineRule="auto"/>
              <w:jc w:val="both"/>
              <w:rPr>
                <w:rFonts w:eastAsia="Times New Roman" w:cs="Times New Roman"/>
                <w:szCs w:val="24"/>
                <w:highlight w:val="red"/>
              </w:rPr>
            </w:pPr>
          </w:p>
          <w:p w:rsidR="00523268" w:rsidRPr="003D3EB6" w:rsidRDefault="00523268" w:rsidP="008D1F5C">
            <w:pPr>
              <w:spacing w:after="0" w:line="240" w:lineRule="auto"/>
              <w:rPr>
                <w:rFonts w:eastAsia="Times New Roman" w:cs="Times New Roman"/>
                <w:szCs w:val="24"/>
              </w:rPr>
            </w:pPr>
            <w:r w:rsidRPr="003D3EB6">
              <w:rPr>
                <w:rFonts w:eastAsia="Times New Roman" w:cs="Times New Roman"/>
                <w:szCs w:val="24"/>
              </w:rPr>
              <w:t>Direktorius</w:t>
            </w:r>
          </w:p>
          <w:p w:rsidR="00523268" w:rsidRPr="003D3EB6" w:rsidRDefault="00523268" w:rsidP="008D1F5C">
            <w:pPr>
              <w:spacing w:after="0" w:line="240" w:lineRule="auto"/>
              <w:contextualSpacing/>
              <w:jc w:val="center"/>
              <w:rPr>
                <w:rFonts w:eastAsia="Times New Roman" w:cs="Times New Roman"/>
                <w:szCs w:val="24"/>
              </w:rPr>
            </w:pPr>
            <w:r w:rsidRPr="003D3EB6">
              <w:rPr>
                <w:rFonts w:eastAsia="Times New Roman" w:cs="Times New Roman"/>
                <w:szCs w:val="24"/>
              </w:rPr>
              <w:t xml:space="preserve">                                          </w:t>
            </w:r>
          </w:p>
          <w:p w:rsidR="00523268" w:rsidRPr="003D3EB6" w:rsidRDefault="00523268" w:rsidP="008D1F5C">
            <w:pPr>
              <w:spacing w:after="0" w:line="240" w:lineRule="auto"/>
              <w:ind w:right="175"/>
              <w:jc w:val="both"/>
              <w:rPr>
                <w:rFonts w:eastAsia="Times New Roman" w:cs="Times New Roman"/>
                <w:szCs w:val="24"/>
                <w:highlight w:val="lightGray"/>
              </w:rPr>
            </w:pPr>
            <w:r w:rsidRPr="003D3EB6">
              <w:rPr>
                <w:rFonts w:eastAsia="Times New Roman" w:cs="Times New Roman"/>
                <w:szCs w:val="24"/>
              </w:rPr>
              <w:t>Tomas Stankevičius</w:t>
            </w:r>
          </w:p>
        </w:tc>
        <w:tc>
          <w:tcPr>
            <w:tcW w:w="4538" w:type="dxa"/>
            <w:shd w:val="clear" w:color="auto" w:fill="auto"/>
          </w:tcPr>
          <w:p w:rsidR="00523268" w:rsidRPr="003D3EB6" w:rsidRDefault="00523268" w:rsidP="008D1F5C">
            <w:pPr>
              <w:spacing w:after="0" w:line="240" w:lineRule="auto"/>
              <w:jc w:val="both"/>
              <w:rPr>
                <w:rFonts w:eastAsia="Times New Roman" w:cs="Times New Roman"/>
                <w:b/>
                <w:szCs w:val="24"/>
              </w:rPr>
            </w:pPr>
            <w:r w:rsidRPr="003D3EB6">
              <w:rPr>
                <w:rFonts w:eastAsia="Times New Roman" w:cs="Times New Roman"/>
                <w:b/>
                <w:szCs w:val="24"/>
              </w:rPr>
              <w:t>RANGOVAS</w:t>
            </w:r>
          </w:p>
          <w:p w:rsidR="00523268" w:rsidRPr="003D3EB6" w:rsidRDefault="00523268" w:rsidP="008D1F5C">
            <w:pPr>
              <w:spacing w:after="0" w:line="240" w:lineRule="auto"/>
              <w:jc w:val="both"/>
              <w:rPr>
                <w:rFonts w:eastAsia="Times New Roman" w:cs="Times New Roman"/>
                <w:bCs/>
                <w:szCs w:val="24"/>
                <w:highlight w:val="lightGray"/>
              </w:rPr>
            </w:pPr>
          </w:p>
          <w:p w:rsidR="00523268" w:rsidRPr="003D3EB6" w:rsidRDefault="00523268" w:rsidP="008D1F5C">
            <w:pPr>
              <w:keepNext/>
              <w:tabs>
                <w:tab w:val="left" w:pos="9360"/>
              </w:tabs>
              <w:spacing w:after="0" w:line="240" w:lineRule="auto"/>
              <w:jc w:val="both"/>
              <w:outlineLvl w:val="0"/>
              <w:rPr>
                <w:rFonts w:eastAsia="Times New Roman" w:cs="Times New Roman"/>
                <w:bCs/>
                <w:szCs w:val="24"/>
              </w:rPr>
            </w:pPr>
            <w:r w:rsidRPr="003D3EB6">
              <w:rPr>
                <w:rFonts w:eastAsia="Times New Roman" w:cs="Times New Roman"/>
                <w:b/>
                <w:bCs/>
                <w:szCs w:val="24"/>
              </w:rPr>
              <w:t xml:space="preserve">UAB „NT Service“ </w:t>
            </w:r>
          </w:p>
          <w:p w:rsidR="00523268" w:rsidRPr="003D3EB6" w:rsidRDefault="00523268" w:rsidP="008D1F5C">
            <w:pPr>
              <w:spacing w:after="0" w:line="240" w:lineRule="auto"/>
              <w:jc w:val="both"/>
              <w:rPr>
                <w:rFonts w:eastAsia="Times New Roman" w:cs="Times New Roman"/>
                <w:szCs w:val="24"/>
              </w:rPr>
            </w:pPr>
          </w:p>
          <w:p w:rsidR="00523268" w:rsidRPr="003D3EB6" w:rsidRDefault="00523268" w:rsidP="008D1F5C">
            <w:pPr>
              <w:spacing w:after="0" w:line="240" w:lineRule="auto"/>
              <w:jc w:val="both"/>
              <w:rPr>
                <w:rFonts w:eastAsia="Times New Roman" w:cs="Times New Roman"/>
                <w:color w:val="000000"/>
                <w:szCs w:val="24"/>
              </w:rPr>
            </w:pPr>
          </w:p>
          <w:p w:rsidR="00523268" w:rsidRPr="004808CE" w:rsidRDefault="00523268" w:rsidP="008D1F5C">
            <w:pPr>
              <w:spacing w:after="0" w:line="240" w:lineRule="auto"/>
              <w:jc w:val="both"/>
              <w:rPr>
                <w:rFonts w:eastAsia="Times New Roman" w:cs="Times New Roman"/>
                <w:color w:val="000000"/>
                <w:szCs w:val="24"/>
              </w:rPr>
            </w:pPr>
            <w:r w:rsidRPr="004808CE">
              <w:rPr>
                <w:rFonts w:eastAsia="Times New Roman" w:cs="Times New Roman"/>
                <w:color w:val="000000"/>
                <w:szCs w:val="24"/>
              </w:rPr>
              <w:t>Generalinis direktorius</w:t>
            </w:r>
          </w:p>
          <w:p w:rsidR="00523268" w:rsidRPr="004808CE" w:rsidRDefault="00523268" w:rsidP="008D1F5C">
            <w:pPr>
              <w:spacing w:after="0" w:line="240" w:lineRule="auto"/>
              <w:jc w:val="both"/>
              <w:rPr>
                <w:rFonts w:eastAsia="Times New Roman" w:cs="Times New Roman"/>
                <w:color w:val="000000"/>
                <w:szCs w:val="24"/>
              </w:rPr>
            </w:pPr>
          </w:p>
          <w:p w:rsidR="00523268" w:rsidRPr="004808CE" w:rsidRDefault="00523268" w:rsidP="008D1F5C">
            <w:pPr>
              <w:spacing w:after="0" w:line="240" w:lineRule="auto"/>
              <w:ind w:left="720"/>
              <w:contextualSpacing/>
              <w:jc w:val="both"/>
              <w:rPr>
                <w:rFonts w:eastAsia="Times New Roman" w:cs="Times New Roman"/>
                <w:color w:val="000000"/>
                <w:szCs w:val="24"/>
              </w:rPr>
            </w:pPr>
            <w:r w:rsidRPr="004808CE">
              <w:rPr>
                <w:rFonts w:eastAsia="Times New Roman" w:cs="Times New Roman"/>
                <w:color w:val="000000"/>
                <w:szCs w:val="24"/>
              </w:rPr>
              <w:t xml:space="preserve">                                     </w:t>
            </w:r>
          </w:p>
          <w:p w:rsidR="00523268" w:rsidRPr="003D3EB6" w:rsidRDefault="00523268" w:rsidP="008D1F5C">
            <w:pPr>
              <w:spacing w:after="0" w:line="240" w:lineRule="auto"/>
              <w:jc w:val="both"/>
              <w:rPr>
                <w:rFonts w:eastAsia="Times New Roman" w:cs="Times New Roman"/>
                <w:szCs w:val="24"/>
              </w:rPr>
            </w:pPr>
            <w:r w:rsidRPr="004808CE">
              <w:rPr>
                <w:rFonts w:eastAsia="Times New Roman" w:cs="Times New Roman"/>
                <w:szCs w:val="24"/>
              </w:rPr>
              <w:t>Egidijus Šilanskas</w:t>
            </w:r>
          </w:p>
        </w:tc>
      </w:tr>
    </w:tbl>
    <w:p w:rsidR="00523268" w:rsidRPr="00EB7D42" w:rsidRDefault="00523268" w:rsidP="00523268">
      <w:pPr>
        <w:spacing w:after="0" w:line="240" w:lineRule="auto"/>
        <w:jc w:val="both"/>
        <w:outlineLvl w:val="0"/>
        <w:rPr>
          <w:rFonts w:ascii="Calibri Light" w:eastAsia="Times New Roman" w:hAnsi="Calibri Light" w:cs="Calibri Light"/>
          <w:b/>
          <w:sz w:val="22"/>
        </w:rPr>
      </w:pPr>
    </w:p>
    <w:p w:rsidR="00523268" w:rsidRPr="00EB7D42" w:rsidRDefault="00523268" w:rsidP="00523268">
      <w:pPr>
        <w:spacing w:after="0" w:line="360" w:lineRule="auto"/>
        <w:jc w:val="both"/>
        <w:rPr>
          <w:rFonts w:ascii="Calibri Light" w:hAnsi="Calibri Light" w:cs="Calibri Light"/>
          <w:b/>
          <w:sz w:val="22"/>
        </w:rPr>
      </w:pPr>
    </w:p>
    <w:p w:rsidR="00147A26" w:rsidRPr="00523268" w:rsidRDefault="00147A26" w:rsidP="00523268"/>
    <w:sectPr w:rsidR="00147A26" w:rsidRPr="00523268" w:rsidSect="003D3EB6">
      <w:headerReference w:type="default" r:id="rId4"/>
      <w:pgSz w:w="11906" w:h="16838"/>
      <w:pgMar w:top="1134" w:right="567" w:bottom="1134" w:left="1701" w:header="0" w:footer="0" w:gutter="0"/>
      <w:cols w:space="1296"/>
      <w:formProt w:val="0"/>
      <w:titlePg/>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971844"/>
      <w:docPartObj>
        <w:docPartGallery w:val="Page Numbers (Top of Page)"/>
        <w:docPartUnique/>
      </w:docPartObj>
    </w:sdtPr>
    <w:sdtEndPr/>
    <w:sdtContent>
      <w:p w:rsidR="003D3EB6" w:rsidRDefault="00523268">
        <w:pPr>
          <w:pStyle w:val="Antrats"/>
          <w:jc w:val="center"/>
        </w:pPr>
        <w:r>
          <w:fldChar w:fldCharType="begin"/>
        </w:r>
        <w:r>
          <w:instrText>PAGE   \* MERGEFORMAT</w:instrText>
        </w:r>
        <w:r>
          <w:fldChar w:fldCharType="separate"/>
        </w:r>
        <w:r>
          <w:rPr>
            <w:noProof/>
          </w:rPr>
          <w:t>7</w:t>
        </w:r>
        <w:r>
          <w:fldChar w:fldCharType="end"/>
        </w:r>
      </w:p>
    </w:sdtContent>
  </w:sdt>
  <w:p w:rsidR="00A31E42" w:rsidRDefault="00523268" w:rsidP="0014794D">
    <w:pPr>
      <w:pStyle w:val="Antrats"/>
      <w:rPr>
        <w:rFonts w:ascii="Tahoma" w:hAnsi="Tahoma" w:cs="Tahoma"/>
        <w:b/>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68"/>
    <w:rsid w:val="00147A26"/>
    <w:rsid w:val="005232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8A95-D46E-4FB9-8449-B59A6D4E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3268"/>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523268"/>
    <w:rPr>
      <w:rFonts w:ascii="Times New Roman" w:hAnsi="Times New Roman"/>
      <w:sz w:val="24"/>
    </w:rPr>
  </w:style>
  <w:style w:type="paragraph" w:styleId="Antrats">
    <w:name w:val="header"/>
    <w:basedOn w:val="prastasis"/>
    <w:link w:val="AntratsDiagrama"/>
    <w:uiPriority w:val="99"/>
    <w:unhideWhenUsed/>
    <w:rsid w:val="00523268"/>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52326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12828</Words>
  <Characters>7313</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2022-12-21T12:55:00Z</dcterms:created>
  <dcterms:modified xsi:type="dcterms:W3CDTF">2022-12-21T12:56:00Z</dcterms:modified>
</cp:coreProperties>
</file>