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21ac3a2ac4947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BAA0" w14:textId="77777777" w:rsidR="00A77BD7" w:rsidRDefault="00F1136C">
      <w:pPr>
        <w:pBdr>
          <w:top w:val="nil"/>
          <w:left w:val="nil"/>
          <w:bottom w:val="nil"/>
          <w:right w:val="nil"/>
          <w:between w:val="nil"/>
        </w:pBdr>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TEISINIŲ PASLAUGŲ VIEŠŲJŲ PIRKIMŲ SRITYJE </w:t>
      </w:r>
    </w:p>
    <w:p w14:paraId="23BA5422" w14:textId="77777777" w:rsidR="00A77BD7" w:rsidRDefault="00F1136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PIRKIMO SUTARTIS Nr.                /Nr. VPS-22-</w:t>
      </w:r>
    </w:p>
    <w:p w14:paraId="3E3A652F"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614884D4" w14:textId="77777777" w:rsidR="00A77BD7" w:rsidRDefault="00F1136C">
      <w:pPr>
        <w:pBdr>
          <w:top w:val="nil"/>
          <w:left w:val="nil"/>
          <w:bottom w:val="nil"/>
          <w:right w:val="nil"/>
          <w:between w:val="nil"/>
        </w:pBdr>
        <w:tabs>
          <w:tab w:val="left" w:pos="7655"/>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liepos      d.</w:t>
      </w:r>
    </w:p>
    <w:p w14:paraId="361CA12B" w14:textId="77777777" w:rsidR="00A77BD7" w:rsidRDefault="00F1136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Vilnius</w:t>
      </w:r>
    </w:p>
    <w:p w14:paraId="035FB489" w14:textId="77777777" w:rsidR="00A77BD7" w:rsidRDefault="00A77BD7">
      <w:pPr>
        <w:pBdr>
          <w:top w:val="nil"/>
          <w:left w:val="nil"/>
          <w:bottom w:val="nil"/>
          <w:right w:val="nil"/>
          <w:between w:val="nil"/>
        </w:pBdr>
        <w:jc w:val="center"/>
        <w:rPr>
          <w:rFonts w:ascii="Times New Roman" w:eastAsia="Times New Roman" w:hAnsi="Times New Roman" w:cs="Times New Roman"/>
          <w:color w:val="000000"/>
          <w:sz w:val="24"/>
          <w:szCs w:val="24"/>
        </w:rPr>
      </w:pPr>
    </w:p>
    <w:p w14:paraId="099D8AF1" w14:textId="77777777" w:rsidR="00A77BD7" w:rsidRDefault="00F1136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Valstybės biudžetinė įstaiga Lietuvos nacionalinis dramos teatras</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juridinio asmens kodas 190753924, kurios registruotos buveinės adresas Gedimino pr. 4, LT-01103 Vilnius, duomenys apie įstaigą kaupiami ir saugomi Lietuvos Respublikos juridinių asmenų regi</w:t>
      </w:r>
      <w:r>
        <w:rPr>
          <w:rFonts w:ascii="Times New Roman" w:eastAsia="Times New Roman" w:hAnsi="Times New Roman" w:cs="Times New Roman"/>
          <w:color w:val="000000"/>
          <w:sz w:val="24"/>
          <w:szCs w:val="24"/>
        </w:rPr>
        <w:t xml:space="preserve">stre (toliau –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atstovaujamas generalinio direktoriaus Martyno Budraičio, ir</w:t>
      </w:r>
    </w:p>
    <w:p w14:paraId="7BE8089A"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0F9EFFF9" w14:textId="77777777" w:rsidR="00A77BD7" w:rsidRDefault="00F1136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UAB Viešųjų pirkimų ekspertų grupė“,</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juridinio asmens kodas </w:t>
      </w:r>
      <w:r>
        <w:rPr>
          <w:rFonts w:ascii="Times New Roman" w:eastAsia="Times New Roman" w:hAnsi="Times New Roman" w:cs="Times New Roman"/>
          <w:color w:val="000000"/>
          <w:sz w:val="24"/>
          <w:szCs w:val="24"/>
          <w:highlight w:val="white"/>
        </w:rPr>
        <w:t>300126614</w:t>
      </w:r>
      <w:r>
        <w:rPr>
          <w:rFonts w:ascii="Times New Roman" w:eastAsia="Times New Roman" w:hAnsi="Times New Roman" w:cs="Times New Roman"/>
          <w:color w:val="000000"/>
          <w:sz w:val="24"/>
          <w:szCs w:val="24"/>
        </w:rPr>
        <w:t xml:space="preserve">, kurios registruotos buveinės adresas </w:t>
      </w:r>
      <w:proofErr w:type="spellStart"/>
      <w:r>
        <w:rPr>
          <w:rFonts w:ascii="Times New Roman" w:eastAsia="Times New Roman" w:hAnsi="Times New Roman" w:cs="Times New Roman"/>
          <w:color w:val="000000"/>
          <w:sz w:val="24"/>
          <w:szCs w:val="24"/>
        </w:rPr>
        <w:t>P.Žadeikos</w:t>
      </w:r>
      <w:proofErr w:type="spellEnd"/>
      <w:r>
        <w:rPr>
          <w:rFonts w:ascii="Times New Roman" w:eastAsia="Times New Roman" w:hAnsi="Times New Roman" w:cs="Times New Roman"/>
          <w:color w:val="000000"/>
          <w:sz w:val="24"/>
          <w:szCs w:val="24"/>
        </w:rPr>
        <w:t xml:space="preserve"> g. 1B, Vilnius, duomenys apie įstaigą kaupiami ir saugomi Lietuvos Respublikos juridinių asmenų registre (toliau – </w:t>
      </w:r>
      <w:r>
        <w:rPr>
          <w:rFonts w:ascii="Times New Roman" w:eastAsia="Times New Roman" w:hAnsi="Times New Roman" w:cs="Times New Roman"/>
          <w:b/>
          <w:color w:val="000000"/>
          <w:sz w:val="24"/>
          <w:szCs w:val="24"/>
        </w:rPr>
        <w:t>Tiekėjas</w:t>
      </w:r>
      <w:r>
        <w:rPr>
          <w:rFonts w:ascii="Times New Roman" w:eastAsia="Times New Roman" w:hAnsi="Times New Roman" w:cs="Times New Roman"/>
          <w:color w:val="000000"/>
          <w:sz w:val="24"/>
          <w:szCs w:val="24"/>
        </w:rPr>
        <w:t xml:space="preserve">), atstovaujama direktoriaus Ruslano Jurėno, veikiančio pagal nuostatus, </w:t>
      </w:r>
    </w:p>
    <w:p w14:paraId="61CEA907" w14:textId="77777777" w:rsidR="00A77BD7" w:rsidRDefault="00A77BD7">
      <w:pPr>
        <w:pBdr>
          <w:top w:val="nil"/>
          <w:left w:val="nil"/>
          <w:bottom w:val="nil"/>
          <w:right w:val="nil"/>
          <w:between w:val="nil"/>
        </w:pBdr>
        <w:jc w:val="both"/>
        <w:rPr>
          <w:rFonts w:ascii="Times New Roman" w:eastAsia="Times New Roman" w:hAnsi="Times New Roman" w:cs="Times New Roman"/>
          <w:color w:val="000000"/>
          <w:sz w:val="24"/>
          <w:szCs w:val="24"/>
        </w:rPr>
      </w:pPr>
    </w:p>
    <w:p w14:paraId="50376CE0" w14:textId="77777777" w:rsidR="00A77BD7" w:rsidRDefault="00F1136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toliau k</w:t>
      </w:r>
      <w:r>
        <w:rPr>
          <w:rFonts w:ascii="Times New Roman" w:eastAsia="Times New Roman" w:hAnsi="Times New Roman" w:cs="Times New Roman"/>
          <w:color w:val="000000"/>
          <w:sz w:val="24"/>
          <w:szCs w:val="24"/>
        </w:rPr>
        <w:t>artu šioje paslaugų pirkimo – pardavimo sutartyje vadinami „Šalimis“, o kiekvienas atskirai – „Šalimi“, sudarė šią paslaugų pirkimo – pardavimo sutartį, toliau vadinamą „Sutartimi“, ir susitarė dėl toliau išvardintų sąlygų.</w:t>
      </w:r>
    </w:p>
    <w:p w14:paraId="7958A676" w14:textId="77777777" w:rsidR="00A77BD7" w:rsidRDefault="00A77BD7">
      <w:pPr>
        <w:pBdr>
          <w:top w:val="nil"/>
          <w:left w:val="nil"/>
          <w:bottom w:val="nil"/>
          <w:right w:val="nil"/>
          <w:between w:val="nil"/>
        </w:pBdr>
        <w:jc w:val="center"/>
        <w:rPr>
          <w:rFonts w:ascii="Times New Roman" w:eastAsia="Times New Roman" w:hAnsi="Times New Roman" w:cs="Times New Roman"/>
          <w:color w:val="000000"/>
          <w:sz w:val="24"/>
          <w:szCs w:val="24"/>
        </w:rPr>
      </w:pPr>
    </w:p>
    <w:p w14:paraId="58F6FBF2" w14:textId="77777777" w:rsidR="00A77BD7" w:rsidRDefault="00F1136C">
      <w:pPr>
        <w:numPr>
          <w:ilvl w:val="0"/>
          <w:numId w:val="11"/>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SUTARTIES DALYKAS</w:t>
      </w:r>
    </w:p>
    <w:p w14:paraId="162C4F27" w14:textId="77777777" w:rsidR="00A77BD7" w:rsidRDefault="00A77BD7">
      <w:pPr>
        <w:pBdr>
          <w:top w:val="nil"/>
          <w:left w:val="nil"/>
          <w:bottom w:val="nil"/>
          <w:right w:val="nil"/>
          <w:between w:val="nil"/>
        </w:pBdr>
        <w:ind w:left="1440"/>
        <w:rPr>
          <w:rFonts w:ascii="Times New Roman" w:eastAsia="Times New Roman" w:hAnsi="Times New Roman" w:cs="Times New Roman"/>
          <w:color w:val="000000"/>
          <w:sz w:val="24"/>
          <w:szCs w:val="24"/>
        </w:rPr>
      </w:pPr>
    </w:p>
    <w:p w14:paraId="3CE555A6" w14:textId="77777777" w:rsidR="00A77BD7" w:rsidRDefault="00F1136C">
      <w:pPr>
        <w:numPr>
          <w:ilvl w:val="1"/>
          <w:numId w:val="6"/>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dalykas yra teisinių paslaugų viešųjų pirkimų srityje, įgyvendinant Lietuvos nacionalinio dramos teatro rekonstrukcijos projektą</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„Lietuvos nacionalinio dramos teatro renovacija ir modernizavimas“ (toliau – Paslaugos) teikimas Pirkėjui:</w:t>
      </w:r>
    </w:p>
    <w:p w14:paraId="451389E9"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civilinės,</w:t>
      </w:r>
      <w:r>
        <w:rPr>
          <w:rFonts w:ascii="Times New Roman" w:eastAsia="Times New Roman" w:hAnsi="Times New Roman" w:cs="Times New Roman"/>
          <w:color w:val="000000"/>
          <w:sz w:val="24"/>
          <w:szCs w:val="24"/>
        </w:rPr>
        <w:t xml:space="preserve"> komercinės, viešųjų pirkimų teisės ir kitos aktualios teisinės bazės taikymas ir aiškinimas;</w:t>
      </w:r>
    </w:p>
    <w:p w14:paraId="199E89DC"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 pagalba dėl raštų, kitų dokumentų rengimo bei jau parengtų dokumentų teisinis vertinimas;</w:t>
      </w:r>
    </w:p>
    <w:p w14:paraId="721B8B12"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sutarčių su partneriais ar kitų sutarčių rengimas, koregavimas,</w:t>
      </w:r>
      <w:r>
        <w:rPr>
          <w:rFonts w:ascii="Times New Roman" w:eastAsia="Times New Roman" w:hAnsi="Times New Roman" w:cs="Times New Roman"/>
          <w:color w:val="000000"/>
          <w:sz w:val="24"/>
          <w:szCs w:val="24"/>
        </w:rPr>
        <w:t xml:space="preserve"> pastabų, patarimų teikimas;</w:t>
      </w:r>
    </w:p>
    <w:p w14:paraId="25B31CB0"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tiekėjų, partnerių ar kitų subjektų pareikštų pretenzijų nagrinėjimas ir atsakymų rengimas;</w:t>
      </w:r>
    </w:p>
    <w:p w14:paraId="63605C2F"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pirkimo dokumentų rengimas;</w:t>
      </w:r>
    </w:p>
    <w:p w14:paraId="02BD6586" w14:textId="77777777" w:rsidR="00A77BD7" w:rsidRDefault="00F1136C">
      <w:pPr>
        <w:numPr>
          <w:ilvl w:val="2"/>
          <w:numId w:val="6"/>
        </w:numPr>
        <w:pBdr>
          <w:top w:val="nil"/>
          <w:left w:val="nil"/>
          <w:bottom w:val="nil"/>
          <w:right w:val="nil"/>
          <w:between w:val="nil"/>
        </w:pBdr>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teisinės konsultacinės paslaugos, susijusios su Pirkėjo veiklos vykdymu viešųjų pirkimų srityje, įgyv</w:t>
      </w:r>
      <w:r>
        <w:rPr>
          <w:rFonts w:ascii="Times New Roman" w:eastAsia="Times New Roman" w:hAnsi="Times New Roman" w:cs="Times New Roman"/>
          <w:color w:val="000000"/>
          <w:sz w:val="24"/>
          <w:szCs w:val="24"/>
        </w:rPr>
        <w:t xml:space="preserve">endinant Lietuvos nacionalinio dramos teatro rekonstrukcijos projektą  „Lietuvos nacionalinio dramos teatro renovacija ir modernizavimas“. </w:t>
      </w:r>
    </w:p>
    <w:p w14:paraId="36EC6F1E" w14:textId="77777777" w:rsidR="00A77BD7" w:rsidRDefault="00F1136C">
      <w:pPr>
        <w:numPr>
          <w:ilvl w:val="1"/>
          <w:numId w:val="6"/>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Paslaugų apimtis – planuojama (preliminari) teisinių paslaugų teikimo apimtis 12 mėnesių laikotarpiui –  ne daugiau </w:t>
      </w:r>
      <w:r>
        <w:rPr>
          <w:rFonts w:ascii="Times New Roman" w:eastAsia="Times New Roman" w:hAnsi="Times New Roman" w:cs="Times New Roman"/>
          <w:color w:val="000000"/>
          <w:sz w:val="24"/>
          <w:szCs w:val="24"/>
        </w:rPr>
        <w:t>kaip 100 (šimtas) valandų. Pirkėjas neprivalo nupirkti viso paslaugų kiekio. Paslaugos bus perkamos pagal Pirkėjo poreikį.</w:t>
      </w:r>
    </w:p>
    <w:p w14:paraId="276F9689" w14:textId="77777777" w:rsidR="00A77BD7" w:rsidRDefault="00A77BD7">
      <w:pPr>
        <w:pBdr>
          <w:top w:val="nil"/>
          <w:left w:val="nil"/>
          <w:bottom w:val="nil"/>
          <w:right w:val="nil"/>
          <w:between w:val="nil"/>
        </w:pBdr>
        <w:tabs>
          <w:tab w:val="left" w:pos="567"/>
        </w:tabs>
        <w:ind w:left="720"/>
        <w:jc w:val="both"/>
        <w:rPr>
          <w:rFonts w:ascii="Times New Roman" w:eastAsia="Times New Roman" w:hAnsi="Times New Roman" w:cs="Times New Roman"/>
          <w:color w:val="000000"/>
          <w:sz w:val="24"/>
          <w:szCs w:val="24"/>
        </w:rPr>
      </w:pPr>
    </w:p>
    <w:p w14:paraId="7EEEDEEE" w14:textId="77777777" w:rsidR="00A77BD7" w:rsidRDefault="00F1136C">
      <w:pPr>
        <w:numPr>
          <w:ilvl w:val="0"/>
          <w:numId w:val="11"/>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SUTARTIES GALIOJIMAS, VYKDYMO PRADŽIA, TRUKMĖ IR TERMINAI</w:t>
      </w:r>
    </w:p>
    <w:p w14:paraId="2CEB5682" w14:textId="77777777" w:rsidR="00A77BD7" w:rsidRDefault="00A77BD7">
      <w:pPr>
        <w:pBdr>
          <w:top w:val="nil"/>
          <w:left w:val="nil"/>
          <w:bottom w:val="nil"/>
          <w:right w:val="nil"/>
          <w:between w:val="nil"/>
        </w:pBdr>
        <w:ind w:left="1440"/>
        <w:rPr>
          <w:rFonts w:ascii="Times New Roman" w:eastAsia="Times New Roman" w:hAnsi="Times New Roman" w:cs="Times New Roman"/>
          <w:color w:val="000000"/>
          <w:sz w:val="24"/>
          <w:szCs w:val="24"/>
        </w:rPr>
      </w:pPr>
    </w:p>
    <w:p w14:paraId="5B62916A" w14:textId="77777777" w:rsidR="00A77BD7" w:rsidRDefault="00F1136C">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įsigalioja nuo jos pasirašymo dienos ir galioja iki visiško sutartinių įsipareigojimų įvykdymo, įskaitant atsiskaitymus su Tiekėju.</w:t>
      </w:r>
    </w:p>
    <w:p w14:paraId="6F7187B1" w14:textId="77777777" w:rsidR="00A77BD7" w:rsidRDefault="00F1136C">
      <w:pPr>
        <w:numPr>
          <w:ilvl w:val="1"/>
          <w:numId w:val="1"/>
        </w:numPr>
        <w:pBdr>
          <w:top w:val="nil"/>
          <w:left w:val="nil"/>
          <w:bottom w:val="nil"/>
          <w:right w:val="nil"/>
          <w:between w:val="nil"/>
        </w:pBdr>
        <w:tabs>
          <w:tab w:val="left" w:pos="709"/>
          <w:tab w:val="left" w:pos="1276"/>
          <w:tab w:val="left" w:pos="170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teikimo terminas – nuo Sutarties įsigaliojimo dienos iki kol bus išpirktas Pirkėjo numatytas Paslaugų kiekis, bet ne ilgiau kaip 12 (dvylika) mėnesių.</w:t>
      </w:r>
    </w:p>
    <w:p w14:paraId="716F78A0" w14:textId="77777777" w:rsidR="00A77BD7" w:rsidRDefault="00F1136C">
      <w:pPr>
        <w:numPr>
          <w:ilvl w:val="1"/>
          <w:numId w:val="1"/>
        </w:numPr>
        <w:pBdr>
          <w:top w:val="nil"/>
          <w:left w:val="nil"/>
          <w:bottom w:val="nil"/>
          <w:right w:val="nil"/>
          <w:between w:val="nil"/>
        </w:pBdr>
        <w:tabs>
          <w:tab w:val="left" w:pos="709"/>
          <w:tab w:val="left" w:pos="1276"/>
          <w:tab w:val="left" w:pos="170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turi būti suteiktos nedelsiant, bet ne vėliau kaip per 3 darbo dienas nuo Pirkėjo praš</w:t>
      </w:r>
      <w:r>
        <w:rPr>
          <w:rFonts w:ascii="Times New Roman" w:eastAsia="Times New Roman" w:hAnsi="Times New Roman" w:cs="Times New Roman"/>
          <w:color w:val="000000"/>
          <w:sz w:val="24"/>
          <w:szCs w:val="24"/>
        </w:rPr>
        <w:t>ymo gavimo dienos, jeigu Šalys nesusitaria kitaip.</w:t>
      </w:r>
    </w:p>
    <w:p w14:paraId="5C737E8B" w14:textId="77777777" w:rsidR="00A77BD7" w:rsidRDefault="00F1136C">
      <w:pPr>
        <w:numPr>
          <w:ilvl w:val="1"/>
          <w:numId w:val="1"/>
        </w:numPr>
        <w:pBdr>
          <w:top w:val="nil"/>
          <w:left w:val="nil"/>
          <w:bottom w:val="nil"/>
          <w:right w:val="nil"/>
          <w:between w:val="nil"/>
        </w:pBdr>
        <w:tabs>
          <w:tab w:val="left" w:pos="709"/>
          <w:tab w:val="left" w:pos="1276"/>
          <w:tab w:val="left" w:pos="170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Paslaugas teikia pagal šios Sutarties sąlygas, vadovaudamasis Lietuvos Respublikos teisės aktais. </w:t>
      </w:r>
    </w:p>
    <w:p w14:paraId="55CA9467" w14:textId="77777777" w:rsidR="00A77BD7" w:rsidRDefault="00A77BD7">
      <w:pPr>
        <w:widowControl w:val="0"/>
        <w:pBdr>
          <w:top w:val="nil"/>
          <w:left w:val="nil"/>
          <w:bottom w:val="nil"/>
          <w:right w:val="nil"/>
          <w:between w:val="nil"/>
        </w:pBdr>
        <w:tabs>
          <w:tab w:val="left" w:pos="709"/>
          <w:tab w:val="left" w:pos="1276"/>
        </w:tabs>
        <w:rPr>
          <w:rFonts w:ascii="Times New Roman" w:eastAsia="Times New Roman" w:hAnsi="Times New Roman" w:cs="Times New Roman"/>
          <w:color w:val="000000"/>
          <w:sz w:val="24"/>
          <w:szCs w:val="24"/>
        </w:rPr>
      </w:pPr>
    </w:p>
    <w:p w14:paraId="57AC2190" w14:textId="77777777" w:rsidR="00A77BD7" w:rsidRDefault="00F1136C">
      <w:pPr>
        <w:widowControl w:val="0"/>
        <w:numPr>
          <w:ilvl w:val="0"/>
          <w:numId w:val="11"/>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SUTARTIES KAINA (KAINODAROS TAISYKLĖS) IR MOKĖJIMO SĄLYGOS</w:t>
      </w:r>
    </w:p>
    <w:p w14:paraId="01906B9B" w14:textId="77777777" w:rsidR="00A77BD7" w:rsidRDefault="00A77BD7">
      <w:pPr>
        <w:widowControl w:val="0"/>
        <w:pBdr>
          <w:top w:val="nil"/>
          <w:left w:val="nil"/>
          <w:bottom w:val="nil"/>
          <w:right w:val="nil"/>
          <w:between w:val="nil"/>
        </w:pBdr>
        <w:ind w:left="1440"/>
        <w:rPr>
          <w:rFonts w:ascii="Times New Roman" w:eastAsia="Times New Roman" w:hAnsi="Times New Roman" w:cs="Times New Roman"/>
          <w:color w:val="000000"/>
          <w:sz w:val="24"/>
          <w:szCs w:val="24"/>
        </w:rPr>
      </w:pPr>
    </w:p>
    <w:p w14:paraId="1C7CC811"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kainos apskaičiavimo būdas – fiksuotas įkainis, kuriais remiantis Pirkėjas sumokės Tiekėjui už faktiškai suteiktas Paslaugas. Maksimali sutarties vertė negali viršyti 10 000,00 (dešimt tūkstančių) Eur be PVM. </w:t>
      </w:r>
    </w:p>
    <w:p w14:paraId="7A13F4D6" w14:textId="24ADFB00"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Vienos Paslaugų teikimo valandos įka</w:t>
      </w:r>
      <w:r>
        <w:rPr>
          <w:rFonts w:ascii="Times New Roman" w:eastAsia="Times New Roman" w:hAnsi="Times New Roman" w:cs="Times New Roman"/>
          <w:color w:val="000000"/>
          <w:sz w:val="24"/>
          <w:szCs w:val="24"/>
        </w:rPr>
        <w:t xml:space="preserve">inis – </w:t>
      </w:r>
      <w:r w:rsidRPr="00985D4B">
        <w:rPr>
          <w:rFonts w:ascii="Times New Roman" w:eastAsia="Times New Roman" w:hAnsi="Times New Roman" w:cs="Times New Roman"/>
          <w:color w:val="000000"/>
          <w:sz w:val="24"/>
          <w:szCs w:val="24"/>
        </w:rPr>
        <w:t>50,00 (penkiasdešim</w:t>
      </w:r>
      <w:r w:rsidR="00985D4B" w:rsidRPr="00985D4B">
        <w:rPr>
          <w:rFonts w:ascii="Times New Roman" w:eastAsia="Times New Roman" w:hAnsi="Times New Roman" w:cs="Times New Roman"/>
          <w:color w:val="000000"/>
          <w:sz w:val="24"/>
          <w:szCs w:val="24"/>
        </w:rPr>
        <w:t>t</w:t>
      </w:r>
      <w:r w:rsidRPr="00985D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Eur be PVM. PVM skaičiuojamas ir mokamas teisės aktų nustatyta tvarka. Pasikeitus mokėtinam PVM įkainis be PVM nekeičiamas, o įkainis su PVM perskaičiuojamas, jį koreguojant atitinkamai PVM mokesčio pasikeitimui. PVM perskaičiu</w:t>
      </w:r>
      <w:r>
        <w:rPr>
          <w:rFonts w:ascii="Times New Roman" w:eastAsia="Times New Roman" w:hAnsi="Times New Roman" w:cs="Times New Roman"/>
          <w:color w:val="000000"/>
          <w:sz w:val="24"/>
          <w:szCs w:val="24"/>
        </w:rPr>
        <w:t>ojamas šalių raštišku susitarimu.</w:t>
      </w:r>
    </w:p>
    <w:p w14:paraId="6AA4B814"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Vienų pirkimo dokumentų parengimo įkainis – 1 500,00 Eur be PVM.</w:t>
      </w:r>
    </w:p>
    <w:p w14:paraId="4C36C2F0"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 suteiktas Paslaugas atsiskaitoma Tiekėjui pateikus sąskaitą - faktūrą ir paslaugų perdavimo – priėmimo aktą. Paslaugų perdavimo – priėmimo akte, turi būti</w:t>
      </w:r>
      <w:r>
        <w:rPr>
          <w:rFonts w:ascii="Times New Roman" w:eastAsia="Times New Roman" w:hAnsi="Times New Roman" w:cs="Times New Roman"/>
          <w:color w:val="000000"/>
          <w:sz w:val="24"/>
          <w:szCs w:val="24"/>
        </w:rPr>
        <w:t xml:space="preserve"> nurodytos už ataskaitinį laikotarpį suteiktos Paslaugos ir jų kiekis valandomis. </w:t>
      </w:r>
    </w:p>
    <w:p w14:paraId="6BE14BB3"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Pirkėjas už tinkamai ir faktiškai suteiktas Paslaugas sumoka per 30 (trisdešimt) kalendorinių dienų nuo sąskaitos – faktūros gavimo dienos. </w:t>
      </w:r>
    </w:p>
    <w:p w14:paraId="3D21FC0D"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Paslaugos laikomos suteiktomis, pateikus sąskaitą - faktūrą apmokėjimui ir priėmimo – perdavimo aktą ir per 3 darbo dienas Tiekėjui negavus Pirkėjo pastabų, o tokias pastabas gavus, Paslaugos laikomos suteiktomis kai ištaisomi visi trūkumai. </w:t>
      </w:r>
    </w:p>
    <w:p w14:paraId="5BCF5976" w14:textId="77777777" w:rsidR="00A77BD7" w:rsidRDefault="00F1136C">
      <w:pPr>
        <w:widowControl w:val="0"/>
        <w:numPr>
          <w:ilvl w:val="1"/>
          <w:numId w:val="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sąsk</w:t>
      </w:r>
      <w:r>
        <w:rPr>
          <w:rFonts w:ascii="Times New Roman" w:eastAsia="Times New Roman" w:hAnsi="Times New Roman" w:cs="Times New Roman"/>
          <w:color w:val="000000"/>
          <w:sz w:val="24"/>
          <w:szCs w:val="24"/>
        </w:rPr>
        <w:t>aitą – faktūrą privalo pateikti naudojantis VĮ Registrų centro administruojama elektronine paslauga „E. sąskaita“. Elektroninės paslaugos „E. sąskaita“ svetainė pasiekiama adresu www.esaskaita.eu. Paslauga yra apmokama Lietuvos Respublikos finansų ministro</w:t>
      </w:r>
      <w:r>
        <w:rPr>
          <w:rFonts w:ascii="Times New Roman" w:eastAsia="Times New Roman" w:hAnsi="Times New Roman" w:cs="Times New Roman"/>
          <w:color w:val="000000"/>
          <w:sz w:val="24"/>
          <w:szCs w:val="24"/>
        </w:rPr>
        <w:t xml:space="preserve"> nustatyta tvarka. Tiekėjas visas atsiradusias išlaidas dėl sąskaitų – faktūrų pateikimo, naudojantis VĮ Registrų centro administruojama elektronine paslauga „E. sąskaita“, apmoka savo sąskaita.</w:t>
      </w:r>
    </w:p>
    <w:p w14:paraId="3CA7DC6F" w14:textId="77777777" w:rsidR="00A77BD7" w:rsidRDefault="00A77BD7">
      <w:pPr>
        <w:widowControl w:val="0"/>
        <w:pBdr>
          <w:top w:val="nil"/>
          <w:left w:val="nil"/>
          <w:bottom w:val="nil"/>
          <w:right w:val="nil"/>
          <w:between w:val="nil"/>
        </w:pBdr>
        <w:tabs>
          <w:tab w:val="left" w:pos="709"/>
        </w:tabs>
        <w:jc w:val="both"/>
        <w:rPr>
          <w:rFonts w:ascii="Times New Roman" w:eastAsia="Times New Roman" w:hAnsi="Times New Roman" w:cs="Times New Roman"/>
          <w:color w:val="000000"/>
          <w:sz w:val="24"/>
          <w:szCs w:val="24"/>
        </w:rPr>
      </w:pPr>
    </w:p>
    <w:p w14:paraId="0EC05CA1" w14:textId="77777777" w:rsidR="00A77BD7" w:rsidRDefault="00F1136C">
      <w:pPr>
        <w:numPr>
          <w:ilvl w:val="0"/>
          <w:numId w:val="11"/>
        </w:numPr>
        <w:pBdr>
          <w:top w:val="nil"/>
          <w:left w:val="nil"/>
          <w:bottom w:val="nil"/>
          <w:right w:val="nil"/>
          <w:between w:val="nil"/>
        </w:pBd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ŠALIŲ TEISĖS IR PAREIGOS</w:t>
      </w:r>
    </w:p>
    <w:p w14:paraId="04AE38DA" w14:textId="77777777" w:rsidR="00A77BD7" w:rsidRDefault="00A77BD7">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p>
    <w:p w14:paraId="2AC7A4B1" w14:textId="77777777" w:rsidR="00A77BD7" w:rsidRDefault="00F1136C">
      <w:pPr>
        <w:numPr>
          <w:ilvl w:val="1"/>
          <w:numId w:val="3"/>
        </w:num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Tiekėjas įsipareigoja</w:t>
      </w:r>
      <w:r>
        <w:rPr>
          <w:rFonts w:ascii="Times New Roman" w:eastAsia="Times New Roman" w:hAnsi="Times New Roman" w:cs="Times New Roman"/>
          <w:color w:val="000000"/>
          <w:sz w:val="24"/>
          <w:szCs w:val="24"/>
        </w:rPr>
        <w:t>:</w:t>
      </w:r>
    </w:p>
    <w:p w14:paraId="4805D532"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ir laiku teikti Sutarties 1.1 p. nurodytas Paslaugas;</w:t>
      </w:r>
    </w:p>
    <w:p w14:paraId="22D0B02A"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ištaisyti suteiktų Paslaugų, jų rezultatų trūkumus; </w:t>
      </w:r>
    </w:p>
    <w:p w14:paraId="3B02FC4C"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Paslaugas Pirkėjui pagal Sutartį ir Pirkėjo poreikį už Paslaugų kainą, savo rizika bei sąskaita kaip įmanoma rūpestingai bei efektyviai, įskaitant, bet neapsiribojant, Paslaugų teikimą pagal geriausius visuotinai pripažįstamus profesinius standartus</w:t>
      </w:r>
      <w:r>
        <w:rPr>
          <w:rFonts w:ascii="Times New Roman" w:eastAsia="Times New Roman" w:hAnsi="Times New Roman" w:cs="Times New Roman"/>
          <w:color w:val="000000"/>
          <w:sz w:val="24"/>
          <w:szCs w:val="24"/>
        </w:rPr>
        <w:t xml:space="preserve"> ir praktiką, panaudodamas visus reikiamus įgūdžius, žinias; </w:t>
      </w:r>
    </w:p>
    <w:p w14:paraId="7C95BC8F"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nedelsdamas raštu informuoti Pirkėją apie bet kurias aplinkybes, kurios trukdo ar gali sutrukdyti Tiekėjui užbaigti Paslaugų teikimą nustatytais terminais;</w:t>
      </w:r>
    </w:p>
    <w:p w14:paraId="176FA8B2"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užtikrinti iš Pirkėjo Sutarties vykdym</w:t>
      </w:r>
      <w:r>
        <w:rPr>
          <w:rFonts w:ascii="Times New Roman" w:eastAsia="Times New Roman" w:hAnsi="Times New Roman" w:cs="Times New Roman"/>
          <w:color w:val="000000"/>
          <w:sz w:val="24"/>
          <w:szCs w:val="24"/>
        </w:rPr>
        <w:t>o metu gautos ir su Sutarties vykdymu susijusios informacijos konfidencialumą bei apsaugą;</w:t>
      </w:r>
    </w:p>
    <w:p w14:paraId="31A77A20"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vykdyti kitus įsipareigojimus, numatytus Sutartyje ir galiojančiuose Lietuvos Respublikos teisės aktuose;</w:t>
      </w:r>
    </w:p>
    <w:p w14:paraId="0104DFB7" w14:textId="77777777" w:rsidR="00A77BD7" w:rsidRDefault="00F1136C">
      <w:pPr>
        <w:numPr>
          <w:ilvl w:val="1"/>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Tiekėjas turi teisę:</w:t>
      </w:r>
    </w:p>
    <w:p w14:paraId="33072AE6"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gauti Paslaugų kainą už tinka</w:t>
      </w:r>
      <w:r>
        <w:rPr>
          <w:rFonts w:ascii="Times New Roman" w:eastAsia="Times New Roman" w:hAnsi="Times New Roman" w:cs="Times New Roman"/>
          <w:color w:val="000000"/>
          <w:sz w:val="24"/>
          <w:szCs w:val="24"/>
        </w:rPr>
        <w:t>mai suteiktas Paslaugas;</w:t>
      </w:r>
    </w:p>
    <w:p w14:paraId="350594F8"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gauti visą Paslaugų teikimui reikiamą informaciją. </w:t>
      </w:r>
    </w:p>
    <w:p w14:paraId="3230C426" w14:textId="77777777" w:rsidR="00A77BD7" w:rsidRDefault="00F1136C">
      <w:pPr>
        <w:numPr>
          <w:ilvl w:val="1"/>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turi ir kitas šios Sutarties ir Lietuvos Respublikoje galiojančių teisės aktų numatytas teises.</w:t>
      </w:r>
    </w:p>
    <w:p w14:paraId="13E1C408" w14:textId="77777777" w:rsidR="00A77BD7" w:rsidRDefault="00F1136C">
      <w:pPr>
        <w:numPr>
          <w:ilvl w:val="1"/>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Pirkėjo teisės ir pareigos:</w:t>
      </w:r>
    </w:p>
    <w:p w14:paraId="572A170C"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Pirkėjas turi teisę prašyti, kad Tiekėjas pate</w:t>
      </w:r>
      <w:r>
        <w:rPr>
          <w:rFonts w:ascii="Times New Roman" w:eastAsia="Times New Roman" w:hAnsi="Times New Roman" w:cs="Times New Roman"/>
          <w:color w:val="000000"/>
          <w:sz w:val="24"/>
          <w:szCs w:val="24"/>
        </w:rPr>
        <w:t xml:space="preserve">iktų suteiktų Paslaugų ataskaitą, pateiktų suteiktų Paslaugų detalų perdavimo – priėmimo aktą. </w:t>
      </w:r>
    </w:p>
    <w:p w14:paraId="04C30908"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Pirkėjas įsipareigoja priimti Paslaugas ir už jas atsiskaityti Sutartyje nustatyta tvarka.</w:t>
      </w:r>
    </w:p>
    <w:p w14:paraId="493E35A6"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Pirkėjas įsipareigoja suteikti visą informaciją, būtiną Paslaugoms te</w:t>
      </w:r>
      <w:r>
        <w:rPr>
          <w:rFonts w:ascii="Times New Roman" w:eastAsia="Times New Roman" w:hAnsi="Times New Roman" w:cs="Times New Roman"/>
          <w:color w:val="000000"/>
          <w:sz w:val="24"/>
          <w:szCs w:val="24"/>
        </w:rPr>
        <w:t>ikti.</w:t>
      </w:r>
    </w:p>
    <w:p w14:paraId="729CEE8E" w14:textId="77777777" w:rsidR="00A77BD7" w:rsidRDefault="00F1136C">
      <w:pPr>
        <w:numPr>
          <w:ilvl w:val="2"/>
          <w:numId w:val="3"/>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Pirkėjas turi visas šios Sutarties bei Lietuvos Respublikoje galiojančių teisės aktų numatytas teises.</w:t>
      </w:r>
    </w:p>
    <w:p w14:paraId="0978A1D8" w14:textId="77777777" w:rsidR="00A77BD7" w:rsidRDefault="00A77BD7">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73E59071" w14:textId="77777777" w:rsidR="00A77BD7" w:rsidRDefault="00F1136C">
      <w:pPr>
        <w:keepNext/>
        <w:numPr>
          <w:ilvl w:val="0"/>
          <w:numId w:val="11"/>
        </w:numPr>
        <w:pBdr>
          <w:top w:val="nil"/>
          <w:left w:val="nil"/>
          <w:bottom w:val="nil"/>
          <w:right w:val="nil"/>
          <w:between w:val="nil"/>
        </w:pBd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ŠALIŲ ATSAKOMYBĖ</w:t>
      </w:r>
    </w:p>
    <w:p w14:paraId="48E32900" w14:textId="77777777" w:rsidR="00A77BD7" w:rsidRDefault="00A77BD7">
      <w:pPr>
        <w:keepNext/>
        <w:pBdr>
          <w:top w:val="nil"/>
          <w:left w:val="nil"/>
          <w:bottom w:val="nil"/>
          <w:right w:val="nil"/>
          <w:between w:val="nil"/>
        </w:pBdr>
        <w:tabs>
          <w:tab w:val="left" w:pos="567"/>
        </w:tabs>
        <w:ind w:left="1440"/>
        <w:rPr>
          <w:rFonts w:ascii="Times New Roman" w:eastAsia="Times New Roman" w:hAnsi="Times New Roman" w:cs="Times New Roman"/>
          <w:color w:val="000000"/>
          <w:sz w:val="24"/>
          <w:szCs w:val="24"/>
        </w:rPr>
      </w:pPr>
    </w:p>
    <w:p w14:paraId="4DA8B8D8" w14:textId="77777777" w:rsidR="00A77BD7" w:rsidRDefault="00F1136C">
      <w:pPr>
        <w:numPr>
          <w:ilvl w:val="1"/>
          <w:numId w:val="4"/>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Neatlikus mokėjimo nustatytais terminais, Pirkėjas privalo sumokėti Tiekėjui už kiekvieną uždelstą dieną, 0,02 proc. dydžio delspinigių nuo laiku neapmokėtos sumos už kiekvieną uždelstą dieną.</w:t>
      </w:r>
    </w:p>
    <w:p w14:paraId="5CC81A1F" w14:textId="77777777" w:rsidR="00A77BD7" w:rsidRDefault="00F1136C">
      <w:pPr>
        <w:numPr>
          <w:ilvl w:val="1"/>
          <w:numId w:val="4"/>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dėl savo kaltės uždelsęs suteikti Paslaugas Sutarties</w:t>
      </w:r>
      <w:r>
        <w:rPr>
          <w:rFonts w:ascii="Times New Roman" w:eastAsia="Times New Roman" w:hAnsi="Times New Roman" w:cs="Times New Roman"/>
          <w:color w:val="000000"/>
          <w:sz w:val="24"/>
          <w:szCs w:val="24"/>
        </w:rPr>
        <w:t xml:space="preserve"> 2.3. p. nurodytais terminais, moka Pirkėjui 0,02 proc. dydžio delspinigius nuo nesuteiktų (ar pavėluotai suteiktų) Paslaugų kainos už kiekvieną uždelstą dieną. </w:t>
      </w:r>
    </w:p>
    <w:p w14:paraId="039F076F" w14:textId="77777777" w:rsidR="00A77BD7" w:rsidRDefault="00F1136C">
      <w:pPr>
        <w:numPr>
          <w:ilvl w:val="1"/>
          <w:numId w:val="4"/>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 kuri šalis turi teisę reikalauti atlyginti tiesioginius nuostolius, atsiradusius dėl kitos</w:t>
      </w:r>
      <w:r>
        <w:rPr>
          <w:rFonts w:ascii="Times New Roman" w:eastAsia="Times New Roman" w:hAnsi="Times New Roman" w:cs="Times New Roman"/>
          <w:color w:val="000000"/>
          <w:sz w:val="24"/>
          <w:szCs w:val="24"/>
        </w:rPr>
        <w:t xml:space="preserve"> Sutarties šalies netinkamų savo prisiimtų įsipareigojimų vykdymo. </w:t>
      </w:r>
    </w:p>
    <w:p w14:paraId="06ECDD95" w14:textId="77777777" w:rsidR="00A77BD7" w:rsidRDefault="00A77BD7">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47FD4FB5" w14:textId="77777777" w:rsidR="00A77BD7" w:rsidRDefault="00F1136C">
      <w:pPr>
        <w:keepNext/>
        <w:numPr>
          <w:ilvl w:val="0"/>
          <w:numId w:val="11"/>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SUSIRAŠINĖJIMAS</w:t>
      </w:r>
    </w:p>
    <w:p w14:paraId="5BE79D88" w14:textId="77777777" w:rsidR="00A77BD7" w:rsidRDefault="00A77BD7">
      <w:pPr>
        <w:keepNext/>
        <w:pBdr>
          <w:top w:val="nil"/>
          <w:left w:val="nil"/>
          <w:bottom w:val="nil"/>
          <w:right w:val="nil"/>
          <w:between w:val="nil"/>
        </w:pBdr>
        <w:ind w:left="1440"/>
        <w:rPr>
          <w:rFonts w:ascii="Times New Roman" w:eastAsia="Times New Roman" w:hAnsi="Times New Roman" w:cs="Times New Roman"/>
          <w:color w:val="000000"/>
          <w:sz w:val="24"/>
          <w:szCs w:val="24"/>
        </w:rPr>
      </w:pPr>
    </w:p>
    <w:p w14:paraId="5F934EE2" w14:textId="77777777" w:rsidR="00A77BD7" w:rsidRDefault="00F1136C">
      <w:pPr>
        <w:numPr>
          <w:ilvl w:val="1"/>
          <w:numId w:val="7"/>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w:t>
      </w:r>
      <w:r>
        <w:rPr>
          <w:rFonts w:ascii="Times New Roman" w:eastAsia="Times New Roman" w:hAnsi="Times New Roman" w:cs="Times New Roman"/>
          <w:color w:val="000000"/>
          <w:sz w:val="24"/>
          <w:szCs w:val="24"/>
        </w:rPr>
        <w:t>as apie gavimą arba išsiųsti registruotu paštu, faksu, elektroniniu paštu (patvirtinant gavimą) nurodytais adresais ar fakso numeriais, kitais adresais ar fakso numeriais, kuriuos nurodė viena Šalis.</w:t>
      </w:r>
    </w:p>
    <w:p w14:paraId="31462432" w14:textId="77777777" w:rsidR="00A77BD7" w:rsidRDefault="00F1136C">
      <w:pPr>
        <w:numPr>
          <w:ilvl w:val="1"/>
          <w:numId w:val="7"/>
        </w:numPr>
        <w:pBdr>
          <w:top w:val="nil"/>
          <w:left w:val="nil"/>
          <w:bottom w:val="nil"/>
          <w:right w:val="nil"/>
          <w:between w:val="nil"/>
        </w:pBdr>
        <w:tabs>
          <w:tab w:val="left" w:pos="567"/>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pasikeičia Šalies adresas ir / ar kiti duomenys, tok</w:t>
      </w:r>
      <w:r>
        <w:rPr>
          <w:rFonts w:ascii="Times New Roman" w:eastAsia="Times New Roman" w:hAnsi="Times New Roman" w:cs="Times New Roman"/>
          <w:color w:val="000000"/>
          <w:sz w:val="24"/>
          <w:szCs w:val="24"/>
        </w:rPr>
        <w:t>ia Šalis turi informuoti kitą Šalį pranešdama ne vėliau, kaip per 5 darbo dienas. Jei Šaliai nepavyksta laikytis šių reikalavimų, ji neturi teisės į pretenziją ar atsiliepimą, jei kitos Šalies veiksmai, atlikti remiantis paskutiniais žinomais jai duomenimi</w:t>
      </w:r>
      <w:r>
        <w:rPr>
          <w:rFonts w:ascii="Times New Roman" w:eastAsia="Times New Roman" w:hAnsi="Times New Roman" w:cs="Times New Roman"/>
          <w:color w:val="000000"/>
          <w:sz w:val="24"/>
          <w:szCs w:val="24"/>
        </w:rPr>
        <w:t>s, prieštarauja Sutarties sąlygoms arba ji negavo jokio pranešimo, išsiųsto pagal tuos duomenis.</w:t>
      </w:r>
    </w:p>
    <w:p w14:paraId="6AE761CF" w14:textId="77777777" w:rsidR="00A77BD7" w:rsidRDefault="00A77BD7">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49A045A0" w14:textId="77777777" w:rsidR="00A77BD7" w:rsidRDefault="00F1136C">
      <w:pPr>
        <w:numPr>
          <w:ilvl w:val="0"/>
          <w:numId w:val="11"/>
        </w:numPr>
        <w:pBdr>
          <w:top w:val="nil"/>
          <w:left w:val="nil"/>
          <w:bottom w:val="nil"/>
          <w:right w:val="nil"/>
          <w:between w:val="nil"/>
        </w:pBd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NENUGALIMOS JĖGOS APLINKYBĖS (</w:t>
      </w:r>
      <w:r>
        <w:rPr>
          <w:rFonts w:ascii="Times New Roman" w:eastAsia="Times New Roman" w:hAnsi="Times New Roman" w:cs="Times New Roman"/>
          <w:b/>
          <w:i/>
          <w:smallCaps/>
          <w:color w:val="000000"/>
          <w:sz w:val="24"/>
          <w:szCs w:val="24"/>
        </w:rPr>
        <w:t>FORCE MAJEURE</w:t>
      </w:r>
      <w:r>
        <w:rPr>
          <w:rFonts w:ascii="Times New Roman" w:eastAsia="Times New Roman" w:hAnsi="Times New Roman" w:cs="Times New Roman"/>
          <w:b/>
          <w:smallCaps/>
          <w:color w:val="000000"/>
          <w:sz w:val="24"/>
          <w:szCs w:val="24"/>
        </w:rPr>
        <w:t>)</w:t>
      </w:r>
    </w:p>
    <w:p w14:paraId="249BD5AE" w14:textId="77777777" w:rsidR="00A77BD7" w:rsidRDefault="00A77BD7">
      <w:pPr>
        <w:pBdr>
          <w:top w:val="nil"/>
          <w:left w:val="nil"/>
          <w:bottom w:val="nil"/>
          <w:right w:val="nil"/>
          <w:between w:val="nil"/>
        </w:pBdr>
        <w:tabs>
          <w:tab w:val="left" w:pos="851"/>
        </w:tabs>
        <w:ind w:left="1440"/>
        <w:rPr>
          <w:rFonts w:ascii="Times New Roman" w:eastAsia="Times New Roman" w:hAnsi="Times New Roman" w:cs="Times New Roman"/>
          <w:color w:val="000000"/>
          <w:sz w:val="24"/>
          <w:szCs w:val="24"/>
        </w:rPr>
      </w:pPr>
    </w:p>
    <w:p w14:paraId="096143CA" w14:textId="77777777" w:rsidR="00A77BD7" w:rsidRDefault="00F1136C">
      <w:pPr>
        <w:numPr>
          <w:ilvl w:val="1"/>
          <w:numId w:val="8"/>
        </w:numPr>
        <w:pBdr>
          <w:top w:val="nil"/>
          <w:left w:val="nil"/>
          <w:bottom w:val="nil"/>
          <w:right w:val="nil"/>
          <w:between w:val="nil"/>
        </w:pBdr>
        <w:tabs>
          <w:tab w:val="left" w:pos="0"/>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w:t>
      </w:r>
      <w:r>
        <w:rPr>
          <w:rFonts w:ascii="Times New Roman" w:eastAsia="Times New Roman" w:hAnsi="Times New Roman" w:cs="Times New Roman"/>
          <w:color w:val="000000"/>
          <w:sz w:val="24"/>
          <w:szCs w:val="24"/>
        </w:rPr>
        <w:t>riemonėmis, pvz.: Vyriausybės sprendimai ir kiti aktai, kurie turėjo poveikį Šalių veiklai, politiniai neramumai, streikai, paskelbti ir nepaskelbti karai, kiti ginkluoti susirėmimai, gaisrai, potvyniai, kitos stichinės nelaimės. Nenugalimos jėgos aplinkyb</w:t>
      </w:r>
      <w:r>
        <w:rPr>
          <w:rFonts w:ascii="Times New Roman" w:eastAsia="Times New Roman" w:hAnsi="Times New Roman" w:cs="Times New Roman"/>
          <w:color w:val="000000"/>
          <w:sz w:val="24"/>
          <w:szCs w:val="24"/>
        </w:rPr>
        <w:t>ėmis laikomos aplinkybės, nurodytos Lietuvos Respublikos civilinio kodekso 6.212 str. ir Atleidimo nuo atsakomybės esant nenugalimos jėgos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xml:space="preserve">) aplinkybėms taisyklėse, patvirtintose Lietuvos Respublikos Vyriausybės 1996 m. liepos 15 d. nutarimu </w:t>
      </w:r>
      <w:r>
        <w:rPr>
          <w:rFonts w:ascii="Times New Roman" w:eastAsia="Times New Roman" w:hAnsi="Times New Roman" w:cs="Times New Roman"/>
          <w:color w:val="000000"/>
          <w:sz w:val="24"/>
          <w:szCs w:val="24"/>
        </w:rPr>
        <w:t>Nr. 840. Nustatydamos nenugalimos jėgos aplinkybes Šalys vadovaujasi Lietuvos Respublikos Vyriausybės 1997 m. kovo 13 d. nutarimu Nr. 222 „Dėl nenugalimos jėgos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aplinkybes liudijančių pažymų išdavimo tvarkos patvirtinimo“. Esant nenugalimos</w:t>
      </w:r>
      <w:r>
        <w:rPr>
          <w:rFonts w:ascii="Times New Roman" w:eastAsia="Times New Roman" w:hAnsi="Times New Roman" w:cs="Times New Roman"/>
          <w:color w:val="000000"/>
          <w:sz w:val="24"/>
          <w:szCs w:val="24"/>
        </w:rPr>
        <w:t xml:space="preserve">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724C1C" w14:textId="77777777" w:rsidR="00A77BD7" w:rsidRDefault="00F1136C">
      <w:pPr>
        <w:numPr>
          <w:ilvl w:val="1"/>
          <w:numId w:val="8"/>
        </w:numPr>
        <w:pBdr>
          <w:top w:val="nil"/>
          <w:left w:val="nil"/>
          <w:bottom w:val="nil"/>
          <w:right w:val="nil"/>
          <w:between w:val="nil"/>
        </w:pBdr>
        <w:tabs>
          <w:tab w:val="left" w:pos="0"/>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w:t>
      </w:r>
      <w:r>
        <w:rPr>
          <w:rFonts w:ascii="Times New Roman" w:eastAsia="Times New Roman" w:hAnsi="Times New Roman" w:cs="Times New Roman"/>
          <w:color w:val="000000"/>
          <w:sz w:val="24"/>
          <w:szCs w:val="24"/>
        </w:rPr>
        <w:t>alis, prašanti ją atleisti nuo atsakomybės, privalo pranešti kitai Šaliai raštu apie nenugalimos jėgos aplinkybes nedelsdama, bet ne vėliau kaip per 3 (tris) darbo dienas nuo tokių aplinkybių atsiradimo ar paaiškėjimo, pateikdama įrodymus, kad ji ėmėsi vis</w:t>
      </w:r>
      <w:r>
        <w:rPr>
          <w:rFonts w:ascii="Times New Roman" w:eastAsia="Times New Roman" w:hAnsi="Times New Roman" w:cs="Times New Roman"/>
          <w:color w:val="000000"/>
          <w:sz w:val="24"/>
          <w:szCs w:val="24"/>
        </w:rPr>
        <w:t>ų pagrįstų atsargumo priemonių ir dėjo visas pastangas, kad sumažintų išlaidas ar neigiamas pasekmes, taip pat pranešti galimą įsipareigojimų įvykdymo terminą. Pranešimo taip pat reikalaujama, kai išnyksta įsipareigojimų nevykdymo pagrindas.</w:t>
      </w:r>
    </w:p>
    <w:p w14:paraId="02DEC310" w14:textId="77777777" w:rsidR="00A77BD7" w:rsidRDefault="00F1136C">
      <w:pPr>
        <w:numPr>
          <w:ilvl w:val="1"/>
          <w:numId w:val="8"/>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Pagrindas atle</w:t>
      </w:r>
      <w:r>
        <w:rPr>
          <w:rFonts w:ascii="Times New Roman" w:eastAsia="Times New Roman" w:hAnsi="Times New Roman" w:cs="Times New Roman"/>
          <w:color w:val="000000"/>
          <w:sz w:val="24"/>
          <w:szCs w:val="24"/>
        </w:rPr>
        <w:t xml:space="preserve">isti Šalį nuo atsakomybės atsiranda nuo nenugalimos jėgos aplinkybių atsiradimo momento arba, jeigu laiku nebuvo pateiktas pranešimas, nuo pranešimo pateikimo </w:t>
      </w:r>
      <w:r>
        <w:rPr>
          <w:rFonts w:ascii="Times New Roman" w:eastAsia="Times New Roman" w:hAnsi="Times New Roman" w:cs="Times New Roman"/>
          <w:color w:val="000000"/>
          <w:sz w:val="24"/>
          <w:szCs w:val="24"/>
        </w:rPr>
        <w:lastRenderedPageBreak/>
        <w:t xml:space="preserve">momento. Jeigu Šalis laiku neišsiunčia pranešimo arba neinformuoja, ji privalo kompensuoti kitai </w:t>
      </w:r>
      <w:r>
        <w:rPr>
          <w:rFonts w:ascii="Times New Roman" w:eastAsia="Times New Roman" w:hAnsi="Times New Roman" w:cs="Times New Roman"/>
          <w:color w:val="000000"/>
          <w:sz w:val="24"/>
          <w:szCs w:val="24"/>
        </w:rPr>
        <w:t>Šaliai žalą, kurią ši patyrė dėl laiku nepateikto pranešimo arba dėl to, kad nebuvo jokio pranešimo.</w:t>
      </w:r>
    </w:p>
    <w:p w14:paraId="36EDFE13" w14:textId="77777777" w:rsidR="00A77BD7" w:rsidRDefault="00A77BD7">
      <w:pPr>
        <w:pBdr>
          <w:top w:val="nil"/>
          <w:left w:val="nil"/>
          <w:bottom w:val="nil"/>
          <w:right w:val="nil"/>
          <w:between w:val="nil"/>
        </w:pBdr>
        <w:ind w:firstLine="312"/>
        <w:jc w:val="both"/>
        <w:rPr>
          <w:rFonts w:ascii="Times New Roman" w:eastAsia="Times New Roman" w:hAnsi="Times New Roman" w:cs="Times New Roman"/>
          <w:color w:val="000000"/>
          <w:sz w:val="24"/>
          <w:szCs w:val="24"/>
        </w:rPr>
      </w:pPr>
    </w:p>
    <w:p w14:paraId="633900C2" w14:textId="77777777" w:rsidR="00A77BD7" w:rsidRDefault="00A77BD7">
      <w:pPr>
        <w:pBdr>
          <w:top w:val="nil"/>
          <w:left w:val="nil"/>
          <w:bottom w:val="nil"/>
          <w:right w:val="nil"/>
          <w:between w:val="nil"/>
        </w:pBdr>
        <w:ind w:firstLine="312"/>
        <w:jc w:val="both"/>
        <w:rPr>
          <w:rFonts w:ascii="Times New Roman" w:eastAsia="Times New Roman" w:hAnsi="Times New Roman" w:cs="Times New Roman"/>
          <w:color w:val="000000"/>
          <w:sz w:val="24"/>
          <w:szCs w:val="24"/>
        </w:rPr>
      </w:pPr>
    </w:p>
    <w:p w14:paraId="1CDF0BDD" w14:textId="77777777" w:rsidR="00A77BD7" w:rsidRDefault="00F1136C">
      <w:pPr>
        <w:numPr>
          <w:ilvl w:val="0"/>
          <w:numId w:val="11"/>
        </w:numPr>
        <w:pBdr>
          <w:top w:val="nil"/>
          <w:left w:val="nil"/>
          <w:bottom w:val="nil"/>
          <w:right w:val="nil"/>
          <w:between w:val="nil"/>
        </w:pBdr>
        <w:tabs>
          <w:tab w:val="left" w:pos="851"/>
          <w:tab w:val="left" w:pos="1457"/>
          <w:tab w:val="left" w:pos="1604"/>
          <w:tab w:val="left" w:pos="1757"/>
          <w:tab w:val="left" w:pos="1860"/>
          <w:tab w:val="left" w:pos="1984"/>
          <w:tab w:val="left" w:pos="2098"/>
          <w:tab w:val="left" w:pos="221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INTELEKTINĖS IR PRAMONINĖS NUOSAVYBĖS TEISĖS</w:t>
      </w:r>
    </w:p>
    <w:p w14:paraId="33D6DAA7" w14:textId="77777777" w:rsidR="00A77BD7" w:rsidRDefault="00A77BD7">
      <w:pPr>
        <w:pBdr>
          <w:top w:val="nil"/>
          <w:left w:val="nil"/>
          <w:bottom w:val="nil"/>
          <w:right w:val="nil"/>
          <w:between w:val="nil"/>
        </w:pBdr>
        <w:tabs>
          <w:tab w:val="left" w:pos="851"/>
          <w:tab w:val="left" w:pos="1457"/>
          <w:tab w:val="left" w:pos="1604"/>
          <w:tab w:val="left" w:pos="1757"/>
          <w:tab w:val="left" w:pos="1860"/>
          <w:tab w:val="left" w:pos="1984"/>
          <w:tab w:val="left" w:pos="2098"/>
          <w:tab w:val="left" w:pos="2211"/>
        </w:tabs>
        <w:ind w:left="1440"/>
        <w:rPr>
          <w:rFonts w:ascii="Times New Roman" w:eastAsia="Times New Roman" w:hAnsi="Times New Roman" w:cs="Times New Roman"/>
          <w:color w:val="000000"/>
          <w:sz w:val="24"/>
          <w:szCs w:val="24"/>
        </w:rPr>
      </w:pPr>
    </w:p>
    <w:p w14:paraId="548F0971" w14:textId="77777777" w:rsidR="00A77BD7" w:rsidRDefault="00F1136C">
      <w:pPr>
        <w:numPr>
          <w:ilvl w:val="1"/>
          <w:numId w:val="5"/>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rezultatai ir su jais susijusios teisės, įgytos vykdant Sutartį, įskaitant autorines ir kitas intelektinės ar pramoninės nuosavybės teises, yra Pirkėjo nuosavybė.</w:t>
      </w:r>
    </w:p>
    <w:p w14:paraId="0E6A068D" w14:textId="77777777" w:rsidR="00A77BD7" w:rsidRDefault="00F1136C">
      <w:pPr>
        <w:numPr>
          <w:ilvl w:val="1"/>
          <w:numId w:val="5"/>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garantuoja nuostolių atlyginimą Pirkėjui dėl bet kokių reikalavimų, kylančių dė</w:t>
      </w:r>
      <w:r>
        <w:rPr>
          <w:rFonts w:ascii="Times New Roman" w:eastAsia="Times New Roman" w:hAnsi="Times New Roman" w:cs="Times New Roman"/>
          <w:color w:val="000000"/>
          <w:sz w:val="24"/>
          <w:szCs w:val="24"/>
        </w:rPr>
        <w:t>l autorių teisių, patentų, licencijų, brėžinių, modelių, Paslaugų (prekių) pavadinimų ar Paslaugų (prekių) ženklų naudojimo, kaip numatyta Sutartyje, išskyrus atvejus, kai toks pažeidimas atsiranda dėl Pirkėjo kaltės.</w:t>
      </w:r>
    </w:p>
    <w:p w14:paraId="148A022D" w14:textId="77777777" w:rsidR="00A77BD7" w:rsidRDefault="00F1136C">
      <w:pPr>
        <w:numPr>
          <w:ilvl w:val="0"/>
          <w:numId w:val="11"/>
        </w:numPr>
        <w:pBdr>
          <w:top w:val="nil"/>
          <w:left w:val="nil"/>
          <w:bottom w:val="nil"/>
          <w:right w:val="nil"/>
          <w:between w:val="nil"/>
        </w:pBdr>
        <w:tabs>
          <w:tab w:val="left" w:pos="993"/>
          <w:tab w:val="left" w:pos="1457"/>
          <w:tab w:val="left" w:pos="1604"/>
          <w:tab w:val="left" w:pos="1757"/>
          <w:tab w:val="left" w:pos="1860"/>
          <w:tab w:val="left" w:pos="1984"/>
          <w:tab w:val="left" w:pos="2098"/>
          <w:tab w:val="left" w:pos="221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SUTARTIES PAKEITIMAI, NUTRAUKIMAS</w:t>
      </w:r>
    </w:p>
    <w:p w14:paraId="0D823F9C" w14:textId="77777777" w:rsidR="00A77BD7" w:rsidRDefault="00A77BD7">
      <w:pPr>
        <w:pBdr>
          <w:top w:val="nil"/>
          <w:left w:val="nil"/>
          <w:bottom w:val="nil"/>
          <w:right w:val="nil"/>
          <w:between w:val="nil"/>
        </w:pBdr>
        <w:tabs>
          <w:tab w:val="left" w:pos="567"/>
          <w:tab w:val="left" w:pos="1304"/>
          <w:tab w:val="left" w:pos="1457"/>
          <w:tab w:val="left" w:pos="1604"/>
          <w:tab w:val="left" w:pos="1757"/>
          <w:tab w:val="left" w:pos="1860"/>
          <w:tab w:val="left" w:pos="1984"/>
          <w:tab w:val="left" w:pos="2098"/>
          <w:tab w:val="left" w:pos="2211"/>
        </w:tabs>
        <w:rPr>
          <w:rFonts w:ascii="Times New Roman" w:eastAsia="Times New Roman" w:hAnsi="Times New Roman" w:cs="Times New Roman"/>
          <w:color w:val="000000"/>
          <w:sz w:val="24"/>
          <w:szCs w:val="24"/>
        </w:rPr>
      </w:pPr>
    </w:p>
    <w:p w14:paraId="58CEED2E"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Sutarties sąlygos Sutarties galiojimo laikotarpiu negali būti keičiamos, išskyrus tokias Sutarties sąlygas, kurias pakeitus nebūtų pažeisti Viešųjų pirkimų įstatymo 3 straipsnyje nustatyti principai ir tikslai.</w:t>
      </w:r>
    </w:p>
    <w:p w14:paraId="156DEFAE"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 </w:t>
      </w:r>
      <w:r>
        <w:rPr>
          <w:rFonts w:ascii="Times New Roman" w:eastAsia="Times New Roman" w:hAnsi="Times New Roman" w:cs="Times New Roman"/>
          <w:color w:val="000000"/>
          <w:sz w:val="24"/>
          <w:szCs w:val="24"/>
        </w:rPr>
        <w:t>Sutarties sąlygų keitimu nebus laikomas Sutarties sąlygų koregavimas joje numatytomis aplinkybėmis, jeigu šios aplinkybės nustatytos aiškiai ir nedviprasmiškai bei buvo pateiktos pirkimo sąlygose.</w:t>
      </w:r>
    </w:p>
    <w:p w14:paraId="3590A441"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Sutartis gali būti nutraukiama raštišku Šalių susitari</w:t>
      </w:r>
      <w:r>
        <w:rPr>
          <w:rFonts w:ascii="Times New Roman" w:eastAsia="Times New Roman" w:hAnsi="Times New Roman" w:cs="Times New Roman"/>
          <w:color w:val="000000"/>
          <w:sz w:val="24"/>
          <w:szCs w:val="24"/>
        </w:rPr>
        <w:t>mu.</w:t>
      </w:r>
    </w:p>
    <w:p w14:paraId="08FA1461"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Tiekėjas turi teisę vienašališkai nutraukti Sutartį tik jei Pirkėjas nevykdo savo įsipareigojimų. Apie tokį Sutarties nutraukimą Tiekėjas raštu praneša Pirkėjui prieš 30 (trisdešimt) dienų.</w:t>
      </w:r>
    </w:p>
    <w:p w14:paraId="7CEC7AA4"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Pirkėjas turi teisę vienašališkai nutraukti Sutartį,</w:t>
      </w:r>
      <w:r>
        <w:rPr>
          <w:rFonts w:ascii="Times New Roman" w:eastAsia="Times New Roman" w:hAnsi="Times New Roman" w:cs="Times New Roman"/>
          <w:color w:val="000000"/>
          <w:sz w:val="24"/>
          <w:szCs w:val="24"/>
        </w:rPr>
        <w:t xml:space="preserve"> jei Tiekėjas netinkamai vykdo šios Sutarties įsipareigojimus, apie tokį Sutarties nutraukimą pranešdamas Tiekėjui prieš 30 (trisdešimt) dienų.</w:t>
      </w:r>
    </w:p>
    <w:p w14:paraId="1729E8A1" w14:textId="77777777" w:rsidR="00A77BD7" w:rsidRDefault="00F1136C">
      <w:pPr>
        <w:pBdr>
          <w:top w:val="nil"/>
          <w:left w:val="nil"/>
          <w:bottom w:val="nil"/>
          <w:right w:val="nil"/>
          <w:between w:val="nil"/>
        </w:pBdr>
        <w:tabs>
          <w:tab w:val="left" w:pos="1276"/>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Nutraukiant sutartį Šalys turi viena su kita atsiskaityti, t. y. Tiekėjas perduoda visas iki Sutarties nutr</w:t>
      </w:r>
      <w:r>
        <w:rPr>
          <w:rFonts w:ascii="Times New Roman" w:eastAsia="Times New Roman" w:hAnsi="Times New Roman" w:cs="Times New Roman"/>
          <w:color w:val="000000"/>
          <w:sz w:val="24"/>
          <w:szCs w:val="24"/>
        </w:rPr>
        <w:t>aukimo suteiktas Paslaugas, o Pirkėjas jas priima ir už tinkamai suteiktas Paslaugas atsiskaito šioje Sutartyje nustatyta tvarka.</w:t>
      </w:r>
    </w:p>
    <w:p w14:paraId="3DCE367D" w14:textId="77777777" w:rsidR="00A77BD7" w:rsidRDefault="00A77BD7">
      <w:pPr>
        <w:pBdr>
          <w:top w:val="nil"/>
          <w:left w:val="nil"/>
          <w:bottom w:val="nil"/>
          <w:right w:val="nil"/>
          <w:between w:val="nil"/>
        </w:pBdr>
        <w:tabs>
          <w:tab w:val="left" w:pos="1134"/>
          <w:tab w:val="left" w:pos="1276"/>
          <w:tab w:val="left" w:pos="1304"/>
          <w:tab w:val="left" w:pos="1457"/>
          <w:tab w:val="left" w:pos="1604"/>
          <w:tab w:val="left" w:pos="2098"/>
          <w:tab w:val="left" w:pos="2127"/>
          <w:tab w:val="left" w:pos="2211"/>
        </w:tabs>
        <w:ind w:firstLine="709"/>
        <w:jc w:val="both"/>
        <w:rPr>
          <w:rFonts w:ascii="Times New Roman" w:eastAsia="Times New Roman" w:hAnsi="Times New Roman" w:cs="Times New Roman"/>
          <w:color w:val="000000"/>
          <w:sz w:val="24"/>
          <w:szCs w:val="24"/>
        </w:rPr>
      </w:pPr>
    </w:p>
    <w:p w14:paraId="2B0D369F" w14:textId="77777777" w:rsidR="00A77BD7" w:rsidRDefault="00F1136C">
      <w:pPr>
        <w:numPr>
          <w:ilvl w:val="0"/>
          <w:numId w:val="11"/>
        </w:numPr>
        <w:pBdr>
          <w:top w:val="nil"/>
          <w:left w:val="nil"/>
          <w:bottom w:val="nil"/>
          <w:right w:val="nil"/>
          <w:between w:val="nil"/>
        </w:pBdr>
        <w:tabs>
          <w:tab w:val="left" w:pos="993"/>
          <w:tab w:val="left" w:pos="1457"/>
          <w:tab w:val="left" w:pos="1604"/>
          <w:tab w:val="left" w:pos="1757"/>
          <w:tab w:val="left" w:pos="1860"/>
          <w:tab w:val="left" w:pos="1984"/>
          <w:tab w:val="left" w:pos="2098"/>
          <w:tab w:val="left" w:pos="221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GINČŲ NAGRINĖJIMO TVARKA</w:t>
      </w:r>
    </w:p>
    <w:p w14:paraId="34F54A1A" w14:textId="77777777" w:rsidR="00A77BD7" w:rsidRDefault="00A77BD7">
      <w:pPr>
        <w:pBdr>
          <w:top w:val="nil"/>
          <w:left w:val="nil"/>
          <w:bottom w:val="nil"/>
          <w:right w:val="nil"/>
          <w:between w:val="nil"/>
        </w:pBdr>
        <w:tabs>
          <w:tab w:val="left" w:pos="993"/>
          <w:tab w:val="left" w:pos="1457"/>
          <w:tab w:val="left" w:pos="1604"/>
          <w:tab w:val="left" w:pos="1757"/>
          <w:tab w:val="left" w:pos="1860"/>
          <w:tab w:val="left" w:pos="1984"/>
          <w:tab w:val="left" w:pos="2098"/>
          <w:tab w:val="left" w:pos="2211"/>
        </w:tabs>
        <w:ind w:left="1440"/>
        <w:rPr>
          <w:rFonts w:ascii="Times New Roman" w:eastAsia="Times New Roman" w:hAnsi="Times New Roman" w:cs="Times New Roman"/>
          <w:color w:val="000000"/>
          <w:sz w:val="24"/>
          <w:szCs w:val="24"/>
        </w:rPr>
      </w:pPr>
    </w:p>
    <w:p w14:paraId="4128A734" w14:textId="77777777" w:rsidR="00A77BD7" w:rsidRDefault="00F1136C">
      <w:pPr>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4FA354F9" w14:textId="77777777" w:rsidR="00A77BD7" w:rsidRDefault="00F1136C">
      <w:pPr>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w:t>
      </w:r>
      <w:r>
        <w:rPr>
          <w:rFonts w:ascii="Times New Roman" w:eastAsia="Times New Roman" w:hAnsi="Times New Roman" w:cs="Times New Roman"/>
          <w:color w:val="000000"/>
          <w:sz w:val="24"/>
          <w:szCs w:val="24"/>
        </w:rPr>
        <w:t>liojimu, neišspręsti Šalių susitarimu, sprendžiami kompetentingame Lietuvos Respublikos teisme.</w:t>
      </w:r>
    </w:p>
    <w:p w14:paraId="47FFC18D" w14:textId="77777777" w:rsidR="00A77BD7" w:rsidRDefault="00A77BD7">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4"/>
          <w:szCs w:val="24"/>
        </w:rPr>
      </w:pPr>
    </w:p>
    <w:p w14:paraId="39B12A0C" w14:textId="77777777" w:rsidR="00A77BD7" w:rsidRDefault="00F1136C">
      <w:pPr>
        <w:keepNext/>
        <w:numPr>
          <w:ilvl w:val="0"/>
          <w:numId w:val="11"/>
        </w:numPr>
        <w:pBdr>
          <w:top w:val="nil"/>
          <w:left w:val="nil"/>
          <w:bottom w:val="nil"/>
          <w:right w:val="nil"/>
          <w:between w:val="nil"/>
        </w:pBdr>
        <w:tabs>
          <w:tab w:val="left" w:pos="567"/>
          <w:tab w:val="left" w:pos="113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KITOS NUOSTATOS</w:t>
      </w:r>
    </w:p>
    <w:p w14:paraId="5CA6D072" w14:textId="77777777" w:rsidR="00A77BD7" w:rsidRDefault="00A77BD7">
      <w:pPr>
        <w:keepNext/>
        <w:pBdr>
          <w:top w:val="nil"/>
          <w:left w:val="nil"/>
          <w:bottom w:val="nil"/>
          <w:right w:val="nil"/>
          <w:between w:val="nil"/>
        </w:pBdr>
        <w:tabs>
          <w:tab w:val="left" w:pos="567"/>
          <w:tab w:val="left" w:pos="1134"/>
        </w:tabs>
        <w:ind w:left="1440"/>
        <w:rPr>
          <w:rFonts w:ascii="Times New Roman" w:eastAsia="Times New Roman" w:hAnsi="Times New Roman" w:cs="Times New Roman"/>
          <w:color w:val="000000"/>
          <w:sz w:val="24"/>
          <w:szCs w:val="24"/>
        </w:rPr>
      </w:pPr>
    </w:p>
    <w:p w14:paraId="06978733"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 Sutartis sudaryta lietuvių kalba, 2 (dviem) egzemplioriais, turinčiais vienodą teisinę galią – po vieną kiekvienai Šaliai.</w:t>
      </w:r>
    </w:p>
    <w:p w14:paraId="7E2A6493"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patvirtina, kad Sutartį perskaitė, suprato jos turinį ir pasekmes, priėmė ją kaip atitinkančią jų tikslus ir pasirašė aukšči</w:t>
      </w:r>
      <w:r>
        <w:rPr>
          <w:rFonts w:ascii="Times New Roman" w:eastAsia="Times New Roman" w:hAnsi="Times New Roman" w:cs="Times New Roman"/>
          <w:color w:val="000000"/>
          <w:sz w:val="24"/>
          <w:szCs w:val="24"/>
        </w:rPr>
        <w:t>au nurodyta data.</w:t>
      </w:r>
    </w:p>
    <w:p w14:paraId="3B614C52"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Sutartyje, kur reikalauja kontekstas, žodžiai pateikti vienaskaita, gali turėti ir daugiskaitos prasmę ir atvirkščiai. Kai tam tikra reikšmė yra skirtinga tarp nurodytų skaičiais ir žodžiais, vadovaujamasi žodine reikšme. Jei mokėjimo val</w:t>
      </w:r>
      <w:r>
        <w:rPr>
          <w:rFonts w:ascii="Times New Roman" w:eastAsia="Times New Roman" w:hAnsi="Times New Roman" w:cs="Times New Roman"/>
          <w:color w:val="000000"/>
          <w:sz w:val="24"/>
          <w:szCs w:val="24"/>
        </w:rPr>
        <w:t>iutos pavadinimo trumpinys neatitinka mokėjimo valiutos pilno pavadinimo žodžiais, teisingu laikomas valiutos pilnas pavadinimas žodžiais.</w:t>
      </w:r>
    </w:p>
    <w:p w14:paraId="1EB9B571"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Jei bet kuri šios Sutarties nuostata tampa ar pripažįstama visiškai ar iš dalies negaliojančia, tai neturi įtakos kit</w:t>
      </w:r>
      <w:r>
        <w:rPr>
          <w:rFonts w:ascii="Times New Roman" w:eastAsia="Times New Roman" w:hAnsi="Times New Roman" w:cs="Times New Roman"/>
          <w:color w:val="000000"/>
          <w:sz w:val="24"/>
          <w:szCs w:val="24"/>
        </w:rPr>
        <w:t>ų Sutarties nuostatų galiojimui.</w:t>
      </w:r>
    </w:p>
    <w:p w14:paraId="557266BF"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Nutraukus Sutartį ar jai pasibaigus, lieka galioti Sutarties nuostatos, susijusios su atsakomybe bei atsiskaitymais tarp Šalių pagal šią Sutartį, taip pat visos kitos šios Sutarties nuostatos, kurios, kaip aiškiai nurodyta,</w:t>
      </w:r>
      <w:r>
        <w:rPr>
          <w:rFonts w:ascii="Times New Roman" w:eastAsia="Times New Roman" w:hAnsi="Times New Roman" w:cs="Times New Roman"/>
          <w:color w:val="000000"/>
          <w:sz w:val="24"/>
          <w:szCs w:val="24"/>
        </w:rPr>
        <w:t xml:space="preserve"> išlieka galioti po Sutarties nutraukimo arba turi išlikti galioti, kad būtų visiškai įvykdyta ši Sutartis.</w:t>
      </w:r>
    </w:p>
    <w:p w14:paraId="20DC9E28"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Bet kokios nuostatos negaliojimas ar prieštaravimas Lietuvos Respublikos įstatymams ar kitiems norminiams teisės aktams šioje Sutartyje neatleidžia </w:t>
      </w:r>
      <w:r>
        <w:rPr>
          <w:rFonts w:ascii="Times New Roman" w:eastAsia="Times New Roman" w:hAnsi="Times New Roman" w:cs="Times New Roman"/>
          <w:color w:val="000000"/>
          <w:sz w:val="24"/>
          <w:szCs w:val="24"/>
        </w:rPr>
        <w:t>Šalių nuo prisiimtų įsipareigojimų vykdymo. Šiuo atveju tokia nuostata turi būti pakeista atitinkančia teisės aktų reikalavimus kiek įmanoma artimesne Sutarties tikslui bei kitoms jos nuostatoms.</w:t>
      </w:r>
    </w:p>
    <w:p w14:paraId="4AAC262B"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Nė viena Šalis neturi teisės perleisti visų arba dalies teis</w:t>
      </w:r>
      <w:r>
        <w:rPr>
          <w:rFonts w:ascii="Times New Roman" w:eastAsia="Times New Roman" w:hAnsi="Times New Roman" w:cs="Times New Roman"/>
          <w:color w:val="000000"/>
          <w:sz w:val="24"/>
          <w:szCs w:val="24"/>
        </w:rPr>
        <w:t>ių ir pareigų pagal šią Sutartį jokiai trečiajai šaliai.</w:t>
      </w:r>
    </w:p>
    <w:p w14:paraId="49411DF5"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kitus klausimus, kurie neaptarti Sutartyje, reguliuoja Lietuvos Respublikos teisės aktai.</w:t>
      </w:r>
    </w:p>
    <w:p w14:paraId="62270DC7" w14:textId="77777777" w:rsidR="00A77BD7" w:rsidRDefault="00F1136C">
      <w:pPr>
        <w:numPr>
          <w:ilvl w:val="1"/>
          <w:numId w:val="10"/>
        </w:numPr>
        <w:pBdr>
          <w:top w:val="nil"/>
          <w:left w:val="nil"/>
          <w:bottom w:val="nil"/>
          <w:right w:val="nil"/>
          <w:between w:val="nil"/>
        </w:pBdr>
        <w:tabs>
          <w:tab w:val="left" w:pos="0"/>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Pirkėjas bei kitos atitinkamus įgaliojimus turinčios institucijos gali atlikti bet kokias patikras, kok</w:t>
      </w:r>
      <w:r>
        <w:rPr>
          <w:rFonts w:ascii="Times New Roman" w:eastAsia="Times New Roman" w:hAnsi="Times New Roman" w:cs="Times New Roman"/>
          <w:color w:val="000000"/>
          <w:sz w:val="24"/>
          <w:szCs w:val="24"/>
        </w:rPr>
        <w:t>ios jai atrodo būtinos ieškant įrodymų, kilus įtarimams apie neįprastas komercines išlaidas, susijusias su sutarties įgyvendinimu ar kilus įtarimui, kad Tiekėjas nesugebės savalaikiai įvykdyti šioje Sutartyje numatytų įsipareigojimų.</w:t>
      </w:r>
    </w:p>
    <w:p w14:paraId="0F4879F7" w14:textId="77777777" w:rsidR="00A77BD7" w:rsidRDefault="00A77BD7">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6A7BB712" w14:textId="77777777" w:rsidR="00A77BD7" w:rsidRDefault="00F1136C">
      <w:pPr>
        <w:numPr>
          <w:ilvl w:val="0"/>
          <w:numId w:val="11"/>
        </w:numPr>
        <w:pBdr>
          <w:top w:val="nil"/>
          <w:left w:val="nil"/>
          <w:bottom w:val="nil"/>
          <w:right w:val="nil"/>
          <w:between w:val="nil"/>
        </w:pBd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ŠALIŲ PARAŠAI IR REKVIZITAI</w:t>
      </w:r>
    </w:p>
    <w:p w14:paraId="272B0C2D" w14:textId="77777777" w:rsidR="00A77BD7" w:rsidRDefault="00A77BD7">
      <w:pPr>
        <w:pBdr>
          <w:top w:val="nil"/>
          <w:left w:val="nil"/>
          <w:bottom w:val="nil"/>
          <w:right w:val="nil"/>
          <w:between w:val="nil"/>
        </w:pBdr>
        <w:tabs>
          <w:tab w:val="left" w:pos="567"/>
        </w:tabs>
        <w:ind w:left="1440"/>
        <w:jc w:val="both"/>
        <w:rPr>
          <w:rFonts w:ascii="Times New Roman" w:eastAsia="Times New Roman" w:hAnsi="Times New Roman" w:cs="Times New Roman"/>
          <w:color w:val="000000"/>
          <w:sz w:val="24"/>
          <w:szCs w:val="24"/>
        </w:rPr>
      </w:pPr>
    </w:p>
    <w:tbl>
      <w:tblPr>
        <w:tblStyle w:val="a"/>
        <w:tblW w:w="9854" w:type="dxa"/>
        <w:tblInd w:w="0" w:type="dxa"/>
        <w:tblLayout w:type="fixed"/>
        <w:tblLook w:val="0000" w:firstRow="0" w:lastRow="0" w:firstColumn="0" w:lastColumn="0" w:noHBand="0" w:noVBand="0"/>
      </w:tblPr>
      <w:tblGrid>
        <w:gridCol w:w="4927"/>
        <w:gridCol w:w="4927"/>
      </w:tblGrid>
      <w:tr w:rsidR="00A77BD7" w14:paraId="479B72C7" w14:textId="77777777">
        <w:trPr>
          <w:trHeight w:val="3206"/>
        </w:trPr>
        <w:tc>
          <w:tcPr>
            <w:tcW w:w="4927" w:type="dxa"/>
          </w:tcPr>
          <w:p w14:paraId="397EDDA2"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Pirkėjo vardu</w:t>
            </w:r>
          </w:p>
          <w:p w14:paraId="53096E09"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Valstybės biudžetinė įstaiga</w:t>
            </w:r>
          </w:p>
          <w:p w14:paraId="2BCF3579"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Lietuvos nacionalinis dramos teatras</w:t>
            </w:r>
          </w:p>
          <w:p w14:paraId="47433381"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Gedimino pr. 4, LT – 01103, Vilnius</w:t>
            </w:r>
          </w:p>
          <w:p w14:paraId="781BBFD1"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Juridinio asmens kodas: 190753924</w:t>
            </w:r>
          </w:p>
          <w:p w14:paraId="5B9A9A9A"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Nr. LT157300010002410624</w:t>
            </w:r>
          </w:p>
          <w:p w14:paraId="5529F284"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Swedbank bankas</w:t>
            </w:r>
          </w:p>
          <w:p w14:paraId="4549935C"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 faks. (8 5) 261 1460</w:t>
            </w:r>
          </w:p>
          <w:p w14:paraId="32A70F5B"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paštas administracija@teatras.lt </w:t>
            </w:r>
          </w:p>
          <w:p w14:paraId="4E04F538"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2F40330C"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Generalinis direktorius Martynas Budraitis</w:t>
            </w:r>
          </w:p>
          <w:p w14:paraId="4CF314B2"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246DD97E"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253D6EAC"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w:t>
            </w:r>
          </w:p>
          <w:p w14:paraId="40CB834B" w14:textId="77777777" w:rsidR="00A77BD7" w:rsidRDefault="00F1136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(parašas)</w:t>
            </w:r>
          </w:p>
          <w:p w14:paraId="5A78A0AC" w14:textId="7CE235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tc>
        <w:tc>
          <w:tcPr>
            <w:tcW w:w="4927" w:type="dxa"/>
          </w:tcPr>
          <w:tbl>
            <w:tblPr>
              <w:tblStyle w:val="a0"/>
              <w:tblW w:w="3840" w:type="dxa"/>
              <w:tblInd w:w="0" w:type="dxa"/>
              <w:tblLayout w:type="fixed"/>
              <w:tblLook w:val="0000" w:firstRow="0" w:lastRow="0" w:firstColumn="0" w:lastColumn="0" w:noHBand="0" w:noVBand="0"/>
            </w:tblPr>
            <w:tblGrid>
              <w:gridCol w:w="3840"/>
            </w:tblGrid>
            <w:tr w:rsidR="00A77BD7" w14:paraId="21D0C1A7" w14:textId="77777777">
              <w:tc>
                <w:tcPr>
                  <w:tcW w:w="3840" w:type="dxa"/>
                </w:tcPr>
                <w:p w14:paraId="2C496FB8"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Tiekėjo vardu</w:t>
                  </w:r>
                </w:p>
                <w:p w14:paraId="184FBDBD"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UAB Viešųjų pirkimų ekspertų grupė</w:t>
                  </w:r>
                </w:p>
                <w:p w14:paraId="462EB19C"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P.Žadeikos</w:t>
                  </w:r>
                  <w:proofErr w:type="spellEnd"/>
                  <w:r>
                    <w:rPr>
                      <w:rFonts w:ascii="Times New Roman" w:eastAsia="Times New Roman" w:hAnsi="Times New Roman" w:cs="Times New Roman"/>
                      <w:color w:val="000000"/>
                      <w:sz w:val="24"/>
                      <w:szCs w:val="24"/>
                    </w:rPr>
                    <w:t xml:space="preserve"> g. 1B, Vilnius</w:t>
                  </w:r>
                </w:p>
                <w:p w14:paraId="08607F1F"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Juridinio asmens kodas: </w:t>
                  </w:r>
                  <w:r>
                    <w:rPr>
                      <w:rFonts w:ascii="Times New Roman" w:eastAsia="Times New Roman" w:hAnsi="Times New Roman" w:cs="Times New Roman"/>
                      <w:color w:val="000000"/>
                      <w:sz w:val="24"/>
                      <w:szCs w:val="24"/>
                      <w:highlight w:val="white"/>
                    </w:rPr>
                    <w:t>300126614</w:t>
                  </w:r>
                </w:p>
                <w:p w14:paraId="78F98CBE" w14:textId="77777777" w:rsidR="00A77BD7" w:rsidRPr="00985D4B" w:rsidRDefault="00F1136C">
                  <w:pPr>
                    <w:pBdr>
                      <w:top w:val="nil"/>
                      <w:left w:val="nil"/>
                      <w:bottom w:val="nil"/>
                      <w:right w:val="nil"/>
                      <w:between w:val="nil"/>
                    </w:pBdr>
                    <w:rPr>
                      <w:rFonts w:ascii="Times New Roman" w:eastAsia="Times New Roman" w:hAnsi="Times New Roman" w:cs="Times New Roman"/>
                      <w:color w:val="000000"/>
                      <w:sz w:val="24"/>
                      <w:szCs w:val="24"/>
                    </w:rPr>
                  </w:pPr>
                  <w:r w:rsidRPr="00985D4B">
                    <w:rPr>
                      <w:rFonts w:ascii="Times New Roman" w:eastAsia="Times New Roman" w:hAnsi="Times New Roman" w:cs="Times New Roman"/>
                      <w:color w:val="000000"/>
                      <w:sz w:val="24"/>
                      <w:szCs w:val="24"/>
                    </w:rPr>
                    <w:t xml:space="preserve">A/s. Nr. LT100001778918, </w:t>
                  </w:r>
                </w:p>
                <w:p w14:paraId="189955FA"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sidRPr="00985D4B">
                    <w:rPr>
                      <w:rFonts w:ascii="Times New Roman" w:eastAsia="Times New Roman" w:hAnsi="Times New Roman" w:cs="Times New Roman"/>
                      <w:color w:val="000000"/>
                      <w:sz w:val="24"/>
                      <w:szCs w:val="24"/>
                    </w:rPr>
                    <w:t>AB Swedbank bankas</w:t>
                  </w:r>
                </w:p>
                <w:p w14:paraId="4D842286"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+370 612 30518</w:t>
                  </w:r>
                </w:p>
                <w:p w14:paraId="612D4C30"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paštas info@vpeg.lt</w:t>
                  </w:r>
                </w:p>
              </w:tc>
            </w:tr>
            <w:tr w:rsidR="00A77BD7" w14:paraId="3E633F5C" w14:textId="77777777">
              <w:tc>
                <w:tcPr>
                  <w:tcW w:w="3840" w:type="dxa"/>
                </w:tcPr>
                <w:p w14:paraId="60A1F2F1"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3FF1E822"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Direktorius Ruslanas Jurėnas</w:t>
                  </w:r>
                </w:p>
              </w:tc>
            </w:tr>
            <w:tr w:rsidR="00A77BD7" w14:paraId="760F5FF7" w14:textId="77777777">
              <w:tc>
                <w:tcPr>
                  <w:tcW w:w="3840" w:type="dxa"/>
                </w:tcPr>
                <w:p w14:paraId="0082928E"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2C3CF4CE" w14:textId="77777777"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p w14:paraId="3988448D" w14:textId="77777777" w:rsidR="00A77BD7" w:rsidRDefault="00F1136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w:t>
                  </w:r>
                </w:p>
                <w:p w14:paraId="3BBA9FAA" w14:textId="77777777" w:rsidR="00A77BD7" w:rsidRDefault="00F1136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(parašas)</w:t>
                  </w:r>
                </w:p>
                <w:p w14:paraId="018C1507" w14:textId="0C7AC71A" w:rsidR="00A77BD7" w:rsidRDefault="00A77BD7">
                  <w:pPr>
                    <w:pBdr>
                      <w:top w:val="nil"/>
                      <w:left w:val="nil"/>
                      <w:bottom w:val="nil"/>
                      <w:right w:val="nil"/>
                      <w:between w:val="nil"/>
                    </w:pBdr>
                    <w:rPr>
                      <w:rFonts w:ascii="Times New Roman" w:eastAsia="Times New Roman" w:hAnsi="Times New Roman" w:cs="Times New Roman"/>
                      <w:color w:val="000000"/>
                      <w:sz w:val="24"/>
                      <w:szCs w:val="24"/>
                    </w:rPr>
                  </w:pPr>
                </w:p>
              </w:tc>
            </w:tr>
            <w:tr w:rsidR="00A77BD7" w14:paraId="5669ABDE" w14:textId="77777777">
              <w:trPr>
                <w:trHeight w:val="80"/>
              </w:trPr>
              <w:tc>
                <w:tcPr>
                  <w:tcW w:w="3840" w:type="dxa"/>
                </w:tcPr>
                <w:p w14:paraId="46E1904D" w14:textId="77777777" w:rsidR="00A77BD7" w:rsidRDefault="00A77BD7">
                  <w:pPr>
                    <w:pBdr>
                      <w:top w:val="nil"/>
                      <w:left w:val="nil"/>
                      <w:bottom w:val="nil"/>
                      <w:right w:val="nil"/>
                      <w:between w:val="nil"/>
                    </w:pBdr>
                    <w:rPr>
                      <w:rFonts w:ascii="Times New Roman" w:eastAsia="Times New Roman" w:hAnsi="Times New Roman" w:cs="Times New Roman"/>
                      <w:color w:val="000000"/>
                      <w:sz w:val="22"/>
                      <w:szCs w:val="22"/>
                    </w:rPr>
                  </w:pPr>
                </w:p>
              </w:tc>
            </w:tr>
          </w:tbl>
          <w:p w14:paraId="2EF351F2" w14:textId="77777777" w:rsidR="00A77BD7" w:rsidRDefault="00A77BD7">
            <w:pPr>
              <w:pBdr>
                <w:top w:val="nil"/>
                <w:left w:val="nil"/>
                <w:bottom w:val="nil"/>
                <w:right w:val="nil"/>
                <w:between w:val="nil"/>
              </w:pBdr>
              <w:rPr>
                <w:rFonts w:ascii="Times New Roman" w:eastAsia="Times New Roman" w:hAnsi="Times New Roman" w:cs="Times New Roman"/>
                <w:color w:val="000000"/>
                <w:sz w:val="22"/>
                <w:szCs w:val="22"/>
              </w:rPr>
            </w:pPr>
          </w:p>
        </w:tc>
      </w:tr>
    </w:tbl>
    <w:p w14:paraId="318F092C" w14:textId="77777777" w:rsidR="00A77BD7" w:rsidRDefault="00A77BD7">
      <w:pPr>
        <w:pBdr>
          <w:top w:val="nil"/>
          <w:left w:val="nil"/>
          <w:bottom w:val="nil"/>
          <w:right w:val="nil"/>
          <w:between w:val="nil"/>
        </w:pBdr>
        <w:rPr>
          <w:rFonts w:ascii="Times New Roman" w:eastAsia="Times New Roman" w:hAnsi="Times New Roman" w:cs="Times New Roman"/>
          <w:color w:val="000000"/>
          <w:sz w:val="2"/>
          <w:szCs w:val="2"/>
        </w:rPr>
      </w:pPr>
    </w:p>
    <w:sectPr w:rsidR="00A77BD7">
      <w:footerReference w:type="default" r:id="rId7"/>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DF00" w14:textId="77777777" w:rsidR="00F1136C" w:rsidRDefault="00F1136C">
      <w:r>
        <w:separator/>
      </w:r>
    </w:p>
  </w:endnote>
  <w:endnote w:type="continuationSeparator" w:id="0">
    <w:p w14:paraId="7A90986F" w14:textId="77777777" w:rsidR="00F1136C" w:rsidRDefault="00F1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2508" w14:textId="77777777" w:rsidR="00A77BD7" w:rsidRDefault="00F1136C">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85D4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76D27EB7" w14:textId="77777777" w:rsidR="00A77BD7" w:rsidRDefault="00A77BD7">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706A" w14:textId="77777777" w:rsidR="00F1136C" w:rsidRDefault="00F1136C">
      <w:r>
        <w:separator/>
      </w:r>
    </w:p>
  </w:footnote>
  <w:footnote w:type="continuationSeparator" w:id="0">
    <w:p w14:paraId="72565278" w14:textId="77777777" w:rsidR="00F1136C" w:rsidRDefault="00F1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51A"/>
    <w:multiLevelType w:val="multilevel"/>
    <w:tmpl w:val="454C093E"/>
    <w:lvl w:ilvl="0">
      <w:start w:val="8"/>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A770CE6"/>
    <w:multiLevelType w:val="multilevel"/>
    <w:tmpl w:val="0D54B920"/>
    <w:lvl w:ilvl="0">
      <w:start w:val="11"/>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1FDA1C5F"/>
    <w:multiLevelType w:val="multilevel"/>
    <w:tmpl w:val="2236D9FE"/>
    <w:lvl w:ilvl="0">
      <w:start w:val="4"/>
      <w:numFmt w:val="decimal"/>
      <w:lvlText w:val="%1."/>
      <w:lvlJc w:val="left"/>
      <w:pPr>
        <w:ind w:left="360" w:hanging="360"/>
      </w:pPr>
      <w:rPr>
        <w:i/>
        <w:vertAlign w:val="baseline"/>
      </w:rPr>
    </w:lvl>
    <w:lvl w:ilvl="1">
      <w:start w:val="1"/>
      <w:numFmt w:val="decimal"/>
      <w:lvlText w:val="%1.%2."/>
      <w:lvlJc w:val="left"/>
      <w:pPr>
        <w:ind w:left="1069" w:hanging="360"/>
      </w:pPr>
      <w:rPr>
        <w:i w:val="0"/>
        <w:vertAlign w:val="baseline"/>
      </w:rPr>
    </w:lvl>
    <w:lvl w:ilvl="2">
      <w:start w:val="1"/>
      <w:numFmt w:val="decimal"/>
      <w:lvlText w:val="%1.%2.%3."/>
      <w:lvlJc w:val="left"/>
      <w:pPr>
        <w:ind w:left="2138" w:hanging="720"/>
      </w:pPr>
      <w:rPr>
        <w:i w:val="0"/>
        <w:vertAlign w:val="baseline"/>
      </w:rPr>
    </w:lvl>
    <w:lvl w:ilvl="3">
      <w:start w:val="1"/>
      <w:numFmt w:val="decimal"/>
      <w:lvlText w:val="%1.%2.%3.%4."/>
      <w:lvlJc w:val="left"/>
      <w:pPr>
        <w:ind w:left="2847" w:hanging="720"/>
      </w:pPr>
      <w:rPr>
        <w:i/>
        <w:vertAlign w:val="baseline"/>
      </w:rPr>
    </w:lvl>
    <w:lvl w:ilvl="4">
      <w:start w:val="1"/>
      <w:numFmt w:val="decimal"/>
      <w:lvlText w:val="%1.%2.%3.%4.%5."/>
      <w:lvlJc w:val="left"/>
      <w:pPr>
        <w:ind w:left="3916" w:hanging="1080"/>
      </w:pPr>
      <w:rPr>
        <w:i/>
        <w:vertAlign w:val="baseline"/>
      </w:rPr>
    </w:lvl>
    <w:lvl w:ilvl="5">
      <w:start w:val="1"/>
      <w:numFmt w:val="decimal"/>
      <w:lvlText w:val="%1.%2.%3.%4.%5.%6."/>
      <w:lvlJc w:val="left"/>
      <w:pPr>
        <w:ind w:left="4625" w:hanging="1080"/>
      </w:pPr>
      <w:rPr>
        <w:i/>
        <w:vertAlign w:val="baseline"/>
      </w:rPr>
    </w:lvl>
    <w:lvl w:ilvl="6">
      <w:start w:val="1"/>
      <w:numFmt w:val="decimal"/>
      <w:lvlText w:val="%1.%2.%3.%4.%5.%6.%7."/>
      <w:lvlJc w:val="left"/>
      <w:pPr>
        <w:ind w:left="5694" w:hanging="1440"/>
      </w:pPr>
      <w:rPr>
        <w:i/>
        <w:vertAlign w:val="baseline"/>
      </w:rPr>
    </w:lvl>
    <w:lvl w:ilvl="7">
      <w:start w:val="1"/>
      <w:numFmt w:val="decimal"/>
      <w:lvlText w:val="%1.%2.%3.%4.%5.%6.%7.%8."/>
      <w:lvlJc w:val="left"/>
      <w:pPr>
        <w:ind w:left="6403" w:hanging="1440"/>
      </w:pPr>
      <w:rPr>
        <w:i/>
        <w:vertAlign w:val="baseline"/>
      </w:rPr>
    </w:lvl>
    <w:lvl w:ilvl="8">
      <w:start w:val="1"/>
      <w:numFmt w:val="decimal"/>
      <w:lvlText w:val="%1.%2.%3.%4.%5.%6.%7.%8.%9."/>
      <w:lvlJc w:val="left"/>
      <w:pPr>
        <w:ind w:left="7472" w:hanging="1800"/>
      </w:pPr>
      <w:rPr>
        <w:i/>
        <w:vertAlign w:val="baseline"/>
      </w:rPr>
    </w:lvl>
  </w:abstractNum>
  <w:abstractNum w:abstractNumId="3" w15:restartNumberingAfterBreak="0">
    <w:nsid w:val="25CC32F2"/>
    <w:multiLevelType w:val="multilevel"/>
    <w:tmpl w:val="6E007A64"/>
    <w:lvl w:ilvl="0">
      <w:start w:val="3"/>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3B9D2AEA"/>
    <w:multiLevelType w:val="multilevel"/>
    <w:tmpl w:val="3FFCF65C"/>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455105F3"/>
    <w:multiLevelType w:val="multilevel"/>
    <w:tmpl w:val="F300DEF6"/>
    <w:lvl w:ilvl="0">
      <w:start w:val="10"/>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458A0719"/>
    <w:multiLevelType w:val="multilevel"/>
    <w:tmpl w:val="DA325A20"/>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FA41AE2"/>
    <w:multiLevelType w:val="multilevel"/>
    <w:tmpl w:val="0430F326"/>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5E594142"/>
    <w:multiLevelType w:val="multilevel"/>
    <w:tmpl w:val="9CE6B3C0"/>
    <w:lvl w:ilvl="0">
      <w:start w:val="1"/>
      <w:numFmt w:val="decimal"/>
      <w:lvlText w:val="%1."/>
      <w:lvlJc w:val="left"/>
      <w:pPr>
        <w:ind w:left="720" w:hanging="360"/>
      </w:pPr>
      <w:rPr>
        <w:b/>
        <w:vertAlign w:val="baseline"/>
      </w:rPr>
    </w:lvl>
    <w:lvl w:ilvl="1">
      <w:start w:val="1"/>
      <w:numFmt w:val="decimal"/>
      <w:lvlText w:val="%1.%2."/>
      <w:lvlJc w:val="left"/>
      <w:pPr>
        <w:ind w:left="1845" w:hanging="1125"/>
      </w:pPr>
      <w:rPr>
        <w:b w:val="0"/>
        <w:vertAlign w:val="baseline"/>
      </w:rPr>
    </w:lvl>
    <w:lvl w:ilvl="2">
      <w:start w:val="1"/>
      <w:numFmt w:val="decimal"/>
      <w:lvlText w:val="%1.%2.%3."/>
      <w:lvlJc w:val="left"/>
      <w:pPr>
        <w:ind w:left="2205" w:hanging="1125"/>
      </w:pPr>
      <w:rPr>
        <w:vertAlign w:val="baseline"/>
      </w:rPr>
    </w:lvl>
    <w:lvl w:ilvl="3">
      <w:start w:val="1"/>
      <w:numFmt w:val="decimal"/>
      <w:lvlText w:val="%1.%2.%3.%4."/>
      <w:lvlJc w:val="left"/>
      <w:pPr>
        <w:ind w:left="2565" w:hanging="1125"/>
      </w:pPr>
      <w:rPr>
        <w:vertAlign w:val="baseline"/>
      </w:rPr>
    </w:lvl>
    <w:lvl w:ilvl="4">
      <w:start w:val="1"/>
      <w:numFmt w:val="decimal"/>
      <w:lvlText w:val="%1.%2.%3.%4.%5."/>
      <w:lvlJc w:val="left"/>
      <w:pPr>
        <w:ind w:left="2925" w:hanging="1125"/>
      </w:pPr>
      <w:rPr>
        <w:vertAlign w:val="baseline"/>
      </w:rPr>
    </w:lvl>
    <w:lvl w:ilvl="5">
      <w:start w:val="1"/>
      <w:numFmt w:val="decimal"/>
      <w:lvlText w:val="%1.%2.%3.%4.%5.%6."/>
      <w:lvlJc w:val="left"/>
      <w:pPr>
        <w:ind w:left="3285" w:hanging="1125"/>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9" w15:restartNumberingAfterBreak="0">
    <w:nsid w:val="77F1225E"/>
    <w:multiLevelType w:val="multilevel"/>
    <w:tmpl w:val="3CF02006"/>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789115BD"/>
    <w:multiLevelType w:val="multilevel"/>
    <w:tmpl w:val="66D6833A"/>
    <w:lvl w:ilvl="0">
      <w:start w:val="1"/>
      <w:numFmt w:val="upperRoman"/>
      <w:lvlText w:val="%1."/>
      <w:lvlJc w:val="left"/>
      <w:pPr>
        <w:ind w:left="1440" w:hanging="72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384836330">
    <w:abstractNumId w:val="9"/>
  </w:num>
  <w:num w:numId="2" w16cid:durableId="2108769797">
    <w:abstractNumId w:val="3"/>
  </w:num>
  <w:num w:numId="3" w16cid:durableId="713117463">
    <w:abstractNumId w:val="2"/>
  </w:num>
  <w:num w:numId="4" w16cid:durableId="544414809">
    <w:abstractNumId w:val="4"/>
  </w:num>
  <w:num w:numId="5" w16cid:durableId="298269614">
    <w:abstractNumId w:val="0"/>
  </w:num>
  <w:num w:numId="6" w16cid:durableId="1802453638">
    <w:abstractNumId w:val="8"/>
  </w:num>
  <w:num w:numId="7" w16cid:durableId="1020736952">
    <w:abstractNumId w:val="6"/>
  </w:num>
  <w:num w:numId="8" w16cid:durableId="434054058">
    <w:abstractNumId w:val="7"/>
  </w:num>
  <w:num w:numId="9" w16cid:durableId="1681932063">
    <w:abstractNumId w:val="5"/>
  </w:num>
  <w:num w:numId="10" w16cid:durableId="1998998083">
    <w:abstractNumId w:val="1"/>
  </w:num>
  <w:num w:numId="11" w16cid:durableId="1491632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D7"/>
    <w:rsid w:val="00985D4B"/>
    <w:rsid w:val="00A77BD7"/>
    <w:rsid w:val="00F11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2A52"/>
  <w15:docId w15:val="{23F391FF-4B4D-4AFC-8018-16773657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9415</Words>
  <Characters>5367</Characters>
  <Application>Microsoft Office Word</Application>
  <DocSecurity>0</DocSecurity>
  <Lines>44</Lines>
  <Paragraphs>29</Paragraphs>
  <ScaleCrop>false</ScaleCrop>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Bėrontienė</dc:creator>
  <cp:lastModifiedBy>Rasa Bėrontienė</cp:lastModifiedBy>
  <cp:revision>2</cp:revision>
  <dcterms:created xsi:type="dcterms:W3CDTF">2022-07-11T11:59:00Z</dcterms:created>
  <dcterms:modified xsi:type="dcterms:W3CDTF">2022-07-11T11:59:00Z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5636e3e7-9c9b-4dce-b150-cbe3b95f6da3</vt:lpwstr>
  </op:property>
</op:Properties>
</file>