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3B86" w14:textId="38DAAEA6" w:rsidR="005A3354" w:rsidRPr="003F6436" w:rsidRDefault="005A3354" w:rsidP="005A3354">
      <w:pPr>
        <w:contextualSpacing/>
        <w:jc w:val="right"/>
        <w:rPr>
          <w:rFonts w:ascii="Times New Roman" w:hAnsi="Times New Roman" w:cs="Times New Roman"/>
          <w:sz w:val="24"/>
          <w:szCs w:val="24"/>
        </w:rPr>
      </w:pPr>
      <w:r w:rsidRPr="003F6436">
        <w:rPr>
          <w:rFonts w:ascii="Times New Roman" w:hAnsi="Times New Roman" w:cs="Times New Roman"/>
          <w:sz w:val="24"/>
          <w:szCs w:val="24"/>
        </w:rPr>
        <w:t xml:space="preserve">Priedas prie </w:t>
      </w:r>
      <w:r w:rsidR="00623699" w:rsidRPr="003F6436">
        <w:rPr>
          <w:rFonts w:ascii="Times New Roman" w:hAnsi="Times New Roman" w:cs="Times New Roman"/>
          <w:sz w:val="24"/>
          <w:szCs w:val="24"/>
        </w:rPr>
        <w:t xml:space="preserve">2022 </w:t>
      </w:r>
      <w:r w:rsidR="00677DB3" w:rsidRPr="003F6436">
        <w:rPr>
          <w:rFonts w:ascii="Times New Roman" w:hAnsi="Times New Roman" w:cs="Times New Roman"/>
          <w:sz w:val="24"/>
          <w:szCs w:val="24"/>
        </w:rPr>
        <w:t xml:space="preserve">m. </w:t>
      </w:r>
      <w:r w:rsidR="00623699" w:rsidRPr="003F6436">
        <w:rPr>
          <w:rFonts w:ascii="Times New Roman" w:hAnsi="Times New Roman" w:cs="Times New Roman"/>
          <w:sz w:val="24"/>
          <w:szCs w:val="24"/>
        </w:rPr>
        <w:t>sausio</w:t>
      </w:r>
      <w:r w:rsidR="00677DB3" w:rsidRPr="003F6436">
        <w:rPr>
          <w:rFonts w:ascii="Times New Roman" w:hAnsi="Times New Roman" w:cs="Times New Roman"/>
          <w:sz w:val="24"/>
          <w:szCs w:val="24"/>
        </w:rPr>
        <w:t xml:space="preserve"> </w:t>
      </w:r>
      <w:r w:rsidR="00623699" w:rsidRPr="003F6436">
        <w:rPr>
          <w:rFonts w:ascii="Times New Roman" w:hAnsi="Times New Roman" w:cs="Times New Roman"/>
          <w:sz w:val="24"/>
          <w:szCs w:val="24"/>
        </w:rPr>
        <w:t>3</w:t>
      </w:r>
      <w:r w:rsidR="00677DB3" w:rsidRPr="003F6436">
        <w:rPr>
          <w:rFonts w:ascii="Times New Roman" w:hAnsi="Times New Roman" w:cs="Times New Roman"/>
          <w:sz w:val="24"/>
          <w:szCs w:val="24"/>
        </w:rPr>
        <w:t>1 d.</w:t>
      </w:r>
      <w:r w:rsidRPr="003F6436">
        <w:rPr>
          <w:rFonts w:ascii="Times New Roman" w:hAnsi="Times New Roman" w:cs="Times New Roman"/>
          <w:sz w:val="24"/>
          <w:szCs w:val="24"/>
        </w:rPr>
        <w:t xml:space="preserve"> </w:t>
      </w:r>
    </w:p>
    <w:p w14:paraId="0AE93B87" w14:textId="3B905D44" w:rsidR="005A3354" w:rsidRPr="003F6436" w:rsidRDefault="00167B25" w:rsidP="005A3354">
      <w:pPr>
        <w:contextualSpacing/>
        <w:jc w:val="right"/>
        <w:rPr>
          <w:rFonts w:ascii="Times New Roman" w:hAnsi="Times New Roman" w:cs="Times New Roman"/>
          <w:sz w:val="24"/>
          <w:szCs w:val="24"/>
        </w:rPr>
      </w:pPr>
      <w:r w:rsidRPr="003F6436">
        <w:rPr>
          <w:rFonts w:ascii="Times New Roman" w:hAnsi="Times New Roman" w:cs="Times New Roman"/>
          <w:sz w:val="24"/>
          <w:szCs w:val="24"/>
        </w:rPr>
        <w:t>S</w:t>
      </w:r>
      <w:r w:rsidR="005A3354" w:rsidRPr="003F6436">
        <w:rPr>
          <w:rFonts w:ascii="Times New Roman" w:hAnsi="Times New Roman" w:cs="Times New Roman"/>
          <w:sz w:val="24"/>
          <w:szCs w:val="24"/>
        </w:rPr>
        <w:t xml:space="preserve">utarties Nr. </w:t>
      </w:r>
      <w:r w:rsidR="00B70F6F" w:rsidRPr="003F6436">
        <w:rPr>
          <w:rFonts w:ascii="Times New Roman" w:hAnsi="Times New Roman" w:cs="Times New Roman"/>
          <w:color w:val="000000"/>
          <w:sz w:val="24"/>
          <w:szCs w:val="24"/>
          <w:lang w:eastAsia="lt-LT"/>
        </w:rPr>
        <w:t>VPS-</w:t>
      </w:r>
      <w:r w:rsidR="00623699" w:rsidRPr="003F6436">
        <w:rPr>
          <w:rFonts w:ascii="Times New Roman" w:hAnsi="Times New Roman" w:cs="Times New Roman"/>
          <w:color w:val="000000"/>
          <w:sz w:val="24"/>
          <w:szCs w:val="24"/>
          <w:lang w:eastAsia="lt-LT"/>
        </w:rPr>
        <w:t>22</w:t>
      </w:r>
      <w:r w:rsidR="00B70F6F" w:rsidRPr="003F6436">
        <w:rPr>
          <w:rFonts w:ascii="Times New Roman" w:hAnsi="Times New Roman" w:cs="Times New Roman"/>
          <w:color w:val="000000"/>
          <w:sz w:val="24"/>
          <w:szCs w:val="24"/>
          <w:lang w:eastAsia="lt-LT"/>
        </w:rPr>
        <w:t>-</w:t>
      </w:r>
      <w:r w:rsidR="00623699" w:rsidRPr="003F6436">
        <w:rPr>
          <w:rFonts w:ascii="Times New Roman" w:hAnsi="Times New Roman" w:cs="Times New Roman"/>
          <w:color w:val="000000"/>
          <w:sz w:val="24"/>
          <w:szCs w:val="24"/>
          <w:lang w:eastAsia="lt-LT"/>
        </w:rPr>
        <w:t>15</w:t>
      </w:r>
    </w:p>
    <w:p w14:paraId="0AE93B88" w14:textId="77777777" w:rsidR="005A3354" w:rsidRPr="003F6436" w:rsidRDefault="005A3354" w:rsidP="005A3354">
      <w:pPr>
        <w:contextualSpacing/>
        <w:rPr>
          <w:rFonts w:ascii="Times New Roman" w:hAnsi="Times New Roman" w:cs="Times New Roman"/>
          <w:sz w:val="24"/>
          <w:szCs w:val="24"/>
        </w:rPr>
      </w:pPr>
    </w:p>
    <w:p w14:paraId="0AE93B89" w14:textId="77777777" w:rsidR="005A3354" w:rsidRPr="003F6436" w:rsidRDefault="00C26C4C" w:rsidP="00C26C4C">
      <w:pPr>
        <w:contextualSpacing/>
        <w:jc w:val="center"/>
        <w:rPr>
          <w:rFonts w:ascii="Times New Roman" w:hAnsi="Times New Roman" w:cs="Times New Roman"/>
          <w:b/>
          <w:sz w:val="24"/>
          <w:szCs w:val="24"/>
        </w:rPr>
      </w:pPr>
      <w:r w:rsidRPr="003F6436">
        <w:rPr>
          <w:rFonts w:ascii="Times New Roman" w:hAnsi="Times New Roman" w:cs="Times New Roman"/>
          <w:b/>
          <w:sz w:val="24"/>
          <w:szCs w:val="24"/>
        </w:rPr>
        <w:t>SUSITARIMAS</w:t>
      </w:r>
    </w:p>
    <w:p w14:paraId="0AE93B8A" w14:textId="43893921" w:rsidR="00744E82" w:rsidRPr="003F6436" w:rsidRDefault="00C26C4C" w:rsidP="005A3354">
      <w:pPr>
        <w:contextualSpacing/>
        <w:jc w:val="center"/>
        <w:rPr>
          <w:rFonts w:ascii="Times New Roman" w:hAnsi="Times New Roman" w:cs="Times New Roman"/>
          <w:b/>
          <w:sz w:val="24"/>
          <w:szCs w:val="24"/>
        </w:rPr>
      </w:pPr>
      <w:r w:rsidRPr="003F6436">
        <w:rPr>
          <w:rFonts w:ascii="Times New Roman" w:hAnsi="Times New Roman" w:cs="Times New Roman"/>
          <w:b/>
          <w:sz w:val="24"/>
          <w:szCs w:val="24"/>
        </w:rPr>
        <w:t xml:space="preserve">DĖL </w:t>
      </w:r>
      <w:r w:rsidR="00623699" w:rsidRPr="003F6436">
        <w:rPr>
          <w:rFonts w:ascii="Times New Roman" w:hAnsi="Times New Roman" w:cs="Times New Roman"/>
          <w:b/>
          <w:sz w:val="24"/>
          <w:szCs w:val="24"/>
        </w:rPr>
        <w:t>BILIETŲ PLATINIMO PASLAUGŲ TEIKIMO SUTARTIES NUTRAUKIMO</w:t>
      </w:r>
    </w:p>
    <w:p w14:paraId="0AE93B8B" w14:textId="77777777" w:rsidR="00012469" w:rsidRPr="003F6436" w:rsidRDefault="00012469" w:rsidP="005A3354">
      <w:pPr>
        <w:contextualSpacing/>
        <w:jc w:val="center"/>
        <w:rPr>
          <w:rFonts w:ascii="Times New Roman" w:hAnsi="Times New Roman" w:cs="Times New Roman"/>
          <w:sz w:val="24"/>
          <w:szCs w:val="24"/>
        </w:rPr>
      </w:pPr>
    </w:p>
    <w:p w14:paraId="0AE93B8C" w14:textId="3EABD8F6" w:rsidR="00012469" w:rsidRPr="003F6436" w:rsidRDefault="00623699" w:rsidP="005A3354">
      <w:pPr>
        <w:contextualSpacing/>
        <w:jc w:val="center"/>
        <w:rPr>
          <w:rFonts w:ascii="Times New Roman" w:hAnsi="Times New Roman" w:cs="Times New Roman"/>
          <w:sz w:val="24"/>
          <w:szCs w:val="24"/>
        </w:rPr>
      </w:pPr>
      <w:r w:rsidRPr="003F6436">
        <w:rPr>
          <w:rFonts w:ascii="Times New Roman" w:hAnsi="Times New Roman" w:cs="Times New Roman"/>
          <w:sz w:val="24"/>
          <w:szCs w:val="24"/>
        </w:rPr>
        <w:t xml:space="preserve">2022 m. birželio </w:t>
      </w:r>
      <w:r w:rsidR="00C43506">
        <w:rPr>
          <w:rFonts w:ascii="Times New Roman" w:hAnsi="Times New Roman" w:cs="Times New Roman"/>
          <w:sz w:val="24"/>
          <w:szCs w:val="24"/>
          <w:lang w:val="en-GB"/>
        </w:rPr>
        <w:t>30</w:t>
      </w:r>
      <w:r w:rsidRPr="003F6436">
        <w:rPr>
          <w:rFonts w:ascii="Times New Roman" w:hAnsi="Times New Roman" w:cs="Times New Roman"/>
          <w:sz w:val="24"/>
          <w:szCs w:val="24"/>
        </w:rPr>
        <w:t xml:space="preserve">  d.</w:t>
      </w:r>
    </w:p>
    <w:p w14:paraId="0AE93B8D" w14:textId="77777777" w:rsidR="00C26C4C" w:rsidRPr="003F6436" w:rsidRDefault="00C26C4C" w:rsidP="00C26C4C">
      <w:pPr>
        <w:rPr>
          <w:rFonts w:ascii="Times New Roman" w:hAnsi="Times New Roman" w:cs="Times New Roman"/>
          <w:sz w:val="24"/>
          <w:szCs w:val="24"/>
        </w:rPr>
      </w:pPr>
    </w:p>
    <w:p w14:paraId="0AE93B8E" w14:textId="77777777" w:rsidR="00F33CDD" w:rsidRPr="003F6436" w:rsidRDefault="00F33CDD" w:rsidP="00B1144F">
      <w:pPr>
        <w:spacing w:line="360" w:lineRule="auto"/>
        <w:ind w:firstLine="540"/>
        <w:jc w:val="both"/>
        <w:rPr>
          <w:rFonts w:ascii="Times New Roman" w:hAnsi="Times New Roman" w:cs="Times New Roman"/>
          <w:b/>
          <w:sz w:val="24"/>
          <w:szCs w:val="24"/>
        </w:rPr>
      </w:pPr>
      <w:r w:rsidRPr="003F6436">
        <w:rPr>
          <w:rFonts w:ascii="Times New Roman" w:hAnsi="Times New Roman" w:cs="Times New Roman"/>
          <w:b/>
          <w:sz w:val="24"/>
          <w:szCs w:val="24"/>
        </w:rPr>
        <w:t>Mes,</w:t>
      </w:r>
    </w:p>
    <w:p w14:paraId="508E4CEF" w14:textId="6B1D9DCC" w:rsidR="00A40F96" w:rsidRPr="003F6436" w:rsidRDefault="00A40F96" w:rsidP="00B1144F">
      <w:pPr>
        <w:spacing w:line="360" w:lineRule="auto"/>
        <w:ind w:firstLine="540"/>
        <w:jc w:val="both"/>
        <w:rPr>
          <w:rFonts w:ascii="Times New Roman" w:hAnsi="Times New Roman" w:cs="Times New Roman"/>
          <w:bCs/>
          <w:sz w:val="24"/>
          <w:szCs w:val="24"/>
        </w:rPr>
      </w:pPr>
      <w:r w:rsidRPr="003F6436">
        <w:rPr>
          <w:rFonts w:ascii="Times New Roman" w:hAnsi="Times New Roman" w:cs="Times New Roman"/>
          <w:b/>
          <w:sz w:val="24"/>
          <w:szCs w:val="24"/>
        </w:rPr>
        <w:t>UAB ,,</w:t>
      </w:r>
      <w:r w:rsidR="00623699" w:rsidRPr="003F6436">
        <w:rPr>
          <w:rFonts w:ascii="Times New Roman" w:hAnsi="Times New Roman" w:cs="Times New Roman"/>
          <w:b/>
          <w:sz w:val="24"/>
          <w:szCs w:val="24"/>
        </w:rPr>
        <w:t>NACIONALINIS BILIETŲ PLATINTOJAS</w:t>
      </w:r>
      <w:r w:rsidRPr="003F6436">
        <w:rPr>
          <w:rFonts w:ascii="Times New Roman" w:hAnsi="Times New Roman" w:cs="Times New Roman"/>
          <w:b/>
          <w:sz w:val="24"/>
          <w:szCs w:val="24"/>
        </w:rPr>
        <w:t xml:space="preserve">”, </w:t>
      </w:r>
      <w:r w:rsidRPr="003F6436">
        <w:rPr>
          <w:rFonts w:ascii="Times New Roman" w:hAnsi="Times New Roman" w:cs="Times New Roman"/>
          <w:bCs/>
          <w:sz w:val="24"/>
          <w:szCs w:val="24"/>
        </w:rPr>
        <w:t xml:space="preserve">juridinio asmens kodas </w:t>
      </w:r>
      <w:r w:rsidR="00623699" w:rsidRPr="003F6436">
        <w:rPr>
          <w:rFonts w:ascii="Times New Roman" w:eastAsia="Times New Roman" w:hAnsi="Times New Roman" w:cs="Times New Roman"/>
          <w:bCs/>
          <w:sz w:val="24"/>
          <w:szCs w:val="24"/>
          <w:lang w:eastAsia="lt-LT"/>
        </w:rPr>
        <w:t>302598528</w:t>
      </w:r>
      <w:r w:rsidRPr="003F6436">
        <w:rPr>
          <w:rFonts w:ascii="Times New Roman" w:hAnsi="Times New Roman" w:cs="Times New Roman"/>
          <w:bCs/>
          <w:sz w:val="24"/>
          <w:szCs w:val="24"/>
        </w:rPr>
        <w:t xml:space="preserve">, </w:t>
      </w:r>
      <w:r w:rsidR="00E213AE" w:rsidRPr="003F6436">
        <w:rPr>
          <w:rFonts w:ascii="Times New Roman" w:hAnsi="Times New Roman" w:cs="Times New Roman"/>
          <w:bCs/>
          <w:sz w:val="24"/>
          <w:szCs w:val="24"/>
        </w:rPr>
        <w:t xml:space="preserve">adresas </w:t>
      </w:r>
      <w:r w:rsidR="00E213AE" w:rsidRPr="003F6436">
        <w:rPr>
          <w:rFonts w:ascii="Times New Roman" w:eastAsia="Times New Roman" w:hAnsi="Times New Roman" w:cs="Times New Roman"/>
          <w:bCs/>
          <w:sz w:val="24"/>
          <w:szCs w:val="24"/>
          <w:lang w:eastAsia="lt-LT"/>
        </w:rPr>
        <w:t>J. Jasinskio g. 12, Vilnius</w:t>
      </w:r>
      <w:r w:rsidRPr="003F6436">
        <w:rPr>
          <w:rFonts w:ascii="Times New Roman" w:hAnsi="Times New Roman" w:cs="Times New Roman"/>
          <w:bCs/>
          <w:sz w:val="24"/>
          <w:szCs w:val="24"/>
        </w:rPr>
        <w:t xml:space="preserve">, atstovaujama </w:t>
      </w:r>
      <w:r w:rsidR="00E213AE" w:rsidRPr="003F6436">
        <w:rPr>
          <w:rFonts w:ascii="Times New Roman" w:eastAsia="Times New Roman" w:hAnsi="Times New Roman" w:cs="Times New Roman"/>
          <w:bCs/>
          <w:sz w:val="24"/>
          <w:szCs w:val="24"/>
          <w:lang w:eastAsia="lt-LT"/>
        </w:rPr>
        <w:t xml:space="preserve">generalinio direktoriaus Ramūno </w:t>
      </w:r>
      <w:proofErr w:type="spellStart"/>
      <w:r w:rsidR="00E213AE" w:rsidRPr="003F6436">
        <w:rPr>
          <w:rFonts w:ascii="Times New Roman" w:eastAsia="Times New Roman" w:hAnsi="Times New Roman" w:cs="Times New Roman"/>
          <w:bCs/>
          <w:sz w:val="24"/>
          <w:szCs w:val="24"/>
          <w:lang w:eastAsia="lt-LT"/>
        </w:rPr>
        <w:t>Šaučikovo</w:t>
      </w:r>
      <w:proofErr w:type="spellEnd"/>
      <w:r w:rsidRPr="003F6436">
        <w:rPr>
          <w:rFonts w:ascii="Times New Roman" w:hAnsi="Times New Roman" w:cs="Times New Roman"/>
          <w:bCs/>
          <w:sz w:val="24"/>
          <w:szCs w:val="24"/>
        </w:rPr>
        <w:t xml:space="preserve">, veikiančio pagal </w:t>
      </w:r>
      <w:r w:rsidR="00E213AE" w:rsidRPr="003F6436">
        <w:rPr>
          <w:rFonts w:ascii="Times New Roman" w:hAnsi="Times New Roman" w:cs="Times New Roman"/>
          <w:bCs/>
          <w:sz w:val="24"/>
          <w:szCs w:val="24"/>
        </w:rPr>
        <w:softHyphen/>
      </w:r>
      <w:r w:rsidR="00E213AE" w:rsidRPr="003F6436">
        <w:rPr>
          <w:rFonts w:ascii="Times New Roman" w:hAnsi="Times New Roman" w:cs="Times New Roman"/>
          <w:bCs/>
          <w:sz w:val="24"/>
          <w:szCs w:val="24"/>
        </w:rPr>
        <w:softHyphen/>
      </w:r>
      <w:r w:rsidR="00E213AE" w:rsidRPr="003F6436">
        <w:rPr>
          <w:rFonts w:ascii="Times New Roman" w:hAnsi="Times New Roman" w:cs="Times New Roman"/>
          <w:bCs/>
          <w:sz w:val="24"/>
          <w:szCs w:val="24"/>
        </w:rPr>
        <w:softHyphen/>
      </w:r>
      <w:r w:rsidR="00E213AE" w:rsidRPr="003F6436">
        <w:rPr>
          <w:rFonts w:ascii="Times New Roman" w:hAnsi="Times New Roman" w:cs="Times New Roman"/>
          <w:bCs/>
          <w:sz w:val="24"/>
          <w:szCs w:val="24"/>
        </w:rPr>
        <w:softHyphen/>
      </w:r>
      <w:r w:rsidR="00E213AE" w:rsidRPr="003F6436">
        <w:rPr>
          <w:rFonts w:ascii="Times New Roman" w:hAnsi="Times New Roman" w:cs="Times New Roman"/>
          <w:bCs/>
          <w:sz w:val="24"/>
          <w:szCs w:val="24"/>
        </w:rPr>
        <w:softHyphen/>
      </w:r>
      <w:r w:rsidR="00631376">
        <w:rPr>
          <w:rFonts w:ascii="Times New Roman" w:hAnsi="Times New Roman" w:cs="Times New Roman"/>
          <w:bCs/>
          <w:sz w:val="24"/>
          <w:szCs w:val="24"/>
        </w:rPr>
        <w:t>bendrovės įstatus</w:t>
      </w:r>
      <w:r w:rsidRPr="003F6436">
        <w:rPr>
          <w:rFonts w:ascii="Times New Roman" w:hAnsi="Times New Roman" w:cs="Times New Roman"/>
          <w:bCs/>
          <w:sz w:val="24"/>
          <w:szCs w:val="24"/>
        </w:rPr>
        <w:t xml:space="preserve">, toliau vadinamas </w:t>
      </w:r>
      <w:r w:rsidR="00E213AE" w:rsidRPr="003F6436">
        <w:rPr>
          <w:rFonts w:ascii="Times New Roman" w:hAnsi="Times New Roman" w:cs="Times New Roman"/>
          <w:b/>
          <w:sz w:val="24"/>
          <w:szCs w:val="24"/>
        </w:rPr>
        <w:t>Paslaugų tiekėju</w:t>
      </w:r>
      <w:r w:rsidR="00CA115A" w:rsidRPr="003F6436">
        <w:rPr>
          <w:rFonts w:ascii="Times New Roman" w:hAnsi="Times New Roman" w:cs="Times New Roman"/>
          <w:b/>
          <w:sz w:val="24"/>
          <w:szCs w:val="24"/>
        </w:rPr>
        <w:t xml:space="preserve">, </w:t>
      </w:r>
      <w:r w:rsidR="00CA115A" w:rsidRPr="003F6436">
        <w:rPr>
          <w:rFonts w:ascii="Times New Roman" w:hAnsi="Times New Roman" w:cs="Times New Roman"/>
          <w:bCs/>
          <w:sz w:val="24"/>
          <w:szCs w:val="24"/>
        </w:rPr>
        <w:t>kuris</w:t>
      </w:r>
      <w:r w:rsidR="00CA115A" w:rsidRPr="003F6436">
        <w:rPr>
          <w:rFonts w:ascii="Times New Roman" w:hAnsi="Times New Roman" w:cs="Times New Roman"/>
          <w:b/>
          <w:sz w:val="24"/>
          <w:szCs w:val="24"/>
        </w:rPr>
        <w:t xml:space="preserve"> </w:t>
      </w:r>
      <w:r w:rsidR="00CA115A" w:rsidRPr="003F6436">
        <w:rPr>
          <w:rFonts w:ascii="Times New Roman" w:hAnsi="Times New Roman" w:cs="Times New Roman"/>
          <w:bCs/>
          <w:sz w:val="24"/>
          <w:szCs w:val="24"/>
        </w:rPr>
        <w:t xml:space="preserve">pagal 2022 m. vasario 2 d. pranešimą atlikus įmonių reorganizaciją tapo teisėtu UAB „TIKETA“ teisių ir pareigų </w:t>
      </w:r>
      <w:r w:rsidR="0093606E" w:rsidRPr="003F6436">
        <w:rPr>
          <w:rFonts w:ascii="Times New Roman" w:hAnsi="Times New Roman" w:cs="Times New Roman"/>
          <w:bCs/>
          <w:sz w:val="24"/>
          <w:szCs w:val="24"/>
        </w:rPr>
        <w:t>perėmėju</w:t>
      </w:r>
      <w:r w:rsidRPr="003F6436">
        <w:rPr>
          <w:rFonts w:ascii="Times New Roman" w:hAnsi="Times New Roman" w:cs="Times New Roman"/>
          <w:bCs/>
          <w:sz w:val="24"/>
          <w:szCs w:val="24"/>
        </w:rPr>
        <w:t xml:space="preserve">, ir </w:t>
      </w:r>
    </w:p>
    <w:p w14:paraId="350E4EA4" w14:textId="3BE72DB2" w:rsidR="00A40F96" w:rsidRPr="003F6436" w:rsidRDefault="00A40F96" w:rsidP="00B1144F">
      <w:pPr>
        <w:spacing w:line="360" w:lineRule="auto"/>
        <w:ind w:firstLine="540"/>
        <w:jc w:val="both"/>
        <w:rPr>
          <w:rFonts w:ascii="Times New Roman" w:hAnsi="Times New Roman" w:cs="Times New Roman"/>
          <w:sz w:val="24"/>
          <w:szCs w:val="24"/>
        </w:rPr>
      </w:pPr>
      <w:r w:rsidRPr="003F6436">
        <w:rPr>
          <w:rFonts w:ascii="Times New Roman" w:hAnsi="Times New Roman" w:cs="Times New Roman"/>
          <w:b/>
          <w:sz w:val="24"/>
          <w:szCs w:val="24"/>
        </w:rPr>
        <w:t>Biudžetinė įstaiga Lietuvos nacionalinis dramos teatras</w:t>
      </w:r>
      <w:r w:rsidRPr="003F6436">
        <w:rPr>
          <w:rFonts w:ascii="Times New Roman" w:hAnsi="Times New Roman" w:cs="Times New Roman"/>
          <w:sz w:val="24"/>
          <w:szCs w:val="24"/>
        </w:rPr>
        <w:t xml:space="preserve">, įstaigos kodas 190753924, buveinė Gedimino pr. 4, Vilnius, atstovaujama generalinio direktoriaus Martyno Budraičio, veikiančio pagal įstaigos Nuostatus, toliau vadinama </w:t>
      </w:r>
      <w:r w:rsidR="00E213AE" w:rsidRPr="003F6436">
        <w:rPr>
          <w:rFonts w:ascii="Times New Roman" w:hAnsi="Times New Roman" w:cs="Times New Roman"/>
          <w:b/>
          <w:sz w:val="24"/>
          <w:szCs w:val="24"/>
        </w:rPr>
        <w:t>Paslaugų gavėju</w:t>
      </w:r>
      <w:r w:rsidRPr="003F6436">
        <w:rPr>
          <w:rFonts w:ascii="Times New Roman" w:hAnsi="Times New Roman" w:cs="Times New Roman"/>
          <w:sz w:val="24"/>
          <w:szCs w:val="24"/>
        </w:rPr>
        <w:t>,</w:t>
      </w:r>
    </w:p>
    <w:p w14:paraId="0AE93B91" w14:textId="285AA83B" w:rsidR="00C26C4C" w:rsidRPr="003F6436" w:rsidRDefault="00A40F96" w:rsidP="00CA115A">
      <w:pPr>
        <w:spacing w:line="360" w:lineRule="auto"/>
        <w:ind w:firstLine="540"/>
        <w:jc w:val="both"/>
        <w:rPr>
          <w:rFonts w:ascii="Times New Roman" w:hAnsi="Times New Roman" w:cs="Times New Roman"/>
          <w:sz w:val="24"/>
          <w:szCs w:val="24"/>
        </w:rPr>
      </w:pPr>
      <w:r w:rsidRPr="003F6436">
        <w:rPr>
          <w:rFonts w:ascii="Times New Roman" w:hAnsi="Times New Roman" w:cs="Times New Roman"/>
          <w:sz w:val="24"/>
          <w:szCs w:val="24"/>
        </w:rPr>
        <w:t xml:space="preserve">toliau </w:t>
      </w:r>
      <w:r w:rsidR="00E213AE" w:rsidRPr="003F6436">
        <w:rPr>
          <w:rFonts w:ascii="Times New Roman" w:hAnsi="Times New Roman" w:cs="Times New Roman"/>
          <w:sz w:val="24"/>
          <w:szCs w:val="24"/>
        </w:rPr>
        <w:t>Paslaugų tiekėjas</w:t>
      </w:r>
      <w:r w:rsidRPr="003F6436">
        <w:rPr>
          <w:rFonts w:ascii="Times New Roman" w:hAnsi="Times New Roman" w:cs="Times New Roman"/>
          <w:sz w:val="24"/>
          <w:szCs w:val="24"/>
        </w:rPr>
        <w:t xml:space="preserve"> ir </w:t>
      </w:r>
      <w:r w:rsidR="00E213AE" w:rsidRPr="003F6436">
        <w:rPr>
          <w:rFonts w:ascii="Times New Roman" w:hAnsi="Times New Roman" w:cs="Times New Roman"/>
          <w:sz w:val="24"/>
          <w:szCs w:val="24"/>
        </w:rPr>
        <w:t>Paslaugų gavėjas</w:t>
      </w:r>
      <w:r w:rsidRPr="003F6436">
        <w:rPr>
          <w:rFonts w:ascii="Times New Roman" w:hAnsi="Times New Roman" w:cs="Times New Roman"/>
          <w:sz w:val="24"/>
          <w:szCs w:val="24"/>
        </w:rPr>
        <w:t xml:space="preserve"> kartu gali būti vadinami Šalimis, o kiekvienas atskirai – Šalimi, sudarė š</w:t>
      </w:r>
      <w:r w:rsidR="00167B25" w:rsidRPr="003F6436">
        <w:rPr>
          <w:rFonts w:ascii="Times New Roman" w:hAnsi="Times New Roman" w:cs="Times New Roman"/>
          <w:sz w:val="24"/>
          <w:szCs w:val="24"/>
        </w:rPr>
        <w:t>į</w:t>
      </w:r>
      <w:r w:rsidRPr="003F6436">
        <w:rPr>
          <w:rFonts w:ascii="Times New Roman" w:hAnsi="Times New Roman" w:cs="Times New Roman"/>
          <w:sz w:val="24"/>
          <w:szCs w:val="24"/>
        </w:rPr>
        <w:t xml:space="preserve"> </w:t>
      </w:r>
      <w:r w:rsidR="00167B25" w:rsidRPr="003F6436">
        <w:rPr>
          <w:rFonts w:ascii="Times New Roman" w:hAnsi="Times New Roman" w:cs="Times New Roman"/>
          <w:sz w:val="24"/>
          <w:szCs w:val="24"/>
        </w:rPr>
        <w:t xml:space="preserve">susitarimą dėl </w:t>
      </w:r>
      <w:r w:rsidR="00E213AE" w:rsidRPr="003F6436">
        <w:rPr>
          <w:rFonts w:ascii="Times New Roman" w:hAnsi="Times New Roman" w:cs="Times New Roman"/>
          <w:sz w:val="24"/>
          <w:szCs w:val="24"/>
        </w:rPr>
        <w:t>bilietų platinimo paslaugų teikimo</w:t>
      </w:r>
      <w:r w:rsidRPr="003F6436">
        <w:rPr>
          <w:rFonts w:ascii="Times New Roman" w:hAnsi="Times New Roman" w:cs="Times New Roman"/>
          <w:sz w:val="24"/>
          <w:szCs w:val="24"/>
        </w:rPr>
        <w:t xml:space="preserve"> sutart</w:t>
      </w:r>
      <w:r w:rsidR="00167B25" w:rsidRPr="003F6436">
        <w:rPr>
          <w:rFonts w:ascii="Times New Roman" w:hAnsi="Times New Roman" w:cs="Times New Roman"/>
          <w:sz w:val="24"/>
          <w:szCs w:val="24"/>
        </w:rPr>
        <w:t>ies nutraukimo</w:t>
      </w:r>
      <w:r w:rsidRPr="003F6436">
        <w:rPr>
          <w:rFonts w:ascii="Times New Roman" w:hAnsi="Times New Roman" w:cs="Times New Roman"/>
          <w:sz w:val="24"/>
          <w:szCs w:val="24"/>
        </w:rPr>
        <w:t xml:space="preserve">, toliau vadinamą </w:t>
      </w:r>
      <w:r w:rsidR="00167B25" w:rsidRPr="003F6436">
        <w:rPr>
          <w:rFonts w:ascii="Times New Roman" w:hAnsi="Times New Roman" w:cs="Times New Roman"/>
          <w:sz w:val="24"/>
          <w:szCs w:val="24"/>
        </w:rPr>
        <w:t>Susitarimu</w:t>
      </w:r>
      <w:r w:rsidR="00F33CDD" w:rsidRPr="003F6436">
        <w:rPr>
          <w:rFonts w:ascii="Times New Roman" w:hAnsi="Times New Roman" w:cs="Times New Roman"/>
          <w:sz w:val="24"/>
          <w:szCs w:val="24"/>
        </w:rPr>
        <w:t xml:space="preserve">, </w:t>
      </w:r>
    </w:p>
    <w:p w14:paraId="38F4A019" w14:textId="77777777" w:rsidR="0093606E" w:rsidRPr="003F6436" w:rsidRDefault="0093606E" w:rsidP="00CA115A">
      <w:pPr>
        <w:spacing w:line="360" w:lineRule="auto"/>
        <w:ind w:firstLine="540"/>
        <w:jc w:val="both"/>
        <w:rPr>
          <w:rFonts w:ascii="Times New Roman" w:hAnsi="Times New Roman" w:cs="Times New Roman"/>
          <w:sz w:val="24"/>
          <w:szCs w:val="24"/>
        </w:rPr>
      </w:pPr>
    </w:p>
    <w:p w14:paraId="0AE93B93" w14:textId="1BAEAF8F" w:rsidR="00F33CDD" w:rsidRPr="003F6436" w:rsidRDefault="00F33CDD" w:rsidP="00CA115A">
      <w:pPr>
        <w:spacing w:line="360" w:lineRule="auto"/>
        <w:ind w:firstLine="540"/>
        <w:jc w:val="both"/>
        <w:rPr>
          <w:rFonts w:ascii="Times New Roman" w:hAnsi="Times New Roman" w:cs="Times New Roman"/>
          <w:color w:val="000000"/>
          <w:sz w:val="24"/>
          <w:szCs w:val="24"/>
          <w:lang w:eastAsia="lt-LT"/>
        </w:rPr>
      </w:pPr>
      <w:r w:rsidRPr="003F6436">
        <w:rPr>
          <w:rFonts w:ascii="Times New Roman" w:hAnsi="Times New Roman" w:cs="Times New Roman"/>
          <w:i/>
          <w:sz w:val="24"/>
          <w:szCs w:val="24"/>
        </w:rPr>
        <w:t>vadovaudamiesi</w:t>
      </w:r>
      <w:r w:rsidRPr="003F6436">
        <w:rPr>
          <w:rFonts w:ascii="Times New Roman" w:hAnsi="Times New Roman" w:cs="Times New Roman"/>
          <w:sz w:val="24"/>
          <w:szCs w:val="24"/>
        </w:rPr>
        <w:t xml:space="preserve"> </w:t>
      </w:r>
      <w:r w:rsidR="00167B25" w:rsidRPr="003F6436">
        <w:rPr>
          <w:rFonts w:ascii="Times New Roman" w:hAnsi="Times New Roman" w:cs="Times New Roman"/>
          <w:sz w:val="24"/>
          <w:szCs w:val="24"/>
        </w:rPr>
        <w:t>20</w:t>
      </w:r>
      <w:r w:rsidR="00E213AE" w:rsidRPr="003F6436">
        <w:rPr>
          <w:rFonts w:ascii="Times New Roman" w:hAnsi="Times New Roman" w:cs="Times New Roman"/>
          <w:sz w:val="24"/>
          <w:szCs w:val="24"/>
        </w:rPr>
        <w:t>22</w:t>
      </w:r>
      <w:r w:rsidR="00167B25" w:rsidRPr="003F6436">
        <w:rPr>
          <w:rFonts w:ascii="Times New Roman" w:hAnsi="Times New Roman" w:cs="Times New Roman"/>
          <w:sz w:val="24"/>
          <w:szCs w:val="24"/>
        </w:rPr>
        <w:t xml:space="preserve"> m. </w:t>
      </w:r>
      <w:r w:rsidR="00E213AE" w:rsidRPr="003F6436">
        <w:rPr>
          <w:rFonts w:ascii="Times New Roman" w:hAnsi="Times New Roman" w:cs="Times New Roman"/>
          <w:sz w:val="24"/>
          <w:szCs w:val="24"/>
        </w:rPr>
        <w:t>sausio</w:t>
      </w:r>
      <w:r w:rsidR="00167B25" w:rsidRPr="003F6436">
        <w:rPr>
          <w:rFonts w:ascii="Times New Roman" w:hAnsi="Times New Roman" w:cs="Times New Roman"/>
          <w:sz w:val="24"/>
          <w:szCs w:val="24"/>
        </w:rPr>
        <w:t xml:space="preserve"> </w:t>
      </w:r>
      <w:r w:rsidR="00E213AE" w:rsidRPr="003F6436">
        <w:rPr>
          <w:rFonts w:ascii="Times New Roman" w:hAnsi="Times New Roman" w:cs="Times New Roman"/>
          <w:sz w:val="24"/>
          <w:szCs w:val="24"/>
        </w:rPr>
        <w:t>3</w:t>
      </w:r>
      <w:r w:rsidR="00167B25" w:rsidRPr="003F6436">
        <w:rPr>
          <w:rFonts w:ascii="Times New Roman" w:hAnsi="Times New Roman" w:cs="Times New Roman"/>
          <w:sz w:val="24"/>
          <w:szCs w:val="24"/>
        </w:rPr>
        <w:t>1 d.</w:t>
      </w:r>
      <w:r w:rsidRPr="003F6436">
        <w:rPr>
          <w:rFonts w:ascii="Times New Roman" w:hAnsi="Times New Roman" w:cs="Times New Roman"/>
          <w:sz w:val="24"/>
          <w:szCs w:val="24"/>
        </w:rPr>
        <w:t xml:space="preserve"> sudarytos </w:t>
      </w:r>
      <w:r w:rsidR="00167B25" w:rsidRPr="003F6436">
        <w:rPr>
          <w:rFonts w:ascii="Times New Roman" w:hAnsi="Times New Roman" w:cs="Times New Roman"/>
          <w:sz w:val="24"/>
          <w:szCs w:val="24"/>
        </w:rPr>
        <w:t>S</w:t>
      </w:r>
      <w:r w:rsidRPr="003F6436">
        <w:rPr>
          <w:rFonts w:ascii="Times New Roman" w:hAnsi="Times New Roman" w:cs="Times New Roman"/>
          <w:sz w:val="24"/>
          <w:szCs w:val="24"/>
        </w:rPr>
        <w:t>utarties</w:t>
      </w:r>
      <w:r w:rsidR="008A7AE3" w:rsidRPr="003F6436">
        <w:rPr>
          <w:rFonts w:ascii="Times New Roman" w:hAnsi="Times New Roman" w:cs="Times New Roman"/>
          <w:sz w:val="24"/>
          <w:szCs w:val="24"/>
        </w:rPr>
        <w:t xml:space="preserve"> (toliau – Sutartis)</w:t>
      </w:r>
      <w:r w:rsidRPr="003F6436">
        <w:rPr>
          <w:rFonts w:ascii="Times New Roman" w:hAnsi="Times New Roman" w:cs="Times New Roman"/>
          <w:sz w:val="24"/>
          <w:szCs w:val="24"/>
        </w:rPr>
        <w:t xml:space="preserve"> Nr. </w:t>
      </w:r>
      <w:r w:rsidR="00A664C8" w:rsidRPr="003F6436">
        <w:rPr>
          <w:rFonts w:ascii="Times New Roman" w:hAnsi="Times New Roman" w:cs="Times New Roman"/>
          <w:color w:val="000000"/>
          <w:sz w:val="24"/>
          <w:szCs w:val="24"/>
          <w:lang w:eastAsia="lt-LT"/>
        </w:rPr>
        <w:t>VPS-</w:t>
      </w:r>
      <w:r w:rsidR="00E213AE" w:rsidRPr="003F6436">
        <w:rPr>
          <w:rFonts w:ascii="Times New Roman" w:hAnsi="Times New Roman" w:cs="Times New Roman"/>
          <w:color w:val="000000"/>
          <w:sz w:val="24"/>
          <w:szCs w:val="24"/>
          <w:lang w:eastAsia="lt-LT"/>
        </w:rPr>
        <w:t>22</w:t>
      </w:r>
      <w:r w:rsidR="00A664C8" w:rsidRPr="003F6436">
        <w:rPr>
          <w:rFonts w:ascii="Times New Roman" w:hAnsi="Times New Roman" w:cs="Times New Roman"/>
          <w:color w:val="000000"/>
          <w:sz w:val="24"/>
          <w:szCs w:val="24"/>
          <w:lang w:eastAsia="lt-LT"/>
        </w:rPr>
        <w:t>-</w:t>
      </w:r>
      <w:r w:rsidR="00E213AE" w:rsidRPr="003F6436">
        <w:rPr>
          <w:rFonts w:ascii="Times New Roman" w:hAnsi="Times New Roman" w:cs="Times New Roman"/>
          <w:color w:val="000000"/>
          <w:sz w:val="24"/>
          <w:szCs w:val="24"/>
          <w:lang w:eastAsia="lt-LT"/>
        </w:rPr>
        <w:t>15</w:t>
      </w:r>
      <w:r w:rsidR="00400EAE" w:rsidRPr="003F6436">
        <w:rPr>
          <w:rFonts w:ascii="Times New Roman" w:hAnsi="Times New Roman" w:cs="Times New Roman"/>
          <w:b/>
          <w:bCs/>
          <w:color w:val="000000"/>
          <w:sz w:val="24"/>
          <w:szCs w:val="24"/>
          <w:lang w:eastAsia="lt-LT"/>
        </w:rPr>
        <w:t xml:space="preserve"> </w:t>
      </w:r>
      <w:r w:rsidR="00400EAE" w:rsidRPr="003F6436">
        <w:rPr>
          <w:rFonts w:ascii="Times New Roman" w:hAnsi="Times New Roman" w:cs="Times New Roman"/>
          <w:color w:val="000000"/>
          <w:sz w:val="24"/>
          <w:szCs w:val="24"/>
          <w:lang w:eastAsia="lt-LT"/>
        </w:rPr>
        <w:t xml:space="preserve">dėl </w:t>
      </w:r>
      <w:r w:rsidR="00E213AE" w:rsidRPr="003F6436">
        <w:rPr>
          <w:rFonts w:ascii="Times New Roman" w:hAnsi="Times New Roman" w:cs="Times New Roman"/>
          <w:sz w:val="24"/>
          <w:szCs w:val="24"/>
        </w:rPr>
        <w:t>bilietų platinimo</w:t>
      </w:r>
      <w:r w:rsidR="00400EAE" w:rsidRPr="003F6436">
        <w:rPr>
          <w:rFonts w:ascii="Times New Roman" w:hAnsi="Times New Roman" w:cs="Times New Roman"/>
          <w:sz w:val="24"/>
          <w:szCs w:val="24"/>
        </w:rPr>
        <w:t xml:space="preserve"> paslaugų teikimo</w:t>
      </w:r>
      <w:r w:rsidRPr="003F6436">
        <w:rPr>
          <w:rFonts w:ascii="Times New Roman" w:hAnsi="Times New Roman" w:cs="Times New Roman"/>
          <w:color w:val="000000"/>
          <w:sz w:val="24"/>
          <w:szCs w:val="24"/>
          <w:lang w:eastAsia="lt-LT"/>
        </w:rPr>
        <w:t xml:space="preserve">, toliau vadinama Sutartimi, </w:t>
      </w:r>
      <w:r w:rsidR="00E213AE" w:rsidRPr="003F6436">
        <w:rPr>
          <w:rFonts w:ascii="Times New Roman" w:hAnsi="Times New Roman" w:cs="Times New Roman"/>
          <w:color w:val="000000"/>
          <w:sz w:val="24"/>
          <w:szCs w:val="24"/>
          <w:lang w:eastAsia="lt-LT"/>
        </w:rPr>
        <w:t>9.6</w:t>
      </w:r>
      <w:r w:rsidR="001F061B" w:rsidRPr="003F6436">
        <w:rPr>
          <w:rFonts w:ascii="Times New Roman" w:hAnsi="Times New Roman" w:cs="Times New Roman"/>
          <w:color w:val="000000"/>
          <w:sz w:val="24"/>
          <w:szCs w:val="24"/>
          <w:lang w:eastAsia="lt-LT"/>
        </w:rPr>
        <w:t>.</w:t>
      </w:r>
      <w:r w:rsidRPr="003F6436">
        <w:rPr>
          <w:rFonts w:ascii="Times New Roman" w:hAnsi="Times New Roman" w:cs="Times New Roman"/>
          <w:color w:val="000000"/>
          <w:sz w:val="24"/>
          <w:szCs w:val="24"/>
          <w:lang w:eastAsia="lt-LT"/>
        </w:rPr>
        <w:t xml:space="preserve"> punktu ir </w:t>
      </w:r>
    </w:p>
    <w:p w14:paraId="1791B793" w14:textId="77777777" w:rsidR="0093606E" w:rsidRPr="003F6436" w:rsidRDefault="0093606E" w:rsidP="00CA115A">
      <w:pPr>
        <w:spacing w:line="360" w:lineRule="auto"/>
        <w:ind w:firstLine="540"/>
        <w:jc w:val="both"/>
        <w:rPr>
          <w:rFonts w:ascii="Times New Roman" w:hAnsi="Times New Roman" w:cs="Times New Roman"/>
          <w:sz w:val="24"/>
          <w:szCs w:val="24"/>
        </w:rPr>
      </w:pPr>
    </w:p>
    <w:p w14:paraId="563B8FA0" w14:textId="4C3C45D6" w:rsidR="00136ACC" w:rsidRPr="003F6436" w:rsidRDefault="00F33CDD" w:rsidP="00635391">
      <w:pPr>
        <w:spacing w:line="360" w:lineRule="auto"/>
        <w:ind w:firstLine="540"/>
        <w:jc w:val="both"/>
        <w:rPr>
          <w:rFonts w:ascii="Times New Roman" w:hAnsi="Times New Roman" w:cs="Times New Roman"/>
          <w:color w:val="000000"/>
          <w:sz w:val="24"/>
          <w:szCs w:val="24"/>
        </w:rPr>
      </w:pPr>
      <w:r w:rsidRPr="003F6436">
        <w:rPr>
          <w:rFonts w:ascii="Times New Roman" w:hAnsi="Times New Roman" w:cs="Times New Roman"/>
          <w:i/>
          <w:sz w:val="24"/>
          <w:szCs w:val="24"/>
        </w:rPr>
        <w:t>atsižvelgdami</w:t>
      </w:r>
      <w:r w:rsidR="00CA115A" w:rsidRPr="003F6436">
        <w:rPr>
          <w:rFonts w:ascii="Times New Roman" w:hAnsi="Times New Roman" w:cs="Times New Roman"/>
          <w:i/>
          <w:sz w:val="24"/>
          <w:szCs w:val="24"/>
        </w:rPr>
        <w:t xml:space="preserve"> </w:t>
      </w:r>
      <w:r w:rsidR="00CA115A" w:rsidRPr="003F6436">
        <w:rPr>
          <w:rFonts w:ascii="Times New Roman" w:eastAsia="Times New Roman" w:hAnsi="Times New Roman" w:cs="Times New Roman"/>
          <w:sz w:val="24"/>
          <w:szCs w:val="24"/>
          <w:lang w:eastAsia="lt-LT"/>
        </w:rPr>
        <w:t xml:space="preserve">į tai, kad įvykdžius „Bilietų platinimo į Lietuvos nacionalinio dramos teatro organizuojamus (įskaitant kartu su partneriais) ir jo erdvėse vykstančius  renginius paslaugų (įskaitant ilgalaikio materialiojo turto nuomą) pirkimo“ supaprastintų skelbiamų derybų būdu sąlygomis, skelbtomis CVPIS 2021 m. rugpjūčio 20 d., pirkimo numeris 561133 viešąjį pirkimą, kurio </w:t>
      </w:r>
      <w:r w:rsidR="008F1B08" w:rsidRPr="003F6436">
        <w:rPr>
          <w:rFonts w:ascii="Times New Roman" w:eastAsia="Times New Roman" w:hAnsi="Times New Roman" w:cs="Times New Roman"/>
          <w:sz w:val="24"/>
          <w:szCs w:val="24"/>
          <w:lang w:eastAsia="lt-LT"/>
        </w:rPr>
        <w:t>metu</w:t>
      </w:r>
      <w:r w:rsidR="00CA115A" w:rsidRPr="003F6436">
        <w:rPr>
          <w:rFonts w:ascii="Times New Roman" w:eastAsia="Times New Roman" w:hAnsi="Times New Roman" w:cs="Times New Roman"/>
          <w:sz w:val="24"/>
          <w:szCs w:val="24"/>
          <w:lang w:eastAsia="lt-LT"/>
        </w:rPr>
        <w:t xml:space="preserve"> buvo </w:t>
      </w:r>
      <w:r w:rsidR="008F1B08" w:rsidRPr="003F6436">
        <w:rPr>
          <w:rFonts w:ascii="Times New Roman" w:eastAsia="Times New Roman" w:hAnsi="Times New Roman" w:cs="Times New Roman"/>
          <w:sz w:val="24"/>
          <w:szCs w:val="24"/>
          <w:lang w:eastAsia="lt-LT"/>
        </w:rPr>
        <w:t>nustatytas naujas paslaugų teikimo laimėtojas</w:t>
      </w:r>
      <w:r w:rsidR="008F1B08" w:rsidRPr="003F6436">
        <w:rPr>
          <w:rFonts w:ascii="Times New Roman" w:hAnsi="Times New Roman" w:cs="Times New Roman"/>
          <w:color w:val="000000"/>
          <w:sz w:val="24"/>
          <w:szCs w:val="24"/>
        </w:rPr>
        <w:t>:</w:t>
      </w:r>
    </w:p>
    <w:p w14:paraId="3F500EDD" w14:textId="77777777" w:rsidR="0093606E" w:rsidRPr="003F6436" w:rsidRDefault="0093606E" w:rsidP="00635391">
      <w:pPr>
        <w:spacing w:line="360" w:lineRule="auto"/>
        <w:ind w:firstLine="540"/>
        <w:jc w:val="both"/>
        <w:rPr>
          <w:rFonts w:ascii="Times New Roman" w:hAnsi="Times New Roman" w:cs="Times New Roman"/>
          <w:i/>
          <w:sz w:val="24"/>
          <w:szCs w:val="24"/>
        </w:rPr>
      </w:pPr>
    </w:p>
    <w:p w14:paraId="0AE93B95" w14:textId="344F24C9" w:rsidR="006E34D5" w:rsidRPr="003F6436" w:rsidRDefault="00F33CDD" w:rsidP="008F1B08">
      <w:pPr>
        <w:spacing w:line="360" w:lineRule="auto"/>
        <w:ind w:firstLine="540"/>
        <w:jc w:val="both"/>
        <w:rPr>
          <w:rFonts w:ascii="Times New Roman" w:hAnsi="Times New Roman" w:cs="Times New Roman"/>
          <w:b/>
          <w:sz w:val="24"/>
          <w:szCs w:val="24"/>
        </w:rPr>
      </w:pPr>
      <w:r w:rsidRPr="003F6436">
        <w:rPr>
          <w:rFonts w:ascii="Times New Roman" w:hAnsi="Times New Roman" w:cs="Times New Roman"/>
          <w:b/>
          <w:sz w:val="24"/>
          <w:szCs w:val="24"/>
        </w:rPr>
        <w:t xml:space="preserve">sudarome šį Susitarimą dėl </w:t>
      </w:r>
      <w:r w:rsidR="005C1EAA" w:rsidRPr="003F6436">
        <w:rPr>
          <w:rFonts w:ascii="Times New Roman" w:hAnsi="Times New Roman" w:cs="Times New Roman"/>
          <w:b/>
          <w:sz w:val="24"/>
          <w:szCs w:val="24"/>
        </w:rPr>
        <w:t>20</w:t>
      </w:r>
      <w:r w:rsidR="008F1B08" w:rsidRPr="003F6436">
        <w:rPr>
          <w:rFonts w:ascii="Times New Roman" w:hAnsi="Times New Roman" w:cs="Times New Roman"/>
          <w:b/>
          <w:sz w:val="24"/>
          <w:szCs w:val="24"/>
        </w:rPr>
        <w:t>22</w:t>
      </w:r>
      <w:r w:rsidR="005C1EAA" w:rsidRPr="003F6436">
        <w:rPr>
          <w:rFonts w:ascii="Times New Roman" w:hAnsi="Times New Roman" w:cs="Times New Roman"/>
          <w:b/>
          <w:sz w:val="24"/>
          <w:szCs w:val="24"/>
        </w:rPr>
        <w:t xml:space="preserve"> m. </w:t>
      </w:r>
      <w:r w:rsidR="008F1B08" w:rsidRPr="003F6436">
        <w:rPr>
          <w:rFonts w:ascii="Times New Roman" w:hAnsi="Times New Roman" w:cs="Times New Roman"/>
          <w:b/>
          <w:sz w:val="24"/>
          <w:szCs w:val="24"/>
        </w:rPr>
        <w:t>sausio 31</w:t>
      </w:r>
      <w:r w:rsidR="005C1EAA" w:rsidRPr="003F6436">
        <w:rPr>
          <w:rFonts w:ascii="Times New Roman" w:hAnsi="Times New Roman" w:cs="Times New Roman"/>
          <w:b/>
          <w:sz w:val="24"/>
          <w:szCs w:val="24"/>
        </w:rPr>
        <w:t xml:space="preserve"> d.</w:t>
      </w:r>
      <w:r w:rsidRPr="003F6436">
        <w:rPr>
          <w:rFonts w:ascii="Times New Roman" w:hAnsi="Times New Roman" w:cs="Times New Roman"/>
          <w:b/>
          <w:sz w:val="24"/>
          <w:szCs w:val="24"/>
        </w:rPr>
        <w:t xml:space="preserve"> </w:t>
      </w:r>
      <w:r w:rsidR="00062B47" w:rsidRPr="003F6436">
        <w:rPr>
          <w:rFonts w:ascii="Times New Roman" w:hAnsi="Times New Roman" w:cs="Times New Roman"/>
          <w:b/>
          <w:sz w:val="24"/>
          <w:szCs w:val="24"/>
        </w:rPr>
        <w:t xml:space="preserve">pasirašytos </w:t>
      </w:r>
      <w:r w:rsidR="008F1B08" w:rsidRPr="003F6436">
        <w:rPr>
          <w:rFonts w:ascii="Times New Roman" w:hAnsi="Times New Roman" w:cs="Times New Roman"/>
          <w:b/>
          <w:sz w:val="24"/>
          <w:szCs w:val="24"/>
        </w:rPr>
        <w:t>Sutarties</w:t>
      </w:r>
      <w:r w:rsidRPr="003F6436">
        <w:rPr>
          <w:rFonts w:ascii="Times New Roman" w:hAnsi="Times New Roman" w:cs="Times New Roman"/>
          <w:b/>
          <w:sz w:val="24"/>
          <w:szCs w:val="24"/>
        </w:rPr>
        <w:t xml:space="preserve"> nutraukimo:</w:t>
      </w:r>
    </w:p>
    <w:p w14:paraId="0AE93B96" w14:textId="270DF563" w:rsidR="00F33CDD" w:rsidRDefault="00F33CDD" w:rsidP="00B1144F">
      <w:pPr>
        <w:pStyle w:val="Sraopastraipa"/>
        <w:numPr>
          <w:ilvl w:val="0"/>
          <w:numId w:val="1"/>
        </w:numPr>
        <w:spacing w:after="0" w:line="360" w:lineRule="auto"/>
        <w:ind w:left="1208" w:hanging="357"/>
        <w:contextualSpacing w:val="0"/>
        <w:jc w:val="both"/>
        <w:rPr>
          <w:rFonts w:ascii="Times New Roman" w:hAnsi="Times New Roman" w:cs="Times New Roman"/>
          <w:sz w:val="24"/>
          <w:szCs w:val="24"/>
        </w:rPr>
      </w:pPr>
      <w:r w:rsidRPr="003F6436">
        <w:rPr>
          <w:rFonts w:ascii="Times New Roman" w:hAnsi="Times New Roman" w:cs="Times New Roman"/>
          <w:sz w:val="24"/>
          <w:szCs w:val="24"/>
        </w:rPr>
        <w:t>Šalys susitaria nutraukti Sutartį 20</w:t>
      </w:r>
      <w:r w:rsidR="008F1B08" w:rsidRPr="003F6436">
        <w:rPr>
          <w:rFonts w:ascii="Times New Roman" w:hAnsi="Times New Roman" w:cs="Times New Roman"/>
          <w:sz w:val="24"/>
          <w:szCs w:val="24"/>
        </w:rPr>
        <w:t>22</w:t>
      </w:r>
      <w:r w:rsidRPr="003F6436">
        <w:rPr>
          <w:rFonts w:ascii="Times New Roman" w:hAnsi="Times New Roman" w:cs="Times New Roman"/>
          <w:sz w:val="24"/>
          <w:szCs w:val="24"/>
        </w:rPr>
        <w:t xml:space="preserve"> m. </w:t>
      </w:r>
      <w:r w:rsidR="008F1B08" w:rsidRPr="003F6436">
        <w:rPr>
          <w:rFonts w:ascii="Times New Roman" w:hAnsi="Times New Roman" w:cs="Times New Roman"/>
          <w:sz w:val="24"/>
          <w:szCs w:val="24"/>
        </w:rPr>
        <w:t xml:space="preserve">birželio </w:t>
      </w:r>
      <w:r w:rsidR="00200386">
        <w:rPr>
          <w:rFonts w:ascii="Times New Roman" w:hAnsi="Times New Roman" w:cs="Times New Roman"/>
          <w:sz w:val="24"/>
          <w:szCs w:val="24"/>
        </w:rPr>
        <w:t>3</w:t>
      </w:r>
      <w:r w:rsidR="008F1B08" w:rsidRPr="003F6436">
        <w:rPr>
          <w:rFonts w:ascii="Times New Roman" w:hAnsi="Times New Roman" w:cs="Times New Roman"/>
          <w:sz w:val="24"/>
          <w:szCs w:val="24"/>
        </w:rPr>
        <w:t>0</w:t>
      </w:r>
      <w:r w:rsidRPr="003F6436">
        <w:rPr>
          <w:rFonts w:ascii="Times New Roman" w:hAnsi="Times New Roman" w:cs="Times New Roman"/>
          <w:sz w:val="24"/>
          <w:szCs w:val="24"/>
        </w:rPr>
        <w:t xml:space="preserve"> d.</w:t>
      </w:r>
    </w:p>
    <w:p w14:paraId="5DAF9D3F" w14:textId="1BEDF94B" w:rsidR="00522229" w:rsidRPr="003F6436" w:rsidRDefault="003F08DE" w:rsidP="00B1144F">
      <w:pPr>
        <w:pStyle w:val="Sraopastraipa"/>
        <w:numPr>
          <w:ilvl w:val="0"/>
          <w:numId w:val="1"/>
        </w:numPr>
        <w:spacing w:after="0" w:line="360" w:lineRule="auto"/>
        <w:ind w:left="1208"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Iki </w:t>
      </w:r>
      <w:r w:rsidR="0035347D">
        <w:rPr>
          <w:rFonts w:ascii="Times New Roman" w:hAnsi="Times New Roman" w:cs="Times New Roman"/>
          <w:sz w:val="24"/>
          <w:szCs w:val="24"/>
        </w:rPr>
        <w:t>2022 m. gruodžio 31 d. g</w:t>
      </w:r>
      <w:r w:rsidR="00BF1AB2">
        <w:rPr>
          <w:rFonts w:ascii="Times New Roman" w:hAnsi="Times New Roman" w:cs="Times New Roman"/>
          <w:sz w:val="24"/>
          <w:szCs w:val="24"/>
        </w:rPr>
        <w:t xml:space="preserve">aliojantys </w:t>
      </w:r>
      <w:r w:rsidR="00CA56E2">
        <w:rPr>
          <w:rFonts w:ascii="Times New Roman" w:hAnsi="Times New Roman" w:cs="Times New Roman"/>
          <w:sz w:val="24"/>
          <w:szCs w:val="24"/>
        </w:rPr>
        <w:t xml:space="preserve">Lietuvos nacionalinio dramos teatro Dovanų kuponai, </w:t>
      </w:r>
      <w:r w:rsidR="00AF13C7">
        <w:rPr>
          <w:rFonts w:ascii="Times New Roman" w:hAnsi="Times New Roman" w:cs="Times New Roman"/>
          <w:sz w:val="24"/>
          <w:szCs w:val="24"/>
        </w:rPr>
        <w:t xml:space="preserve">kurie buvo </w:t>
      </w:r>
      <w:r w:rsidR="00CA56E2">
        <w:rPr>
          <w:rFonts w:ascii="Times New Roman" w:hAnsi="Times New Roman" w:cs="Times New Roman"/>
          <w:sz w:val="24"/>
          <w:szCs w:val="24"/>
        </w:rPr>
        <w:t>išplatinti „</w:t>
      </w:r>
      <w:proofErr w:type="spellStart"/>
      <w:r w:rsidR="00CA56E2">
        <w:rPr>
          <w:rFonts w:ascii="Times New Roman" w:hAnsi="Times New Roman" w:cs="Times New Roman"/>
          <w:sz w:val="24"/>
          <w:szCs w:val="24"/>
        </w:rPr>
        <w:t>Tiketa</w:t>
      </w:r>
      <w:proofErr w:type="spellEnd"/>
      <w:r w:rsidR="00CA56E2">
        <w:rPr>
          <w:rFonts w:ascii="Times New Roman" w:hAnsi="Times New Roman" w:cs="Times New Roman"/>
          <w:sz w:val="24"/>
          <w:szCs w:val="24"/>
        </w:rPr>
        <w:t xml:space="preserve">“ bilietų sistemoje </w:t>
      </w:r>
      <w:r w:rsidR="00AF13C7">
        <w:rPr>
          <w:rFonts w:ascii="Times New Roman" w:hAnsi="Times New Roman" w:cs="Times New Roman"/>
          <w:sz w:val="24"/>
          <w:szCs w:val="24"/>
        </w:rPr>
        <w:t xml:space="preserve">ir </w:t>
      </w:r>
      <w:r w:rsidR="005E44FE">
        <w:rPr>
          <w:rFonts w:ascii="Times New Roman" w:hAnsi="Times New Roman" w:cs="Times New Roman"/>
          <w:sz w:val="24"/>
          <w:szCs w:val="24"/>
        </w:rPr>
        <w:t>kurių pirkėjai dar neiškeitė į spektaklio bilietus</w:t>
      </w:r>
      <w:r w:rsidR="00AF13C7">
        <w:rPr>
          <w:rFonts w:ascii="Times New Roman" w:hAnsi="Times New Roman" w:cs="Times New Roman"/>
          <w:sz w:val="24"/>
          <w:szCs w:val="24"/>
        </w:rPr>
        <w:t>,</w:t>
      </w:r>
      <w:r w:rsidR="005E44FE">
        <w:rPr>
          <w:rFonts w:ascii="Times New Roman" w:hAnsi="Times New Roman" w:cs="Times New Roman"/>
          <w:sz w:val="24"/>
          <w:szCs w:val="24"/>
        </w:rPr>
        <w:t xml:space="preserve"> </w:t>
      </w:r>
      <w:r w:rsidR="00AF13C7">
        <w:rPr>
          <w:rFonts w:ascii="Times New Roman" w:hAnsi="Times New Roman" w:cs="Times New Roman"/>
          <w:sz w:val="24"/>
          <w:szCs w:val="24"/>
        </w:rPr>
        <w:t xml:space="preserve">galios ir </w:t>
      </w:r>
      <w:r w:rsidR="00CA56E2">
        <w:rPr>
          <w:rFonts w:ascii="Times New Roman" w:hAnsi="Times New Roman" w:cs="Times New Roman"/>
          <w:sz w:val="24"/>
          <w:szCs w:val="24"/>
        </w:rPr>
        <w:t xml:space="preserve">bus </w:t>
      </w:r>
      <w:r w:rsidR="00BF1AB2">
        <w:rPr>
          <w:rFonts w:ascii="Times New Roman" w:hAnsi="Times New Roman" w:cs="Times New Roman"/>
          <w:sz w:val="24"/>
          <w:szCs w:val="24"/>
        </w:rPr>
        <w:t>perkelti</w:t>
      </w:r>
      <w:r w:rsidR="0035347D">
        <w:rPr>
          <w:rFonts w:ascii="Times New Roman" w:hAnsi="Times New Roman" w:cs="Times New Roman"/>
          <w:sz w:val="24"/>
          <w:szCs w:val="24"/>
        </w:rPr>
        <w:t xml:space="preserve"> į </w:t>
      </w:r>
      <w:proofErr w:type="spellStart"/>
      <w:r w:rsidR="0035347D">
        <w:rPr>
          <w:rFonts w:ascii="Times New Roman" w:hAnsi="Times New Roman" w:cs="Times New Roman"/>
          <w:sz w:val="24"/>
          <w:szCs w:val="24"/>
        </w:rPr>
        <w:t>Bilietai.lt</w:t>
      </w:r>
      <w:proofErr w:type="spellEnd"/>
      <w:r w:rsidR="0035347D">
        <w:rPr>
          <w:rFonts w:ascii="Times New Roman" w:hAnsi="Times New Roman" w:cs="Times New Roman"/>
          <w:sz w:val="24"/>
          <w:szCs w:val="24"/>
        </w:rPr>
        <w:t xml:space="preserve"> sistemą.</w:t>
      </w:r>
    </w:p>
    <w:p w14:paraId="65576868" w14:textId="77777777" w:rsidR="0093606E" w:rsidRPr="003F6436" w:rsidRDefault="00F33CDD" w:rsidP="0093606E">
      <w:pPr>
        <w:numPr>
          <w:ilvl w:val="0"/>
          <w:numId w:val="1"/>
        </w:numPr>
        <w:spacing w:after="0" w:line="360" w:lineRule="auto"/>
        <w:ind w:left="1208" w:hanging="357"/>
        <w:jc w:val="both"/>
        <w:rPr>
          <w:rFonts w:ascii="Times New Roman" w:hAnsi="Times New Roman" w:cs="Times New Roman"/>
          <w:sz w:val="24"/>
          <w:szCs w:val="24"/>
        </w:rPr>
      </w:pPr>
      <w:r w:rsidRPr="003F6436">
        <w:rPr>
          <w:rFonts w:ascii="Times New Roman" w:hAnsi="Times New Roman" w:cs="Times New Roman"/>
          <w:sz w:val="24"/>
          <w:szCs w:val="24"/>
        </w:rPr>
        <w:t>Šalys patvirtina, kad neturi viena kitai jokių pretenzijų, susijusių su finansiniais atsiskaitymais, ir įsipareigoja nereikšti tokių pretenzijų ateityje.</w:t>
      </w:r>
    </w:p>
    <w:p w14:paraId="0AE93B98" w14:textId="520E7E20" w:rsidR="005A3354" w:rsidRPr="003F6436" w:rsidRDefault="00F33CDD" w:rsidP="00B1144F">
      <w:pPr>
        <w:numPr>
          <w:ilvl w:val="0"/>
          <w:numId w:val="1"/>
        </w:numPr>
        <w:spacing w:after="0" w:line="360" w:lineRule="auto"/>
        <w:ind w:left="1208" w:hanging="357"/>
        <w:jc w:val="both"/>
        <w:rPr>
          <w:rFonts w:ascii="Times New Roman" w:hAnsi="Times New Roman" w:cs="Times New Roman"/>
          <w:sz w:val="24"/>
          <w:szCs w:val="24"/>
        </w:rPr>
      </w:pPr>
      <w:r w:rsidRPr="003F6436">
        <w:rPr>
          <w:rFonts w:ascii="Times New Roman" w:hAnsi="Times New Roman" w:cs="Times New Roman"/>
          <w:sz w:val="24"/>
          <w:szCs w:val="24"/>
        </w:rPr>
        <w:t>Šis Susitarimas sudaromas 2 (dviem) vienodą juridinę galią turinčiais egzemplioriais, po vieną kiekvienai Šaliai.</w:t>
      </w:r>
    </w:p>
    <w:p w14:paraId="0AE93B99" w14:textId="77777777" w:rsidR="005A3354" w:rsidRPr="003F6436" w:rsidRDefault="005A3354" w:rsidP="005A3354">
      <w:pPr>
        <w:contextualSpacing/>
        <w:rPr>
          <w:rFonts w:ascii="Times New Roman" w:hAnsi="Times New Roman" w:cs="Times New Roman"/>
          <w:sz w:val="24"/>
          <w:szCs w:val="24"/>
        </w:rPr>
      </w:pPr>
    </w:p>
    <w:p w14:paraId="0AE93BAC" w14:textId="77777777" w:rsidR="001F0960" w:rsidRPr="003F6436" w:rsidRDefault="001F0960" w:rsidP="00684EE9">
      <w:pPr>
        <w:ind w:right="-1"/>
        <w:contextualSpacing/>
        <w:rPr>
          <w:rFonts w:ascii="Times New Roman" w:hAnsi="Times New Roman" w:cs="Times New Roman"/>
          <w:sz w:val="24"/>
          <w:szCs w:val="24"/>
        </w:rPr>
      </w:pPr>
    </w:p>
    <w:tbl>
      <w:tblPr>
        <w:tblW w:w="9678" w:type="dxa"/>
        <w:jc w:val="center"/>
        <w:tblLook w:val="0000" w:firstRow="0" w:lastRow="0" w:firstColumn="0" w:lastColumn="0" w:noHBand="0" w:noVBand="0"/>
      </w:tblPr>
      <w:tblGrid>
        <w:gridCol w:w="108"/>
        <w:gridCol w:w="4536"/>
        <w:gridCol w:w="108"/>
        <w:gridCol w:w="380"/>
        <w:gridCol w:w="4438"/>
        <w:gridCol w:w="98"/>
        <w:gridCol w:w="10"/>
      </w:tblGrid>
      <w:tr w:rsidR="003F6436" w:rsidRPr="003F6436" w14:paraId="13EA6EDD" w14:textId="77777777" w:rsidTr="00E439D4">
        <w:trPr>
          <w:gridAfter w:val="1"/>
          <w:wAfter w:w="10" w:type="dxa"/>
          <w:trHeight w:val="341"/>
          <w:jc w:val="center"/>
        </w:trPr>
        <w:tc>
          <w:tcPr>
            <w:tcW w:w="5132" w:type="dxa"/>
            <w:gridSpan w:val="4"/>
          </w:tcPr>
          <w:p w14:paraId="6E0BA5E4" w14:textId="5AAE5720" w:rsidR="003F6436" w:rsidRPr="003F6436" w:rsidRDefault="003F6436" w:rsidP="00F57844">
            <w:pPr>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pacing w:val="-4"/>
                <w:sz w:val="24"/>
                <w:szCs w:val="24"/>
              </w:rPr>
              <w:t>Paslaugų gavėjas</w:t>
            </w:r>
          </w:p>
        </w:tc>
        <w:tc>
          <w:tcPr>
            <w:tcW w:w="4536" w:type="dxa"/>
            <w:gridSpan w:val="2"/>
          </w:tcPr>
          <w:p w14:paraId="4FE80A92" w14:textId="3F692490" w:rsidR="003F6436" w:rsidRPr="003F6436" w:rsidRDefault="003F6436" w:rsidP="00F57844">
            <w:pPr>
              <w:jc w:val="both"/>
              <w:rPr>
                <w:rFonts w:ascii="Times New Roman" w:eastAsia="Times New Roman" w:hAnsi="Times New Roman" w:cs="Times New Roman"/>
                <w:sz w:val="24"/>
                <w:szCs w:val="24"/>
              </w:rPr>
            </w:pPr>
            <w:r w:rsidRPr="003F6436">
              <w:rPr>
                <w:rFonts w:ascii="Times New Roman" w:eastAsia="Times New Roman" w:hAnsi="Times New Roman" w:cs="Times New Roman"/>
                <w:b/>
                <w:bCs/>
                <w:color w:val="000000"/>
                <w:spacing w:val="-5"/>
                <w:sz w:val="24"/>
                <w:szCs w:val="24"/>
              </w:rPr>
              <w:t>Paslaugų ti</w:t>
            </w:r>
            <w:r w:rsidR="00E439D4">
              <w:rPr>
                <w:rFonts w:ascii="Times New Roman" w:eastAsia="Times New Roman" w:hAnsi="Times New Roman" w:cs="Times New Roman"/>
                <w:b/>
                <w:bCs/>
                <w:color w:val="000000"/>
                <w:spacing w:val="-5"/>
                <w:sz w:val="24"/>
                <w:szCs w:val="24"/>
              </w:rPr>
              <w:t>e</w:t>
            </w:r>
            <w:r w:rsidRPr="003F6436">
              <w:rPr>
                <w:rFonts w:ascii="Times New Roman" w:eastAsia="Times New Roman" w:hAnsi="Times New Roman" w:cs="Times New Roman"/>
                <w:b/>
                <w:bCs/>
                <w:color w:val="000000"/>
                <w:spacing w:val="-5"/>
                <w:sz w:val="24"/>
                <w:szCs w:val="24"/>
              </w:rPr>
              <w:t>kėjas</w:t>
            </w:r>
          </w:p>
        </w:tc>
      </w:tr>
      <w:tr w:rsidR="003F6436" w:rsidRPr="003F6436" w14:paraId="034F04AA" w14:textId="77777777" w:rsidTr="00E439D4">
        <w:tblPrEx>
          <w:jc w:val="left"/>
          <w:tblLook w:val="01E0" w:firstRow="1" w:lastRow="1" w:firstColumn="1" w:lastColumn="1" w:noHBand="0" w:noVBand="0"/>
        </w:tblPrEx>
        <w:trPr>
          <w:gridBefore w:val="1"/>
          <w:wBefore w:w="108" w:type="dxa"/>
        </w:trPr>
        <w:tc>
          <w:tcPr>
            <w:tcW w:w="4644" w:type="dxa"/>
            <w:gridSpan w:val="2"/>
          </w:tcPr>
          <w:p w14:paraId="23ABD660" w14:textId="77777777" w:rsidR="003F6436" w:rsidRPr="003F6436" w:rsidRDefault="003F6436" w:rsidP="00F57844">
            <w:pPr>
              <w:rPr>
                <w:rFonts w:ascii="Times New Roman" w:eastAsia="Times New Roman" w:hAnsi="Times New Roman" w:cs="Times New Roman"/>
                <w:bCs/>
                <w:sz w:val="24"/>
                <w:szCs w:val="24"/>
                <w:lang w:eastAsia="lt-LT"/>
              </w:rPr>
            </w:pPr>
          </w:p>
        </w:tc>
        <w:tc>
          <w:tcPr>
            <w:tcW w:w="4926" w:type="dxa"/>
            <w:gridSpan w:val="4"/>
          </w:tcPr>
          <w:p w14:paraId="124BDC4C" w14:textId="77777777" w:rsidR="003F6436" w:rsidRPr="003F6436" w:rsidRDefault="003F6436" w:rsidP="00F57844">
            <w:pPr>
              <w:rPr>
                <w:rFonts w:ascii="Times New Roman" w:eastAsia="Times New Roman" w:hAnsi="Times New Roman" w:cs="Times New Roman"/>
                <w:bCs/>
                <w:sz w:val="24"/>
                <w:szCs w:val="24"/>
                <w:lang w:eastAsia="lt-LT"/>
              </w:rPr>
            </w:pPr>
          </w:p>
        </w:tc>
      </w:tr>
      <w:tr w:rsidR="00E439D4" w:rsidRPr="00AE443D" w14:paraId="51C1FC44" w14:textId="77777777" w:rsidTr="00E439D4">
        <w:tblPrEx>
          <w:jc w:val="left"/>
          <w:tblLook w:val="01E0" w:firstRow="1" w:lastRow="1" w:firstColumn="1" w:lastColumn="1" w:noHBand="0" w:noVBand="0"/>
        </w:tblPrEx>
        <w:trPr>
          <w:gridAfter w:val="2"/>
          <w:wAfter w:w="108" w:type="dxa"/>
        </w:trPr>
        <w:tc>
          <w:tcPr>
            <w:tcW w:w="4644" w:type="dxa"/>
            <w:gridSpan w:val="2"/>
          </w:tcPr>
          <w:p w14:paraId="34D83194" w14:textId="3FAC7E8E" w:rsidR="00E439D4" w:rsidRPr="00AE443D" w:rsidRDefault="00E439D4" w:rsidP="00406889">
            <w:pPr>
              <w:rPr>
                <w:rFonts w:ascii="Times New Roman" w:eastAsia="Times New Roman" w:hAnsi="Times New Roman" w:cs="Times New Roman"/>
                <w:bCs/>
                <w:sz w:val="24"/>
                <w:szCs w:val="24"/>
                <w:lang w:eastAsia="lt-LT"/>
              </w:rPr>
            </w:pPr>
          </w:p>
        </w:tc>
        <w:tc>
          <w:tcPr>
            <w:tcW w:w="4926" w:type="dxa"/>
            <w:gridSpan w:val="3"/>
          </w:tcPr>
          <w:p w14:paraId="64F2CD7C" w14:textId="577FF583" w:rsidR="00E439D4" w:rsidRPr="00AE443D" w:rsidRDefault="00E439D4" w:rsidP="00406889">
            <w:pPr>
              <w:rPr>
                <w:rFonts w:ascii="Times New Roman" w:eastAsia="Times New Roman" w:hAnsi="Times New Roman" w:cs="Times New Roman"/>
                <w:bCs/>
                <w:sz w:val="24"/>
                <w:szCs w:val="24"/>
                <w:lang w:eastAsia="lt-LT"/>
              </w:rPr>
            </w:pPr>
          </w:p>
        </w:tc>
      </w:tr>
      <w:tr w:rsidR="00E439D4" w:rsidRPr="00AE443D" w14:paraId="24B3C864" w14:textId="77777777" w:rsidTr="00E439D4">
        <w:tblPrEx>
          <w:jc w:val="left"/>
          <w:tblLook w:val="01E0" w:firstRow="1" w:lastRow="1" w:firstColumn="1" w:lastColumn="1" w:noHBand="0" w:noVBand="0"/>
        </w:tblPrEx>
        <w:trPr>
          <w:gridAfter w:val="2"/>
          <w:wAfter w:w="108" w:type="dxa"/>
        </w:trPr>
        <w:tc>
          <w:tcPr>
            <w:tcW w:w="4644" w:type="dxa"/>
            <w:gridSpan w:val="2"/>
            <w:hideMark/>
          </w:tcPr>
          <w:p w14:paraId="19F79DF6" w14:textId="77777777" w:rsidR="00E439D4" w:rsidRPr="00AE443D" w:rsidRDefault="00E439D4" w:rsidP="00406889">
            <w:pPr>
              <w:widowControl w:val="0"/>
              <w:autoSpaceDE w:val="0"/>
              <w:snapToGrid w:val="0"/>
              <w:jc w:val="both"/>
              <w:rPr>
                <w:rFonts w:ascii="Times New Roman" w:eastAsia="Times New Roman" w:hAnsi="Times New Roman" w:cs="Times New Roman"/>
                <w:b/>
                <w:bCs/>
                <w:sz w:val="24"/>
                <w:szCs w:val="24"/>
                <w:lang w:eastAsia="lt-LT"/>
              </w:rPr>
            </w:pPr>
            <w:r w:rsidRPr="00AE443D">
              <w:rPr>
                <w:rFonts w:ascii="Times New Roman" w:eastAsia="Times New Roman" w:hAnsi="Times New Roman" w:cs="Times New Roman"/>
                <w:b/>
                <w:bCs/>
                <w:sz w:val="24"/>
                <w:szCs w:val="24"/>
                <w:lang w:eastAsia="lt-LT"/>
              </w:rPr>
              <w:t xml:space="preserve">Biudžetinė įstaiga </w:t>
            </w:r>
          </w:p>
          <w:p w14:paraId="4B73B75D" w14:textId="77777777" w:rsidR="00E439D4" w:rsidRPr="00AE443D" w:rsidRDefault="00E439D4" w:rsidP="00406889">
            <w:pPr>
              <w:widowControl w:val="0"/>
              <w:autoSpaceDE w:val="0"/>
              <w:snapToGrid w:val="0"/>
              <w:jc w:val="both"/>
              <w:rPr>
                <w:rFonts w:ascii="Times New Roman" w:eastAsia="Times New Roman" w:hAnsi="Times New Roman" w:cs="Times New Roman"/>
                <w:b/>
                <w:bCs/>
                <w:sz w:val="24"/>
                <w:szCs w:val="24"/>
                <w:lang w:eastAsia="lt-LT"/>
              </w:rPr>
            </w:pPr>
            <w:r w:rsidRPr="00AE443D">
              <w:rPr>
                <w:rFonts w:ascii="Times New Roman" w:eastAsia="Times New Roman" w:hAnsi="Times New Roman" w:cs="Times New Roman"/>
                <w:b/>
                <w:bCs/>
                <w:sz w:val="24"/>
                <w:szCs w:val="24"/>
                <w:lang w:eastAsia="lt-LT"/>
              </w:rPr>
              <w:t>Lietuvos nacionalinis dramos teatras</w:t>
            </w:r>
          </w:p>
        </w:tc>
        <w:tc>
          <w:tcPr>
            <w:tcW w:w="4926" w:type="dxa"/>
            <w:gridSpan w:val="3"/>
            <w:hideMark/>
          </w:tcPr>
          <w:p w14:paraId="314E5230" w14:textId="77777777" w:rsidR="00E439D4" w:rsidRPr="00AE443D" w:rsidRDefault="00E439D4" w:rsidP="00406889">
            <w:pPr>
              <w:rPr>
                <w:rFonts w:ascii="Times New Roman" w:eastAsia="Times New Roman" w:hAnsi="Times New Roman" w:cs="Times New Roman"/>
                <w:b/>
                <w:sz w:val="24"/>
                <w:szCs w:val="24"/>
                <w:lang w:eastAsia="lt-LT"/>
              </w:rPr>
            </w:pPr>
            <w:r w:rsidRPr="00AE443D">
              <w:rPr>
                <w:rFonts w:ascii="Times New Roman" w:eastAsia="Times New Roman" w:hAnsi="Times New Roman" w:cs="Times New Roman"/>
                <w:b/>
                <w:sz w:val="24"/>
                <w:szCs w:val="24"/>
                <w:lang w:eastAsia="lt-LT"/>
              </w:rPr>
              <w:t>UAB „</w:t>
            </w:r>
            <w:r>
              <w:rPr>
                <w:rFonts w:ascii="Times New Roman" w:eastAsia="Times New Roman" w:hAnsi="Times New Roman" w:cs="Times New Roman"/>
                <w:b/>
                <w:sz w:val="24"/>
                <w:szCs w:val="24"/>
                <w:lang w:eastAsia="lt-LT"/>
              </w:rPr>
              <w:t>Nacionalinis bilietų platintojas</w:t>
            </w:r>
            <w:r w:rsidRPr="00AE443D">
              <w:rPr>
                <w:rFonts w:ascii="Times New Roman" w:eastAsia="Times New Roman" w:hAnsi="Times New Roman" w:cs="Times New Roman"/>
                <w:b/>
                <w:sz w:val="24"/>
                <w:szCs w:val="24"/>
                <w:lang w:eastAsia="lt-LT"/>
              </w:rPr>
              <w:t>“</w:t>
            </w:r>
          </w:p>
        </w:tc>
      </w:tr>
      <w:tr w:rsidR="00E439D4" w:rsidRPr="00AE443D" w14:paraId="72444B31" w14:textId="77777777" w:rsidTr="00E439D4">
        <w:tblPrEx>
          <w:jc w:val="left"/>
          <w:tblLook w:val="01E0" w:firstRow="1" w:lastRow="1" w:firstColumn="1" w:lastColumn="1" w:noHBand="0" w:noVBand="0"/>
        </w:tblPrEx>
        <w:trPr>
          <w:gridAfter w:val="2"/>
          <w:wAfter w:w="108" w:type="dxa"/>
        </w:trPr>
        <w:tc>
          <w:tcPr>
            <w:tcW w:w="4644" w:type="dxa"/>
            <w:gridSpan w:val="2"/>
            <w:hideMark/>
          </w:tcPr>
          <w:p w14:paraId="201B6CB6" w14:textId="77777777" w:rsidR="00E439D4" w:rsidRPr="00AE443D" w:rsidRDefault="00E439D4" w:rsidP="00406889">
            <w:pPr>
              <w:rPr>
                <w:rFonts w:ascii="Times New Roman" w:eastAsia="Times New Roman" w:hAnsi="Times New Roman" w:cs="Times New Roman"/>
                <w:sz w:val="24"/>
                <w:szCs w:val="24"/>
                <w:lang w:eastAsia="lt-LT"/>
              </w:rPr>
            </w:pPr>
            <w:r w:rsidRPr="00AE443D">
              <w:rPr>
                <w:rFonts w:ascii="Times New Roman" w:eastAsia="Times New Roman" w:hAnsi="Times New Roman" w:cs="Times New Roman"/>
                <w:sz w:val="24"/>
                <w:szCs w:val="24"/>
                <w:lang w:eastAsia="lt-LT"/>
              </w:rPr>
              <w:t>Adresas Gedimino pr. 4, Vilnius</w:t>
            </w:r>
          </w:p>
        </w:tc>
        <w:tc>
          <w:tcPr>
            <w:tcW w:w="4926" w:type="dxa"/>
            <w:gridSpan w:val="3"/>
            <w:hideMark/>
          </w:tcPr>
          <w:p w14:paraId="5726476D" w14:textId="77777777" w:rsidR="00E439D4" w:rsidRPr="005D5DCB" w:rsidRDefault="00E439D4" w:rsidP="00406889">
            <w:pPr>
              <w:tabs>
                <w:tab w:val="num" w:pos="1080"/>
              </w:tabs>
              <w:jc w:val="both"/>
              <w:rPr>
                <w:rFonts w:ascii="Times New Roman" w:eastAsia="Times New Roman" w:hAnsi="Times New Roman" w:cs="Times New Roman"/>
                <w:sz w:val="24"/>
                <w:szCs w:val="24"/>
                <w:lang w:eastAsia="lt-LT"/>
              </w:rPr>
            </w:pPr>
            <w:proofErr w:type="spellStart"/>
            <w:r w:rsidRPr="005D5DCB">
              <w:rPr>
                <w:rFonts w:ascii="Times New Roman" w:eastAsia="Times New Roman" w:hAnsi="Times New Roman" w:cs="Times New Roman"/>
                <w:sz w:val="24"/>
                <w:szCs w:val="24"/>
                <w:lang w:eastAsia="lt-LT"/>
              </w:rPr>
              <w:t>Reg</w:t>
            </w:r>
            <w:proofErr w:type="spellEnd"/>
            <w:r w:rsidRPr="005D5DCB">
              <w:rPr>
                <w:rFonts w:ascii="Times New Roman" w:eastAsia="Times New Roman" w:hAnsi="Times New Roman" w:cs="Times New Roman"/>
                <w:sz w:val="24"/>
                <w:szCs w:val="24"/>
                <w:lang w:eastAsia="lt-LT"/>
              </w:rPr>
              <w:t>. adresas: J. Jasinskio g. 12, LT-01112 Vilnius</w:t>
            </w:r>
          </w:p>
          <w:p w14:paraId="728EFB1C" w14:textId="77777777" w:rsidR="00E439D4" w:rsidRPr="005D5DCB" w:rsidRDefault="00E439D4" w:rsidP="00406889">
            <w:pPr>
              <w:tabs>
                <w:tab w:val="num" w:pos="1080"/>
              </w:tabs>
              <w:jc w:val="both"/>
              <w:rPr>
                <w:rFonts w:ascii="Times New Roman" w:eastAsia="Times New Roman" w:hAnsi="Times New Roman" w:cs="Times New Roman"/>
                <w:sz w:val="24"/>
                <w:szCs w:val="24"/>
                <w:lang w:eastAsia="lt-LT"/>
              </w:rPr>
            </w:pPr>
            <w:r w:rsidRPr="005D5DCB">
              <w:rPr>
                <w:rFonts w:ascii="Times New Roman" w:eastAsia="Times New Roman" w:hAnsi="Times New Roman" w:cs="Times New Roman"/>
                <w:sz w:val="24"/>
                <w:szCs w:val="24"/>
                <w:lang w:eastAsia="lt-LT"/>
              </w:rPr>
              <w:t>Adresas korespondencijai: Bokšto g. 10–12, Vilnius</w:t>
            </w:r>
          </w:p>
        </w:tc>
      </w:tr>
      <w:tr w:rsidR="00E439D4" w:rsidRPr="00AE443D" w14:paraId="5DC2B037" w14:textId="77777777" w:rsidTr="00E439D4">
        <w:tblPrEx>
          <w:jc w:val="left"/>
          <w:tblLook w:val="01E0" w:firstRow="1" w:lastRow="1" w:firstColumn="1" w:lastColumn="1" w:noHBand="0" w:noVBand="0"/>
        </w:tblPrEx>
        <w:trPr>
          <w:gridAfter w:val="2"/>
          <w:wAfter w:w="108" w:type="dxa"/>
        </w:trPr>
        <w:tc>
          <w:tcPr>
            <w:tcW w:w="4644" w:type="dxa"/>
            <w:gridSpan w:val="2"/>
            <w:hideMark/>
          </w:tcPr>
          <w:p w14:paraId="410597E7" w14:textId="77777777" w:rsidR="00E439D4" w:rsidRPr="00AE443D" w:rsidRDefault="00E439D4" w:rsidP="00406889">
            <w:pPr>
              <w:rPr>
                <w:rFonts w:ascii="Times New Roman" w:eastAsia="Arial Unicode MS" w:hAnsi="Times New Roman" w:cs="Times New Roman"/>
                <w:sz w:val="24"/>
                <w:szCs w:val="24"/>
                <w:lang w:eastAsia="lt-LT"/>
              </w:rPr>
            </w:pPr>
            <w:r w:rsidRPr="00AE443D">
              <w:rPr>
                <w:rFonts w:ascii="Times New Roman" w:eastAsia="Times New Roman" w:hAnsi="Times New Roman" w:cs="Times New Roman"/>
                <w:sz w:val="24"/>
                <w:szCs w:val="24"/>
                <w:lang w:eastAsia="lt-LT"/>
              </w:rPr>
              <w:t>Juridinio asmens kodas 190753924</w:t>
            </w:r>
          </w:p>
        </w:tc>
        <w:tc>
          <w:tcPr>
            <w:tcW w:w="4926" w:type="dxa"/>
            <w:gridSpan w:val="3"/>
            <w:hideMark/>
          </w:tcPr>
          <w:p w14:paraId="0EA15190" w14:textId="77777777" w:rsidR="00E439D4" w:rsidRPr="005D5DCB" w:rsidRDefault="00E439D4" w:rsidP="00406889">
            <w:pPr>
              <w:rPr>
                <w:rFonts w:ascii="Times New Roman" w:eastAsia="Arial Unicode MS" w:hAnsi="Times New Roman" w:cs="Times New Roman"/>
                <w:sz w:val="24"/>
                <w:szCs w:val="24"/>
                <w:lang w:eastAsia="lt-LT"/>
              </w:rPr>
            </w:pPr>
            <w:r w:rsidRPr="005D5DCB">
              <w:rPr>
                <w:rFonts w:ascii="Times New Roman" w:eastAsia="Times New Roman" w:hAnsi="Times New Roman" w:cs="Times New Roman"/>
                <w:sz w:val="24"/>
                <w:szCs w:val="24"/>
                <w:lang w:eastAsia="lt-LT"/>
              </w:rPr>
              <w:t>Juridinio kodas 302598528</w:t>
            </w:r>
          </w:p>
        </w:tc>
      </w:tr>
      <w:tr w:rsidR="00E439D4" w:rsidRPr="00AE443D" w14:paraId="36B8C634" w14:textId="77777777" w:rsidTr="00E439D4">
        <w:tblPrEx>
          <w:jc w:val="left"/>
          <w:tblLook w:val="01E0" w:firstRow="1" w:lastRow="1" w:firstColumn="1" w:lastColumn="1" w:noHBand="0" w:noVBand="0"/>
        </w:tblPrEx>
        <w:trPr>
          <w:gridAfter w:val="2"/>
          <w:wAfter w:w="108" w:type="dxa"/>
        </w:trPr>
        <w:tc>
          <w:tcPr>
            <w:tcW w:w="4644" w:type="dxa"/>
            <w:gridSpan w:val="2"/>
            <w:hideMark/>
          </w:tcPr>
          <w:p w14:paraId="10EF22F2" w14:textId="77777777" w:rsidR="00E439D4" w:rsidRPr="00AE443D" w:rsidRDefault="00E439D4" w:rsidP="00406889">
            <w:pPr>
              <w:tabs>
                <w:tab w:val="center" w:pos="4819"/>
                <w:tab w:val="right" w:pos="9638"/>
              </w:tabs>
              <w:rPr>
                <w:rFonts w:ascii="Times New Roman" w:eastAsia="Times New Roman" w:hAnsi="Times New Roman" w:cs="Times New Roman"/>
                <w:sz w:val="24"/>
                <w:szCs w:val="24"/>
                <w:lang w:eastAsia="lt-LT"/>
              </w:rPr>
            </w:pPr>
            <w:r w:rsidRPr="00AE443D">
              <w:rPr>
                <w:rFonts w:ascii="Times New Roman" w:eastAsia="Times New Roman" w:hAnsi="Times New Roman" w:cs="Times New Roman"/>
                <w:sz w:val="24"/>
                <w:szCs w:val="24"/>
                <w:lang w:val="x-none" w:eastAsia="x-none"/>
              </w:rPr>
              <w:t xml:space="preserve">Atsiskaitomoji banko sąskaita </w:t>
            </w:r>
            <w:r w:rsidRPr="00AE443D">
              <w:rPr>
                <w:rFonts w:ascii="Times New Roman" w:eastAsia="Times New Roman" w:hAnsi="Times New Roman" w:cs="Times New Roman"/>
                <w:sz w:val="24"/>
                <w:szCs w:val="24"/>
                <w:lang w:eastAsia="lt-LT"/>
              </w:rPr>
              <w:t>LT157300010002410624</w:t>
            </w:r>
          </w:p>
          <w:p w14:paraId="411C6625" w14:textId="77777777" w:rsidR="00E439D4" w:rsidRPr="00AE443D" w:rsidRDefault="00E439D4" w:rsidP="00406889">
            <w:pPr>
              <w:tabs>
                <w:tab w:val="center" w:pos="4819"/>
                <w:tab w:val="right" w:pos="9638"/>
              </w:tabs>
              <w:rPr>
                <w:rFonts w:ascii="Times New Roman" w:eastAsia="Times New Roman" w:hAnsi="Times New Roman" w:cs="Times New Roman"/>
                <w:sz w:val="24"/>
                <w:szCs w:val="24"/>
              </w:rPr>
            </w:pPr>
            <w:r w:rsidRPr="00AE443D">
              <w:rPr>
                <w:rFonts w:ascii="Times New Roman" w:eastAsia="Times New Roman" w:hAnsi="Times New Roman" w:cs="Times New Roman"/>
                <w:sz w:val="24"/>
                <w:szCs w:val="24"/>
              </w:rPr>
              <w:t>Bankas: AB „Swedbank“</w:t>
            </w:r>
          </w:p>
          <w:p w14:paraId="7987772C" w14:textId="77777777" w:rsidR="00E439D4" w:rsidRPr="00AE443D" w:rsidRDefault="00E439D4" w:rsidP="00406889">
            <w:pPr>
              <w:rPr>
                <w:rFonts w:ascii="Times New Roman" w:eastAsia="Arial Unicode MS" w:hAnsi="Times New Roman" w:cs="Times New Roman"/>
                <w:sz w:val="24"/>
                <w:szCs w:val="24"/>
                <w:lang w:eastAsia="lt-LT"/>
              </w:rPr>
            </w:pPr>
            <w:r w:rsidRPr="00AE443D">
              <w:rPr>
                <w:rFonts w:ascii="Times New Roman" w:eastAsia="Arial Unicode MS" w:hAnsi="Times New Roman" w:cs="Times New Roman"/>
                <w:sz w:val="24"/>
                <w:szCs w:val="24"/>
                <w:lang w:eastAsia="lt-LT"/>
              </w:rPr>
              <w:t>Nėra PVM mokėtojas</w:t>
            </w:r>
          </w:p>
        </w:tc>
        <w:tc>
          <w:tcPr>
            <w:tcW w:w="4926" w:type="dxa"/>
            <w:gridSpan w:val="3"/>
            <w:hideMark/>
          </w:tcPr>
          <w:p w14:paraId="5CF3DC1A" w14:textId="77777777" w:rsidR="00E439D4" w:rsidRPr="005D5DCB" w:rsidRDefault="00E439D4" w:rsidP="00406889">
            <w:pPr>
              <w:rPr>
                <w:rFonts w:ascii="Times New Roman" w:eastAsia="Times New Roman" w:hAnsi="Times New Roman" w:cs="Times New Roman"/>
                <w:sz w:val="24"/>
                <w:szCs w:val="24"/>
                <w:lang w:eastAsia="lt-LT"/>
              </w:rPr>
            </w:pPr>
            <w:proofErr w:type="spellStart"/>
            <w:r w:rsidRPr="005D5DCB">
              <w:rPr>
                <w:rFonts w:ascii="Times New Roman" w:eastAsia="Times New Roman" w:hAnsi="Times New Roman" w:cs="Times New Roman"/>
                <w:sz w:val="24"/>
                <w:szCs w:val="24"/>
                <w:lang w:eastAsia="lt-LT"/>
              </w:rPr>
              <w:t>A.s</w:t>
            </w:r>
            <w:proofErr w:type="spellEnd"/>
            <w:r w:rsidRPr="005D5DCB">
              <w:rPr>
                <w:rFonts w:ascii="Times New Roman" w:eastAsia="Times New Roman" w:hAnsi="Times New Roman" w:cs="Times New Roman"/>
                <w:sz w:val="24"/>
                <w:szCs w:val="24"/>
                <w:lang w:eastAsia="lt-LT"/>
              </w:rPr>
              <w:t xml:space="preserve">. LT42 7300 0101 2619 3584 </w:t>
            </w:r>
          </w:p>
          <w:p w14:paraId="124FBADF" w14:textId="77777777" w:rsidR="00E439D4" w:rsidRPr="005D5DCB" w:rsidRDefault="00E439D4" w:rsidP="00406889">
            <w:pPr>
              <w:rPr>
                <w:rFonts w:ascii="Times New Roman" w:eastAsia="Times New Roman" w:hAnsi="Times New Roman" w:cs="Times New Roman"/>
                <w:sz w:val="24"/>
                <w:szCs w:val="24"/>
                <w:lang w:eastAsia="lt-LT"/>
              </w:rPr>
            </w:pPr>
            <w:r w:rsidRPr="005D5DCB">
              <w:rPr>
                <w:rFonts w:ascii="Times New Roman" w:eastAsia="Times New Roman" w:hAnsi="Times New Roman" w:cs="Times New Roman"/>
                <w:sz w:val="24"/>
                <w:szCs w:val="24"/>
                <w:lang w:eastAsia="lt-LT"/>
              </w:rPr>
              <w:t>Bankas: AB Swedbank</w:t>
            </w:r>
          </w:p>
          <w:p w14:paraId="17C0C64B" w14:textId="77777777" w:rsidR="00E439D4" w:rsidRPr="005D5DCB" w:rsidRDefault="00E439D4" w:rsidP="00406889">
            <w:pPr>
              <w:rPr>
                <w:rFonts w:ascii="Times New Roman" w:eastAsia="Times New Roman" w:hAnsi="Times New Roman" w:cs="Times New Roman"/>
                <w:sz w:val="24"/>
                <w:szCs w:val="24"/>
                <w:lang w:eastAsia="lt-LT"/>
              </w:rPr>
            </w:pPr>
            <w:r w:rsidRPr="005D5DCB">
              <w:rPr>
                <w:rFonts w:ascii="Times New Roman" w:eastAsia="Times New Roman" w:hAnsi="Times New Roman" w:cs="Times New Roman"/>
                <w:sz w:val="24"/>
                <w:szCs w:val="24"/>
                <w:lang w:eastAsia="lt-LT"/>
              </w:rPr>
              <w:t>PVM mokėtojo kodas LT100005962512</w:t>
            </w:r>
          </w:p>
          <w:p w14:paraId="5983F772" w14:textId="77777777" w:rsidR="00E439D4" w:rsidRPr="005D5DCB" w:rsidRDefault="00E439D4" w:rsidP="00406889">
            <w:pPr>
              <w:rPr>
                <w:rFonts w:ascii="Times New Roman" w:eastAsia="Arial Unicode MS" w:hAnsi="Times New Roman" w:cs="Times New Roman"/>
                <w:sz w:val="24"/>
                <w:szCs w:val="24"/>
                <w:lang w:eastAsia="lt-LT"/>
              </w:rPr>
            </w:pPr>
          </w:p>
        </w:tc>
      </w:tr>
      <w:tr w:rsidR="00E439D4" w:rsidRPr="00AE443D" w14:paraId="4142F090" w14:textId="77777777" w:rsidTr="00E439D4">
        <w:tblPrEx>
          <w:jc w:val="left"/>
          <w:tblLook w:val="01E0" w:firstRow="1" w:lastRow="1" w:firstColumn="1" w:lastColumn="1" w:noHBand="0" w:noVBand="0"/>
        </w:tblPrEx>
        <w:trPr>
          <w:gridAfter w:val="2"/>
          <w:wAfter w:w="108" w:type="dxa"/>
        </w:trPr>
        <w:tc>
          <w:tcPr>
            <w:tcW w:w="4644" w:type="dxa"/>
            <w:gridSpan w:val="2"/>
            <w:hideMark/>
          </w:tcPr>
          <w:p w14:paraId="6998810B" w14:textId="77777777" w:rsidR="00E439D4" w:rsidRDefault="00E439D4" w:rsidP="00406889">
            <w:pPr>
              <w:rPr>
                <w:rFonts w:ascii="Times New Roman" w:eastAsia="Times New Roman" w:hAnsi="Times New Roman" w:cs="Times New Roman"/>
                <w:sz w:val="24"/>
                <w:szCs w:val="24"/>
                <w:lang w:eastAsia="lt-LT"/>
              </w:rPr>
            </w:pPr>
          </w:p>
          <w:p w14:paraId="1A9B8021" w14:textId="77777777" w:rsidR="00E439D4" w:rsidRDefault="00E439D4" w:rsidP="00406889">
            <w:pPr>
              <w:rPr>
                <w:rFonts w:ascii="Times New Roman" w:eastAsia="Times New Roman" w:hAnsi="Times New Roman" w:cs="Times New Roman"/>
                <w:sz w:val="24"/>
                <w:szCs w:val="24"/>
                <w:lang w:eastAsia="lt-LT"/>
              </w:rPr>
            </w:pPr>
          </w:p>
          <w:p w14:paraId="5A8F3280" w14:textId="77777777" w:rsidR="00E439D4" w:rsidRDefault="00E439D4" w:rsidP="00406889">
            <w:pPr>
              <w:rPr>
                <w:rFonts w:ascii="Times New Roman" w:eastAsia="Times New Roman" w:hAnsi="Times New Roman" w:cs="Times New Roman"/>
                <w:sz w:val="24"/>
                <w:szCs w:val="24"/>
                <w:lang w:eastAsia="lt-LT"/>
              </w:rPr>
            </w:pPr>
          </w:p>
          <w:p w14:paraId="5986CB48" w14:textId="77777777" w:rsidR="00E439D4" w:rsidRPr="00AE443D" w:rsidRDefault="00E439D4" w:rsidP="00406889">
            <w:pPr>
              <w:rPr>
                <w:rFonts w:ascii="Times New Roman" w:eastAsia="Times New Roman" w:hAnsi="Times New Roman" w:cs="Times New Roman"/>
                <w:sz w:val="24"/>
                <w:szCs w:val="24"/>
                <w:lang w:eastAsia="lt-LT"/>
              </w:rPr>
            </w:pPr>
            <w:r w:rsidRPr="00AE443D">
              <w:rPr>
                <w:rFonts w:ascii="Times New Roman" w:eastAsia="Times New Roman" w:hAnsi="Times New Roman" w:cs="Times New Roman"/>
                <w:sz w:val="24"/>
                <w:szCs w:val="24"/>
                <w:lang w:eastAsia="lt-LT"/>
              </w:rPr>
              <w:t>Generalinis direktorius Martynas Budraitis</w:t>
            </w:r>
          </w:p>
          <w:p w14:paraId="452BFBBE" w14:textId="77777777" w:rsidR="00E439D4" w:rsidRPr="00AE443D" w:rsidRDefault="00E439D4" w:rsidP="00406889">
            <w:pPr>
              <w:rPr>
                <w:rFonts w:ascii="Times New Roman" w:eastAsia="Arial Unicode MS" w:hAnsi="Times New Roman" w:cs="Times New Roman"/>
                <w:sz w:val="24"/>
                <w:szCs w:val="24"/>
                <w:lang w:eastAsia="lt-LT"/>
              </w:rPr>
            </w:pPr>
          </w:p>
        </w:tc>
        <w:tc>
          <w:tcPr>
            <w:tcW w:w="4926" w:type="dxa"/>
            <w:gridSpan w:val="3"/>
            <w:hideMark/>
          </w:tcPr>
          <w:p w14:paraId="436581CA" w14:textId="77777777" w:rsidR="00E439D4" w:rsidRDefault="00E439D4" w:rsidP="00406889">
            <w:pPr>
              <w:rPr>
                <w:rFonts w:ascii="Times New Roman" w:eastAsia="Times New Roman" w:hAnsi="Times New Roman" w:cs="Times New Roman"/>
                <w:sz w:val="24"/>
                <w:szCs w:val="24"/>
                <w:lang w:eastAsia="lt-LT"/>
              </w:rPr>
            </w:pPr>
          </w:p>
          <w:p w14:paraId="2830ED17" w14:textId="77777777" w:rsidR="00E439D4" w:rsidRDefault="00E439D4" w:rsidP="00406889">
            <w:pPr>
              <w:rPr>
                <w:rFonts w:ascii="Times New Roman" w:eastAsia="Times New Roman" w:hAnsi="Times New Roman" w:cs="Times New Roman"/>
                <w:sz w:val="24"/>
                <w:szCs w:val="24"/>
                <w:lang w:eastAsia="lt-LT"/>
              </w:rPr>
            </w:pPr>
          </w:p>
          <w:p w14:paraId="78044280" w14:textId="77777777" w:rsidR="00E439D4" w:rsidRDefault="00E439D4" w:rsidP="00406889">
            <w:pPr>
              <w:rPr>
                <w:rFonts w:ascii="Times New Roman" w:eastAsia="Times New Roman" w:hAnsi="Times New Roman" w:cs="Times New Roman"/>
                <w:sz w:val="24"/>
                <w:szCs w:val="24"/>
                <w:lang w:eastAsia="lt-LT"/>
              </w:rPr>
            </w:pPr>
          </w:p>
          <w:p w14:paraId="58F267D4" w14:textId="77777777" w:rsidR="00E439D4" w:rsidRPr="00AE443D" w:rsidRDefault="00E439D4" w:rsidP="00406889">
            <w:pPr>
              <w:rPr>
                <w:rFonts w:ascii="Times New Roman" w:eastAsia="Times New Roman" w:hAnsi="Times New Roman" w:cs="Times New Roman"/>
                <w:sz w:val="24"/>
                <w:szCs w:val="24"/>
                <w:lang w:eastAsia="lt-LT"/>
              </w:rPr>
            </w:pPr>
            <w:r w:rsidRPr="00AE443D">
              <w:rPr>
                <w:rFonts w:ascii="Times New Roman" w:eastAsia="Times New Roman" w:hAnsi="Times New Roman" w:cs="Times New Roman"/>
                <w:sz w:val="24"/>
                <w:szCs w:val="24"/>
                <w:lang w:eastAsia="lt-LT"/>
              </w:rPr>
              <w:t xml:space="preserve">Generalinis direktorius Ramūnas </w:t>
            </w:r>
            <w:proofErr w:type="spellStart"/>
            <w:r w:rsidRPr="00AE443D">
              <w:rPr>
                <w:rFonts w:ascii="Times New Roman" w:eastAsia="Times New Roman" w:hAnsi="Times New Roman" w:cs="Times New Roman"/>
                <w:sz w:val="24"/>
                <w:szCs w:val="24"/>
                <w:lang w:eastAsia="lt-LT"/>
              </w:rPr>
              <w:t>Šaučikovas</w:t>
            </w:r>
            <w:proofErr w:type="spellEnd"/>
          </w:p>
          <w:p w14:paraId="66861791" w14:textId="77777777" w:rsidR="00E439D4" w:rsidRPr="00AE443D" w:rsidRDefault="00E439D4" w:rsidP="00406889">
            <w:pPr>
              <w:rPr>
                <w:rFonts w:ascii="Times New Roman" w:eastAsia="Arial Unicode MS" w:hAnsi="Times New Roman" w:cs="Times New Roman"/>
                <w:sz w:val="24"/>
                <w:szCs w:val="24"/>
                <w:lang w:eastAsia="lt-LT"/>
              </w:rPr>
            </w:pPr>
          </w:p>
        </w:tc>
      </w:tr>
      <w:tr w:rsidR="003F6436" w:rsidRPr="003F6436" w14:paraId="2A7774B9" w14:textId="77777777" w:rsidTr="00DF6519">
        <w:tblPrEx>
          <w:jc w:val="left"/>
          <w:tblLook w:val="01E0" w:firstRow="1" w:lastRow="1" w:firstColumn="1" w:lastColumn="1" w:noHBand="0" w:noVBand="0"/>
        </w:tblPrEx>
        <w:trPr>
          <w:gridBefore w:val="1"/>
          <w:wBefore w:w="108" w:type="dxa"/>
        </w:trPr>
        <w:tc>
          <w:tcPr>
            <w:tcW w:w="4644" w:type="dxa"/>
            <w:gridSpan w:val="2"/>
          </w:tcPr>
          <w:p w14:paraId="0B55E6DB" w14:textId="1B10DDF0" w:rsidR="003F6436" w:rsidRPr="003F6436" w:rsidRDefault="003F6436" w:rsidP="00F57844">
            <w:pPr>
              <w:widowControl w:val="0"/>
              <w:autoSpaceDE w:val="0"/>
              <w:snapToGrid w:val="0"/>
              <w:jc w:val="both"/>
              <w:rPr>
                <w:rFonts w:ascii="Times New Roman" w:eastAsia="Times New Roman" w:hAnsi="Times New Roman" w:cs="Times New Roman"/>
                <w:b/>
                <w:bCs/>
                <w:sz w:val="24"/>
                <w:szCs w:val="24"/>
                <w:lang w:eastAsia="lt-LT"/>
              </w:rPr>
            </w:pPr>
          </w:p>
        </w:tc>
        <w:tc>
          <w:tcPr>
            <w:tcW w:w="4926" w:type="dxa"/>
            <w:gridSpan w:val="4"/>
          </w:tcPr>
          <w:p w14:paraId="79862647" w14:textId="38529949" w:rsidR="003F6436" w:rsidRPr="003F6436" w:rsidRDefault="003F6436" w:rsidP="00F57844">
            <w:pPr>
              <w:rPr>
                <w:rFonts w:ascii="Times New Roman" w:eastAsia="Times New Roman" w:hAnsi="Times New Roman" w:cs="Times New Roman"/>
                <w:b/>
                <w:sz w:val="24"/>
                <w:szCs w:val="24"/>
                <w:lang w:eastAsia="lt-LT"/>
              </w:rPr>
            </w:pPr>
          </w:p>
        </w:tc>
      </w:tr>
      <w:tr w:rsidR="003F6436" w:rsidRPr="003F6436" w14:paraId="639A1CF4" w14:textId="77777777" w:rsidTr="00DF6519">
        <w:tblPrEx>
          <w:jc w:val="left"/>
          <w:tblLook w:val="01E0" w:firstRow="1" w:lastRow="1" w:firstColumn="1" w:lastColumn="1" w:noHBand="0" w:noVBand="0"/>
        </w:tblPrEx>
        <w:trPr>
          <w:gridBefore w:val="1"/>
          <w:wBefore w:w="108" w:type="dxa"/>
        </w:trPr>
        <w:tc>
          <w:tcPr>
            <w:tcW w:w="4644" w:type="dxa"/>
            <w:gridSpan w:val="2"/>
          </w:tcPr>
          <w:p w14:paraId="43C5A49D" w14:textId="5F83D2D3" w:rsidR="003F6436" w:rsidRPr="003F6436" w:rsidRDefault="003F6436" w:rsidP="00F57844">
            <w:pPr>
              <w:rPr>
                <w:rFonts w:ascii="Times New Roman" w:eastAsia="Times New Roman" w:hAnsi="Times New Roman" w:cs="Times New Roman"/>
                <w:sz w:val="24"/>
                <w:szCs w:val="24"/>
                <w:lang w:eastAsia="lt-LT"/>
              </w:rPr>
            </w:pPr>
          </w:p>
        </w:tc>
        <w:tc>
          <w:tcPr>
            <w:tcW w:w="4926" w:type="dxa"/>
            <w:gridSpan w:val="4"/>
          </w:tcPr>
          <w:p w14:paraId="5A7F6031" w14:textId="04EBA774" w:rsidR="003F6436" w:rsidRPr="003F6436" w:rsidRDefault="003F6436" w:rsidP="00F57844">
            <w:pPr>
              <w:tabs>
                <w:tab w:val="num" w:pos="1080"/>
              </w:tabs>
              <w:jc w:val="both"/>
              <w:rPr>
                <w:rFonts w:ascii="Times New Roman" w:eastAsia="Times New Roman" w:hAnsi="Times New Roman" w:cs="Times New Roman"/>
                <w:sz w:val="24"/>
                <w:szCs w:val="24"/>
                <w:lang w:eastAsia="lt-LT"/>
              </w:rPr>
            </w:pPr>
          </w:p>
        </w:tc>
      </w:tr>
      <w:tr w:rsidR="003F6436" w:rsidRPr="003F6436" w14:paraId="5227026C" w14:textId="77777777" w:rsidTr="00DF6519">
        <w:tblPrEx>
          <w:jc w:val="left"/>
          <w:tblLook w:val="01E0" w:firstRow="1" w:lastRow="1" w:firstColumn="1" w:lastColumn="1" w:noHBand="0" w:noVBand="0"/>
        </w:tblPrEx>
        <w:trPr>
          <w:gridBefore w:val="1"/>
          <w:wBefore w:w="108" w:type="dxa"/>
        </w:trPr>
        <w:tc>
          <w:tcPr>
            <w:tcW w:w="4644" w:type="dxa"/>
            <w:gridSpan w:val="2"/>
          </w:tcPr>
          <w:p w14:paraId="2A559EB9" w14:textId="1233F25D" w:rsidR="003F6436" w:rsidRPr="003F6436" w:rsidRDefault="003F6436" w:rsidP="00F57844">
            <w:pPr>
              <w:rPr>
                <w:rFonts w:ascii="Times New Roman" w:eastAsia="Arial Unicode MS" w:hAnsi="Times New Roman" w:cs="Times New Roman"/>
                <w:sz w:val="24"/>
                <w:szCs w:val="24"/>
                <w:lang w:eastAsia="lt-LT"/>
              </w:rPr>
            </w:pPr>
          </w:p>
        </w:tc>
        <w:tc>
          <w:tcPr>
            <w:tcW w:w="4926" w:type="dxa"/>
            <w:gridSpan w:val="4"/>
          </w:tcPr>
          <w:p w14:paraId="31B6F021" w14:textId="5F3BBFA4" w:rsidR="003F6436" w:rsidRPr="003F6436" w:rsidRDefault="003F6436" w:rsidP="00F57844">
            <w:pPr>
              <w:rPr>
                <w:rFonts w:ascii="Times New Roman" w:eastAsia="Arial Unicode MS" w:hAnsi="Times New Roman" w:cs="Times New Roman"/>
                <w:sz w:val="24"/>
                <w:szCs w:val="24"/>
                <w:lang w:eastAsia="lt-LT"/>
              </w:rPr>
            </w:pPr>
          </w:p>
        </w:tc>
      </w:tr>
      <w:tr w:rsidR="003F6436" w:rsidRPr="003F6436" w14:paraId="723CB6AF" w14:textId="77777777" w:rsidTr="00DF6519">
        <w:tblPrEx>
          <w:jc w:val="left"/>
          <w:tblLook w:val="01E0" w:firstRow="1" w:lastRow="1" w:firstColumn="1" w:lastColumn="1" w:noHBand="0" w:noVBand="0"/>
        </w:tblPrEx>
        <w:trPr>
          <w:gridBefore w:val="1"/>
          <w:wBefore w:w="108" w:type="dxa"/>
        </w:trPr>
        <w:tc>
          <w:tcPr>
            <w:tcW w:w="4644" w:type="dxa"/>
            <w:gridSpan w:val="2"/>
          </w:tcPr>
          <w:p w14:paraId="07A55897" w14:textId="4D9B2422" w:rsidR="003F6436" w:rsidRPr="003F6436" w:rsidRDefault="003F6436" w:rsidP="00F57844">
            <w:pPr>
              <w:rPr>
                <w:rFonts w:ascii="Times New Roman" w:eastAsia="Arial Unicode MS" w:hAnsi="Times New Roman" w:cs="Times New Roman"/>
                <w:sz w:val="24"/>
                <w:szCs w:val="24"/>
                <w:lang w:eastAsia="lt-LT"/>
              </w:rPr>
            </w:pPr>
          </w:p>
        </w:tc>
        <w:tc>
          <w:tcPr>
            <w:tcW w:w="4926" w:type="dxa"/>
            <w:gridSpan w:val="4"/>
          </w:tcPr>
          <w:p w14:paraId="4A4272D8" w14:textId="77777777" w:rsidR="003F6436" w:rsidRPr="003F6436" w:rsidRDefault="003F6436" w:rsidP="00F57844">
            <w:pPr>
              <w:rPr>
                <w:rFonts w:ascii="Times New Roman" w:eastAsia="Arial Unicode MS" w:hAnsi="Times New Roman" w:cs="Times New Roman"/>
                <w:sz w:val="24"/>
                <w:szCs w:val="24"/>
                <w:lang w:eastAsia="lt-LT"/>
              </w:rPr>
            </w:pPr>
          </w:p>
        </w:tc>
      </w:tr>
      <w:tr w:rsidR="003F6436" w:rsidRPr="003F6436" w14:paraId="5C6BED6D" w14:textId="77777777" w:rsidTr="001F7D78">
        <w:tblPrEx>
          <w:jc w:val="left"/>
          <w:tblLook w:val="01E0" w:firstRow="1" w:lastRow="1" w:firstColumn="1" w:lastColumn="1" w:noHBand="0" w:noVBand="0"/>
        </w:tblPrEx>
        <w:trPr>
          <w:gridBefore w:val="1"/>
          <w:wBefore w:w="108" w:type="dxa"/>
        </w:trPr>
        <w:tc>
          <w:tcPr>
            <w:tcW w:w="4644" w:type="dxa"/>
            <w:gridSpan w:val="2"/>
          </w:tcPr>
          <w:p w14:paraId="49C079A1" w14:textId="77777777" w:rsidR="003F6436" w:rsidRPr="003F6436" w:rsidRDefault="003F6436" w:rsidP="00F57844">
            <w:pPr>
              <w:rPr>
                <w:rFonts w:ascii="Times New Roman" w:eastAsia="Arial Unicode MS" w:hAnsi="Times New Roman" w:cs="Times New Roman"/>
                <w:sz w:val="24"/>
                <w:szCs w:val="24"/>
                <w:lang w:eastAsia="lt-LT"/>
              </w:rPr>
            </w:pPr>
          </w:p>
        </w:tc>
        <w:tc>
          <w:tcPr>
            <w:tcW w:w="4926" w:type="dxa"/>
            <w:gridSpan w:val="4"/>
          </w:tcPr>
          <w:p w14:paraId="6E5C0D02" w14:textId="77777777" w:rsidR="003F6436" w:rsidRPr="003F6436" w:rsidRDefault="003F6436" w:rsidP="00F57844">
            <w:pPr>
              <w:rPr>
                <w:rFonts w:ascii="Times New Roman" w:eastAsia="Arial Unicode MS" w:hAnsi="Times New Roman" w:cs="Times New Roman"/>
                <w:sz w:val="24"/>
                <w:szCs w:val="24"/>
                <w:lang w:eastAsia="lt-LT"/>
              </w:rPr>
            </w:pPr>
          </w:p>
        </w:tc>
      </w:tr>
      <w:tr w:rsidR="003F6436" w:rsidRPr="003F6436" w14:paraId="565D3A5F" w14:textId="77777777" w:rsidTr="00E439D4">
        <w:trPr>
          <w:gridAfter w:val="1"/>
          <w:wAfter w:w="10" w:type="dxa"/>
          <w:trHeight w:val="420"/>
          <w:jc w:val="center"/>
        </w:trPr>
        <w:tc>
          <w:tcPr>
            <w:tcW w:w="5132" w:type="dxa"/>
            <w:gridSpan w:val="4"/>
          </w:tcPr>
          <w:p w14:paraId="1834CE58" w14:textId="144E11F8" w:rsidR="003F6436" w:rsidRPr="003F6436" w:rsidRDefault="003F6436" w:rsidP="00F57844">
            <w:pPr>
              <w:jc w:val="center"/>
              <w:rPr>
                <w:rFonts w:ascii="Times New Roman" w:eastAsia="Times New Roman" w:hAnsi="Times New Roman" w:cs="Times New Roman"/>
                <w:sz w:val="24"/>
                <w:szCs w:val="24"/>
              </w:rPr>
            </w:pPr>
          </w:p>
        </w:tc>
        <w:tc>
          <w:tcPr>
            <w:tcW w:w="4536" w:type="dxa"/>
            <w:gridSpan w:val="2"/>
          </w:tcPr>
          <w:p w14:paraId="760FC749" w14:textId="7E2B05A6" w:rsidR="003F6436" w:rsidRPr="003F6436" w:rsidRDefault="003F6436" w:rsidP="00F57844">
            <w:pPr>
              <w:jc w:val="center"/>
              <w:rPr>
                <w:rFonts w:ascii="Times New Roman" w:eastAsia="Times New Roman" w:hAnsi="Times New Roman" w:cs="Times New Roman"/>
                <w:sz w:val="24"/>
                <w:szCs w:val="24"/>
              </w:rPr>
            </w:pPr>
          </w:p>
        </w:tc>
      </w:tr>
    </w:tbl>
    <w:p w14:paraId="0AE93BB6" w14:textId="77777777" w:rsidR="00F639F4" w:rsidRPr="003F6436" w:rsidRDefault="00F639F4" w:rsidP="001F7D78">
      <w:pPr>
        <w:contextualSpacing/>
        <w:rPr>
          <w:rFonts w:ascii="Times New Roman" w:hAnsi="Times New Roman" w:cs="Times New Roman"/>
          <w:sz w:val="24"/>
          <w:szCs w:val="24"/>
        </w:rPr>
      </w:pPr>
    </w:p>
    <w:sectPr w:rsidR="00F639F4" w:rsidRPr="003F6436" w:rsidSect="00F33CDD">
      <w:pgSz w:w="11906" w:h="16838"/>
      <w:pgMar w:top="1276"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0195"/>
    <w:multiLevelType w:val="hybridMultilevel"/>
    <w:tmpl w:val="9E5A8B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8371875"/>
    <w:multiLevelType w:val="hybridMultilevel"/>
    <w:tmpl w:val="20328FC0"/>
    <w:lvl w:ilvl="0" w:tplc="448880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18479291">
    <w:abstractNumId w:val="1"/>
  </w:num>
  <w:num w:numId="2" w16cid:durableId="196399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4"/>
    <w:rsid w:val="00012469"/>
    <w:rsid w:val="00034F61"/>
    <w:rsid w:val="000475ED"/>
    <w:rsid w:val="00062B47"/>
    <w:rsid w:val="000D1FB7"/>
    <w:rsid w:val="000E223D"/>
    <w:rsid w:val="00114DC7"/>
    <w:rsid w:val="00136ACC"/>
    <w:rsid w:val="00167B25"/>
    <w:rsid w:val="001B2718"/>
    <w:rsid w:val="001F061B"/>
    <w:rsid w:val="001F0960"/>
    <w:rsid w:val="001F7D78"/>
    <w:rsid w:val="00200386"/>
    <w:rsid w:val="00221239"/>
    <w:rsid w:val="00242E52"/>
    <w:rsid w:val="00246D80"/>
    <w:rsid w:val="00253AE7"/>
    <w:rsid w:val="002A30C2"/>
    <w:rsid w:val="002D707A"/>
    <w:rsid w:val="003007F6"/>
    <w:rsid w:val="0035347D"/>
    <w:rsid w:val="003761CC"/>
    <w:rsid w:val="003B5A1A"/>
    <w:rsid w:val="003D0686"/>
    <w:rsid w:val="003F08DE"/>
    <w:rsid w:val="003F09EA"/>
    <w:rsid w:val="003F6436"/>
    <w:rsid w:val="00400EAE"/>
    <w:rsid w:val="00411719"/>
    <w:rsid w:val="004255EB"/>
    <w:rsid w:val="00474138"/>
    <w:rsid w:val="004D2108"/>
    <w:rsid w:val="00522229"/>
    <w:rsid w:val="005937FD"/>
    <w:rsid w:val="005A3354"/>
    <w:rsid w:val="005C1EAA"/>
    <w:rsid w:val="005D2E14"/>
    <w:rsid w:val="005E44FE"/>
    <w:rsid w:val="00623699"/>
    <w:rsid w:val="00626D9E"/>
    <w:rsid w:val="00631376"/>
    <w:rsid w:val="00635391"/>
    <w:rsid w:val="006511CB"/>
    <w:rsid w:val="00677DB3"/>
    <w:rsid w:val="00684EE9"/>
    <w:rsid w:val="006907C4"/>
    <w:rsid w:val="00692DD7"/>
    <w:rsid w:val="006A4B50"/>
    <w:rsid w:val="006E34D5"/>
    <w:rsid w:val="00707284"/>
    <w:rsid w:val="00744E82"/>
    <w:rsid w:val="00783624"/>
    <w:rsid w:val="0079446C"/>
    <w:rsid w:val="007B28B2"/>
    <w:rsid w:val="007C233F"/>
    <w:rsid w:val="007D7376"/>
    <w:rsid w:val="00803C1B"/>
    <w:rsid w:val="00820C2C"/>
    <w:rsid w:val="0082619B"/>
    <w:rsid w:val="008861F4"/>
    <w:rsid w:val="00891F10"/>
    <w:rsid w:val="008A0D51"/>
    <w:rsid w:val="008A514F"/>
    <w:rsid w:val="008A7AE3"/>
    <w:rsid w:val="008D0CAD"/>
    <w:rsid w:val="008F1B08"/>
    <w:rsid w:val="008F34B2"/>
    <w:rsid w:val="0093606E"/>
    <w:rsid w:val="00947624"/>
    <w:rsid w:val="009D521D"/>
    <w:rsid w:val="009E43A5"/>
    <w:rsid w:val="009F13D5"/>
    <w:rsid w:val="00A2723B"/>
    <w:rsid w:val="00A37CBA"/>
    <w:rsid w:val="00A40F96"/>
    <w:rsid w:val="00A664C8"/>
    <w:rsid w:val="00A83066"/>
    <w:rsid w:val="00AB11B0"/>
    <w:rsid w:val="00AE403D"/>
    <w:rsid w:val="00AF13C7"/>
    <w:rsid w:val="00AF78AE"/>
    <w:rsid w:val="00B1144F"/>
    <w:rsid w:val="00B70F6F"/>
    <w:rsid w:val="00BD7BF2"/>
    <w:rsid w:val="00BE565A"/>
    <w:rsid w:val="00BF1AB2"/>
    <w:rsid w:val="00C26C4C"/>
    <w:rsid w:val="00C30152"/>
    <w:rsid w:val="00C43506"/>
    <w:rsid w:val="00C67B24"/>
    <w:rsid w:val="00CA115A"/>
    <w:rsid w:val="00CA56E2"/>
    <w:rsid w:val="00CB540A"/>
    <w:rsid w:val="00D87EEC"/>
    <w:rsid w:val="00DF6519"/>
    <w:rsid w:val="00E213AE"/>
    <w:rsid w:val="00E439D4"/>
    <w:rsid w:val="00E74342"/>
    <w:rsid w:val="00E84ABD"/>
    <w:rsid w:val="00F03061"/>
    <w:rsid w:val="00F20A63"/>
    <w:rsid w:val="00F24356"/>
    <w:rsid w:val="00F33CDD"/>
    <w:rsid w:val="00F40C0A"/>
    <w:rsid w:val="00F63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3B86"/>
  <w15:chartTrackingRefBased/>
  <w15:docId w15:val="{76F97CAC-D4ED-463B-8907-002BFC0A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6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639F4"/>
    <w:rPr>
      <w:color w:val="0000FF"/>
      <w:u w:val="single"/>
    </w:rPr>
  </w:style>
  <w:style w:type="paragraph" w:styleId="Tekstoblokas">
    <w:name w:val="Block Text"/>
    <w:basedOn w:val="prastasis"/>
    <w:rsid w:val="003761CC"/>
    <w:pPr>
      <w:spacing w:after="0" w:line="240" w:lineRule="auto"/>
      <w:ind w:left="-567" w:right="-1425"/>
    </w:pPr>
    <w:rPr>
      <w:rFonts w:ascii="TimesLT" w:eastAsia="Times New Roman" w:hAnsi="TimesLT" w:cs="TimesLT"/>
      <w:lang w:val="en-US"/>
    </w:rPr>
  </w:style>
  <w:style w:type="character" w:customStyle="1" w:styleId="FontStyle23">
    <w:name w:val="Font Style23"/>
    <w:uiPriority w:val="99"/>
    <w:rsid w:val="00783624"/>
    <w:rPr>
      <w:rFonts w:ascii="Times New Roman" w:hAnsi="Times New Roman"/>
      <w:sz w:val="22"/>
    </w:rPr>
  </w:style>
  <w:style w:type="paragraph" w:styleId="Sraopastraipa">
    <w:name w:val="List Paragraph"/>
    <w:basedOn w:val="prastasis"/>
    <w:uiPriority w:val="34"/>
    <w:qFormat/>
    <w:rsid w:val="00F33CDD"/>
    <w:pPr>
      <w:ind w:left="720"/>
      <w:contextualSpacing/>
    </w:pPr>
  </w:style>
  <w:style w:type="paragraph" w:styleId="Debesliotekstas">
    <w:name w:val="Balloon Text"/>
    <w:basedOn w:val="prastasis"/>
    <w:link w:val="DebesliotekstasDiagrama"/>
    <w:uiPriority w:val="99"/>
    <w:semiHidden/>
    <w:unhideWhenUsed/>
    <w:rsid w:val="00A40F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0F96"/>
    <w:rPr>
      <w:rFonts w:ascii="Segoe UI" w:hAnsi="Segoe UI" w:cs="Segoe UI"/>
      <w:sz w:val="18"/>
      <w:szCs w:val="18"/>
    </w:rPr>
  </w:style>
  <w:style w:type="character" w:styleId="Komentaronuoroda">
    <w:name w:val="annotation reference"/>
    <w:basedOn w:val="Numatytasispastraiposriftas"/>
    <w:uiPriority w:val="99"/>
    <w:semiHidden/>
    <w:unhideWhenUsed/>
    <w:rsid w:val="0082619B"/>
    <w:rPr>
      <w:sz w:val="16"/>
      <w:szCs w:val="16"/>
    </w:rPr>
  </w:style>
  <w:style w:type="paragraph" w:styleId="Komentarotekstas">
    <w:name w:val="annotation text"/>
    <w:basedOn w:val="prastasis"/>
    <w:link w:val="KomentarotekstasDiagrama"/>
    <w:uiPriority w:val="99"/>
    <w:unhideWhenUsed/>
    <w:rsid w:val="008261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619B"/>
    <w:rPr>
      <w:sz w:val="20"/>
      <w:szCs w:val="20"/>
    </w:rPr>
  </w:style>
  <w:style w:type="paragraph" w:styleId="Komentarotema">
    <w:name w:val="annotation subject"/>
    <w:basedOn w:val="Komentarotekstas"/>
    <w:next w:val="Komentarotekstas"/>
    <w:link w:val="KomentarotemaDiagrama"/>
    <w:uiPriority w:val="99"/>
    <w:semiHidden/>
    <w:unhideWhenUsed/>
    <w:rsid w:val="0082619B"/>
    <w:rPr>
      <w:b/>
      <w:bCs/>
    </w:rPr>
  </w:style>
  <w:style w:type="character" w:customStyle="1" w:styleId="KomentarotemaDiagrama">
    <w:name w:val="Komentaro tema Diagrama"/>
    <w:basedOn w:val="KomentarotekstasDiagrama"/>
    <w:link w:val="Komentarotema"/>
    <w:uiPriority w:val="99"/>
    <w:semiHidden/>
    <w:rsid w:val="0082619B"/>
    <w:rPr>
      <w:b/>
      <w:bCs/>
      <w:sz w:val="20"/>
      <w:szCs w:val="20"/>
    </w:rPr>
  </w:style>
  <w:style w:type="paragraph" w:styleId="Pataisymai">
    <w:name w:val="Revision"/>
    <w:hidden/>
    <w:uiPriority w:val="99"/>
    <w:semiHidden/>
    <w:rsid w:val="00623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85E288DC0EA3478B6995A28CAAD51E" ma:contentTypeVersion="8" ma:contentTypeDescription="Create a new document." ma:contentTypeScope="" ma:versionID="a81f1a36e09fd6ffdd3f7c8bb5bee601">
  <xsd:schema xmlns:xsd="http://www.w3.org/2001/XMLSchema" xmlns:xs="http://www.w3.org/2001/XMLSchema" xmlns:p="http://schemas.microsoft.com/office/2006/metadata/properties" xmlns:ns3="b71f71ba-53b4-47a9-9f7c-0b7b8fc407cc" targetNamespace="http://schemas.microsoft.com/office/2006/metadata/properties" ma:root="true" ma:fieldsID="c5ea78bbe211dd03aeb1d77bfed73727" ns3:_="">
    <xsd:import namespace="b71f71ba-53b4-47a9-9f7c-0b7b8fc407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f71ba-53b4-47a9-9f7c-0b7b8fc40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1124C-1CF3-483B-8F3F-DEDB3363CB9B}">
  <ds:schemaRefs>
    <ds:schemaRef ds:uri="http://schemas.openxmlformats.org/officeDocument/2006/bibliography"/>
  </ds:schemaRefs>
</ds:datastoreItem>
</file>

<file path=customXml/itemProps2.xml><?xml version="1.0" encoding="utf-8"?>
<ds:datastoreItem xmlns:ds="http://schemas.openxmlformats.org/officeDocument/2006/customXml" ds:itemID="{4E0E328D-65D4-42F7-B303-01F18080C0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04C958-384C-4970-859F-B35BB264C35C}">
  <ds:schemaRefs>
    <ds:schemaRef ds:uri="http://schemas.microsoft.com/sharepoint/v3/contenttype/forms"/>
  </ds:schemaRefs>
</ds:datastoreItem>
</file>

<file path=customXml/itemProps4.xml><?xml version="1.0" encoding="utf-8"?>
<ds:datastoreItem xmlns:ds="http://schemas.openxmlformats.org/officeDocument/2006/customXml" ds:itemID="{366FF53B-151D-4506-B487-11023160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f71ba-53b4-47a9-9f7c-0b7b8fc40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1841</Words>
  <Characters>1050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Arlinskienė</dc:creator>
  <cp:keywords/>
  <dc:description/>
  <cp:lastModifiedBy>Rasa Bėrontienė</cp:lastModifiedBy>
  <cp:revision>2</cp:revision>
  <cp:lastPrinted>2015-12-01T12:29:00Z</cp:lastPrinted>
  <dcterms:created xsi:type="dcterms:W3CDTF">2022-07-01T09:49:00Z</dcterms:created>
  <dcterms:modified xsi:type="dcterms:W3CDTF">2022-07-01T09:49:00Z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0x0101000085E288DC0EA3478B6995A28CAAD51E</vt:lpwstr>
  </op:property>
  <op:property fmtid="{D5CDD505-2E9C-101B-9397-08002B2CF9AE}" pid="3" name="LabbisDVSAttachmentId">
    <vt:lpwstr>5f94babb-96a4-4085-990f-5a99e118f6f0</vt:lpwstr>
  </op:property>
</op:Properties>
</file>