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A94E" w14:textId="77777777" w:rsidR="00E43C92" w:rsidRDefault="00F94621">
      <w:pPr>
        <w:pStyle w:val="Standard"/>
        <w:spacing w:line="276" w:lineRule="auto"/>
        <w:jc w:val="center"/>
        <w:rPr>
          <w:b/>
          <w:iCs/>
          <w:sz w:val="22"/>
          <w:szCs w:val="22"/>
        </w:rPr>
      </w:pPr>
      <w:r>
        <w:rPr>
          <w:b/>
          <w:iCs/>
          <w:sz w:val="22"/>
          <w:szCs w:val="22"/>
        </w:rPr>
        <w:t>LABORATORINĖS ĮRANGOS REMONTO</w:t>
      </w:r>
    </w:p>
    <w:p w14:paraId="2EF7D759" w14:textId="77777777" w:rsidR="00E43C92" w:rsidRDefault="00CC5D89">
      <w:pPr>
        <w:pStyle w:val="Standard"/>
        <w:spacing w:line="276" w:lineRule="auto"/>
        <w:jc w:val="center"/>
      </w:pPr>
      <w:r>
        <w:rPr>
          <w:b/>
          <w:iCs/>
          <w:sz w:val="22"/>
          <w:szCs w:val="22"/>
        </w:rPr>
        <w:t xml:space="preserve">PASLAUGŲ </w:t>
      </w:r>
      <w:r>
        <w:rPr>
          <w:b/>
          <w:iCs/>
          <w:caps/>
          <w:sz w:val="22"/>
          <w:szCs w:val="22"/>
        </w:rPr>
        <w:t>PIRKIMO – PARDAVIMO sutartis</w:t>
      </w:r>
    </w:p>
    <w:p w14:paraId="750D4C24" w14:textId="77777777" w:rsidR="00E43C92" w:rsidRDefault="00E43C92">
      <w:pPr>
        <w:pStyle w:val="Standard"/>
        <w:spacing w:line="276" w:lineRule="auto"/>
        <w:jc w:val="center"/>
        <w:rPr>
          <w:b/>
          <w:iCs/>
          <w:caps/>
          <w:sz w:val="22"/>
          <w:szCs w:val="22"/>
        </w:rPr>
      </w:pPr>
    </w:p>
    <w:p w14:paraId="1A2F06FA" w14:textId="77777777" w:rsidR="00E43C92" w:rsidRDefault="00E43C92">
      <w:pPr>
        <w:pStyle w:val="Standard"/>
        <w:spacing w:line="276" w:lineRule="auto"/>
        <w:jc w:val="center"/>
        <w:rPr>
          <w:b/>
          <w:iCs/>
          <w:caps/>
          <w:sz w:val="22"/>
          <w:szCs w:val="22"/>
        </w:rPr>
      </w:pPr>
    </w:p>
    <w:p w14:paraId="192B6F14" w14:textId="304D7A95" w:rsidR="00E43C92" w:rsidRDefault="00CC5D89">
      <w:pPr>
        <w:pStyle w:val="Standard"/>
        <w:tabs>
          <w:tab w:val="left" w:pos="5670"/>
        </w:tabs>
        <w:spacing w:after="69"/>
        <w:ind w:right="284"/>
        <w:jc w:val="center"/>
        <w:rPr>
          <w:sz w:val="22"/>
          <w:szCs w:val="22"/>
        </w:rPr>
      </w:pPr>
      <w:r>
        <w:rPr>
          <w:sz w:val="22"/>
          <w:szCs w:val="22"/>
        </w:rPr>
        <w:t>202</w:t>
      </w:r>
      <w:r w:rsidR="00A74148">
        <w:rPr>
          <w:sz w:val="22"/>
          <w:szCs w:val="22"/>
        </w:rPr>
        <w:t>2</w:t>
      </w:r>
      <w:r>
        <w:rPr>
          <w:sz w:val="22"/>
          <w:szCs w:val="22"/>
        </w:rPr>
        <w:t xml:space="preserve"> m.</w:t>
      </w:r>
      <w:r w:rsidR="00E92A28">
        <w:rPr>
          <w:sz w:val="22"/>
          <w:szCs w:val="22"/>
        </w:rPr>
        <w:t xml:space="preserve">  </w:t>
      </w:r>
      <w:r w:rsidR="00983DC2">
        <w:rPr>
          <w:sz w:val="22"/>
          <w:szCs w:val="22"/>
        </w:rPr>
        <w:t>gruodžio</w:t>
      </w:r>
      <w:r w:rsidR="00E92A28">
        <w:rPr>
          <w:sz w:val="22"/>
          <w:szCs w:val="22"/>
        </w:rPr>
        <w:t xml:space="preserve"> </w:t>
      </w:r>
      <w:r w:rsidR="00120C47">
        <w:rPr>
          <w:sz w:val="22"/>
          <w:szCs w:val="22"/>
        </w:rPr>
        <w:t>15</w:t>
      </w:r>
      <w:r w:rsidR="00983DC2">
        <w:rPr>
          <w:sz w:val="22"/>
          <w:szCs w:val="22"/>
          <w:lang w:val="en-US"/>
        </w:rPr>
        <w:t xml:space="preserve"> </w:t>
      </w:r>
      <w:r>
        <w:rPr>
          <w:sz w:val="22"/>
          <w:szCs w:val="22"/>
        </w:rPr>
        <w:t>d. Nr.</w:t>
      </w:r>
      <w:r w:rsidR="002A700D">
        <w:rPr>
          <w:sz w:val="22"/>
          <w:szCs w:val="22"/>
        </w:rPr>
        <w:t xml:space="preserve"> ST-</w:t>
      </w:r>
    </w:p>
    <w:p w14:paraId="325105F8" w14:textId="77777777" w:rsidR="00E43C92" w:rsidRDefault="00CC5D89">
      <w:pPr>
        <w:pStyle w:val="Standard"/>
        <w:tabs>
          <w:tab w:val="left" w:pos="5670"/>
        </w:tabs>
        <w:spacing w:after="69"/>
        <w:ind w:right="284"/>
        <w:jc w:val="center"/>
        <w:rPr>
          <w:sz w:val="22"/>
          <w:szCs w:val="22"/>
        </w:rPr>
      </w:pPr>
      <w:r>
        <w:rPr>
          <w:sz w:val="22"/>
          <w:szCs w:val="22"/>
        </w:rPr>
        <w:t>Vilnius</w:t>
      </w:r>
    </w:p>
    <w:p w14:paraId="695EBB4E" w14:textId="77777777" w:rsidR="00E43C92" w:rsidRDefault="00E43C92">
      <w:pPr>
        <w:pStyle w:val="Standard"/>
        <w:tabs>
          <w:tab w:val="left" w:pos="5670"/>
        </w:tabs>
        <w:spacing w:after="69"/>
        <w:ind w:right="284"/>
        <w:jc w:val="center"/>
        <w:rPr>
          <w:sz w:val="22"/>
          <w:szCs w:val="22"/>
        </w:rPr>
      </w:pPr>
    </w:p>
    <w:p w14:paraId="724492B9" w14:textId="77777777" w:rsidR="00E43C92" w:rsidRDefault="00E43C92">
      <w:pPr>
        <w:pStyle w:val="Standard"/>
        <w:tabs>
          <w:tab w:val="left" w:pos="5670"/>
        </w:tabs>
        <w:spacing w:after="69"/>
        <w:ind w:right="284"/>
        <w:jc w:val="center"/>
        <w:rPr>
          <w:sz w:val="22"/>
          <w:szCs w:val="22"/>
        </w:rPr>
      </w:pPr>
    </w:p>
    <w:p w14:paraId="4BBDB8EB" w14:textId="457C2F51" w:rsidR="00E43C92" w:rsidRDefault="00CC5D89" w:rsidP="000F12C0">
      <w:pPr>
        <w:pStyle w:val="Standard"/>
      </w:pPr>
      <w:r>
        <w:rPr>
          <w:b/>
        </w:rPr>
        <w:t>Nacionalinė visuomenės sveikatos priežiūros laboratorija</w:t>
      </w:r>
      <w:r>
        <w:t>,</w:t>
      </w:r>
      <w:r>
        <w:rPr>
          <w:szCs w:val="24"/>
          <w:lang w:eastAsia="en-US"/>
        </w:rPr>
        <w:t xml:space="preserve"> </w:t>
      </w:r>
      <w:r w:rsidR="005661D9">
        <w:rPr>
          <w:szCs w:val="24"/>
          <w:lang w:eastAsia="en-US"/>
        </w:rPr>
        <w:t>a</w:t>
      </w:r>
      <w:r>
        <w:rPr>
          <w:szCs w:val="24"/>
          <w:lang w:eastAsia="en-US"/>
        </w:rPr>
        <w:t xml:space="preserve">tstovaujama </w:t>
      </w:r>
      <w:r w:rsidR="000F12C0">
        <w:t>Planavimo ir viešųjų pirkimų skyriaus vedėjos, laikinai vykdančios direktoriaus funkcijas Elenos Lubienės</w:t>
      </w:r>
      <w:r w:rsidR="003C225E" w:rsidRPr="003C225E">
        <w:t>,</w:t>
      </w:r>
      <w:r w:rsidR="003C225E">
        <w:t xml:space="preserve"> </w:t>
      </w:r>
      <w:r w:rsidR="003C225E" w:rsidRPr="00154B20">
        <w:rPr>
          <w:szCs w:val="24"/>
        </w:rPr>
        <w:t>veikiančio</w:t>
      </w:r>
      <w:r w:rsidR="000F12C0">
        <w:rPr>
          <w:szCs w:val="24"/>
        </w:rPr>
        <w:t>s</w:t>
      </w:r>
      <w:r w:rsidR="003C225E" w:rsidRPr="00154B20">
        <w:rPr>
          <w:szCs w:val="24"/>
        </w:rPr>
        <w:t xml:space="preserve"> pagal </w:t>
      </w:r>
      <w:r w:rsidR="007759D9">
        <w:rPr>
          <w:szCs w:val="24"/>
        </w:rPr>
        <w:t>įstaigos nuostatus</w:t>
      </w:r>
      <w:r>
        <w:rPr>
          <w:szCs w:val="24"/>
          <w:lang w:eastAsia="en-US"/>
        </w:rPr>
        <w:t xml:space="preserve"> </w:t>
      </w:r>
      <w:r w:rsidR="005661D9">
        <w:rPr>
          <w:szCs w:val="24"/>
          <w:lang w:eastAsia="en-US"/>
        </w:rPr>
        <w:t>(</w:t>
      </w:r>
      <w:r>
        <w:rPr>
          <w:szCs w:val="24"/>
          <w:lang w:eastAsia="en-US"/>
        </w:rPr>
        <w:t>toliau – Užsakovas</w:t>
      </w:r>
      <w:r w:rsidR="005661D9">
        <w:rPr>
          <w:szCs w:val="24"/>
          <w:lang w:eastAsia="en-US"/>
        </w:rPr>
        <w:t>)</w:t>
      </w:r>
      <w:r>
        <w:rPr>
          <w:szCs w:val="24"/>
          <w:lang w:eastAsia="en-US"/>
        </w:rPr>
        <w:t xml:space="preserve"> ir </w:t>
      </w:r>
      <w:r>
        <w:rPr>
          <w:b/>
          <w:szCs w:val="24"/>
          <w:lang w:eastAsia="en-US"/>
        </w:rPr>
        <w:t>UAB „Arm Gate“</w:t>
      </w:r>
      <w:r w:rsidR="005661D9">
        <w:rPr>
          <w:b/>
          <w:szCs w:val="24"/>
          <w:lang w:eastAsia="en-US"/>
        </w:rPr>
        <w:t>,</w:t>
      </w:r>
      <w:r>
        <w:rPr>
          <w:szCs w:val="24"/>
          <w:lang w:eastAsia="en-US"/>
        </w:rPr>
        <w:t xml:space="preserve"> atstovaujama </w:t>
      </w:r>
      <w:r w:rsidR="00983DC2">
        <w:rPr>
          <w:szCs w:val="24"/>
          <w:lang w:eastAsia="en-US"/>
        </w:rPr>
        <w:t xml:space="preserve">direktoriaus </w:t>
      </w:r>
      <w:r w:rsidR="00BF3E05">
        <w:rPr>
          <w:szCs w:val="24"/>
          <w:lang w:eastAsia="en-US"/>
        </w:rPr>
        <w:t>Žydrūno Staniaus</w:t>
      </w:r>
      <w:r w:rsidR="00983DC2">
        <w:rPr>
          <w:szCs w:val="24"/>
          <w:lang w:eastAsia="en-US"/>
        </w:rPr>
        <w:t xml:space="preserve"> </w:t>
      </w:r>
      <w:r w:rsidR="005661D9">
        <w:rPr>
          <w:szCs w:val="24"/>
          <w:lang w:eastAsia="en-US"/>
        </w:rPr>
        <w:t>(</w:t>
      </w:r>
      <w:r>
        <w:rPr>
          <w:szCs w:val="24"/>
          <w:lang w:eastAsia="en-US"/>
        </w:rPr>
        <w:t>toliau – Vykdytojas</w:t>
      </w:r>
      <w:r w:rsidR="005661D9">
        <w:rPr>
          <w:szCs w:val="24"/>
          <w:lang w:eastAsia="en-US"/>
        </w:rPr>
        <w:t>),</w:t>
      </w:r>
      <w:r>
        <w:rPr>
          <w:szCs w:val="24"/>
          <w:lang w:eastAsia="en-US"/>
        </w:rPr>
        <w:t xml:space="preserve"> toliau Užsakovas ir Vykdytojas kartu vadinami Šalimis arba atskirai Šalimi, sudarė šią sutartį (toliau </w:t>
      </w:r>
      <w:r w:rsidR="00F94621">
        <w:rPr>
          <w:szCs w:val="24"/>
          <w:lang w:eastAsia="en-US"/>
        </w:rPr>
        <w:t xml:space="preserve">– </w:t>
      </w:r>
      <w:r>
        <w:rPr>
          <w:szCs w:val="24"/>
          <w:lang w:eastAsia="en-US"/>
        </w:rPr>
        <w:t>Sutartis).</w:t>
      </w:r>
    </w:p>
    <w:p w14:paraId="486BF6FF" w14:textId="77777777" w:rsidR="00E43C92" w:rsidRDefault="00E43C92">
      <w:pPr>
        <w:pStyle w:val="Standard"/>
        <w:tabs>
          <w:tab w:val="left" w:leader="underscore" w:pos="3969"/>
          <w:tab w:val="left" w:pos="9071"/>
        </w:tabs>
        <w:ind w:right="-1"/>
        <w:jc w:val="both"/>
        <w:rPr>
          <w:szCs w:val="24"/>
          <w:lang w:eastAsia="en-US"/>
        </w:rPr>
      </w:pPr>
    </w:p>
    <w:p w14:paraId="70EF767E" w14:textId="77777777" w:rsidR="00E43C92" w:rsidRDefault="00CC5D89">
      <w:pPr>
        <w:pStyle w:val="Standard"/>
        <w:tabs>
          <w:tab w:val="left" w:leader="underscore" w:pos="3969"/>
          <w:tab w:val="left" w:pos="9071"/>
        </w:tabs>
        <w:ind w:right="282"/>
        <w:jc w:val="both"/>
        <w:rPr>
          <w:b/>
          <w:szCs w:val="24"/>
          <w:u w:val="single"/>
          <w:lang w:eastAsia="en-US"/>
        </w:rPr>
      </w:pPr>
      <w:r>
        <w:rPr>
          <w:b/>
          <w:szCs w:val="24"/>
          <w:u w:val="single"/>
          <w:lang w:eastAsia="en-US"/>
        </w:rPr>
        <w:t>1.  Sutarties dalykas</w:t>
      </w:r>
    </w:p>
    <w:p w14:paraId="2DA1A228" w14:textId="13B604DD" w:rsidR="00E43C92" w:rsidRDefault="00CC5D89">
      <w:pPr>
        <w:pStyle w:val="Standard"/>
        <w:tabs>
          <w:tab w:val="left" w:pos="426"/>
          <w:tab w:val="left" w:leader="underscore" w:pos="3969"/>
          <w:tab w:val="left" w:pos="9071"/>
          <w:tab w:val="left" w:leader="underscore" w:pos="9214"/>
        </w:tabs>
        <w:ind w:right="-1"/>
        <w:jc w:val="both"/>
      </w:pPr>
      <w:r>
        <w:rPr>
          <w:szCs w:val="24"/>
          <w:lang w:eastAsia="en-US"/>
        </w:rPr>
        <w:t>1.1.Vykdytojas įsipareigoja atlikti</w:t>
      </w:r>
      <w:r w:rsidR="00A55B90">
        <w:rPr>
          <w:szCs w:val="24"/>
          <w:lang w:eastAsia="en-US"/>
        </w:rPr>
        <w:t xml:space="preserve"> </w:t>
      </w:r>
      <w:r>
        <w:t xml:space="preserve">Dujų chromatografo </w:t>
      </w:r>
      <w:r w:rsidR="00AC5372">
        <w:t>Shimadzu</w:t>
      </w:r>
      <w:r>
        <w:t xml:space="preserve"> </w:t>
      </w:r>
      <w:r w:rsidR="00AC5372">
        <w:t>GC</w:t>
      </w:r>
      <w:r w:rsidR="00F53983">
        <w:t>-</w:t>
      </w:r>
      <w:r>
        <w:t>2010</w:t>
      </w:r>
      <w:r w:rsidR="00F53983">
        <w:t xml:space="preserve"> Plus</w:t>
      </w:r>
      <w:r>
        <w:rPr>
          <w:szCs w:val="24"/>
          <w:lang w:eastAsia="en-US"/>
        </w:rPr>
        <w:t xml:space="preserve"> </w:t>
      </w:r>
      <w:r w:rsidR="00A55B90">
        <w:rPr>
          <w:szCs w:val="24"/>
          <w:lang w:eastAsia="en-US"/>
        </w:rPr>
        <w:t xml:space="preserve">(toliau – Įranga) </w:t>
      </w:r>
      <w:r>
        <w:rPr>
          <w:szCs w:val="24"/>
          <w:lang w:eastAsia="en-US"/>
        </w:rPr>
        <w:t>gedimų šalinimo/remonto paslaugas</w:t>
      </w:r>
      <w:r w:rsidR="009C5102">
        <w:rPr>
          <w:szCs w:val="24"/>
          <w:lang w:eastAsia="en-US"/>
        </w:rPr>
        <w:t xml:space="preserve"> (toliau – paslaugos arba remontas)</w:t>
      </w:r>
      <w:r>
        <w:rPr>
          <w:szCs w:val="24"/>
          <w:lang w:eastAsia="en-US"/>
        </w:rPr>
        <w:t xml:space="preserve">, </w:t>
      </w:r>
      <w:r w:rsidR="00CE0458">
        <w:rPr>
          <w:szCs w:val="24"/>
          <w:lang w:eastAsia="en-US"/>
        </w:rPr>
        <w:t xml:space="preserve">nurodytas </w:t>
      </w:r>
      <w:r>
        <w:rPr>
          <w:szCs w:val="24"/>
          <w:lang w:eastAsia="en-US"/>
        </w:rPr>
        <w:t xml:space="preserve">šios Sutarties </w:t>
      </w:r>
      <w:r w:rsidR="00F94621">
        <w:rPr>
          <w:szCs w:val="24"/>
          <w:lang w:eastAsia="en-US"/>
        </w:rPr>
        <w:t xml:space="preserve">1 </w:t>
      </w:r>
      <w:r>
        <w:rPr>
          <w:szCs w:val="24"/>
          <w:lang w:eastAsia="en-US"/>
        </w:rPr>
        <w:t>priede, o Užsakovas įsipareigoja priimti atliktas paslaugas ir apmokėti už jas Šalių sutartą kainą.</w:t>
      </w:r>
    </w:p>
    <w:p w14:paraId="2CD69F0A" w14:textId="77777777" w:rsidR="00E43C92" w:rsidRDefault="00E43C92">
      <w:pPr>
        <w:pStyle w:val="Standard"/>
        <w:tabs>
          <w:tab w:val="left" w:leader="underscore" w:pos="0"/>
        </w:tabs>
        <w:ind w:right="-1"/>
        <w:jc w:val="both"/>
        <w:rPr>
          <w:szCs w:val="24"/>
          <w:lang w:eastAsia="en-US"/>
        </w:rPr>
      </w:pPr>
    </w:p>
    <w:p w14:paraId="40A0198D" w14:textId="77777777" w:rsidR="00E43C92" w:rsidRDefault="00CC5D89">
      <w:pPr>
        <w:pStyle w:val="Standard"/>
        <w:tabs>
          <w:tab w:val="left" w:leader="underscore" w:pos="-3119"/>
          <w:tab w:val="left" w:pos="9071"/>
          <w:tab w:val="left" w:leader="underscore" w:pos="9498"/>
        </w:tabs>
        <w:ind w:right="282"/>
        <w:jc w:val="both"/>
        <w:rPr>
          <w:b/>
          <w:szCs w:val="24"/>
          <w:u w:val="single"/>
          <w:lang w:eastAsia="en-US"/>
        </w:rPr>
      </w:pPr>
      <w:r>
        <w:rPr>
          <w:b/>
          <w:szCs w:val="24"/>
          <w:u w:val="single"/>
          <w:lang w:eastAsia="en-US"/>
        </w:rPr>
        <w:t>2.  Paslaugų teikimo tvarka</w:t>
      </w:r>
    </w:p>
    <w:p w14:paraId="590104AC" w14:textId="77777777" w:rsidR="00E43C92" w:rsidRDefault="00CC5D89">
      <w:pPr>
        <w:pStyle w:val="Standard"/>
        <w:tabs>
          <w:tab w:val="left" w:pos="426"/>
          <w:tab w:val="left" w:leader="underscore" w:pos="3969"/>
          <w:tab w:val="left" w:pos="9071"/>
          <w:tab w:val="left" w:leader="underscore" w:pos="9498"/>
        </w:tabs>
        <w:ind w:right="-1"/>
        <w:jc w:val="both"/>
      </w:pPr>
      <w:r>
        <w:rPr>
          <w:szCs w:val="24"/>
          <w:lang w:eastAsia="en-US"/>
        </w:rPr>
        <w:t>2.1. Vykdytojas</w:t>
      </w:r>
      <w:r>
        <w:rPr>
          <w:color w:val="FF0000"/>
          <w:szCs w:val="24"/>
          <w:lang w:eastAsia="en-US"/>
        </w:rPr>
        <w:t xml:space="preserve"> </w:t>
      </w:r>
      <w:r>
        <w:rPr>
          <w:szCs w:val="24"/>
          <w:lang w:eastAsia="en-US"/>
        </w:rPr>
        <w:t xml:space="preserve">teikia šios Sutarties </w:t>
      </w:r>
      <w:r w:rsidR="00F94621">
        <w:rPr>
          <w:szCs w:val="24"/>
          <w:lang w:eastAsia="en-US"/>
        </w:rPr>
        <w:t xml:space="preserve">1 </w:t>
      </w:r>
      <w:r>
        <w:rPr>
          <w:szCs w:val="24"/>
          <w:lang w:eastAsia="en-US"/>
        </w:rPr>
        <w:t>priede nurodytas paslaugas.</w:t>
      </w:r>
    </w:p>
    <w:p w14:paraId="171D1B25" w14:textId="2F253A4B" w:rsidR="00E43C92" w:rsidRDefault="00CC5D89">
      <w:pPr>
        <w:pStyle w:val="Standard"/>
        <w:tabs>
          <w:tab w:val="left" w:pos="426"/>
          <w:tab w:val="left" w:leader="underscore" w:pos="3969"/>
          <w:tab w:val="left" w:pos="9071"/>
          <w:tab w:val="left" w:leader="underscore" w:pos="9498"/>
        </w:tabs>
        <w:ind w:right="-1"/>
        <w:jc w:val="both"/>
      </w:pPr>
      <w:r>
        <w:rPr>
          <w:szCs w:val="24"/>
          <w:lang w:eastAsia="en-US"/>
        </w:rPr>
        <w:t xml:space="preserve">2.2. Paslaugas Vykdytojas teikia Užsakovo buveinėje, adresu </w:t>
      </w:r>
      <w:r>
        <w:t>Žolyno g. 36 LT-10210 Vilnius</w:t>
      </w:r>
      <w:r>
        <w:rPr>
          <w:szCs w:val="24"/>
          <w:lang w:eastAsia="en-US"/>
        </w:rPr>
        <w:t xml:space="preserve">. Jeigu paslaugas galima atlikti tik Vykdytojo buveinėje ar kitoje specializuotoje įmonėje, Vykdytojas, paimdamas </w:t>
      </w:r>
      <w:r w:rsidR="009C5102">
        <w:rPr>
          <w:szCs w:val="24"/>
          <w:lang w:eastAsia="en-US"/>
        </w:rPr>
        <w:t>Įrangos</w:t>
      </w:r>
      <w:r>
        <w:rPr>
          <w:szCs w:val="24"/>
          <w:lang w:eastAsia="en-US"/>
        </w:rPr>
        <w:t xml:space="preserve"> detalę ar kt. </w:t>
      </w:r>
      <w:r w:rsidR="008247F8">
        <w:rPr>
          <w:szCs w:val="24"/>
          <w:lang w:eastAsia="en-US"/>
        </w:rPr>
        <w:t>Į</w:t>
      </w:r>
      <w:r>
        <w:rPr>
          <w:szCs w:val="24"/>
          <w:lang w:eastAsia="en-US"/>
        </w:rPr>
        <w:t xml:space="preserve">rangos dalį iš Užsakovo, privalo išduoti pažymą apie detalės ar kt. </w:t>
      </w:r>
      <w:r w:rsidR="008247F8">
        <w:rPr>
          <w:szCs w:val="24"/>
          <w:lang w:eastAsia="en-US"/>
        </w:rPr>
        <w:t>Į</w:t>
      </w:r>
      <w:r>
        <w:rPr>
          <w:szCs w:val="24"/>
          <w:lang w:eastAsia="en-US"/>
        </w:rPr>
        <w:t>rangos dalies paėmimą to padalinio atsakingam asmeniui, pasirašant paėmimo-perdavimo aktą.</w:t>
      </w:r>
    </w:p>
    <w:p w14:paraId="52A71A0E" w14:textId="77777777" w:rsidR="00E43C92" w:rsidRDefault="00CC5D89">
      <w:pPr>
        <w:pStyle w:val="Standard"/>
        <w:tabs>
          <w:tab w:val="left" w:pos="426"/>
          <w:tab w:val="left" w:leader="underscore" w:pos="3969"/>
          <w:tab w:val="left" w:pos="9071"/>
          <w:tab w:val="left" w:leader="underscore" w:pos="9498"/>
        </w:tabs>
        <w:ind w:right="-1"/>
        <w:jc w:val="both"/>
      </w:pPr>
      <w:r w:rsidRPr="00120C47">
        <w:rPr>
          <w:szCs w:val="24"/>
          <w:lang w:eastAsia="en-US"/>
        </w:rPr>
        <w:t xml:space="preserve">2.3. </w:t>
      </w:r>
      <w:r>
        <w:rPr>
          <w:szCs w:val="24"/>
          <w:lang w:eastAsia="en-US"/>
        </w:rPr>
        <w:t xml:space="preserve">Šalių įgaliotieji asmenys, kurie stebi, prižiūri, koordinuoja, kontroliuoja, administruoja Sutarties vykdymą, atsiskaito už su Sutarties vykdymu susijusiais klausimais ir palaiko ryšį tarp  Vykdytojo ir Užsakovo, taip pat perduoda atliktas paslaugas, </w:t>
      </w:r>
      <w:r w:rsidRPr="00120C47">
        <w:rPr>
          <w:szCs w:val="24"/>
          <w:lang w:eastAsia="en-US"/>
        </w:rPr>
        <w:t>priima,</w:t>
      </w:r>
      <w:r>
        <w:rPr>
          <w:szCs w:val="24"/>
          <w:lang w:eastAsia="en-US"/>
        </w:rPr>
        <w:t xml:space="preserve"> pasirašo atliktų paslaugų priėmimo-perdavimo aktus:</w:t>
      </w:r>
    </w:p>
    <w:p w14:paraId="6F9F6D17" w14:textId="4D0D59BD" w:rsidR="00E43C92" w:rsidRDefault="00CC5D89">
      <w:pPr>
        <w:pStyle w:val="Standard"/>
        <w:tabs>
          <w:tab w:val="left" w:pos="426"/>
          <w:tab w:val="left" w:leader="underscore" w:pos="3969"/>
          <w:tab w:val="left" w:pos="9071"/>
          <w:tab w:val="left" w:leader="underscore" w:pos="9498"/>
        </w:tabs>
        <w:ind w:right="-1"/>
        <w:jc w:val="both"/>
      </w:pPr>
      <w:r w:rsidRPr="00120C47">
        <w:rPr>
          <w:szCs w:val="24"/>
          <w:lang w:eastAsia="en-US"/>
        </w:rPr>
        <w:t xml:space="preserve">2.3.1. </w:t>
      </w:r>
      <w:r>
        <w:rPr>
          <w:szCs w:val="24"/>
          <w:lang w:eastAsia="en-US"/>
        </w:rPr>
        <w:t>Užsakovo įgaliotas asmuo – Evaldas Skrodenis</w:t>
      </w:r>
      <w:r w:rsidR="005661D9">
        <w:rPr>
          <w:szCs w:val="24"/>
          <w:lang w:eastAsia="en-US"/>
        </w:rPr>
        <w:t>, tel. (8 5) 2106851, el. paštas evaldas.skrodenis@nvspl.lt</w:t>
      </w:r>
      <w:r w:rsidR="008247F8">
        <w:rPr>
          <w:szCs w:val="24"/>
          <w:lang w:eastAsia="en-US"/>
        </w:rPr>
        <w:t>;</w:t>
      </w:r>
    </w:p>
    <w:p w14:paraId="5228FBAC" w14:textId="68A609AA" w:rsidR="00E43C92" w:rsidRDefault="00CC5D89">
      <w:pPr>
        <w:pStyle w:val="Standard"/>
        <w:tabs>
          <w:tab w:val="left" w:pos="426"/>
          <w:tab w:val="left" w:leader="underscore" w:pos="3969"/>
          <w:tab w:val="left" w:pos="9071"/>
          <w:tab w:val="left" w:leader="underscore" w:pos="9498"/>
        </w:tabs>
        <w:ind w:right="-1"/>
        <w:jc w:val="both"/>
      </w:pPr>
      <w:r>
        <w:rPr>
          <w:szCs w:val="24"/>
          <w:lang w:eastAsia="en-US"/>
        </w:rPr>
        <w:t xml:space="preserve">2.3.2. Vykdytojo įgaliotas asmuo – </w:t>
      </w:r>
      <w:r w:rsidR="00983DC2">
        <w:rPr>
          <w:szCs w:val="24"/>
          <w:lang w:eastAsia="en-US"/>
        </w:rPr>
        <w:t>Žydrūnas Stanius</w:t>
      </w:r>
      <w:r>
        <w:rPr>
          <w:szCs w:val="24"/>
          <w:lang w:eastAsia="en-US"/>
        </w:rPr>
        <w:t xml:space="preserve">, tel. (8 5) 2789573, el. paštas: </w:t>
      </w:r>
      <w:r w:rsidR="00983DC2" w:rsidRPr="00813E30">
        <w:rPr>
          <w:szCs w:val="24"/>
          <w:lang w:eastAsia="en-US"/>
        </w:rPr>
        <w:t>zydrunas@armgate.lt</w:t>
      </w:r>
      <w:r w:rsidRPr="00813E30">
        <w:rPr>
          <w:szCs w:val="24"/>
          <w:lang w:eastAsia="en-US"/>
        </w:rPr>
        <w:t>.</w:t>
      </w:r>
    </w:p>
    <w:p w14:paraId="094BDA1E" w14:textId="77777777" w:rsidR="00E43C92" w:rsidRDefault="00CC5D89">
      <w:pPr>
        <w:pStyle w:val="Standard"/>
        <w:tabs>
          <w:tab w:val="left" w:pos="426"/>
          <w:tab w:val="left" w:pos="555"/>
          <w:tab w:val="left" w:leader="underscore" w:pos="3969"/>
          <w:tab w:val="left" w:pos="9071"/>
          <w:tab w:val="left" w:leader="underscore" w:pos="9498"/>
        </w:tabs>
        <w:ind w:right="-1"/>
        <w:jc w:val="both"/>
      </w:pPr>
      <w:r>
        <w:rPr>
          <w:szCs w:val="24"/>
          <w:shd w:val="clear" w:color="auto" w:fill="FFFFFF"/>
          <w:lang w:eastAsia="en-US"/>
        </w:rPr>
        <w:t xml:space="preserve">2.4. Vykdytojas </w:t>
      </w:r>
      <w:r w:rsidR="009C5102">
        <w:rPr>
          <w:szCs w:val="24"/>
          <w:shd w:val="clear" w:color="auto" w:fill="FFFFFF"/>
          <w:lang w:eastAsia="en-US"/>
        </w:rPr>
        <w:t>Įrangos</w:t>
      </w:r>
      <w:r>
        <w:rPr>
          <w:szCs w:val="24"/>
          <w:shd w:val="clear" w:color="auto" w:fill="FFFFFF"/>
          <w:lang w:eastAsia="en-US"/>
        </w:rPr>
        <w:t xml:space="preserve"> </w:t>
      </w:r>
      <w:r w:rsidR="009C5102">
        <w:rPr>
          <w:szCs w:val="24"/>
          <w:shd w:val="clear" w:color="auto" w:fill="FFFFFF"/>
          <w:lang w:eastAsia="en-US"/>
        </w:rPr>
        <w:t>remontą pradeda</w:t>
      </w:r>
      <w:r>
        <w:rPr>
          <w:szCs w:val="24"/>
          <w:shd w:val="clear" w:color="auto" w:fill="FFFFFF"/>
          <w:lang w:eastAsia="en-US"/>
        </w:rPr>
        <w:t xml:space="preserve"> nedelsiant, gavęs iš Užsakovo užsakymą. Užsakymas siunčiamas faksu arba elektroniniu paštu.</w:t>
      </w:r>
    </w:p>
    <w:p w14:paraId="3DFB6234" w14:textId="77777777" w:rsidR="00E43C92" w:rsidRDefault="00CC5D89">
      <w:pPr>
        <w:pStyle w:val="Standard"/>
        <w:tabs>
          <w:tab w:val="left" w:pos="426"/>
          <w:tab w:val="left" w:pos="555"/>
          <w:tab w:val="left" w:leader="underscore" w:pos="3969"/>
          <w:tab w:val="left" w:pos="9071"/>
          <w:tab w:val="left" w:leader="underscore" w:pos="9498"/>
        </w:tabs>
        <w:ind w:right="-1"/>
        <w:jc w:val="both"/>
      </w:pPr>
      <w:r>
        <w:rPr>
          <w:szCs w:val="24"/>
          <w:shd w:val="clear" w:color="auto" w:fill="FFFFFF"/>
          <w:lang w:eastAsia="en-US"/>
        </w:rPr>
        <w:t xml:space="preserve">2.5. Vykdytojas </w:t>
      </w:r>
      <w:r w:rsidR="009C5102">
        <w:rPr>
          <w:szCs w:val="24"/>
          <w:shd w:val="clear" w:color="auto" w:fill="FFFFFF"/>
          <w:lang w:eastAsia="en-US"/>
        </w:rPr>
        <w:t>Įrangos remontą</w:t>
      </w:r>
      <w:r>
        <w:rPr>
          <w:szCs w:val="24"/>
          <w:shd w:val="clear" w:color="auto" w:fill="FFFFFF"/>
          <w:lang w:eastAsia="en-US"/>
        </w:rPr>
        <w:t xml:space="preserve"> atlieka per laikotarpį, nurodytą Sutarties </w:t>
      </w:r>
      <w:r w:rsidR="00F94621">
        <w:rPr>
          <w:szCs w:val="24"/>
          <w:shd w:val="clear" w:color="auto" w:fill="FFFFFF"/>
          <w:lang w:eastAsia="en-US"/>
        </w:rPr>
        <w:t xml:space="preserve">1 </w:t>
      </w:r>
      <w:r>
        <w:rPr>
          <w:szCs w:val="24"/>
          <w:shd w:val="clear" w:color="auto" w:fill="FFFFFF"/>
          <w:lang w:eastAsia="en-US"/>
        </w:rPr>
        <w:t>priede .</w:t>
      </w:r>
    </w:p>
    <w:p w14:paraId="6FF32C4B" w14:textId="77777777" w:rsidR="00E43C92" w:rsidRPr="00645FBE" w:rsidRDefault="00CC5D89">
      <w:pPr>
        <w:pStyle w:val="Standard"/>
        <w:tabs>
          <w:tab w:val="left" w:pos="426"/>
          <w:tab w:val="left" w:leader="underscore" w:pos="3969"/>
          <w:tab w:val="left" w:pos="9071"/>
          <w:tab w:val="left" w:leader="underscore" w:pos="9498"/>
        </w:tabs>
        <w:ind w:right="-1"/>
        <w:jc w:val="both"/>
      </w:pPr>
      <w:r>
        <w:rPr>
          <w:szCs w:val="24"/>
          <w:lang w:eastAsia="en-US"/>
        </w:rPr>
        <w:t xml:space="preserve">2.6. Atliktas paslaugas </w:t>
      </w:r>
      <w:r w:rsidRPr="00645FBE">
        <w:rPr>
          <w:szCs w:val="24"/>
          <w:lang w:eastAsia="en-US"/>
        </w:rPr>
        <w:t xml:space="preserve">Užsakovas priima 10 (dešimties) darbo dienų laikotarpyje </w:t>
      </w:r>
      <w:r w:rsidRPr="00813E30">
        <w:rPr>
          <w:szCs w:val="24"/>
          <w:lang w:eastAsia="en-US"/>
        </w:rPr>
        <w:t>perdavimo-</w:t>
      </w:r>
      <w:r w:rsidRPr="00645FBE">
        <w:rPr>
          <w:szCs w:val="24"/>
          <w:lang w:eastAsia="en-US"/>
        </w:rPr>
        <w:t xml:space="preserve">priėmimo aktu, kurį pasirašo Šalių įgaliotieji atstovai. Akte nurodomos </w:t>
      </w:r>
      <w:r w:rsidRPr="00645FBE">
        <w:rPr>
          <w:szCs w:val="24"/>
          <w:shd w:val="clear" w:color="auto" w:fill="FFFFFF"/>
          <w:lang w:eastAsia="en-US"/>
        </w:rPr>
        <w:t>atliktos paslaugos</w:t>
      </w:r>
      <w:r w:rsidRPr="00645FBE">
        <w:rPr>
          <w:szCs w:val="24"/>
          <w:lang w:eastAsia="en-US"/>
        </w:rPr>
        <w:t xml:space="preserve"> b</w:t>
      </w:r>
      <w:r w:rsidRPr="00813E30">
        <w:rPr>
          <w:szCs w:val="24"/>
          <w:lang w:eastAsia="en-US"/>
        </w:rPr>
        <w:t>ei kita svarbi informacija.</w:t>
      </w:r>
      <w:r w:rsidRPr="00645FBE">
        <w:rPr>
          <w:szCs w:val="24"/>
          <w:lang w:eastAsia="en-US"/>
        </w:rPr>
        <w:t xml:space="preserve"> Vykdytojas įrašo, ar </w:t>
      </w:r>
      <w:r w:rsidR="009C5102" w:rsidRPr="00645FBE">
        <w:rPr>
          <w:szCs w:val="24"/>
          <w:shd w:val="clear" w:color="auto" w:fill="FFFFFF"/>
          <w:lang w:eastAsia="en-US"/>
        </w:rPr>
        <w:t>Įranga</w:t>
      </w:r>
      <w:r w:rsidRPr="00645FBE">
        <w:rPr>
          <w:szCs w:val="24"/>
          <w:shd w:val="clear" w:color="auto" w:fill="FFFFFF"/>
          <w:lang w:eastAsia="en-US"/>
        </w:rPr>
        <w:t xml:space="preserve"> </w:t>
      </w:r>
      <w:r w:rsidRPr="00645FBE">
        <w:rPr>
          <w:szCs w:val="24"/>
          <w:lang w:eastAsia="en-US"/>
        </w:rPr>
        <w:t xml:space="preserve"> tinkama tolimesniam naudojimui pagal paskirtį.</w:t>
      </w:r>
    </w:p>
    <w:p w14:paraId="5EF73D6B" w14:textId="77777777" w:rsidR="00E43C92" w:rsidRDefault="00E43C92">
      <w:pPr>
        <w:pStyle w:val="Standard"/>
        <w:tabs>
          <w:tab w:val="left" w:pos="426"/>
          <w:tab w:val="left" w:leader="underscore" w:pos="3969"/>
          <w:tab w:val="left" w:pos="9071"/>
          <w:tab w:val="left" w:leader="underscore" w:pos="9498"/>
        </w:tabs>
        <w:ind w:right="-1"/>
        <w:jc w:val="both"/>
        <w:rPr>
          <w:szCs w:val="24"/>
          <w:lang w:eastAsia="en-US"/>
        </w:rPr>
      </w:pPr>
    </w:p>
    <w:p w14:paraId="4DFC1B98" w14:textId="77777777" w:rsidR="00E43C92" w:rsidRDefault="00CC5D89">
      <w:pPr>
        <w:pStyle w:val="Standard"/>
        <w:tabs>
          <w:tab w:val="left" w:leader="underscore" w:pos="3969"/>
          <w:tab w:val="left" w:pos="9071"/>
        </w:tabs>
        <w:ind w:right="-1"/>
        <w:jc w:val="both"/>
        <w:rPr>
          <w:b/>
          <w:szCs w:val="24"/>
          <w:u w:val="single"/>
          <w:lang w:eastAsia="en-US"/>
        </w:rPr>
      </w:pPr>
      <w:r>
        <w:rPr>
          <w:b/>
          <w:szCs w:val="24"/>
          <w:u w:val="single"/>
          <w:lang w:eastAsia="en-US"/>
        </w:rPr>
        <w:t>3.  Sutarties kaina</w:t>
      </w:r>
    </w:p>
    <w:p w14:paraId="5BBB7B5F" w14:textId="77777777" w:rsidR="00E43C92" w:rsidRDefault="00E43C92">
      <w:pPr>
        <w:pStyle w:val="Standard"/>
        <w:tabs>
          <w:tab w:val="left" w:leader="underscore" w:pos="3969"/>
          <w:tab w:val="left" w:pos="9071"/>
        </w:tabs>
        <w:ind w:right="-1"/>
        <w:jc w:val="both"/>
        <w:rPr>
          <w:b/>
          <w:szCs w:val="24"/>
          <w:u w:val="single"/>
          <w:lang w:eastAsia="en-US"/>
        </w:rPr>
      </w:pPr>
    </w:p>
    <w:tbl>
      <w:tblPr>
        <w:tblW w:w="9833" w:type="dxa"/>
        <w:tblInd w:w="-118" w:type="dxa"/>
        <w:tblLayout w:type="fixed"/>
        <w:tblCellMar>
          <w:left w:w="10" w:type="dxa"/>
          <w:right w:w="10" w:type="dxa"/>
        </w:tblCellMar>
        <w:tblLook w:val="04A0" w:firstRow="1" w:lastRow="0" w:firstColumn="1" w:lastColumn="0" w:noHBand="0" w:noVBand="1"/>
      </w:tblPr>
      <w:tblGrid>
        <w:gridCol w:w="2065"/>
        <w:gridCol w:w="7768"/>
      </w:tblGrid>
      <w:tr w:rsidR="00E43C92" w14:paraId="48AFDCA9" w14:textId="77777777">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78CD98" w14:textId="77777777" w:rsidR="00E43C92" w:rsidRDefault="00CC5D89">
            <w:pPr>
              <w:pStyle w:val="Standard"/>
              <w:ind w:firstLine="34"/>
              <w:rPr>
                <w:b/>
                <w:sz w:val="22"/>
                <w:szCs w:val="22"/>
                <w:lang w:val="nb-NO"/>
              </w:rPr>
            </w:pPr>
            <w:r>
              <w:rPr>
                <w:b/>
                <w:sz w:val="22"/>
                <w:szCs w:val="22"/>
                <w:lang w:val="nb-NO"/>
              </w:rPr>
              <w:t>Bendra Sutarties kaina be PVM</w:t>
            </w:r>
          </w:p>
        </w:tc>
        <w:tc>
          <w:tcPr>
            <w:tcW w:w="77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F741125" w14:textId="71E8B60C" w:rsidR="00E43C92" w:rsidRDefault="003C070A">
            <w:pPr>
              <w:pStyle w:val="Standard"/>
              <w:jc w:val="both"/>
            </w:pPr>
            <w:r>
              <w:rPr>
                <w:sz w:val="22"/>
                <w:szCs w:val="22"/>
                <w:lang w:val="en-US"/>
              </w:rPr>
              <w:t xml:space="preserve">              </w:t>
            </w:r>
            <w:r w:rsidR="00983DC2">
              <w:rPr>
                <w:sz w:val="22"/>
                <w:szCs w:val="22"/>
                <w:lang w:val="en-US"/>
              </w:rPr>
              <w:t>6780</w:t>
            </w:r>
            <w:r>
              <w:rPr>
                <w:sz w:val="22"/>
                <w:szCs w:val="22"/>
                <w:lang w:val="en-US"/>
              </w:rPr>
              <w:t>,</w:t>
            </w:r>
            <w:r w:rsidR="00983DC2">
              <w:rPr>
                <w:sz w:val="22"/>
                <w:szCs w:val="22"/>
                <w:lang w:val="en-US"/>
              </w:rPr>
              <w:t>20</w:t>
            </w:r>
            <w:r w:rsidR="00983DC2">
              <w:rPr>
                <w:sz w:val="22"/>
                <w:szCs w:val="22"/>
              </w:rPr>
              <w:t xml:space="preserve"> </w:t>
            </w:r>
            <w:r w:rsidR="00CC5D89">
              <w:rPr>
                <w:i/>
                <w:iCs/>
                <w:sz w:val="22"/>
                <w:szCs w:val="22"/>
              </w:rPr>
              <w:t xml:space="preserve">Eur   </w:t>
            </w:r>
          </w:p>
          <w:p w14:paraId="12C27284" w14:textId="20AE80A0" w:rsidR="00E43C92" w:rsidRDefault="003C070A" w:rsidP="003C070A">
            <w:pPr>
              <w:pStyle w:val="Standard"/>
              <w:jc w:val="both"/>
              <w:rPr>
                <w:i/>
                <w:sz w:val="22"/>
                <w:szCs w:val="22"/>
              </w:rPr>
            </w:pPr>
            <w:r>
              <w:rPr>
                <w:i/>
                <w:sz w:val="22"/>
                <w:szCs w:val="22"/>
              </w:rPr>
              <w:t xml:space="preserve">Šeši </w:t>
            </w:r>
            <w:r w:rsidR="00CC5D89">
              <w:rPr>
                <w:i/>
                <w:sz w:val="22"/>
                <w:szCs w:val="22"/>
              </w:rPr>
              <w:t xml:space="preserve">tūkstančiai </w:t>
            </w:r>
            <w:r w:rsidR="00983DC2">
              <w:rPr>
                <w:i/>
                <w:sz w:val="22"/>
                <w:szCs w:val="22"/>
              </w:rPr>
              <w:t xml:space="preserve">septyni </w:t>
            </w:r>
            <w:r>
              <w:rPr>
                <w:i/>
                <w:sz w:val="22"/>
                <w:szCs w:val="22"/>
              </w:rPr>
              <w:t xml:space="preserve">šimtai </w:t>
            </w:r>
            <w:r w:rsidR="00983DC2">
              <w:rPr>
                <w:i/>
                <w:sz w:val="22"/>
                <w:szCs w:val="22"/>
              </w:rPr>
              <w:t xml:space="preserve">aštuoniasdešimt </w:t>
            </w:r>
            <w:r w:rsidR="00CC5D89">
              <w:rPr>
                <w:i/>
                <w:sz w:val="22"/>
                <w:szCs w:val="22"/>
              </w:rPr>
              <w:t>eur</w:t>
            </w:r>
            <w:r>
              <w:rPr>
                <w:i/>
                <w:sz w:val="22"/>
                <w:szCs w:val="22"/>
              </w:rPr>
              <w:t>ų</w:t>
            </w:r>
            <w:r w:rsidR="00CC5D89">
              <w:rPr>
                <w:i/>
                <w:sz w:val="22"/>
                <w:szCs w:val="22"/>
              </w:rPr>
              <w:t xml:space="preserve">, </w:t>
            </w:r>
            <w:r w:rsidR="00983DC2">
              <w:rPr>
                <w:i/>
                <w:sz w:val="22"/>
                <w:szCs w:val="22"/>
              </w:rPr>
              <w:t xml:space="preserve">20 </w:t>
            </w:r>
            <w:r w:rsidR="00CC5D89">
              <w:rPr>
                <w:i/>
                <w:sz w:val="22"/>
                <w:szCs w:val="22"/>
              </w:rPr>
              <w:t>ct</w:t>
            </w:r>
          </w:p>
        </w:tc>
      </w:tr>
      <w:tr w:rsidR="00E43C92" w14:paraId="6A7B7154" w14:textId="77777777">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B12DC4" w14:textId="77777777" w:rsidR="00E43C92" w:rsidRDefault="00CC5D89">
            <w:pPr>
              <w:pStyle w:val="Standard"/>
            </w:pPr>
            <w:r>
              <w:rPr>
                <w:b/>
                <w:sz w:val="22"/>
                <w:szCs w:val="22"/>
              </w:rPr>
              <w:t>PVM (</w:t>
            </w:r>
            <w:r>
              <w:rPr>
                <w:i/>
                <w:iCs/>
                <w:sz w:val="22"/>
                <w:szCs w:val="22"/>
              </w:rPr>
              <w:t>taikomas tarifas 21 %</w:t>
            </w:r>
            <w:r>
              <w:rPr>
                <w:b/>
                <w:sz w:val="22"/>
                <w:szCs w:val="22"/>
              </w:rPr>
              <w:t>)</w:t>
            </w:r>
          </w:p>
        </w:tc>
        <w:tc>
          <w:tcPr>
            <w:tcW w:w="77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358109" w14:textId="7546CDD6" w:rsidR="00E43C92" w:rsidRPr="003C070A" w:rsidRDefault="00CC5D89">
            <w:pPr>
              <w:pStyle w:val="Standard"/>
              <w:jc w:val="both"/>
            </w:pPr>
            <w:r>
              <w:rPr>
                <w:i/>
                <w:sz w:val="22"/>
                <w:szCs w:val="22"/>
              </w:rPr>
              <w:t xml:space="preserve">             </w:t>
            </w:r>
            <w:r w:rsidR="00983DC2" w:rsidRPr="00120C47">
              <w:rPr>
                <w:sz w:val="22"/>
                <w:szCs w:val="22"/>
                <w:lang w:val="fr-FR"/>
              </w:rPr>
              <w:t>1423</w:t>
            </w:r>
            <w:r w:rsidR="003C070A" w:rsidRPr="00120C47">
              <w:rPr>
                <w:sz w:val="22"/>
                <w:szCs w:val="22"/>
                <w:lang w:val="fr-FR"/>
              </w:rPr>
              <w:t>,</w:t>
            </w:r>
            <w:r w:rsidR="00983DC2" w:rsidRPr="00120C47">
              <w:rPr>
                <w:sz w:val="22"/>
                <w:szCs w:val="22"/>
                <w:lang w:val="fr-FR"/>
              </w:rPr>
              <w:t>84</w:t>
            </w:r>
            <w:r w:rsidR="00983DC2" w:rsidRPr="003C070A">
              <w:rPr>
                <w:sz w:val="22"/>
                <w:szCs w:val="22"/>
              </w:rPr>
              <w:t xml:space="preserve"> </w:t>
            </w:r>
            <w:r w:rsidRPr="003C070A">
              <w:rPr>
                <w:sz w:val="22"/>
                <w:szCs w:val="22"/>
              </w:rPr>
              <w:t>Eur</w:t>
            </w:r>
          </w:p>
          <w:p w14:paraId="6CA3FF06" w14:textId="37F358BD" w:rsidR="00E43C92" w:rsidRDefault="003C070A" w:rsidP="003C070A">
            <w:pPr>
              <w:pStyle w:val="Standard"/>
              <w:jc w:val="both"/>
            </w:pPr>
            <w:r>
              <w:rPr>
                <w:i/>
                <w:sz w:val="22"/>
                <w:szCs w:val="22"/>
              </w:rPr>
              <w:t>Vienas tūkstantis keturi</w:t>
            </w:r>
            <w:r w:rsidR="00CC5D89">
              <w:rPr>
                <w:i/>
                <w:sz w:val="22"/>
                <w:szCs w:val="22"/>
              </w:rPr>
              <w:t xml:space="preserve"> šimtai </w:t>
            </w:r>
            <w:r w:rsidR="00983DC2">
              <w:rPr>
                <w:i/>
                <w:sz w:val="22"/>
                <w:szCs w:val="22"/>
              </w:rPr>
              <w:t xml:space="preserve">dvidešimt trys </w:t>
            </w:r>
            <w:r w:rsidR="00CC5D89">
              <w:rPr>
                <w:i/>
                <w:sz w:val="22"/>
                <w:szCs w:val="22"/>
              </w:rPr>
              <w:t>eu</w:t>
            </w:r>
            <w:r>
              <w:rPr>
                <w:i/>
                <w:sz w:val="22"/>
                <w:szCs w:val="22"/>
              </w:rPr>
              <w:t>rai</w:t>
            </w:r>
            <w:r w:rsidR="00CC5D89">
              <w:rPr>
                <w:i/>
                <w:sz w:val="22"/>
                <w:szCs w:val="22"/>
              </w:rPr>
              <w:t xml:space="preserve">, </w:t>
            </w:r>
            <w:r w:rsidR="00983DC2">
              <w:rPr>
                <w:i/>
                <w:sz w:val="22"/>
                <w:szCs w:val="22"/>
              </w:rPr>
              <w:t>84</w:t>
            </w:r>
            <w:r w:rsidR="00CC5D89">
              <w:rPr>
                <w:i/>
                <w:sz w:val="22"/>
                <w:szCs w:val="22"/>
              </w:rPr>
              <w:t xml:space="preserve"> ct</w:t>
            </w:r>
          </w:p>
        </w:tc>
      </w:tr>
      <w:tr w:rsidR="00E43C92" w14:paraId="07A078AB" w14:textId="77777777">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B78FF0" w14:textId="77777777" w:rsidR="00E43C92" w:rsidRDefault="00CC5D89">
            <w:pPr>
              <w:pStyle w:val="Standard"/>
              <w:rPr>
                <w:b/>
                <w:sz w:val="22"/>
                <w:szCs w:val="22"/>
              </w:rPr>
            </w:pPr>
            <w:r>
              <w:rPr>
                <w:b/>
                <w:sz w:val="22"/>
                <w:szCs w:val="22"/>
              </w:rPr>
              <w:t>Sutarties kaina su PVM</w:t>
            </w:r>
          </w:p>
        </w:tc>
        <w:tc>
          <w:tcPr>
            <w:tcW w:w="77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19BDA8" w14:textId="52BF1E84" w:rsidR="003C070A" w:rsidRPr="003C070A" w:rsidRDefault="003C070A" w:rsidP="003C070A">
            <w:pPr>
              <w:pStyle w:val="Standard"/>
              <w:jc w:val="both"/>
              <w:rPr>
                <w:b/>
              </w:rPr>
            </w:pPr>
            <w:r w:rsidRPr="00120C47">
              <w:rPr>
                <w:sz w:val="22"/>
                <w:szCs w:val="22"/>
                <w:lang w:val="fr-FR"/>
              </w:rPr>
              <w:t xml:space="preserve">             </w:t>
            </w:r>
            <w:r w:rsidR="00983DC2" w:rsidRPr="00120C47">
              <w:rPr>
                <w:b/>
                <w:sz w:val="22"/>
                <w:szCs w:val="22"/>
                <w:lang w:val="fr-FR"/>
              </w:rPr>
              <w:t>8204</w:t>
            </w:r>
            <w:r w:rsidRPr="00120C47">
              <w:rPr>
                <w:b/>
                <w:sz w:val="22"/>
                <w:szCs w:val="22"/>
                <w:lang w:val="fr-FR"/>
              </w:rPr>
              <w:t>,</w:t>
            </w:r>
            <w:r w:rsidR="00983DC2" w:rsidRPr="00120C47">
              <w:rPr>
                <w:b/>
                <w:sz w:val="22"/>
                <w:szCs w:val="22"/>
                <w:lang w:val="fr-FR"/>
              </w:rPr>
              <w:t>04</w:t>
            </w:r>
            <w:r w:rsidRPr="003C070A">
              <w:rPr>
                <w:b/>
                <w:sz w:val="22"/>
                <w:szCs w:val="22"/>
              </w:rPr>
              <w:t xml:space="preserve"> </w:t>
            </w:r>
            <w:r w:rsidRPr="003C070A">
              <w:rPr>
                <w:b/>
                <w:i/>
                <w:iCs/>
                <w:sz w:val="22"/>
                <w:szCs w:val="22"/>
              </w:rPr>
              <w:t xml:space="preserve">Eur   </w:t>
            </w:r>
          </w:p>
          <w:p w14:paraId="7B8DBD34" w14:textId="6C7E4DAD" w:rsidR="00E43C92" w:rsidRDefault="003C070A" w:rsidP="003C070A">
            <w:pPr>
              <w:pStyle w:val="Standard"/>
              <w:jc w:val="both"/>
            </w:pPr>
            <w:r w:rsidRPr="003C070A">
              <w:rPr>
                <w:b/>
                <w:i/>
                <w:sz w:val="22"/>
                <w:szCs w:val="22"/>
              </w:rPr>
              <w:t xml:space="preserve">Aštuoni tūkstančiai </w:t>
            </w:r>
            <w:r w:rsidR="00983DC2">
              <w:rPr>
                <w:b/>
                <w:i/>
                <w:sz w:val="22"/>
                <w:szCs w:val="22"/>
              </w:rPr>
              <w:t xml:space="preserve">du šimtai </w:t>
            </w:r>
            <w:r w:rsidRPr="003C070A">
              <w:rPr>
                <w:b/>
                <w:i/>
                <w:sz w:val="22"/>
                <w:szCs w:val="22"/>
              </w:rPr>
              <w:t xml:space="preserve">keturi eurai, </w:t>
            </w:r>
            <w:r w:rsidR="00983DC2">
              <w:rPr>
                <w:b/>
                <w:i/>
                <w:sz w:val="22"/>
                <w:szCs w:val="22"/>
              </w:rPr>
              <w:t>0</w:t>
            </w:r>
            <w:r w:rsidR="00983DC2" w:rsidRPr="00120C47">
              <w:rPr>
                <w:b/>
                <w:i/>
                <w:sz w:val="22"/>
                <w:szCs w:val="22"/>
                <w:lang w:val="fr-FR"/>
              </w:rPr>
              <w:t>4</w:t>
            </w:r>
            <w:r w:rsidRPr="003C070A">
              <w:rPr>
                <w:b/>
                <w:i/>
                <w:sz w:val="22"/>
                <w:szCs w:val="22"/>
              </w:rPr>
              <w:t xml:space="preserve"> ct</w:t>
            </w:r>
          </w:p>
        </w:tc>
      </w:tr>
    </w:tbl>
    <w:p w14:paraId="3241E681" w14:textId="77777777" w:rsidR="00E43C92" w:rsidRDefault="00E43C92">
      <w:pPr>
        <w:pStyle w:val="Standard"/>
        <w:tabs>
          <w:tab w:val="left" w:pos="426"/>
          <w:tab w:val="left" w:leader="underscore" w:pos="3969"/>
          <w:tab w:val="left" w:pos="9071"/>
        </w:tabs>
        <w:ind w:right="-1"/>
        <w:jc w:val="both"/>
        <w:rPr>
          <w:szCs w:val="24"/>
          <w:lang w:eastAsia="en-US"/>
        </w:rPr>
      </w:pPr>
    </w:p>
    <w:p w14:paraId="2534A70D" w14:textId="77777777" w:rsidR="00E43C92" w:rsidRDefault="00CC5D89">
      <w:pPr>
        <w:pStyle w:val="Standard"/>
        <w:tabs>
          <w:tab w:val="left" w:pos="426"/>
          <w:tab w:val="left" w:leader="underscore" w:pos="3969"/>
          <w:tab w:val="left" w:pos="9071"/>
        </w:tabs>
        <w:ind w:right="-1"/>
        <w:jc w:val="both"/>
        <w:rPr>
          <w:szCs w:val="24"/>
          <w:lang w:eastAsia="en-US"/>
        </w:rPr>
      </w:pPr>
      <w:r>
        <w:rPr>
          <w:szCs w:val="24"/>
          <w:lang w:eastAsia="en-US"/>
        </w:rPr>
        <w:t>3.1. Paslaugų kainos nurodytos su visais mokesčiais ir papildomomis išlaidomis.</w:t>
      </w:r>
    </w:p>
    <w:p w14:paraId="6FF95C6F" w14:textId="77777777" w:rsidR="00E43C92" w:rsidRDefault="00CC5D89">
      <w:pPr>
        <w:pStyle w:val="Standard"/>
        <w:jc w:val="both"/>
      </w:pPr>
      <w:r>
        <w:rPr>
          <w:szCs w:val="24"/>
        </w:rPr>
        <w:t xml:space="preserve">3.2. Sutarties kaina ir įkainiai be PVM nebus keičiami visą </w:t>
      </w:r>
      <w:r w:rsidRPr="00120C47">
        <w:rPr>
          <w:szCs w:val="24"/>
        </w:rPr>
        <w:t>S</w:t>
      </w:r>
      <w:r>
        <w:rPr>
          <w:szCs w:val="24"/>
        </w:rPr>
        <w:t>utarties galiojimo laiką.</w:t>
      </w:r>
    </w:p>
    <w:p w14:paraId="4C5C0FCD" w14:textId="77777777" w:rsidR="00E43C92" w:rsidRDefault="00CC5D89">
      <w:pPr>
        <w:pStyle w:val="Standard"/>
        <w:tabs>
          <w:tab w:val="left" w:pos="426"/>
          <w:tab w:val="left" w:leader="underscore" w:pos="3969"/>
          <w:tab w:val="left" w:pos="9071"/>
        </w:tabs>
        <w:ind w:right="-1"/>
        <w:jc w:val="both"/>
      </w:pPr>
      <w:r>
        <w:rPr>
          <w:szCs w:val="24"/>
          <w:lang w:eastAsia="en-US"/>
        </w:rPr>
        <w:t>3.3.</w:t>
      </w:r>
      <w:r>
        <w:rPr>
          <w:b/>
          <w:szCs w:val="24"/>
          <w:lang w:eastAsia="en-US"/>
        </w:rPr>
        <w:t xml:space="preserve">  </w:t>
      </w:r>
      <w:bookmarkStart w:id="0" w:name="_Hlk35604284"/>
      <w:r>
        <w:rPr>
          <w:szCs w:val="24"/>
          <w:lang w:eastAsia="en-US"/>
        </w:rPr>
        <w:t xml:space="preserve">Vykdytojui už paslaugas mokėtinos </w:t>
      </w:r>
      <w:r w:rsidRPr="00120C47">
        <w:rPr>
          <w:szCs w:val="24"/>
          <w:lang w:eastAsia="en-US"/>
        </w:rPr>
        <w:t>S</w:t>
      </w:r>
      <w:r>
        <w:rPr>
          <w:szCs w:val="24"/>
          <w:lang w:eastAsia="en-US"/>
        </w:rPr>
        <w:t xml:space="preserve">utartyje nurodytos kainos gali būti perskaičiuojamos tik dėl pasikeitusio PVM. Perskaičiavimas vykdomas po Lietuvos Respublikos pridėtinės vertės mokesčio įstatymo, kuriuo keičiasi mokesčio tarifas, įsigaliojimo. Pasikeitus PVM tarifo dydžiui, </w:t>
      </w:r>
      <w:r>
        <w:rPr>
          <w:szCs w:val="24"/>
          <w:lang w:eastAsia="en-US"/>
        </w:rPr>
        <w:lastRenderedPageBreak/>
        <w:t>nesuteiktų paslaugų kaina keičiama (mažinama ar didinama) proporcingai PVM pasikeitusio tarifo dydžiu. Kainos pakeitimas įforminamas papildomu Šalių susitarimu.</w:t>
      </w:r>
    </w:p>
    <w:bookmarkEnd w:id="0"/>
    <w:p w14:paraId="02D70085" w14:textId="77777777" w:rsidR="00E43C92" w:rsidRDefault="00CC5D89">
      <w:pPr>
        <w:pStyle w:val="Standard"/>
        <w:tabs>
          <w:tab w:val="left" w:leader="underscore" w:pos="3969"/>
          <w:tab w:val="left" w:pos="9071"/>
        </w:tabs>
        <w:ind w:right="-1"/>
        <w:jc w:val="both"/>
        <w:rPr>
          <w:szCs w:val="24"/>
          <w:lang w:eastAsia="en-US"/>
        </w:rPr>
      </w:pPr>
      <w:r>
        <w:rPr>
          <w:szCs w:val="24"/>
          <w:lang w:eastAsia="en-US"/>
        </w:rPr>
        <w:t>3.4.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14:paraId="0D3BA804" w14:textId="77777777" w:rsidR="00E43C92" w:rsidRDefault="00E43C92">
      <w:pPr>
        <w:pStyle w:val="Standard"/>
        <w:tabs>
          <w:tab w:val="left" w:pos="426"/>
          <w:tab w:val="left" w:leader="underscore" w:pos="3969"/>
          <w:tab w:val="left" w:pos="9071"/>
        </w:tabs>
        <w:ind w:right="-1"/>
        <w:jc w:val="both"/>
        <w:rPr>
          <w:szCs w:val="24"/>
          <w:lang w:eastAsia="en-US"/>
        </w:rPr>
      </w:pPr>
    </w:p>
    <w:p w14:paraId="44A94FB0" w14:textId="77777777" w:rsidR="00E43C92" w:rsidRDefault="00CC5D89">
      <w:pPr>
        <w:pStyle w:val="Standard"/>
        <w:tabs>
          <w:tab w:val="left" w:leader="underscore" w:pos="3969"/>
          <w:tab w:val="left" w:pos="9071"/>
        </w:tabs>
        <w:ind w:right="-1"/>
        <w:jc w:val="both"/>
      </w:pPr>
      <w:r>
        <w:rPr>
          <w:b/>
          <w:szCs w:val="24"/>
          <w:u w:val="single"/>
          <w:lang w:eastAsia="en-US"/>
        </w:rPr>
        <w:t>4.  Paslaugų apmokėjim</w:t>
      </w:r>
      <w:r w:rsidRPr="00120C47">
        <w:rPr>
          <w:b/>
          <w:szCs w:val="24"/>
          <w:u w:val="single"/>
          <w:lang w:eastAsia="en-US"/>
        </w:rPr>
        <w:t>o tvarka</w:t>
      </w:r>
    </w:p>
    <w:p w14:paraId="2E62E02E" w14:textId="77777777" w:rsidR="00E43C92" w:rsidRDefault="00CC5D89">
      <w:pPr>
        <w:pStyle w:val="Standard"/>
        <w:tabs>
          <w:tab w:val="left" w:leader="underscore" w:pos="3969"/>
          <w:tab w:val="left" w:pos="9071"/>
        </w:tabs>
        <w:ind w:right="-1"/>
        <w:jc w:val="both"/>
      </w:pPr>
      <w:r>
        <w:rPr>
          <w:szCs w:val="24"/>
          <w:lang w:eastAsia="en-US"/>
        </w:rPr>
        <w:t>4.1. Užsakovas, visas atliktas paslaugas priima pasirašydamas perdavimo – priėmimo aktą.</w:t>
      </w:r>
    </w:p>
    <w:p w14:paraId="223F19AF" w14:textId="77777777" w:rsidR="00E43C92" w:rsidRPr="00645FBE" w:rsidRDefault="00CC5D89">
      <w:pPr>
        <w:pStyle w:val="Standard"/>
        <w:tabs>
          <w:tab w:val="left" w:leader="underscore" w:pos="3969"/>
          <w:tab w:val="left" w:pos="9071"/>
        </w:tabs>
        <w:ind w:right="-1"/>
        <w:jc w:val="both"/>
      </w:pPr>
      <w:r>
        <w:rPr>
          <w:szCs w:val="24"/>
          <w:lang w:eastAsia="en-US"/>
        </w:rPr>
        <w:t xml:space="preserve">4.2.  Sąskaitą faktūrą </w:t>
      </w:r>
      <w:r w:rsidRPr="00645FBE">
        <w:rPr>
          <w:szCs w:val="24"/>
          <w:shd w:val="clear" w:color="auto" w:fill="FFFFFF"/>
          <w:lang w:eastAsia="en-US"/>
        </w:rPr>
        <w:t>Vykdytojas pateikia per ,,E. sąskaita“ sistemą.</w:t>
      </w:r>
    </w:p>
    <w:p w14:paraId="69C9014C" w14:textId="77777777" w:rsidR="00E43C92" w:rsidRPr="00645FBE" w:rsidRDefault="00CC5D89">
      <w:pPr>
        <w:pStyle w:val="Standard"/>
        <w:tabs>
          <w:tab w:val="left" w:leader="underscore" w:pos="3969"/>
          <w:tab w:val="left" w:pos="9071"/>
        </w:tabs>
        <w:ind w:right="-1"/>
        <w:jc w:val="both"/>
      </w:pPr>
      <w:r w:rsidRPr="00645FBE">
        <w:rPr>
          <w:szCs w:val="24"/>
          <w:lang w:eastAsia="en-US"/>
        </w:rPr>
        <w:t xml:space="preserve">4.2.1 Užsakovas atsiskaito su Vykdytoju atlikdamas </w:t>
      </w:r>
      <w:r w:rsidRPr="00813E30">
        <w:rPr>
          <w:szCs w:val="24"/>
          <w:lang w:eastAsia="en-US"/>
        </w:rPr>
        <w:t xml:space="preserve">mokėjimo pavedimą </w:t>
      </w:r>
      <w:r w:rsidRPr="00645FBE">
        <w:rPr>
          <w:szCs w:val="24"/>
          <w:lang w:eastAsia="en-US"/>
        </w:rPr>
        <w:t>į Vykdytojo sąskaitoje faktūroje</w:t>
      </w:r>
      <w:r w:rsidRPr="00813E30">
        <w:rPr>
          <w:szCs w:val="24"/>
          <w:lang w:eastAsia="en-US"/>
        </w:rPr>
        <w:t xml:space="preserve"> nurodytą banko sąskaitą,</w:t>
      </w:r>
      <w:r w:rsidRPr="00645FBE">
        <w:rPr>
          <w:szCs w:val="24"/>
          <w:lang w:eastAsia="en-US"/>
        </w:rPr>
        <w:t xml:space="preserve"> ne vėliau kaip per 30 </w:t>
      </w:r>
      <w:r w:rsidR="009C5102" w:rsidRPr="00645FBE">
        <w:rPr>
          <w:szCs w:val="24"/>
          <w:lang w:eastAsia="en-US"/>
        </w:rPr>
        <w:t xml:space="preserve">(trisdešimt) </w:t>
      </w:r>
      <w:r w:rsidRPr="00645FBE">
        <w:rPr>
          <w:szCs w:val="24"/>
          <w:lang w:eastAsia="en-US"/>
        </w:rPr>
        <w:t>kalendorinių dienų nuo sąskaitos faktūros pateikimo dienos.</w:t>
      </w:r>
    </w:p>
    <w:p w14:paraId="5F43BFB0" w14:textId="77777777" w:rsidR="00E43C92" w:rsidRPr="00645FBE" w:rsidRDefault="00E43C92">
      <w:pPr>
        <w:pStyle w:val="Standard"/>
        <w:tabs>
          <w:tab w:val="left" w:leader="underscore" w:pos="3969"/>
          <w:tab w:val="left" w:pos="9071"/>
        </w:tabs>
        <w:ind w:right="-1"/>
        <w:jc w:val="both"/>
        <w:rPr>
          <w:szCs w:val="24"/>
          <w:lang w:eastAsia="en-US"/>
        </w:rPr>
      </w:pPr>
    </w:p>
    <w:p w14:paraId="451D9F2D" w14:textId="77777777" w:rsidR="00E43C92" w:rsidRDefault="00CC5D89">
      <w:pPr>
        <w:pStyle w:val="Standard"/>
        <w:jc w:val="both"/>
        <w:rPr>
          <w:b/>
          <w:szCs w:val="24"/>
          <w:u w:val="single"/>
        </w:rPr>
      </w:pPr>
      <w:r>
        <w:rPr>
          <w:b/>
          <w:szCs w:val="24"/>
          <w:u w:val="single"/>
        </w:rPr>
        <w:t>5.</w:t>
      </w:r>
      <w:r w:rsidR="00F94621">
        <w:rPr>
          <w:b/>
          <w:szCs w:val="24"/>
          <w:u w:val="single"/>
        </w:rPr>
        <w:t xml:space="preserve"> </w:t>
      </w:r>
      <w:r>
        <w:rPr>
          <w:b/>
          <w:szCs w:val="24"/>
          <w:u w:val="single"/>
        </w:rPr>
        <w:t>Šalių teisės ir pareigos, įvykdymo užtikrinimas ir atsakomybė</w:t>
      </w:r>
    </w:p>
    <w:p w14:paraId="1C704BD4" w14:textId="77777777" w:rsidR="00E43C92" w:rsidRDefault="00CC5D89">
      <w:pPr>
        <w:pStyle w:val="Standard"/>
        <w:jc w:val="both"/>
        <w:rPr>
          <w:szCs w:val="24"/>
        </w:rPr>
      </w:pPr>
      <w:r>
        <w:rPr>
          <w:szCs w:val="24"/>
        </w:rPr>
        <w:t>5.1. Vykdytojas įsipareigoja:</w:t>
      </w:r>
    </w:p>
    <w:p w14:paraId="1B19CCA0" w14:textId="77777777" w:rsidR="00E43C92" w:rsidRDefault="00CC5D89">
      <w:pPr>
        <w:pStyle w:val="Standard"/>
        <w:jc w:val="both"/>
        <w:rPr>
          <w:szCs w:val="24"/>
        </w:rPr>
      </w:pPr>
      <w:r>
        <w:rPr>
          <w:szCs w:val="24"/>
        </w:rPr>
        <w:t>5.1.1. tinkamai ir sąžiningai vykdyti Sutartį ir kitus įsipareigojimus, numatytus Sutartyje ir galiojančiuose Lietuvos Respublikos teisės aktuose;</w:t>
      </w:r>
    </w:p>
    <w:p w14:paraId="47CBC9FA" w14:textId="77777777" w:rsidR="00E43C92" w:rsidRDefault="00CC5D89">
      <w:pPr>
        <w:pStyle w:val="Standard"/>
        <w:jc w:val="both"/>
        <w:rPr>
          <w:szCs w:val="24"/>
        </w:rPr>
      </w:pPr>
      <w:r>
        <w:rPr>
          <w:szCs w:val="24"/>
        </w:rPr>
        <w:t>5.1.2. nustatytu terminu atlikti paslaugas, numatytas Sutarties papunktyje 1.1.;</w:t>
      </w:r>
    </w:p>
    <w:p w14:paraId="701049F8" w14:textId="77777777" w:rsidR="00E43C92" w:rsidRDefault="00CC5D89">
      <w:pPr>
        <w:pStyle w:val="Standard"/>
        <w:jc w:val="both"/>
        <w:rPr>
          <w:szCs w:val="24"/>
        </w:rPr>
      </w:pPr>
      <w:r>
        <w:rPr>
          <w:szCs w:val="24"/>
        </w:rPr>
        <w:t>5.1.3. savo lėšomis ir rizika pasirūpinti įranga, darbų sauga ir darbo jėga, reikalinga Sutarties vykdymui;</w:t>
      </w:r>
    </w:p>
    <w:p w14:paraId="3BF29A3E" w14:textId="77777777" w:rsidR="00E43C92" w:rsidRDefault="00CC5D89">
      <w:pPr>
        <w:pStyle w:val="Standard"/>
        <w:jc w:val="both"/>
        <w:rPr>
          <w:szCs w:val="24"/>
        </w:rPr>
      </w:pPr>
      <w:r>
        <w:rPr>
          <w:szCs w:val="24"/>
        </w:rPr>
        <w:t>5.1.4. nenaudoti Užsakovo ženklų ar pavadinimo jokioje reklamoje, leidiniuose ar kt. be išankstinio raštiško Užsakovo sutikimo;</w:t>
      </w:r>
    </w:p>
    <w:p w14:paraId="65140CC5" w14:textId="77777777" w:rsidR="00E43C92" w:rsidRDefault="00CC5D89">
      <w:pPr>
        <w:pStyle w:val="Standard"/>
        <w:jc w:val="both"/>
        <w:rPr>
          <w:szCs w:val="24"/>
        </w:rPr>
      </w:pPr>
      <w:r>
        <w:rPr>
          <w:szCs w:val="24"/>
        </w:rPr>
        <w:t>5.1.5. konsultuoti Užsakovą kitais su Vykdytojo sutartiniais įsipareigojimais susijusias klausimais;</w:t>
      </w:r>
    </w:p>
    <w:p w14:paraId="4D3AD003" w14:textId="77777777" w:rsidR="00E43C92" w:rsidRDefault="00CC5D89">
      <w:pPr>
        <w:pStyle w:val="Standard"/>
        <w:jc w:val="both"/>
        <w:rPr>
          <w:szCs w:val="24"/>
        </w:rPr>
      </w:pPr>
      <w:r>
        <w:rPr>
          <w:szCs w:val="24"/>
        </w:rPr>
        <w:t>5.2. Užsakovas įsipareigoja:</w:t>
      </w:r>
    </w:p>
    <w:p w14:paraId="644AD2E3" w14:textId="77777777" w:rsidR="00E43C92" w:rsidRDefault="00CC5D89">
      <w:pPr>
        <w:pStyle w:val="Standard"/>
        <w:jc w:val="both"/>
        <w:rPr>
          <w:szCs w:val="24"/>
        </w:rPr>
      </w:pPr>
      <w:r>
        <w:rPr>
          <w:szCs w:val="24"/>
        </w:rPr>
        <w:t>5.2.1. tinkamai ir sąžiningai vykdyti Sutartį ir kitus įsipareigojimus, numatytus Sutartyje ir galiojančiuose Lietuvos Respublikos teisės aktuose;</w:t>
      </w:r>
    </w:p>
    <w:p w14:paraId="25893977" w14:textId="77777777" w:rsidR="00E43C92" w:rsidRDefault="00CC5D89">
      <w:pPr>
        <w:pStyle w:val="Standard"/>
        <w:tabs>
          <w:tab w:val="left" w:pos="9360"/>
        </w:tabs>
        <w:ind w:right="-93"/>
        <w:jc w:val="both"/>
      </w:pPr>
      <w:r>
        <w:rPr>
          <w:szCs w:val="24"/>
        </w:rPr>
        <w:t xml:space="preserve">5.2.2. Priėmimo–perdavimo aktu laiku priimti tinkamai, kokybiškai atliktas paslaugas, jeigu jos atitinka Sutarties </w:t>
      </w:r>
      <w:r w:rsidR="00F94621">
        <w:rPr>
          <w:szCs w:val="24"/>
        </w:rPr>
        <w:t xml:space="preserve">1 </w:t>
      </w:r>
      <w:r>
        <w:rPr>
          <w:szCs w:val="24"/>
        </w:rPr>
        <w:t>priede nurodytus reikalavimus;</w:t>
      </w:r>
    </w:p>
    <w:p w14:paraId="1C6E4C65" w14:textId="77777777" w:rsidR="00E43C92" w:rsidRDefault="00CC5D89">
      <w:pPr>
        <w:pStyle w:val="Standard"/>
        <w:tabs>
          <w:tab w:val="left" w:pos="9923"/>
        </w:tabs>
        <w:ind w:right="49"/>
        <w:jc w:val="both"/>
      </w:pPr>
      <w:r>
        <w:rPr>
          <w:szCs w:val="24"/>
        </w:rPr>
        <w:t>5.2.3. suteikti Vykdytojui</w:t>
      </w:r>
      <w:r>
        <w:rPr>
          <w:i/>
          <w:szCs w:val="24"/>
        </w:rPr>
        <w:t xml:space="preserve"> </w:t>
      </w:r>
      <w:r>
        <w:rPr>
          <w:szCs w:val="24"/>
        </w:rPr>
        <w:t>informaciją ir (ar) dokumentus, būtinus Sutarčiai vykdyti.</w:t>
      </w:r>
    </w:p>
    <w:p w14:paraId="4E758114" w14:textId="77777777" w:rsidR="00E43C92" w:rsidRDefault="00E43C92">
      <w:pPr>
        <w:pStyle w:val="Standard"/>
        <w:jc w:val="both"/>
        <w:rPr>
          <w:szCs w:val="24"/>
        </w:rPr>
      </w:pPr>
    </w:p>
    <w:p w14:paraId="0CE5B38F" w14:textId="77777777" w:rsidR="00E43C92" w:rsidRDefault="00CC5D89">
      <w:pPr>
        <w:pStyle w:val="Standard"/>
        <w:jc w:val="both"/>
        <w:rPr>
          <w:b/>
          <w:szCs w:val="24"/>
          <w:u w:val="single"/>
        </w:rPr>
      </w:pPr>
      <w:r>
        <w:rPr>
          <w:b/>
          <w:szCs w:val="24"/>
          <w:u w:val="single"/>
        </w:rPr>
        <w:t xml:space="preserve"> 6. Įvykdymo užtikrinimas ir atsakomybė</w:t>
      </w:r>
    </w:p>
    <w:p w14:paraId="63263FE0" w14:textId="77777777" w:rsidR="00E43C92" w:rsidRDefault="00CC5D89">
      <w:pPr>
        <w:pStyle w:val="Standard"/>
        <w:jc w:val="both"/>
      </w:pPr>
      <w:r>
        <w:rPr>
          <w:bCs/>
          <w:szCs w:val="24"/>
        </w:rPr>
        <w:t xml:space="preserve">6.1. Jei Vykdytojas Sutartyje numatytais terminais ir/ar tinkamai nesuteikia paslaugų, įeinančių į </w:t>
      </w:r>
      <w:r>
        <w:rPr>
          <w:bCs/>
          <w:szCs w:val="24"/>
          <w:lang w:eastAsia="en-US"/>
        </w:rPr>
        <w:t>gedimų šalinimo/remonto paslaugų</w:t>
      </w:r>
      <w:r>
        <w:rPr>
          <w:bCs/>
          <w:szCs w:val="24"/>
        </w:rPr>
        <w:t xml:space="preserve"> paketą, nurodytą Sutarties priede Nr. 1 ,,</w:t>
      </w:r>
      <w:r>
        <w:rPr>
          <w:bCs/>
          <w:szCs w:val="24"/>
          <w:lang w:eastAsia="en-US"/>
        </w:rPr>
        <w:t>UAB Arm Gate pasiūlymas</w:t>
      </w:r>
      <w:r>
        <w:rPr>
          <w:szCs w:val="24"/>
          <w:lang w:eastAsia="en-US"/>
        </w:rPr>
        <w:t>“</w:t>
      </w:r>
      <w:r>
        <w:rPr>
          <w:bCs/>
          <w:szCs w:val="24"/>
        </w:rPr>
        <w:t xml:space="preserve">, Užsakovui pareikalavus, įsipareigoja mokėti 0,02 % dydžio </w:t>
      </w:r>
      <w:r w:rsidR="00F94621">
        <w:rPr>
          <w:bCs/>
          <w:szCs w:val="24"/>
        </w:rPr>
        <w:t xml:space="preserve">delspinigius </w:t>
      </w:r>
      <w:r>
        <w:rPr>
          <w:bCs/>
          <w:szCs w:val="24"/>
        </w:rPr>
        <w:t>nuo Sutarties kainos už kiekvieną termino praleidimo dieną.</w:t>
      </w:r>
    </w:p>
    <w:p w14:paraId="4D6D66CA" w14:textId="77777777" w:rsidR="00E43C92" w:rsidRDefault="00CC5D89">
      <w:pPr>
        <w:pStyle w:val="Standard"/>
        <w:jc w:val="both"/>
      </w:pPr>
      <w:r>
        <w:rPr>
          <w:bCs/>
          <w:szCs w:val="24"/>
        </w:rPr>
        <w:t xml:space="preserve">6.2. </w:t>
      </w:r>
      <w:r>
        <w:rPr>
          <w:szCs w:val="24"/>
        </w:rPr>
        <w:t>Jei Užsakovas dėl savo kaltės vėluoja atsiskaityti su vykdytoju</w:t>
      </w:r>
      <w:r>
        <w:rPr>
          <w:i/>
          <w:szCs w:val="24"/>
        </w:rPr>
        <w:t xml:space="preserve"> </w:t>
      </w:r>
      <w:r>
        <w:rPr>
          <w:szCs w:val="24"/>
        </w:rPr>
        <w:t xml:space="preserve">per Sutartyje numatytą terminą, Vykdytojui pareikalavus, įsipareigoja mokėti 0,02 % dydžio </w:t>
      </w:r>
      <w:r w:rsidR="00F94621">
        <w:rPr>
          <w:szCs w:val="24"/>
        </w:rPr>
        <w:t xml:space="preserve">delspinigius </w:t>
      </w:r>
      <w:r>
        <w:rPr>
          <w:szCs w:val="24"/>
        </w:rPr>
        <w:t>nuo nesumokėtos sumos už kiekvieną termino praleidimo dieną.</w:t>
      </w:r>
    </w:p>
    <w:p w14:paraId="0BA63D33" w14:textId="6C814595" w:rsidR="00E43C92" w:rsidRDefault="00E43C92" w:rsidP="00F53983">
      <w:pPr>
        <w:pStyle w:val="Standard"/>
        <w:tabs>
          <w:tab w:val="left" w:leader="underscore" w:pos="4329"/>
          <w:tab w:val="left" w:pos="9431"/>
        </w:tabs>
        <w:ind w:right="282"/>
        <w:jc w:val="both"/>
        <w:rPr>
          <w:szCs w:val="24"/>
          <w:u w:val="single"/>
          <w:lang w:eastAsia="en-US"/>
        </w:rPr>
      </w:pPr>
    </w:p>
    <w:p w14:paraId="03867D43" w14:textId="77777777" w:rsidR="00E43C92" w:rsidRDefault="00CC5D89">
      <w:pPr>
        <w:pStyle w:val="Standard"/>
        <w:tabs>
          <w:tab w:val="left" w:leader="underscore" w:pos="3969"/>
          <w:tab w:val="left" w:pos="9071"/>
        </w:tabs>
        <w:ind w:right="282"/>
        <w:jc w:val="both"/>
        <w:rPr>
          <w:b/>
          <w:szCs w:val="24"/>
          <w:u w:val="single"/>
          <w:lang w:eastAsia="en-US"/>
        </w:rPr>
      </w:pPr>
      <w:r>
        <w:rPr>
          <w:b/>
          <w:szCs w:val="24"/>
          <w:u w:val="single"/>
          <w:lang w:eastAsia="en-US"/>
        </w:rPr>
        <w:t>7</w:t>
      </w:r>
      <w:r w:rsidR="00E55C1E">
        <w:rPr>
          <w:b/>
          <w:szCs w:val="24"/>
          <w:u w:val="single"/>
          <w:lang w:eastAsia="en-US"/>
        </w:rPr>
        <w:t>.</w:t>
      </w:r>
      <w:r>
        <w:rPr>
          <w:b/>
          <w:szCs w:val="24"/>
          <w:u w:val="single"/>
          <w:lang w:eastAsia="en-US"/>
        </w:rPr>
        <w:t xml:space="preserve">  Force majeure</w:t>
      </w:r>
    </w:p>
    <w:p w14:paraId="59801B80" w14:textId="77777777" w:rsidR="00E43C92" w:rsidRDefault="00CC5D89">
      <w:pPr>
        <w:pStyle w:val="Standard"/>
        <w:tabs>
          <w:tab w:val="left" w:leader="underscore" w:pos="3969"/>
          <w:tab w:val="left" w:pos="9071"/>
        </w:tabs>
        <w:ind w:right="282"/>
        <w:jc w:val="both"/>
        <w:rPr>
          <w:szCs w:val="24"/>
          <w:lang w:eastAsia="en-US"/>
        </w:rPr>
      </w:pPr>
      <w:r>
        <w:rPr>
          <w:szCs w:val="24"/>
          <w:lang w:eastAsia="en-US"/>
        </w:rPr>
        <w:t>Taikomos Lietuvos Respublikos civilinio kodekso 6.212 str. nuostatos.</w:t>
      </w:r>
    </w:p>
    <w:p w14:paraId="22ABE521" w14:textId="77777777" w:rsidR="00E43C92" w:rsidRDefault="00E43C92">
      <w:pPr>
        <w:pStyle w:val="Standard"/>
        <w:tabs>
          <w:tab w:val="left" w:leader="underscore" w:pos="3969"/>
          <w:tab w:val="left" w:pos="9071"/>
        </w:tabs>
        <w:ind w:right="282"/>
        <w:jc w:val="both"/>
        <w:rPr>
          <w:szCs w:val="24"/>
          <w:lang w:eastAsia="en-US"/>
        </w:rPr>
      </w:pPr>
    </w:p>
    <w:p w14:paraId="3781DE7B" w14:textId="77777777" w:rsidR="00E43C92" w:rsidRDefault="00CC5D89">
      <w:pPr>
        <w:pStyle w:val="Standard"/>
        <w:tabs>
          <w:tab w:val="left" w:leader="underscore" w:pos="3969"/>
          <w:tab w:val="left" w:pos="9071"/>
        </w:tabs>
        <w:ind w:right="282"/>
        <w:jc w:val="both"/>
        <w:rPr>
          <w:b/>
          <w:szCs w:val="24"/>
          <w:u w:val="single"/>
          <w:lang w:eastAsia="en-US"/>
        </w:rPr>
      </w:pPr>
      <w:r>
        <w:rPr>
          <w:b/>
          <w:szCs w:val="24"/>
          <w:u w:val="single"/>
          <w:lang w:eastAsia="en-US"/>
        </w:rPr>
        <w:t>8</w:t>
      </w:r>
      <w:r w:rsidR="00E55C1E">
        <w:rPr>
          <w:b/>
          <w:szCs w:val="24"/>
          <w:u w:val="single"/>
          <w:lang w:eastAsia="en-US"/>
        </w:rPr>
        <w:t>.</w:t>
      </w:r>
      <w:r>
        <w:rPr>
          <w:b/>
          <w:szCs w:val="24"/>
          <w:u w:val="single"/>
          <w:lang w:eastAsia="en-US"/>
        </w:rPr>
        <w:t xml:space="preserve">  Kitos sąlygos</w:t>
      </w:r>
    </w:p>
    <w:p w14:paraId="0C40F711" w14:textId="77777777" w:rsidR="00E43C92" w:rsidRDefault="00CC5D89">
      <w:pPr>
        <w:pStyle w:val="Standard"/>
        <w:tabs>
          <w:tab w:val="left" w:leader="underscore" w:pos="3969"/>
          <w:tab w:val="left" w:pos="9071"/>
        </w:tabs>
        <w:ind w:right="-1"/>
        <w:jc w:val="both"/>
      </w:pPr>
      <w:r>
        <w:rPr>
          <w:szCs w:val="24"/>
          <w:lang w:eastAsia="en-US"/>
        </w:rPr>
        <w:t xml:space="preserve">8.1. Sutartis įsigalioja jos pasirašymo dieną ir galioja iki visiško sutartinių įsipareigojimų įvykdymo, bet ne ilgiau kaip </w:t>
      </w:r>
      <w:r w:rsidR="003C070A" w:rsidRPr="003C070A">
        <w:rPr>
          <w:szCs w:val="24"/>
          <w:lang w:eastAsia="en-US"/>
        </w:rPr>
        <w:t>3</w:t>
      </w:r>
      <w:r w:rsidR="001771DC" w:rsidRPr="003C070A">
        <w:rPr>
          <w:szCs w:val="24"/>
          <w:lang w:eastAsia="en-US"/>
        </w:rPr>
        <w:t xml:space="preserve"> (</w:t>
      </w:r>
      <w:r w:rsidR="003C070A" w:rsidRPr="003C070A">
        <w:rPr>
          <w:szCs w:val="24"/>
          <w:lang w:eastAsia="en-US"/>
        </w:rPr>
        <w:t>tris</w:t>
      </w:r>
      <w:r w:rsidR="001771DC" w:rsidRPr="003C070A">
        <w:rPr>
          <w:szCs w:val="24"/>
          <w:lang w:eastAsia="en-US"/>
        </w:rPr>
        <w:t>)</w:t>
      </w:r>
      <w:r w:rsidRPr="003C070A">
        <w:rPr>
          <w:szCs w:val="24"/>
          <w:lang w:eastAsia="en-US"/>
        </w:rPr>
        <w:t xml:space="preserve"> mėn</w:t>
      </w:r>
      <w:r w:rsidR="001771DC" w:rsidRPr="003C070A">
        <w:rPr>
          <w:szCs w:val="24"/>
          <w:lang w:eastAsia="en-US"/>
        </w:rPr>
        <w:t>esius</w:t>
      </w:r>
      <w:r>
        <w:rPr>
          <w:szCs w:val="24"/>
          <w:lang w:eastAsia="en-US"/>
        </w:rPr>
        <w:t xml:space="preserve"> nuo Sutarties pasirašymo dienos.</w:t>
      </w:r>
    </w:p>
    <w:p w14:paraId="33530D9C" w14:textId="77777777" w:rsidR="00E43C92" w:rsidRDefault="00CC5D89">
      <w:pPr>
        <w:pStyle w:val="Standard"/>
        <w:tabs>
          <w:tab w:val="left" w:pos="426"/>
          <w:tab w:val="left" w:leader="underscore" w:pos="3969"/>
          <w:tab w:val="left" w:pos="9071"/>
        </w:tabs>
        <w:ind w:right="-1"/>
        <w:jc w:val="both"/>
        <w:rPr>
          <w:szCs w:val="24"/>
          <w:lang w:eastAsia="en-US"/>
        </w:rPr>
      </w:pPr>
      <w:r>
        <w:rPr>
          <w:szCs w:val="24"/>
          <w:lang w:eastAsia="en-US"/>
        </w:rPr>
        <w:t>8.2. Sutartis gali būti nutraukta bet kurios Šalies iniciatyva, raštu pranešus kitai Šaliai prieš 30 kalendorinių dienų.</w:t>
      </w:r>
    </w:p>
    <w:p w14:paraId="143DE9A0" w14:textId="77777777" w:rsidR="00E43C92" w:rsidRDefault="00CC5D89">
      <w:pPr>
        <w:pStyle w:val="Standard"/>
        <w:tabs>
          <w:tab w:val="left" w:leader="underscore" w:pos="426"/>
          <w:tab w:val="left" w:pos="9071"/>
        </w:tabs>
        <w:ind w:right="-1"/>
        <w:jc w:val="both"/>
        <w:rPr>
          <w:szCs w:val="24"/>
          <w:lang w:eastAsia="en-US"/>
        </w:rPr>
      </w:pPr>
      <w:r>
        <w:rPr>
          <w:szCs w:val="24"/>
          <w:lang w:eastAsia="en-US"/>
        </w:rPr>
        <w:t>8.3. Sutarties galiojimo pasibaigimas arba jos nutraukimas prieš terminą neatleidžia Šalių nuo savo sutartinių įsipareigojimų įvykdymo, jeigu viena Šalis iki Sutarties pasibaigimo (nutraukimo) dienos atliko veiksmus, sąlygojančius kitos Šalies prievolės pagal šią Sutartį vykdymą.</w:t>
      </w:r>
    </w:p>
    <w:p w14:paraId="26384B56" w14:textId="77777777" w:rsidR="00E43C92" w:rsidRDefault="00CC5D89">
      <w:pPr>
        <w:pStyle w:val="Standard"/>
        <w:tabs>
          <w:tab w:val="left" w:pos="426"/>
          <w:tab w:val="left" w:leader="underscore" w:pos="3969"/>
          <w:tab w:val="left" w:pos="9071"/>
        </w:tabs>
        <w:ind w:right="-1"/>
        <w:jc w:val="both"/>
        <w:rPr>
          <w:szCs w:val="24"/>
          <w:lang w:eastAsia="en-US"/>
        </w:rPr>
      </w:pPr>
      <w:r>
        <w:rPr>
          <w:szCs w:val="24"/>
          <w:lang w:eastAsia="en-US"/>
        </w:rPr>
        <w:lastRenderedPageBreak/>
        <w:t>8.4. Tarp Šalių kilę ginčai dėl sutartinių įsipareigojimų nevykdymo ar netinkamo vykdymo sprendžiami geranoriškai derybose, o nesusitarus – teisme L</w:t>
      </w:r>
      <w:r w:rsidR="008F74F2">
        <w:rPr>
          <w:szCs w:val="24"/>
          <w:lang w:eastAsia="en-US"/>
        </w:rPr>
        <w:t xml:space="preserve">ietuvos </w:t>
      </w:r>
      <w:r>
        <w:rPr>
          <w:szCs w:val="24"/>
          <w:lang w:eastAsia="en-US"/>
        </w:rPr>
        <w:t>R</w:t>
      </w:r>
      <w:r w:rsidR="008F74F2">
        <w:rPr>
          <w:szCs w:val="24"/>
          <w:lang w:eastAsia="en-US"/>
        </w:rPr>
        <w:t>espublikos</w:t>
      </w:r>
      <w:r>
        <w:rPr>
          <w:szCs w:val="24"/>
          <w:lang w:eastAsia="en-US"/>
        </w:rPr>
        <w:t xml:space="preserve"> įstatymų nustatyta tvarka.</w:t>
      </w:r>
    </w:p>
    <w:p w14:paraId="58AEDC29" w14:textId="77777777" w:rsidR="00E43C92" w:rsidRDefault="00CC5D89">
      <w:pPr>
        <w:pStyle w:val="Standard"/>
        <w:tabs>
          <w:tab w:val="left" w:pos="426"/>
          <w:tab w:val="left" w:leader="underscore" w:pos="3969"/>
          <w:tab w:val="left" w:pos="9071"/>
        </w:tabs>
        <w:ind w:right="-1"/>
        <w:jc w:val="both"/>
        <w:rPr>
          <w:szCs w:val="24"/>
          <w:lang w:eastAsia="en-US"/>
        </w:rPr>
      </w:pPr>
      <w:r>
        <w:rPr>
          <w:szCs w:val="24"/>
          <w:lang w:eastAsia="en-US"/>
        </w:rPr>
        <w:t>8.5. Šalių juridinio statuso pasikeitimas nėra pagrindas Sutarčiai nutraukti. Pasikeitus vienos iš Šalių rekvizitams ar adresui, ji privalo per 5 darbo dienas pranešti apie tai kitai Šaliai.</w:t>
      </w:r>
    </w:p>
    <w:p w14:paraId="4740FA65" w14:textId="77777777" w:rsidR="00E43C92" w:rsidRDefault="00CC5D89">
      <w:pPr>
        <w:pStyle w:val="Standard"/>
        <w:tabs>
          <w:tab w:val="left" w:leader="underscore" w:pos="3969"/>
          <w:tab w:val="left" w:pos="9071"/>
        </w:tabs>
        <w:ind w:right="282"/>
        <w:jc w:val="both"/>
        <w:rPr>
          <w:szCs w:val="24"/>
          <w:lang w:eastAsia="en-US"/>
        </w:rPr>
      </w:pPr>
      <w:r>
        <w:rPr>
          <w:szCs w:val="24"/>
          <w:lang w:eastAsia="en-US"/>
        </w:rPr>
        <w:t>8.6. Sudaryti du vienodos juridinės galios Sutarties egzemplioriai, po vieną kiekvienai Šaliai.</w:t>
      </w:r>
    </w:p>
    <w:p w14:paraId="22D2C4F1" w14:textId="77777777" w:rsidR="00E43C92" w:rsidRDefault="00E43C92">
      <w:pPr>
        <w:pStyle w:val="Standard"/>
        <w:tabs>
          <w:tab w:val="left" w:leader="underscore" w:pos="3969"/>
          <w:tab w:val="left" w:pos="9071"/>
        </w:tabs>
        <w:ind w:right="282"/>
        <w:jc w:val="both"/>
        <w:rPr>
          <w:szCs w:val="24"/>
          <w:lang w:eastAsia="en-US"/>
        </w:rPr>
      </w:pPr>
    </w:p>
    <w:p w14:paraId="0ADA19A3" w14:textId="77777777" w:rsidR="00E43C92" w:rsidRDefault="00E43C92">
      <w:pPr>
        <w:pStyle w:val="Standard"/>
        <w:tabs>
          <w:tab w:val="left" w:leader="underscore" w:pos="3969"/>
          <w:tab w:val="left" w:pos="9071"/>
        </w:tabs>
        <w:ind w:right="282"/>
        <w:jc w:val="both"/>
        <w:rPr>
          <w:szCs w:val="24"/>
          <w:lang w:eastAsia="en-US"/>
        </w:rPr>
      </w:pPr>
    </w:p>
    <w:p w14:paraId="6C162BA6" w14:textId="77777777" w:rsidR="00E43C92" w:rsidRDefault="00E55C1E">
      <w:pPr>
        <w:pStyle w:val="Standard"/>
        <w:tabs>
          <w:tab w:val="left" w:leader="underscore" w:pos="3969"/>
          <w:tab w:val="left" w:pos="9071"/>
        </w:tabs>
        <w:ind w:right="282"/>
        <w:jc w:val="both"/>
        <w:rPr>
          <w:b/>
          <w:bCs/>
          <w:szCs w:val="24"/>
          <w:lang w:eastAsia="en-US"/>
        </w:rPr>
      </w:pPr>
      <w:r>
        <w:rPr>
          <w:b/>
          <w:bCs/>
          <w:szCs w:val="24"/>
          <w:lang w:eastAsia="en-US"/>
        </w:rPr>
        <w:t xml:space="preserve">9. </w:t>
      </w:r>
      <w:r w:rsidR="00CC5D89">
        <w:rPr>
          <w:b/>
          <w:bCs/>
          <w:szCs w:val="24"/>
          <w:lang w:eastAsia="en-US"/>
        </w:rPr>
        <w:t>Sutarties Šalių rekvizitai, antspaudai ir parašai:</w:t>
      </w:r>
    </w:p>
    <w:p w14:paraId="29956A4E" w14:textId="77777777" w:rsidR="00E43C92" w:rsidRDefault="00E43C92">
      <w:pPr>
        <w:pStyle w:val="Standard"/>
        <w:tabs>
          <w:tab w:val="left" w:leader="underscore" w:pos="4329"/>
          <w:tab w:val="left" w:pos="9431"/>
        </w:tabs>
        <w:ind w:left="360" w:right="282"/>
        <w:jc w:val="both"/>
        <w:rPr>
          <w:szCs w:val="24"/>
          <w:lang w:eastAsia="en-US"/>
        </w:rPr>
      </w:pPr>
    </w:p>
    <w:tbl>
      <w:tblPr>
        <w:tblW w:w="9565" w:type="dxa"/>
        <w:tblInd w:w="-4" w:type="dxa"/>
        <w:tblLayout w:type="fixed"/>
        <w:tblCellMar>
          <w:left w:w="10" w:type="dxa"/>
          <w:right w:w="10" w:type="dxa"/>
        </w:tblCellMar>
        <w:tblLook w:val="04A0" w:firstRow="1" w:lastRow="0" w:firstColumn="1" w:lastColumn="0" w:noHBand="0" w:noVBand="1"/>
      </w:tblPr>
      <w:tblGrid>
        <w:gridCol w:w="4481"/>
        <w:gridCol w:w="5084"/>
      </w:tblGrid>
      <w:tr w:rsidR="00E43C92" w14:paraId="005BD43D" w14:textId="77777777" w:rsidTr="00A55B90">
        <w:tc>
          <w:tcPr>
            <w:tcW w:w="4481" w:type="dxa"/>
            <w:shd w:val="clear" w:color="auto" w:fill="auto"/>
            <w:tcMar>
              <w:top w:w="0" w:type="dxa"/>
              <w:left w:w="113" w:type="dxa"/>
              <w:bottom w:w="0" w:type="dxa"/>
              <w:right w:w="108" w:type="dxa"/>
            </w:tcMar>
          </w:tcPr>
          <w:p w14:paraId="641BF47F" w14:textId="77777777" w:rsidR="00E43C92" w:rsidRDefault="00CC5D89">
            <w:pPr>
              <w:pStyle w:val="Standard"/>
              <w:tabs>
                <w:tab w:val="left" w:leader="underscore" w:pos="3969"/>
                <w:tab w:val="left" w:pos="9071"/>
              </w:tabs>
              <w:ind w:right="282"/>
              <w:rPr>
                <w:b/>
                <w:bCs/>
                <w:szCs w:val="24"/>
                <w:lang w:eastAsia="en-US"/>
              </w:rPr>
            </w:pPr>
            <w:r>
              <w:rPr>
                <w:b/>
                <w:bCs/>
                <w:szCs w:val="24"/>
                <w:lang w:eastAsia="en-US"/>
              </w:rPr>
              <w:t>Vykdytojas</w:t>
            </w:r>
          </w:p>
          <w:p w14:paraId="1F7F94E4" w14:textId="77777777" w:rsidR="00E43C92" w:rsidRDefault="00CC5D89">
            <w:pPr>
              <w:pStyle w:val="Standard"/>
              <w:tabs>
                <w:tab w:val="left" w:leader="underscore" w:pos="3969"/>
                <w:tab w:val="left" w:pos="9071"/>
              </w:tabs>
              <w:ind w:right="282"/>
              <w:rPr>
                <w:szCs w:val="24"/>
                <w:lang w:eastAsia="en-US"/>
              </w:rPr>
            </w:pPr>
            <w:r>
              <w:rPr>
                <w:szCs w:val="24"/>
                <w:lang w:eastAsia="en-US"/>
              </w:rPr>
              <w:t>UAB „Arm Gate“</w:t>
            </w:r>
          </w:p>
          <w:p w14:paraId="7C7F9FC1" w14:textId="77777777" w:rsidR="00E43C92" w:rsidRDefault="00CC5D89">
            <w:pPr>
              <w:pStyle w:val="Standard"/>
              <w:tabs>
                <w:tab w:val="left" w:leader="underscore" w:pos="3969"/>
                <w:tab w:val="left" w:pos="9071"/>
              </w:tabs>
              <w:ind w:right="282"/>
              <w:rPr>
                <w:szCs w:val="24"/>
                <w:lang w:eastAsia="en-US"/>
              </w:rPr>
            </w:pPr>
            <w:r>
              <w:rPr>
                <w:szCs w:val="24"/>
                <w:lang w:eastAsia="en-US"/>
              </w:rPr>
              <w:t>J. Kubiliaus g. 6-21, LT-08234 Vilnius</w:t>
            </w:r>
          </w:p>
          <w:p w14:paraId="4720A068" w14:textId="77777777" w:rsidR="001619A1" w:rsidRDefault="001619A1">
            <w:pPr>
              <w:pStyle w:val="Standard"/>
              <w:tabs>
                <w:tab w:val="left" w:leader="underscore" w:pos="3969"/>
                <w:tab w:val="left" w:pos="9071"/>
              </w:tabs>
              <w:ind w:right="282"/>
              <w:rPr>
                <w:szCs w:val="24"/>
                <w:lang w:eastAsia="en-US"/>
              </w:rPr>
            </w:pPr>
            <w:r>
              <w:rPr>
                <w:szCs w:val="24"/>
                <w:lang w:eastAsia="en-US"/>
              </w:rPr>
              <w:t>Tel. (8 5) 2789573</w:t>
            </w:r>
          </w:p>
          <w:p w14:paraId="49B681D5" w14:textId="77777777" w:rsidR="00E43C92" w:rsidRDefault="00CC5D89">
            <w:pPr>
              <w:pStyle w:val="Standard"/>
              <w:tabs>
                <w:tab w:val="left" w:leader="underscore" w:pos="3969"/>
                <w:tab w:val="left" w:pos="9071"/>
              </w:tabs>
              <w:ind w:right="282"/>
              <w:rPr>
                <w:szCs w:val="24"/>
                <w:lang w:eastAsia="en-US"/>
              </w:rPr>
            </w:pPr>
            <w:r>
              <w:rPr>
                <w:szCs w:val="24"/>
                <w:lang w:eastAsia="en-US"/>
              </w:rPr>
              <w:t>Įmonės kodas 135218757</w:t>
            </w:r>
          </w:p>
          <w:p w14:paraId="799FB03A" w14:textId="77777777" w:rsidR="00E43C92" w:rsidRDefault="00CC5D89">
            <w:pPr>
              <w:pStyle w:val="Standard"/>
              <w:tabs>
                <w:tab w:val="left" w:leader="underscore" w:pos="3969"/>
                <w:tab w:val="left" w:pos="9071"/>
              </w:tabs>
              <w:ind w:right="282"/>
              <w:rPr>
                <w:szCs w:val="24"/>
                <w:lang w:eastAsia="en-US"/>
              </w:rPr>
            </w:pPr>
            <w:r>
              <w:rPr>
                <w:szCs w:val="24"/>
                <w:lang w:eastAsia="en-US"/>
              </w:rPr>
              <w:t>PVM mokėtojo kodas LT352187515</w:t>
            </w:r>
          </w:p>
          <w:p w14:paraId="7E3897D4" w14:textId="77777777" w:rsidR="00E43C92" w:rsidRDefault="005661D9">
            <w:pPr>
              <w:pStyle w:val="Standard"/>
              <w:tabs>
                <w:tab w:val="left" w:leader="underscore" w:pos="3969"/>
                <w:tab w:val="left" w:pos="9071"/>
              </w:tabs>
              <w:ind w:right="282"/>
              <w:rPr>
                <w:szCs w:val="24"/>
                <w:lang w:eastAsia="en-US"/>
              </w:rPr>
            </w:pPr>
            <w:r>
              <w:rPr>
                <w:szCs w:val="24"/>
                <w:lang w:eastAsia="en-US"/>
              </w:rPr>
              <w:t>A</w:t>
            </w:r>
            <w:r w:rsidR="00CC5D89">
              <w:rPr>
                <w:szCs w:val="24"/>
                <w:lang w:eastAsia="en-US"/>
              </w:rPr>
              <w:t>. s. LT82</w:t>
            </w:r>
            <w:r w:rsidR="009B5263">
              <w:rPr>
                <w:szCs w:val="24"/>
                <w:lang w:eastAsia="en-US"/>
              </w:rPr>
              <w:t xml:space="preserve"> </w:t>
            </w:r>
            <w:r w:rsidR="00CC5D89">
              <w:rPr>
                <w:szCs w:val="24"/>
                <w:lang w:eastAsia="en-US"/>
              </w:rPr>
              <w:t>7300</w:t>
            </w:r>
            <w:r w:rsidR="009B5263">
              <w:rPr>
                <w:szCs w:val="24"/>
                <w:lang w:eastAsia="en-US"/>
              </w:rPr>
              <w:t xml:space="preserve"> </w:t>
            </w:r>
            <w:r w:rsidR="00CC5D89">
              <w:rPr>
                <w:szCs w:val="24"/>
                <w:lang w:eastAsia="en-US"/>
              </w:rPr>
              <w:t>0100</w:t>
            </w:r>
            <w:r w:rsidR="009B5263">
              <w:rPr>
                <w:szCs w:val="24"/>
                <w:lang w:eastAsia="en-US"/>
              </w:rPr>
              <w:t xml:space="preserve"> </w:t>
            </w:r>
            <w:r w:rsidR="00CC5D89">
              <w:rPr>
                <w:szCs w:val="24"/>
                <w:lang w:eastAsia="en-US"/>
              </w:rPr>
              <w:t>7443</w:t>
            </w:r>
            <w:r w:rsidR="009B5263">
              <w:rPr>
                <w:szCs w:val="24"/>
                <w:lang w:eastAsia="en-US"/>
              </w:rPr>
              <w:t xml:space="preserve"> </w:t>
            </w:r>
            <w:r w:rsidR="00CC5D89">
              <w:rPr>
                <w:szCs w:val="24"/>
                <w:lang w:eastAsia="en-US"/>
              </w:rPr>
              <w:t>7059</w:t>
            </w:r>
          </w:p>
          <w:p w14:paraId="5C259C78" w14:textId="77777777" w:rsidR="00E43C92" w:rsidRDefault="00CC5D89">
            <w:pPr>
              <w:pStyle w:val="Standard"/>
              <w:tabs>
                <w:tab w:val="left" w:leader="underscore" w:pos="3969"/>
                <w:tab w:val="left" w:pos="9071"/>
              </w:tabs>
              <w:ind w:right="282"/>
              <w:rPr>
                <w:szCs w:val="24"/>
                <w:lang w:eastAsia="en-US"/>
              </w:rPr>
            </w:pPr>
            <w:r>
              <w:rPr>
                <w:szCs w:val="24"/>
                <w:lang w:eastAsia="en-US"/>
              </w:rPr>
              <w:t>AB Swedbank sąskaita</w:t>
            </w:r>
          </w:p>
          <w:p w14:paraId="29F09C8F" w14:textId="77777777" w:rsidR="00E43C92" w:rsidRDefault="00E43C92">
            <w:pPr>
              <w:pStyle w:val="Standard"/>
              <w:tabs>
                <w:tab w:val="left" w:leader="underscore" w:pos="3969"/>
                <w:tab w:val="left" w:pos="9071"/>
              </w:tabs>
              <w:ind w:right="282"/>
              <w:rPr>
                <w:szCs w:val="24"/>
                <w:lang w:eastAsia="en-US"/>
              </w:rPr>
            </w:pPr>
          </w:p>
          <w:p w14:paraId="0EB2E22F" w14:textId="1E228C8B" w:rsidR="00E43C92" w:rsidRDefault="00983DC2">
            <w:pPr>
              <w:pStyle w:val="Standard"/>
              <w:tabs>
                <w:tab w:val="left" w:leader="underscore" w:pos="3969"/>
                <w:tab w:val="left" w:pos="9071"/>
              </w:tabs>
              <w:ind w:right="282"/>
              <w:rPr>
                <w:szCs w:val="24"/>
                <w:lang w:eastAsia="en-US"/>
              </w:rPr>
            </w:pPr>
            <w:r>
              <w:rPr>
                <w:szCs w:val="24"/>
                <w:lang w:eastAsia="en-US"/>
              </w:rPr>
              <w:t>Direktorius</w:t>
            </w:r>
            <w:r w:rsidR="00CC5D89">
              <w:rPr>
                <w:szCs w:val="24"/>
                <w:lang w:eastAsia="en-US"/>
              </w:rPr>
              <w:t xml:space="preserve">                                                     </w:t>
            </w:r>
            <w:r w:rsidR="00BF3E05">
              <w:rPr>
                <w:szCs w:val="24"/>
                <w:lang w:eastAsia="en-US"/>
              </w:rPr>
              <w:t>Žydrūnas Stanius</w:t>
            </w:r>
          </w:p>
          <w:p w14:paraId="7F9BDC71" w14:textId="77777777" w:rsidR="001619A1" w:rsidRDefault="001619A1">
            <w:pPr>
              <w:pStyle w:val="Standard"/>
              <w:tabs>
                <w:tab w:val="left" w:leader="underscore" w:pos="3969"/>
                <w:tab w:val="left" w:pos="9071"/>
              </w:tabs>
              <w:ind w:right="282"/>
              <w:rPr>
                <w:szCs w:val="24"/>
                <w:lang w:eastAsia="en-US"/>
              </w:rPr>
            </w:pPr>
          </w:p>
          <w:p w14:paraId="31F68635" w14:textId="77777777" w:rsidR="005B57E5" w:rsidRDefault="005B57E5">
            <w:pPr>
              <w:pStyle w:val="Standard"/>
              <w:tabs>
                <w:tab w:val="left" w:leader="underscore" w:pos="3969"/>
                <w:tab w:val="left" w:pos="9071"/>
              </w:tabs>
              <w:ind w:right="282"/>
              <w:rPr>
                <w:szCs w:val="24"/>
                <w:lang w:eastAsia="en-US"/>
              </w:rPr>
            </w:pPr>
          </w:p>
          <w:p w14:paraId="1964E42C" w14:textId="53EFCF74" w:rsidR="001619A1" w:rsidRDefault="001619A1">
            <w:pPr>
              <w:pStyle w:val="Standard"/>
              <w:tabs>
                <w:tab w:val="left" w:leader="underscore" w:pos="3969"/>
                <w:tab w:val="left" w:pos="9071"/>
              </w:tabs>
              <w:ind w:right="282"/>
              <w:rPr>
                <w:szCs w:val="24"/>
                <w:lang w:eastAsia="en-US"/>
              </w:rPr>
            </w:pPr>
            <w:r>
              <w:rPr>
                <w:szCs w:val="24"/>
                <w:lang w:eastAsia="en-US"/>
              </w:rPr>
              <w:t>Parašas _______________</w:t>
            </w:r>
          </w:p>
          <w:p w14:paraId="4E922F0B" w14:textId="77777777" w:rsidR="00E43C92" w:rsidRDefault="00CC5D89">
            <w:pPr>
              <w:pStyle w:val="Standard"/>
              <w:tabs>
                <w:tab w:val="left" w:leader="underscore" w:pos="3969"/>
                <w:tab w:val="left" w:pos="9071"/>
              </w:tabs>
              <w:ind w:right="282"/>
              <w:rPr>
                <w:szCs w:val="24"/>
                <w:lang w:eastAsia="en-US"/>
              </w:rPr>
            </w:pPr>
            <w:r>
              <w:rPr>
                <w:szCs w:val="24"/>
                <w:lang w:eastAsia="en-US"/>
              </w:rPr>
              <w:t>A. V.</w:t>
            </w:r>
          </w:p>
          <w:p w14:paraId="5923A8A3" w14:textId="77777777" w:rsidR="00E43C92" w:rsidRDefault="00E43C92">
            <w:pPr>
              <w:pStyle w:val="Standard"/>
              <w:tabs>
                <w:tab w:val="left" w:leader="underscore" w:pos="3969"/>
                <w:tab w:val="left" w:pos="9071"/>
              </w:tabs>
              <w:ind w:right="282"/>
              <w:rPr>
                <w:szCs w:val="24"/>
                <w:lang w:eastAsia="en-US"/>
              </w:rPr>
            </w:pPr>
          </w:p>
        </w:tc>
        <w:tc>
          <w:tcPr>
            <w:tcW w:w="5084" w:type="dxa"/>
            <w:shd w:val="clear" w:color="auto" w:fill="auto"/>
            <w:tcMar>
              <w:top w:w="0" w:type="dxa"/>
              <w:left w:w="113" w:type="dxa"/>
              <w:bottom w:w="0" w:type="dxa"/>
              <w:right w:w="108" w:type="dxa"/>
            </w:tcMar>
          </w:tcPr>
          <w:p w14:paraId="480967C8" w14:textId="77777777" w:rsidR="00DA3C41" w:rsidRDefault="00CC5D89" w:rsidP="00DA3C41">
            <w:pPr>
              <w:pStyle w:val="Standard"/>
              <w:rPr>
                <w:b/>
                <w:bCs/>
                <w:szCs w:val="24"/>
              </w:rPr>
            </w:pPr>
            <w:r>
              <w:rPr>
                <w:b/>
                <w:bCs/>
                <w:szCs w:val="24"/>
              </w:rPr>
              <w:t>Užsakovas</w:t>
            </w:r>
          </w:p>
          <w:p w14:paraId="2BDF3315" w14:textId="77777777" w:rsidR="00DA3C41" w:rsidRDefault="00CC5D89" w:rsidP="00DA3C41">
            <w:pPr>
              <w:pStyle w:val="Standard"/>
            </w:pPr>
            <w:r>
              <w:t>Nacionalinė visuomenės sveikatos priežiūros laboratorija</w:t>
            </w:r>
          </w:p>
          <w:p w14:paraId="2CB774C9" w14:textId="77777777" w:rsidR="001619A1" w:rsidRDefault="001619A1" w:rsidP="001619A1">
            <w:pPr>
              <w:pStyle w:val="Standard"/>
            </w:pPr>
            <w:r>
              <w:t xml:space="preserve">Žolyno g. 36 LT-10210 Vilnius, </w:t>
            </w:r>
            <w:r>
              <w:br/>
              <w:t>Tel</w:t>
            </w:r>
            <w:r w:rsidR="00BE448B">
              <w:t>.</w:t>
            </w:r>
            <w:r>
              <w:t xml:space="preserve"> (8 5) 2709229</w:t>
            </w:r>
          </w:p>
          <w:p w14:paraId="150819CA" w14:textId="77777777" w:rsidR="00DA3C41" w:rsidRDefault="005661D9" w:rsidP="00DA3C41">
            <w:pPr>
              <w:pStyle w:val="Standard"/>
            </w:pPr>
            <w:r w:rsidRPr="00406EC1">
              <w:t>Įstaigos kodas 195551983</w:t>
            </w:r>
            <w:r w:rsidR="00CC5D89">
              <w:br/>
            </w:r>
            <w:r w:rsidRPr="00406EC1">
              <w:t>A. s. LT66 4010 0424 0022 5879</w:t>
            </w:r>
          </w:p>
          <w:p w14:paraId="72D21AE5" w14:textId="77777777" w:rsidR="005661D9" w:rsidRDefault="005661D9" w:rsidP="005661D9">
            <w:pPr>
              <w:pStyle w:val="Standard"/>
            </w:pPr>
            <w:r w:rsidRPr="00406EC1">
              <w:t>AB Luminor bankas</w:t>
            </w:r>
          </w:p>
          <w:p w14:paraId="015EAC18" w14:textId="77777777" w:rsidR="00DA3C41" w:rsidRDefault="00DA3C41" w:rsidP="00DA3C41">
            <w:pPr>
              <w:pStyle w:val="Standard"/>
            </w:pPr>
          </w:p>
          <w:p w14:paraId="2FB98C47" w14:textId="32DFEF65" w:rsidR="00813E30" w:rsidRDefault="00813E30" w:rsidP="00F53983">
            <w:pPr>
              <w:pStyle w:val="Standard"/>
            </w:pPr>
            <w:r>
              <w:t>Planavimo ir viešųjų pirkimų skyriaus vedėja</w:t>
            </w:r>
            <w:r w:rsidR="005B57E5">
              <w:t>,</w:t>
            </w:r>
          </w:p>
          <w:p w14:paraId="294DE42E" w14:textId="68DFBCAF" w:rsidR="00DA3C41" w:rsidRDefault="00813E30" w:rsidP="00F53983">
            <w:pPr>
              <w:pStyle w:val="Standard"/>
            </w:pPr>
            <w:r>
              <w:t xml:space="preserve">laikinai vykdanti direktoriaus funkcijas </w:t>
            </w:r>
          </w:p>
          <w:p w14:paraId="2E3958B6" w14:textId="2E64E18D" w:rsidR="00F53983" w:rsidRDefault="00813E30" w:rsidP="00F53983">
            <w:pPr>
              <w:pStyle w:val="Standard"/>
            </w:pPr>
            <w:r>
              <w:t>Elena Lubienė</w:t>
            </w:r>
          </w:p>
          <w:p w14:paraId="2C379104" w14:textId="77777777" w:rsidR="00DA3C41" w:rsidRDefault="00DA3C41" w:rsidP="00DA3C41">
            <w:pPr>
              <w:pStyle w:val="Standard"/>
              <w:rPr>
                <w:szCs w:val="24"/>
              </w:rPr>
            </w:pPr>
          </w:p>
          <w:p w14:paraId="6AC30F8B" w14:textId="77777777" w:rsidR="00DA3C41" w:rsidRDefault="001619A1" w:rsidP="00DA3C41">
            <w:pPr>
              <w:pStyle w:val="Standard"/>
              <w:rPr>
                <w:szCs w:val="24"/>
              </w:rPr>
            </w:pPr>
            <w:r>
              <w:rPr>
                <w:szCs w:val="24"/>
              </w:rPr>
              <w:t>Parašas ________________</w:t>
            </w:r>
          </w:p>
          <w:p w14:paraId="58383BD2" w14:textId="77777777" w:rsidR="00DA3C41" w:rsidRDefault="00CC5D89" w:rsidP="00DA3C41">
            <w:pPr>
              <w:pStyle w:val="Standard"/>
              <w:rPr>
                <w:szCs w:val="24"/>
              </w:rPr>
            </w:pPr>
            <w:r>
              <w:rPr>
                <w:szCs w:val="24"/>
              </w:rPr>
              <w:t>A.V.</w:t>
            </w:r>
          </w:p>
        </w:tc>
      </w:tr>
    </w:tbl>
    <w:p w14:paraId="5DE9DFAE" w14:textId="77777777" w:rsidR="00C83633" w:rsidRDefault="00C83633">
      <w:pPr>
        <w:sectPr w:rsidR="00C83633" w:rsidSect="00217839">
          <w:footerReference w:type="default" r:id="rId7"/>
          <w:pgSz w:w="11906" w:h="16838"/>
          <w:pgMar w:top="851" w:right="748" w:bottom="567" w:left="1701" w:header="720" w:footer="720" w:gutter="0"/>
          <w:pgNumType w:start="1"/>
          <w:cols w:space="720"/>
          <w:titlePg/>
          <w:docGrid w:linePitch="326"/>
        </w:sectPr>
      </w:pPr>
    </w:p>
    <w:p w14:paraId="703706E7" w14:textId="2EF9D8F3" w:rsidR="002A700D" w:rsidRDefault="00A55B90" w:rsidP="002A700D">
      <w:pPr>
        <w:pStyle w:val="Standard"/>
        <w:widowControl w:val="0"/>
        <w:ind w:left="5184" w:firstLine="1296"/>
        <w:jc w:val="both"/>
        <w:rPr>
          <w:bCs/>
          <w:sz w:val="20"/>
        </w:rPr>
      </w:pPr>
      <w:r w:rsidRPr="00813E30">
        <w:rPr>
          <w:bCs/>
          <w:color w:val="000000" w:themeColor="text1"/>
          <w:sz w:val="20"/>
        </w:rPr>
        <w:lastRenderedPageBreak/>
        <w:t>202</w:t>
      </w:r>
      <w:r w:rsidR="00645FBE" w:rsidRPr="00813E30">
        <w:rPr>
          <w:bCs/>
          <w:color w:val="000000" w:themeColor="text1"/>
          <w:sz w:val="20"/>
        </w:rPr>
        <w:t>2</w:t>
      </w:r>
      <w:r>
        <w:rPr>
          <w:bCs/>
          <w:sz w:val="20"/>
        </w:rPr>
        <w:t>-</w:t>
      </w:r>
      <w:r w:rsidR="00813E30">
        <w:rPr>
          <w:bCs/>
          <w:sz w:val="20"/>
          <w:lang w:val="en-US"/>
        </w:rPr>
        <w:t>12</w:t>
      </w:r>
      <w:r w:rsidR="00E33190">
        <w:rPr>
          <w:bCs/>
          <w:sz w:val="20"/>
        </w:rPr>
        <w:t>-</w:t>
      </w:r>
      <w:r w:rsidR="00813E30">
        <w:rPr>
          <w:bCs/>
          <w:sz w:val="20"/>
        </w:rPr>
        <w:t>15</w:t>
      </w:r>
      <w:r w:rsidR="00E33190">
        <w:rPr>
          <w:bCs/>
          <w:sz w:val="20"/>
        </w:rPr>
        <w:t xml:space="preserve"> </w:t>
      </w:r>
      <w:r>
        <w:rPr>
          <w:bCs/>
          <w:sz w:val="20"/>
        </w:rPr>
        <w:t xml:space="preserve"> Sutarties Nr. </w:t>
      </w:r>
      <w:r w:rsidR="002A700D">
        <w:rPr>
          <w:bCs/>
          <w:sz w:val="20"/>
        </w:rPr>
        <w:t>ST-</w:t>
      </w:r>
    </w:p>
    <w:p w14:paraId="0A10BB57" w14:textId="77777777" w:rsidR="00E43C92" w:rsidRDefault="002A700D" w:rsidP="002A700D">
      <w:pPr>
        <w:pStyle w:val="Standard"/>
        <w:widowControl w:val="0"/>
        <w:ind w:left="5184" w:firstLine="1296"/>
        <w:jc w:val="both"/>
      </w:pPr>
      <w:r>
        <w:rPr>
          <w:bCs/>
          <w:sz w:val="20"/>
        </w:rPr>
        <w:t>1</w:t>
      </w:r>
      <w:r w:rsidR="00A55B90">
        <w:rPr>
          <w:sz w:val="20"/>
          <w:lang w:eastAsia="en-US"/>
        </w:rPr>
        <w:t xml:space="preserve"> p</w:t>
      </w:r>
      <w:r w:rsidR="00CC5D89">
        <w:rPr>
          <w:sz w:val="20"/>
          <w:lang w:eastAsia="en-US"/>
        </w:rPr>
        <w:t xml:space="preserve">riedas </w:t>
      </w:r>
    </w:p>
    <w:p w14:paraId="3EEFAFFA" w14:textId="77777777" w:rsidR="00E43C92" w:rsidRDefault="00E43C92">
      <w:pPr>
        <w:pStyle w:val="Standard"/>
        <w:widowControl w:val="0"/>
        <w:jc w:val="both"/>
        <w:rPr>
          <w:bCs/>
          <w:szCs w:val="24"/>
        </w:rPr>
      </w:pPr>
    </w:p>
    <w:p w14:paraId="0C3EEC94" w14:textId="77777777" w:rsidR="00A55B90" w:rsidRDefault="00A55B90">
      <w:pPr>
        <w:pStyle w:val="Standard"/>
        <w:widowControl w:val="0"/>
        <w:jc w:val="both"/>
        <w:rPr>
          <w:bCs/>
          <w:szCs w:val="24"/>
        </w:rPr>
      </w:pPr>
    </w:p>
    <w:p w14:paraId="6506ACAD" w14:textId="387C4D80" w:rsidR="00A55B90" w:rsidRDefault="00A55B90">
      <w:pPr>
        <w:pStyle w:val="Standard"/>
        <w:widowControl w:val="0"/>
        <w:tabs>
          <w:tab w:val="left" w:leader="underscore" w:pos="3969"/>
          <w:tab w:val="left" w:pos="9071"/>
        </w:tabs>
        <w:ind w:right="282"/>
        <w:jc w:val="center"/>
        <w:rPr>
          <w:b/>
          <w:bCs/>
          <w:iCs/>
          <w:caps/>
          <w:noProof/>
          <w:sz w:val="22"/>
          <w:szCs w:val="22"/>
          <w:lang w:eastAsia="en-US"/>
        </w:rPr>
      </w:pPr>
      <w:r>
        <w:rPr>
          <w:noProof/>
        </w:rPr>
        <w:t>Dujų chromatogra</w:t>
      </w:r>
      <w:r w:rsidR="00AC5372">
        <w:rPr>
          <w:noProof/>
        </w:rPr>
        <w:t>f</w:t>
      </w:r>
      <w:r>
        <w:rPr>
          <w:noProof/>
        </w:rPr>
        <w:t xml:space="preserve">o </w:t>
      </w:r>
      <w:r w:rsidR="00AC5372">
        <w:rPr>
          <w:noProof/>
        </w:rPr>
        <w:t>Shimadzu</w:t>
      </w:r>
      <w:r>
        <w:rPr>
          <w:noProof/>
        </w:rPr>
        <w:t xml:space="preserve"> </w:t>
      </w:r>
      <w:r w:rsidR="00AC5372">
        <w:rPr>
          <w:noProof/>
        </w:rPr>
        <w:t>GC-</w:t>
      </w:r>
      <w:r>
        <w:rPr>
          <w:noProof/>
        </w:rPr>
        <w:t xml:space="preserve">2010 </w:t>
      </w:r>
      <w:r w:rsidR="00F53983">
        <w:rPr>
          <w:noProof/>
        </w:rPr>
        <w:t xml:space="preserve">Plus </w:t>
      </w:r>
      <w:r>
        <w:rPr>
          <w:noProof/>
        </w:rPr>
        <w:t>remonto paslaugos</w:t>
      </w:r>
    </w:p>
    <w:p w14:paraId="4C1B4A8E" w14:textId="77777777" w:rsidR="00E43C92" w:rsidRDefault="00E43C92">
      <w:pPr>
        <w:pStyle w:val="Standard"/>
        <w:widowControl w:val="0"/>
        <w:tabs>
          <w:tab w:val="left" w:leader="underscore" w:pos="3969"/>
          <w:tab w:val="left" w:pos="9071"/>
        </w:tabs>
        <w:ind w:right="282"/>
        <w:jc w:val="center"/>
        <w:rPr>
          <w:b/>
          <w:bCs/>
          <w:iCs/>
          <w:caps/>
          <w:sz w:val="22"/>
          <w:szCs w:val="22"/>
          <w:lang w:eastAsia="en-US"/>
        </w:rPr>
      </w:pPr>
    </w:p>
    <w:p w14:paraId="23A94795" w14:textId="253C985F" w:rsidR="00E43C92" w:rsidRPr="00813E30" w:rsidRDefault="00813E30" w:rsidP="00813E30">
      <w:pPr>
        <w:pStyle w:val="Standard"/>
        <w:widowControl w:val="0"/>
        <w:jc w:val="center"/>
      </w:pPr>
      <w:r w:rsidRPr="00813E30">
        <w:rPr>
          <w:noProof/>
        </w:rPr>
        <w:drawing>
          <wp:inline distT="0" distB="0" distL="0" distR="0" wp14:anchorId="33ABC20D" wp14:editId="3F6BE46E">
            <wp:extent cx="6299835" cy="4084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9835" cy="4084955"/>
                    </a:xfrm>
                    <a:prstGeom prst="rect">
                      <a:avLst/>
                    </a:prstGeom>
                  </pic:spPr>
                </pic:pic>
              </a:graphicData>
            </a:graphic>
          </wp:inline>
        </w:drawing>
      </w:r>
    </w:p>
    <w:p w14:paraId="532EE2C5" w14:textId="1109603F" w:rsidR="00E43C92" w:rsidRDefault="00E43C92">
      <w:pPr>
        <w:pStyle w:val="Standard"/>
        <w:tabs>
          <w:tab w:val="left" w:leader="underscore" w:pos="3969"/>
          <w:tab w:val="left" w:pos="9071"/>
        </w:tabs>
        <w:ind w:right="282"/>
        <w:jc w:val="both"/>
      </w:pPr>
    </w:p>
    <w:p w14:paraId="48BE75E2" w14:textId="77777777" w:rsidR="00E43C92" w:rsidRDefault="00E43C92">
      <w:pPr>
        <w:pStyle w:val="Standard"/>
        <w:tabs>
          <w:tab w:val="left" w:leader="underscore" w:pos="3969"/>
          <w:tab w:val="left" w:pos="9071"/>
        </w:tabs>
        <w:ind w:right="282"/>
        <w:jc w:val="both"/>
      </w:pPr>
    </w:p>
    <w:p w14:paraId="4DBD4288" w14:textId="77777777" w:rsidR="00E43C92" w:rsidRDefault="00CC5D89">
      <w:pPr>
        <w:pStyle w:val="Standard"/>
        <w:tabs>
          <w:tab w:val="left" w:leader="underscore" w:pos="3969"/>
          <w:tab w:val="left" w:pos="9071"/>
        </w:tabs>
        <w:ind w:right="282"/>
        <w:jc w:val="both"/>
        <w:rPr>
          <w:b/>
          <w:bCs/>
          <w:sz w:val="22"/>
          <w:szCs w:val="22"/>
          <w:lang w:eastAsia="en-US"/>
        </w:rPr>
      </w:pPr>
      <w:r>
        <w:rPr>
          <w:b/>
          <w:bCs/>
          <w:sz w:val="22"/>
          <w:szCs w:val="22"/>
          <w:lang w:eastAsia="en-US"/>
        </w:rPr>
        <w:t>Sutarties Šalių rekvizitai, antspaudai ir parašai:</w:t>
      </w:r>
    </w:p>
    <w:p w14:paraId="70AE36AB" w14:textId="77777777" w:rsidR="00BE448B" w:rsidRDefault="00BE448B">
      <w:pPr>
        <w:pStyle w:val="Standard"/>
        <w:tabs>
          <w:tab w:val="left" w:leader="underscore" w:pos="3969"/>
          <w:tab w:val="left" w:pos="9071"/>
        </w:tabs>
        <w:ind w:right="282"/>
        <w:jc w:val="both"/>
        <w:rPr>
          <w:b/>
          <w:bCs/>
          <w:sz w:val="22"/>
          <w:szCs w:val="22"/>
          <w:lang w:eastAsia="en-US"/>
        </w:rPr>
      </w:pPr>
    </w:p>
    <w:tbl>
      <w:tblPr>
        <w:tblW w:w="9674" w:type="dxa"/>
        <w:tblInd w:w="-113" w:type="dxa"/>
        <w:tblLayout w:type="fixed"/>
        <w:tblCellMar>
          <w:left w:w="10" w:type="dxa"/>
          <w:right w:w="10" w:type="dxa"/>
        </w:tblCellMar>
        <w:tblLook w:val="04A0" w:firstRow="1" w:lastRow="0" w:firstColumn="1" w:lastColumn="0" w:noHBand="0" w:noVBand="1"/>
      </w:tblPr>
      <w:tblGrid>
        <w:gridCol w:w="4805"/>
        <w:gridCol w:w="4869"/>
      </w:tblGrid>
      <w:tr w:rsidR="00813E30" w14:paraId="5DE67FD7" w14:textId="77777777" w:rsidTr="00813E30">
        <w:tc>
          <w:tcPr>
            <w:tcW w:w="4805" w:type="dxa"/>
            <w:shd w:val="clear" w:color="auto" w:fill="auto"/>
            <w:tcMar>
              <w:top w:w="0" w:type="dxa"/>
              <w:left w:w="113" w:type="dxa"/>
              <w:bottom w:w="0" w:type="dxa"/>
              <w:right w:w="108" w:type="dxa"/>
            </w:tcMar>
          </w:tcPr>
          <w:p w14:paraId="66E13D21" w14:textId="77777777" w:rsidR="00813E30" w:rsidRDefault="00813E30" w:rsidP="00714AD3">
            <w:pPr>
              <w:pStyle w:val="Standard"/>
              <w:tabs>
                <w:tab w:val="left" w:leader="underscore" w:pos="3969"/>
                <w:tab w:val="left" w:pos="9071"/>
              </w:tabs>
              <w:ind w:right="282"/>
              <w:rPr>
                <w:b/>
                <w:bCs/>
                <w:szCs w:val="24"/>
                <w:lang w:eastAsia="en-US"/>
              </w:rPr>
            </w:pPr>
            <w:r>
              <w:rPr>
                <w:b/>
                <w:bCs/>
                <w:szCs w:val="24"/>
                <w:lang w:eastAsia="en-US"/>
              </w:rPr>
              <w:t>Vykdytojas</w:t>
            </w:r>
          </w:p>
          <w:p w14:paraId="69F304EF"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UAB „Arm Gate“</w:t>
            </w:r>
          </w:p>
          <w:p w14:paraId="2B113EE2"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J. Kubiliaus g. 6-21, LT-08234 Vilnius</w:t>
            </w:r>
          </w:p>
          <w:p w14:paraId="4FA639D2"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Tel. (8 5) 2789573</w:t>
            </w:r>
          </w:p>
          <w:p w14:paraId="3704FF56"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Įmonės kodas 135218757</w:t>
            </w:r>
          </w:p>
          <w:p w14:paraId="55C45C1C"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PVM mokėtojo kodas LT352187515</w:t>
            </w:r>
          </w:p>
          <w:p w14:paraId="690E7E27"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A. s. LT82 7300 0100 7443 7059</w:t>
            </w:r>
          </w:p>
          <w:p w14:paraId="6C0A9228"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AB Swedbank sąskaita</w:t>
            </w:r>
          </w:p>
          <w:p w14:paraId="6C95E943" w14:textId="77777777" w:rsidR="00813E30" w:rsidRPr="00813E30" w:rsidRDefault="00813E30" w:rsidP="00714AD3">
            <w:pPr>
              <w:pStyle w:val="Standard"/>
              <w:tabs>
                <w:tab w:val="left" w:leader="underscore" w:pos="3969"/>
                <w:tab w:val="left" w:pos="9071"/>
              </w:tabs>
              <w:ind w:right="282"/>
              <w:rPr>
                <w:szCs w:val="24"/>
                <w:lang w:eastAsia="en-US"/>
              </w:rPr>
            </w:pPr>
          </w:p>
          <w:p w14:paraId="4E229C5C"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Direktorius                                                     Žydrūnas Stanius</w:t>
            </w:r>
          </w:p>
          <w:p w14:paraId="20D55A5A" w14:textId="77777777" w:rsidR="00813E30" w:rsidRPr="00813E30" w:rsidRDefault="00813E30" w:rsidP="00714AD3">
            <w:pPr>
              <w:pStyle w:val="Standard"/>
              <w:tabs>
                <w:tab w:val="left" w:leader="underscore" w:pos="3969"/>
                <w:tab w:val="left" w:pos="9071"/>
              </w:tabs>
              <w:ind w:right="282"/>
              <w:rPr>
                <w:szCs w:val="24"/>
                <w:lang w:eastAsia="en-US"/>
              </w:rPr>
            </w:pPr>
          </w:p>
          <w:p w14:paraId="33F7FBDF"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Parašas _______________</w:t>
            </w:r>
          </w:p>
          <w:p w14:paraId="4B86774C" w14:textId="77777777" w:rsidR="00813E30" w:rsidRPr="00813E30" w:rsidRDefault="00813E30" w:rsidP="00714AD3">
            <w:pPr>
              <w:pStyle w:val="Standard"/>
              <w:tabs>
                <w:tab w:val="left" w:leader="underscore" w:pos="3969"/>
                <w:tab w:val="left" w:pos="9071"/>
              </w:tabs>
              <w:ind w:right="282"/>
              <w:rPr>
                <w:szCs w:val="24"/>
                <w:lang w:eastAsia="en-US"/>
              </w:rPr>
            </w:pPr>
            <w:r w:rsidRPr="00813E30">
              <w:rPr>
                <w:szCs w:val="24"/>
                <w:lang w:eastAsia="en-US"/>
              </w:rPr>
              <w:t>A. V.</w:t>
            </w:r>
          </w:p>
          <w:p w14:paraId="009B7DEC" w14:textId="77777777" w:rsidR="00813E30" w:rsidRPr="00813E30" w:rsidRDefault="00813E30" w:rsidP="00714AD3">
            <w:pPr>
              <w:pStyle w:val="Standard"/>
              <w:tabs>
                <w:tab w:val="left" w:leader="underscore" w:pos="3969"/>
                <w:tab w:val="left" w:pos="9071"/>
              </w:tabs>
              <w:ind w:right="282"/>
              <w:rPr>
                <w:b/>
                <w:bCs/>
                <w:szCs w:val="24"/>
                <w:lang w:eastAsia="en-US"/>
              </w:rPr>
            </w:pPr>
          </w:p>
        </w:tc>
        <w:tc>
          <w:tcPr>
            <w:tcW w:w="4869" w:type="dxa"/>
            <w:shd w:val="clear" w:color="auto" w:fill="auto"/>
            <w:tcMar>
              <w:top w:w="0" w:type="dxa"/>
              <w:left w:w="113" w:type="dxa"/>
              <w:bottom w:w="0" w:type="dxa"/>
              <w:right w:w="108" w:type="dxa"/>
            </w:tcMar>
          </w:tcPr>
          <w:p w14:paraId="683A7C02" w14:textId="77777777" w:rsidR="00813E30" w:rsidRDefault="00813E30" w:rsidP="00813E30">
            <w:pPr>
              <w:pStyle w:val="Standard"/>
              <w:tabs>
                <w:tab w:val="left" w:leader="underscore" w:pos="3969"/>
                <w:tab w:val="left" w:pos="9071"/>
              </w:tabs>
              <w:ind w:right="282"/>
              <w:rPr>
                <w:b/>
                <w:bCs/>
                <w:szCs w:val="24"/>
              </w:rPr>
            </w:pPr>
            <w:r>
              <w:rPr>
                <w:b/>
                <w:bCs/>
                <w:szCs w:val="24"/>
              </w:rPr>
              <w:t>Užsakovas</w:t>
            </w:r>
          </w:p>
          <w:p w14:paraId="26B43830" w14:textId="77777777" w:rsidR="00813E30" w:rsidRPr="00813E30" w:rsidRDefault="00813E30" w:rsidP="00813E30">
            <w:pPr>
              <w:pStyle w:val="Standard"/>
              <w:tabs>
                <w:tab w:val="left" w:leader="underscore" w:pos="3969"/>
                <w:tab w:val="left" w:pos="9071"/>
              </w:tabs>
              <w:ind w:right="282"/>
              <w:rPr>
                <w:szCs w:val="24"/>
              </w:rPr>
            </w:pPr>
            <w:r w:rsidRPr="00813E30">
              <w:rPr>
                <w:szCs w:val="24"/>
              </w:rPr>
              <w:t>Nacionalinė visuomenės sveikatos priežiūros laboratorija</w:t>
            </w:r>
          </w:p>
          <w:p w14:paraId="6ADC581C" w14:textId="77777777" w:rsidR="00813E30" w:rsidRPr="00813E30" w:rsidRDefault="00813E30" w:rsidP="00813E30">
            <w:pPr>
              <w:pStyle w:val="Standard"/>
              <w:tabs>
                <w:tab w:val="left" w:leader="underscore" w:pos="3969"/>
                <w:tab w:val="left" w:pos="9071"/>
              </w:tabs>
              <w:ind w:right="282"/>
              <w:rPr>
                <w:szCs w:val="24"/>
              </w:rPr>
            </w:pPr>
            <w:r w:rsidRPr="00813E30">
              <w:rPr>
                <w:szCs w:val="24"/>
              </w:rPr>
              <w:t xml:space="preserve">Žolyno g. 36 LT-10210 Vilnius, </w:t>
            </w:r>
            <w:r w:rsidRPr="00813E30">
              <w:rPr>
                <w:szCs w:val="24"/>
              </w:rPr>
              <w:br/>
              <w:t>Tel. (8 5) 2709229</w:t>
            </w:r>
          </w:p>
          <w:p w14:paraId="222D1FBD" w14:textId="77777777" w:rsidR="00813E30" w:rsidRPr="00813E30" w:rsidRDefault="00813E30" w:rsidP="00813E30">
            <w:pPr>
              <w:pStyle w:val="Standard"/>
              <w:tabs>
                <w:tab w:val="left" w:leader="underscore" w:pos="3969"/>
                <w:tab w:val="left" w:pos="9071"/>
              </w:tabs>
              <w:ind w:right="282"/>
              <w:rPr>
                <w:szCs w:val="24"/>
              </w:rPr>
            </w:pPr>
            <w:r w:rsidRPr="00813E30">
              <w:rPr>
                <w:szCs w:val="24"/>
              </w:rPr>
              <w:t>Įstaigos kodas 195551983</w:t>
            </w:r>
            <w:r w:rsidRPr="00813E30">
              <w:rPr>
                <w:szCs w:val="24"/>
              </w:rPr>
              <w:br/>
              <w:t>A. s. LT66 4010 0424 0022 5879</w:t>
            </w:r>
          </w:p>
          <w:p w14:paraId="382748FD" w14:textId="77777777" w:rsidR="00813E30" w:rsidRPr="00813E30" w:rsidRDefault="00813E30" w:rsidP="00813E30">
            <w:pPr>
              <w:pStyle w:val="Standard"/>
              <w:tabs>
                <w:tab w:val="left" w:leader="underscore" w:pos="3969"/>
                <w:tab w:val="left" w:pos="9071"/>
              </w:tabs>
              <w:ind w:right="282"/>
              <w:rPr>
                <w:szCs w:val="24"/>
              </w:rPr>
            </w:pPr>
            <w:r w:rsidRPr="00813E30">
              <w:rPr>
                <w:szCs w:val="24"/>
              </w:rPr>
              <w:t>AB Luminor bankas</w:t>
            </w:r>
          </w:p>
          <w:p w14:paraId="5627D5A5" w14:textId="77777777" w:rsidR="00813E30" w:rsidRPr="00813E30" w:rsidRDefault="00813E30" w:rsidP="00813E30">
            <w:pPr>
              <w:pStyle w:val="Standard"/>
              <w:tabs>
                <w:tab w:val="left" w:leader="underscore" w:pos="3969"/>
                <w:tab w:val="left" w:pos="9071"/>
              </w:tabs>
              <w:ind w:right="282"/>
              <w:rPr>
                <w:szCs w:val="24"/>
              </w:rPr>
            </w:pPr>
          </w:p>
          <w:p w14:paraId="513BFC92" w14:textId="77777777" w:rsidR="00813E30" w:rsidRPr="00813E30" w:rsidRDefault="00813E30" w:rsidP="00813E30">
            <w:pPr>
              <w:pStyle w:val="Standard"/>
              <w:tabs>
                <w:tab w:val="left" w:leader="underscore" w:pos="3969"/>
                <w:tab w:val="left" w:pos="9071"/>
              </w:tabs>
              <w:ind w:right="282"/>
              <w:rPr>
                <w:szCs w:val="24"/>
              </w:rPr>
            </w:pPr>
            <w:r w:rsidRPr="00813E30">
              <w:rPr>
                <w:szCs w:val="24"/>
              </w:rPr>
              <w:t>Planavimo ir viešųjų pirkimų skyriaus vedėja</w:t>
            </w:r>
          </w:p>
          <w:p w14:paraId="055560E2" w14:textId="77777777" w:rsidR="00813E30" w:rsidRPr="00813E30" w:rsidRDefault="00813E30" w:rsidP="00813E30">
            <w:pPr>
              <w:pStyle w:val="Standard"/>
              <w:tabs>
                <w:tab w:val="left" w:leader="underscore" w:pos="3969"/>
                <w:tab w:val="left" w:pos="9071"/>
              </w:tabs>
              <w:ind w:right="282"/>
              <w:rPr>
                <w:szCs w:val="24"/>
              </w:rPr>
            </w:pPr>
            <w:r w:rsidRPr="00813E30">
              <w:rPr>
                <w:szCs w:val="24"/>
              </w:rPr>
              <w:t xml:space="preserve">laikinai vykdanti direktoriaus funkcijas </w:t>
            </w:r>
          </w:p>
          <w:p w14:paraId="37726A89" w14:textId="77777777" w:rsidR="00813E30" w:rsidRPr="00813E30" w:rsidRDefault="00813E30" w:rsidP="00813E30">
            <w:pPr>
              <w:pStyle w:val="Standard"/>
              <w:tabs>
                <w:tab w:val="left" w:leader="underscore" w:pos="3969"/>
                <w:tab w:val="left" w:pos="9071"/>
              </w:tabs>
              <w:ind w:right="282"/>
              <w:rPr>
                <w:szCs w:val="24"/>
              </w:rPr>
            </w:pPr>
            <w:r w:rsidRPr="00813E30">
              <w:rPr>
                <w:szCs w:val="24"/>
              </w:rPr>
              <w:t>Elena Lubienė</w:t>
            </w:r>
          </w:p>
          <w:p w14:paraId="3B6DD898" w14:textId="77777777" w:rsidR="00813E30" w:rsidRPr="00813E30" w:rsidRDefault="00813E30" w:rsidP="00813E30">
            <w:pPr>
              <w:pStyle w:val="Standard"/>
              <w:tabs>
                <w:tab w:val="left" w:leader="underscore" w:pos="3969"/>
                <w:tab w:val="left" w:pos="9071"/>
              </w:tabs>
              <w:ind w:right="282"/>
              <w:rPr>
                <w:szCs w:val="24"/>
              </w:rPr>
            </w:pPr>
          </w:p>
          <w:p w14:paraId="001B1C5C" w14:textId="77777777" w:rsidR="00813E30" w:rsidRPr="00813E30" w:rsidRDefault="00813E30" w:rsidP="00813E30">
            <w:pPr>
              <w:pStyle w:val="Standard"/>
              <w:tabs>
                <w:tab w:val="left" w:leader="underscore" w:pos="3969"/>
                <w:tab w:val="left" w:pos="9071"/>
              </w:tabs>
              <w:ind w:right="282"/>
              <w:rPr>
                <w:szCs w:val="24"/>
              </w:rPr>
            </w:pPr>
            <w:r w:rsidRPr="00813E30">
              <w:rPr>
                <w:szCs w:val="24"/>
              </w:rPr>
              <w:t>Parašas ________________</w:t>
            </w:r>
          </w:p>
          <w:p w14:paraId="2B1BA06F" w14:textId="77777777" w:rsidR="00813E30" w:rsidRPr="00813E30" w:rsidRDefault="00813E30" w:rsidP="00813E30">
            <w:pPr>
              <w:pStyle w:val="Standard"/>
              <w:tabs>
                <w:tab w:val="left" w:leader="underscore" w:pos="3969"/>
                <w:tab w:val="left" w:pos="9071"/>
              </w:tabs>
              <w:ind w:right="282"/>
              <w:rPr>
                <w:b/>
                <w:bCs/>
                <w:szCs w:val="24"/>
              </w:rPr>
            </w:pPr>
            <w:r w:rsidRPr="00813E30">
              <w:rPr>
                <w:szCs w:val="24"/>
              </w:rPr>
              <w:t>A.V.</w:t>
            </w:r>
          </w:p>
        </w:tc>
      </w:tr>
    </w:tbl>
    <w:p w14:paraId="08AD2F98" w14:textId="77777777" w:rsidR="00E43C92" w:rsidRDefault="00E43C92">
      <w:pPr>
        <w:pStyle w:val="Standard"/>
        <w:ind w:left="6480" w:right="264"/>
        <w:rPr>
          <w:szCs w:val="24"/>
        </w:rPr>
      </w:pPr>
    </w:p>
    <w:sectPr w:rsidR="00E43C92" w:rsidSect="00C83633">
      <w:pgSz w:w="11906" w:h="16838"/>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C770" w14:textId="77777777" w:rsidR="00D15BD8" w:rsidRDefault="00D15BD8">
      <w:r>
        <w:separator/>
      </w:r>
    </w:p>
  </w:endnote>
  <w:endnote w:type="continuationSeparator" w:id="0">
    <w:p w14:paraId="11FFD3DF" w14:textId="77777777" w:rsidR="00D15BD8" w:rsidRDefault="00D1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Condensed">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3992"/>
      <w:docPartObj>
        <w:docPartGallery w:val="Page Numbers (Bottom of Page)"/>
        <w:docPartUnique/>
      </w:docPartObj>
    </w:sdtPr>
    <w:sdtContent>
      <w:p w14:paraId="4C660D5F" w14:textId="77777777" w:rsidR="00217839" w:rsidRDefault="00BF3E05">
        <w:pPr>
          <w:pStyle w:val="Footer"/>
          <w:jc w:val="center"/>
        </w:pPr>
        <w:r>
          <w:fldChar w:fldCharType="begin"/>
        </w:r>
        <w:r>
          <w:instrText xml:space="preserve"> PAGE   \* MERGEFORMAT </w:instrText>
        </w:r>
        <w:r>
          <w:fldChar w:fldCharType="separate"/>
        </w:r>
        <w:r w:rsidR="00217839">
          <w:rPr>
            <w:noProof/>
          </w:rPr>
          <w:t>2</w:t>
        </w:r>
        <w:r>
          <w:rPr>
            <w:noProof/>
          </w:rPr>
          <w:fldChar w:fldCharType="end"/>
        </w:r>
      </w:p>
    </w:sdtContent>
  </w:sdt>
  <w:p w14:paraId="021BD786" w14:textId="77777777" w:rsidR="00217839" w:rsidRDefault="00217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80E5" w14:textId="77777777" w:rsidR="00D15BD8" w:rsidRDefault="00D15BD8">
      <w:r>
        <w:rPr>
          <w:color w:val="000000"/>
        </w:rPr>
        <w:separator/>
      </w:r>
    </w:p>
  </w:footnote>
  <w:footnote w:type="continuationSeparator" w:id="0">
    <w:p w14:paraId="44805663" w14:textId="77777777" w:rsidR="00D15BD8" w:rsidRDefault="00D15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16D"/>
    <w:multiLevelType w:val="multilevel"/>
    <w:tmpl w:val="3830F694"/>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99A6FD8"/>
    <w:multiLevelType w:val="multilevel"/>
    <w:tmpl w:val="0E58AFF8"/>
    <w:styleLink w:val="WWNum1"/>
    <w:lvl w:ilvl="0">
      <w:start w:val="1"/>
      <w:numFmt w:val="decimal"/>
      <w:lvlText w:val="%1."/>
      <w:lvlJc w:val="left"/>
      <w:pPr>
        <w:ind w:left="360" w:hanging="360"/>
      </w:pPr>
    </w:lvl>
    <w:lvl w:ilvl="1">
      <w:start w:val="1"/>
      <w:numFmt w:val="decimal"/>
      <w:lvlText w:val="%2."/>
      <w:lvlJc w:val="left"/>
      <w:pPr>
        <w:ind w:left="555" w:hanging="435"/>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86A1DE9"/>
    <w:multiLevelType w:val="multilevel"/>
    <w:tmpl w:val="45FE71D0"/>
    <w:styleLink w:val="WWNum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29974DA8"/>
    <w:multiLevelType w:val="multilevel"/>
    <w:tmpl w:val="DA14AB16"/>
    <w:styleLink w:val="WWNum2"/>
    <w:lvl w:ilvl="0">
      <w:start w:val="1"/>
      <w:numFmt w:val="decimal"/>
      <w:lvlText w:val="%1."/>
      <w:lvlJc w:val="left"/>
      <w:pPr>
        <w:ind w:left="360" w:hanging="360"/>
      </w:pPr>
    </w:lvl>
    <w:lvl w:ilvl="1">
      <w:start w:val="1"/>
      <w:numFmt w:val="decimal"/>
      <w:lvlText w:val="%2."/>
      <w:lvlJc w:val="left"/>
      <w:pPr>
        <w:ind w:left="555" w:hanging="435"/>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3446DA3"/>
    <w:multiLevelType w:val="multilevel"/>
    <w:tmpl w:val="A56CC2A0"/>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64183E43"/>
    <w:multiLevelType w:val="multilevel"/>
    <w:tmpl w:val="8C203FC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73438506">
    <w:abstractNumId w:val="5"/>
  </w:num>
  <w:num w:numId="2" w16cid:durableId="1004864606">
    <w:abstractNumId w:val="1"/>
  </w:num>
  <w:num w:numId="3" w16cid:durableId="209659045">
    <w:abstractNumId w:val="3"/>
  </w:num>
  <w:num w:numId="4" w16cid:durableId="535240165">
    <w:abstractNumId w:val="0"/>
  </w:num>
  <w:num w:numId="5" w16cid:durableId="354238169">
    <w:abstractNumId w:val="2"/>
  </w:num>
  <w:num w:numId="6" w16cid:durableId="2116289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92"/>
    <w:rsid w:val="000008CF"/>
    <w:rsid w:val="0005318B"/>
    <w:rsid w:val="0009489D"/>
    <w:rsid w:val="000F12C0"/>
    <w:rsid w:val="00120C47"/>
    <w:rsid w:val="0012686E"/>
    <w:rsid w:val="00156544"/>
    <w:rsid w:val="001619A1"/>
    <w:rsid w:val="001771DC"/>
    <w:rsid w:val="001D410F"/>
    <w:rsid w:val="00217839"/>
    <w:rsid w:val="002514E2"/>
    <w:rsid w:val="00280858"/>
    <w:rsid w:val="002A700D"/>
    <w:rsid w:val="002B29F1"/>
    <w:rsid w:val="002B2C0F"/>
    <w:rsid w:val="003021DB"/>
    <w:rsid w:val="00320F1B"/>
    <w:rsid w:val="003546D0"/>
    <w:rsid w:val="00363CE7"/>
    <w:rsid w:val="003A363A"/>
    <w:rsid w:val="003C070A"/>
    <w:rsid w:val="003C225E"/>
    <w:rsid w:val="00464AA8"/>
    <w:rsid w:val="005661D9"/>
    <w:rsid w:val="0057163C"/>
    <w:rsid w:val="005B57E5"/>
    <w:rsid w:val="005C2AE7"/>
    <w:rsid w:val="005D44B3"/>
    <w:rsid w:val="00645FBE"/>
    <w:rsid w:val="007759D9"/>
    <w:rsid w:val="007C4BAC"/>
    <w:rsid w:val="00813E30"/>
    <w:rsid w:val="008247F8"/>
    <w:rsid w:val="00833A19"/>
    <w:rsid w:val="008F74F2"/>
    <w:rsid w:val="009119B2"/>
    <w:rsid w:val="0095218D"/>
    <w:rsid w:val="00983DC2"/>
    <w:rsid w:val="009B5263"/>
    <w:rsid w:val="009C5102"/>
    <w:rsid w:val="00A31AA7"/>
    <w:rsid w:val="00A55B90"/>
    <w:rsid w:val="00A74148"/>
    <w:rsid w:val="00A85E62"/>
    <w:rsid w:val="00A959E8"/>
    <w:rsid w:val="00AC5372"/>
    <w:rsid w:val="00BD3B2A"/>
    <w:rsid w:val="00BE448B"/>
    <w:rsid w:val="00BF358D"/>
    <w:rsid w:val="00BF3E05"/>
    <w:rsid w:val="00C20ACF"/>
    <w:rsid w:val="00C81EAB"/>
    <w:rsid w:val="00C83633"/>
    <w:rsid w:val="00C9146C"/>
    <w:rsid w:val="00CC5D89"/>
    <w:rsid w:val="00CC7762"/>
    <w:rsid w:val="00CE0458"/>
    <w:rsid w:val="00D10917"/>
    <w:rsid w:val="00D15BD8"/>
    <w:rsid w:val="00D3578F"/>
    <w:rsid w:val="00D63A44"/>
    <w:rsid w:val="00DA3C41"/>
    <w:rsid w:val="00E33190"/>
    <w:rsid w:val="00E331B1"/>
    <w:rsid w:val="00E43C92"/>
    <w:rsid w:val="00E55C1E"/>
    <w:rsid w:val="00E9262C"/>
    <w:rsid w:val="00E92A28"/>
    <w:rsid w:val="00E96CCB"/>
    <w:rsid w:val="00F53983"/>
    <w:rsid w:val="00F946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BF4B"/>
  <w15:docId w15:val="{C64CC197-7BE2-4646-B9BA-ADFD93D9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3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633"/>
    <w:pPr>
      <w:widowControl/>
      <w:suppressAutoHyphens/>
    </w:pPr>
    <w:rPr>
      <w:rFonts w:ascii="Times New Roman" w:eastAsia="Times New Roman" w:hAnsi="Times New Roman" w:cs="Times New Roman"/>
      <w:szCs w:val="20"/>
      <w:lang w:eastAsia="lt-LT"/>
    </w:rPr>
  </w:style>
  <w:style w:type="paragraph" w:customStyle="1" w:styleId="Heading">
    <w:name w:val="Heading"/>
    <w:basedOn w:val="Standard"/>
    <w:next w:val="Textbody"/>
    <w:rsid w:val="00C8363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C83633"/>
    <w:rPr>
      <w:b/>
      <w:iCs/>
      <w:szCs w:val="22"/>
    </w:rPr>
  </w:style>
  <w:style w:type="paragraph" w:styleId="List">
    <w:name w:val="List"/>
    <w:basedOn w:val="Textbody"/>
    <w:rsid w:val="00C83633"/>
    <w:rPr>
      <w:rFonts w:cs="Mangal"/>
    </w:rPr>
  </w:style>
  <w:style w:type="paragraph" w:styleId="Caption">
    <w:name w:val="caption"/>
    <w:basedOn w:val="Standard"/>
    <w:rsid w:val="00C83633"/>
    <w:pPr>
      <w:suppressLineNumbers/>
      <w:spacing w:before="120" w:after="120"/>
    </w:pPr>
    <w:rPr>
      <w:rFonts w:cs="Mangal"/>
      <w:i/>
      <w:iCs/>
      <w:szCs w:val="24"/>
    </w:rPr>
  </w:style>
  <w:style w:type="paragraph" w:customStyle="1" w:styleId="Index">
    <w:name w:val="Index"/>
    <w:basedOn w:val="Standard"/>
    <w:rsid w:val="00C83633"/>
    <w:pPr>
      <w:suppressLineNumbers/>
    </w:pPr>
    <w:rPr>
      <w:rFonts w:cs="Mangal"/>
    </w:rPr>
  </w:style>
  <w:style w:type="paragraph" w:styleId="BodyText2">
    <w:name w:val="Body Text 2"/>
    <w:basedOn w:val="Standard"/>
    <w:rsid w:val="00C83633"/>
    <w:pPr>
      <w:ind w:right="264"/>
    </w:pPr>
    <w:rPr>
      <w:szCs w:val="24"/>
      <w:lang w:eastAsia="en-US"/>
    </w:rPr>
  </w:style>
  <w:style w:type="paragraph" w:styleId="ListParagraph">
    <w:name w:val="List Paragraph"/>
    <w:basedOn w:val="Standard"/>
    <w:rsid w:val="00C83633"/>
    <w:pPr>
      <w:spacing w:after="200" w:line="276" w:lineRule="auto"/>
      <w:ind w:left="720"/>
    </w:pPr>
    <w:rPr>
      <w:rFonts w:ascii="Calibri" w:eastAsia="Calibri" w:hAnsi="Calibri" w:cs="Calibri"/>
      <w:sz w:val="22"/>
      <w:szCs w:val="22"/>
      <w:lang w:eastAsia="en-US"/>
    </w:rPr>
  </w:style>
  <w:style w:type="paragraph" w:customStyle="1" w:styleId="TableContents">
    <w:name w:val="Table Contents"/>
    <w:basedOn w:val="Standard"/>
    <w:rsid w:val="00C83633"/>
  </w:style>
  <w:style w:type="paragraph" w:customStyle="1" w:styleId="Textkrper">
    <w:name w:val="Textkörper"/>
    <w:basedOn w:val="Standard"/>
    <w:rsid w:val="00C83633"/>
    <w:pPr>
      <w:spacing w:before="69"/>
      <w:ind w:left="1133"/>
    </w:pPr>
    <w:rPr>
      <w:rFonts w:ascii="DejaVu Sans Condensed" w:eastAsia="DejaVu Sans Condensed" w:hAnsi="DejaVu Sans Condensed" w:cs="DejaVu Sans Condensed"/>
      <w:sz w:val="16"/>
      <w:szCs w:val="16"/>
    </w:rPr>
  </w:style>
  <w:style w:type="paragraph" w:customStyle="1" w:styleId="berschrift1">
    <w:name w:val="Überschrift 1"/>
    <w:basedOn w:val="Standard"/>
    <w:rsid w:val="00C83633"/>
    <w:pPr>
      <w:spacing w:before="87"/>
      <w:outlineLvl w:val="0"/>
    </w:pPr>
    <w:rPr>
      <w:rFonts w:ascii="DejaVu Sans Condensed" w:eastAsia="DejaVu Sans Condensed" w:hAnsi="DejaVu Sans Condensed" w:cs="DejaVu Sans Condensed"/>
      <w:b/>
      <w:bCs/>
      <w:sz w:val="16"/>
      <w:szCs w:val="16"/>
    </w:rPr>
  </w:style>
  <w:style w:type="character" w:customStyle="1" w:styleId="BodyTextChar">
    <w:name w:val="Body Text Char"/>
    <w:basedOn w:val="DefaultParagraphFont"/>
    <w:rsid w:val="00C83633"/>
    <w:rPr>
      <w:rFonts w:ascii="Times New Roman" w:eastAsia="Times New Roman" w:hAnsi="Times New Roman" w:cs="Times New Roman"/>
      <w:b/>
      <w:iCs/>
      <w:sz w:val="24"/>
      <w:lang w:eastAsia="lt-LT"/>
    </w:rPr>
  </w:style>
  <w:style w:type="character" w:customStyle="1" w:styleId="BodyText2Char">
    <w:name w:val="Body Text 2 Char"/>
    <w:basedOn w:val="DefaultParagraphFont"/>
    <w:rsid w:val="00C83633"/>
    <w:rPr>
      <w:rFonts w:ascii="Times New Roman" w:eastAsia="Times New Roman" w:hAnsi="Times New Roman" w:cs="Times New Roman"/>
      <w:sz w:val="24"/>
      <w:szCs w:val="24"/>
    </w:rPr>
  </w:style>
  <w:style w:type="character" w:customStyle="1" w:styleId="ListLabel1">
    <w:name w:val="ListLabel 1"/>
    <w:rsid w:val="00C83633"/>
    <w:rPr>
      <w:rFonts w:eastAsia="Times New Roman" w:cs="Times New Roman"/>
    </w:rPr>
  </w:style>
  <w:style w:type="character" w:customStyle="1" w:styleId="ListLabel2">
    <w:name w:val="ListLabel 2"/>
    <w:rsid w:val="00C83633"/>
    <w:rPr>
      <w:rFonts w:eastAsia="Times New Roman" w:cs="Times New Roman"/>
    </w:rPr>
  </w:style>
  <w:style w:type="character" w:customStyle="1" w:styleId="ListLabel3">
    <w:name w:val="ListLabel 3"/>
    <w:rsid w:val="00C83633"/>
    <w:rPr>
      <w:rFonts w:eastAsia="Times New Roman" w:cs="Times New Roman"/>
    </w:rPr>
  </w:style>
  <w:style w:type="character" w:customStyle="1" w:styleId="ListLabel4">
    <w:name w:val="ListLabel 4"/>
    <w:rsid w:val="00C83633"/>
    <w:rPr>
      <w:rFonts w:eastAsia="Times New Roman" w:cs="Times New Roman"/>
    </w:rPr>
  </w:style>
  <w:style w:type="character" w:customStyle="1" w:styleId="ListLabel5">
    <w:name w:val="ListLabel 5"/>
    <w:rsid w:val="00C83633"/>
    <w:rPr>
      <w:sz w:val="20"/>
    </w:rPr>
  </w:style>
  <w:style w:type="character" w:customStyle="1" w:styleId="ListLabel6">
    <w:name w:val="ListLabel 6"/>
    <w:rsid w:val="00C83633"/>
    <w:rPr>
      <w:sz w:val="20"/>
    </w:rPr>
  </w:style>
  <w:style w:type="character" w:customStyle="1" w:styleId="ListLabel7">
    <w:name w:val="ListLabel 7"/>
    <w:rsid w:val="00C83633"/>
    <w:rPr>
      <w:sz w:val="20"/>
    </w:rPr>
  </w:style>
  <w:style w:type="character" w:customStyle="1" w:styleId="ListLabel8">
    <w:name w:val="ListLabel 8"/>
    <w:rsid w:val="00C83633"/>
    <w:rPr>
      <w:sz w:val="20"/>
    </w:rPr>
  </w:style>
  <w:style w:type="character" w:customStyle="1" w:styleId="ListLabel9">
    <w:name w:val="ListLabel 9"/>
    <w:rsid w:val="00C83633"/>
    <w:rPr>
      <w:sz w:val="20"/>
    </w:rPr>
  </w:style>
  <w:style w:type="character" w:customStyle="1" w:styleId="ListLabel10">
    <w:name w:val="ListLabel 10"/>
    <w:rsid w:val="00C83633"/>
    <w:rPr>
      <w:sz w:val="20"/>
    </w:rPr>
  </w:style>
  <w:style w:type="character" w:customStyle="1" w:styleId="ListLabel11">
    <w:name w:val="ListLabel 11"/>
    <w:rsid w:val="00C83633"/>
    <w:rPr>
      <w:sz w:val="20"/>
    </w:rPr>
  </w:style>
  <w:style w:type="character" w:customStyle="1" w:styleId="ListLabel12">
    <w:name w:val="ListLabel 12"/>
    <w:rsid w:val="00C83633"/>
    <w:rPr>
      <w:sz w:val="20"/>
    </w:rPr>
  </w:style>
  <w:style w:type="character" w:customStyle="1" w:styleId="ListLabel13">
    <w:name w:val="ListLabel 13"/>
    <w:rsid w:val="00C83633"/>
    <w:rPr>
      <w:sz w:val="20"/>
    </w:rPr>
  </w:style>
  <w:style w:type="character" w:customStyle="1" w:styleId="ListLabel14">
    <w:name w:val="ListLabel 14"/>
    <w:rsid w:val="00C83633"/>
    <w:rPr>
      <w:sz w:val="20"/>
    </w:rPr>
  </w:style>
  <w:style w:type="character" w:customStyle="1" w:styleId="ListLabel15">
    <w:name w:val="ListLabel 15"/>
    <w:rsid w:val="00C83633"/>
    <w:rPr>
      <w:sz w:val="20"/>
    </w:rPr>
  </w:style>
  <w:style w:type="character" w:customStyle="1" w:styleId="ListLabel16">
    <w:name w:val="ListLabel 16"/>
    <w:rsid w:val="00C83633"/>
    <w:rPr>
      <w:sz w:val="20"/>
    </w:rPr>
  </w:style>
  <w:style w:type="character" w:customStyle="1" w:styleId="ListLabel17">
    <w:name w:val="ListLabel 17"/>
    <w:rsid w:val="00C83633"/>
    <w:rPr>
      <w:sz w:val="20"/>
    </w:rPr>
  </w:style>
  <w:style w:type="character" w:customStyle="1" w:styleId="ListLabel18">
    <w:name w:val="ListLabel 18"/>
    <w:rsid w:val="00C83633"/>
    <w:rPr>
      <w:sz w:val="20"/>
    </w:rPr>
  </w:style>
  <w:style w:type="character" w:customStyle="1" w:styleId="ListLabel19">
    <w:name w:val="ListLabel 19"/>
    <w:rsid w:val="00C83633"/>
    <w:rPr>
      <w:sz w:val="20"/>
    </w:rPr>
  </w:style>
  <w:style w:type="character" w:customStyle="1" w:styleId="ListLabel20">
    <w:name w:val="ListLabel 20"/>
    <w:rsid w:val="00C83633"/>
    <w:rPr>
      <w:sz w:val="20"/>
    </w:rPr>
  </w:style>
  <w:style w:type="character" w:customStyle="1" w:styleId="ListLabel21">
    <w:name w:val="ListLabel 21"/>
    <w:rsid w:val="00C83633"/>
    <w:rPr>
      <w:sz w:val="20"/>
    </w:rPr>
  </w:style>
  <w:style w:type="character" w:customStyle="1" w:styleId="ListLabel22">
    <w:name w:val="ListLabel 22"/>
    <w:rsid w:val="00C83633"/>
    <w:rPr>
      <w:sz w:val="20"/>
    </w:rPr>
  </w:style>
  <w:style w:type="character" w:customStyle="1" w:styleId="ListLabel23">
    <w:name w:val="ListLabel 23"/>
    <w:rsid w:val="00C83633"/>
    <w:rPr>
      <w:sz w:val="20"/>
    </w:rPr>
  </w:style>
  <w:style w:type="character" w:customStyle="1" w:styleId="ListLabel24">
    <w:name w:val="ListLabel 24"/>
    <w:rsid w:val="00C83633"/>
    <w:rPr>
      <w:sz w:val="20"/>
    </w:rPr>
  </w:style>
  <w:style w:type="character" w:customStyle="1" w:styleId="ListLabel25">
    <w:name w:val="ListLabel 25"/>
    <w:rsid w:val="00C83633"/>
    <w:rPr>
      <w:sz w:val="20"/>
    </w:rPr>
  </w:style>
  <w:style w:type="character" w:customStyle="1" w:styleId="ListLabel26">
    <w:name w:val="ListLabel 26"/>
    <w:rsid w:val="00C83633"/>
    <w:rPr>
      <w:sz w:val="20"/>
    </w:rPr>
  </w:style>
  <w:style w:type="character" w:customStyle="1" w:styleId="ListLabel27">
    <w:name w:val="ListLabel 27"/>
    <w:rsid w:val="00C83633"/>
    <w:rPr>
      <w:sz w:val="20"/>
    </w:rPr>
  </w:style>
  <w:style w:type="character" w:customStyle="1" w:styleId="ListLabel28">
    <w:name w:val="ListLabel 28"/>
    <w:rsid w:val="00C83633"/>
    <w:rPr>
      <w:sz w:val="20"/>
    </w:rPr>
  </w:style>
  <w:style w:type="character" w:customStyle="1" w:styleId="ListLabel29">
    <w:name w:val="ListLabel 29"/>
    <w:rsid w:val="00C83633"/>
    <w:rPr>
      <w:sz w:val="20"/>
    </w:rPr>
  </w:style>
  <w:style w:type="character" w:customStyle="1" w:styleId="ListLabel30">
    <w:name w:val="ListLabel 30"/>
    <w:rsid w:val="00C83633"/>
    <w:rPr>
      <w:sz w:val="20"/>
    </w:rPr>
  </w:style>
  <w:style w:type="character" w:customStyle="1" w:styleId="ListLabel31">
    <w:name w:val="ListLabel 31"/>
    <w:rsid w:val="00C83633"/>
    <w:rPr>
      <w:sz w:val="20"/>
    </w:rPr>
  </w:style>
  <w:style w:type="character" w:customStyle="1" w:styleId="Absatz-Standardschriftart">
    <w:name w:val="Absatz-Standardschriftart"/>
    <w:rsid w:val="00C83633"/>
  </w:style>
  <w:style w:type="character" w:customStyle="1" w:styleId="Internetlink">
    <w:name w:val="Internet link"/>
    <w:rsid w:val="00C83633"/>
    <w:rPr>
      <w:color w:val="000080"/>
      <w:u w:val="single"/>
    </w:rPr>
  </w:style>
  <w:style w:type="character" w:customStyle="1" w:styleId="Numatytasispastraiposriftas1">
    <w:name w:val="Numatytasis pastraipos šriftas1"/>
    <w:rsid w:val="00C83633"/>
  </w:style>
  <w:style w:type="character" w:styleId="Hyperlink">
    <w:name w:val="Hyperlink"/>
    <w:basedOn w:val="DefaultParagraphFont"/>
    <w:rsid w:val="00C83633"/>
    <w:rPr>
      <w:color w:val="0563C1"/>
      <w:u w:val="single"/>
    </w:rPr>
  </w:style>
  <w:style w:type="paragraph" w:styleId="BalloonText">
    <w:name w:val="Balloon Text"/>
    <w:basedOn w:val="Normal"/>
    <w:rsid w:val="00C83633"/>
    <w:rPr>
      <w:rFonts w:ascii="Tahoma" w:hAnsi="Tahoma"/>
      <w:sz w:val="16"/>
      <w:szCs w:val="16"/>
    </w:rPr>
  </w:style>
  <w:style w:type="character" w:customStyle="1" w:styleId="BalloonTextChar">
    <w:name w:val="Balloon Text Char"/>
    <w:basedOn w:val="DefaultParagraphFont"/>
    <w:rsid w:val="00C83633"/>
    <w:rPr>
      <w:rFonts w:ascii="Tahoma" w:hAnsi="Tahoma"/>
      <w:sz w:val="16"/>
      <w:szCs w:val="16"/>
    </w:rPr>
  </w:style>
  <w:style w:type="character" w:styleId="CommentReference">
    <w:name w:val="annotation reference"/>
    <w:basedOn w:val="DefaultParagraphFont"/>
    <w:rsid w:val="00C83633"/>
    <w:rPr>
      <w:sz w:val="16"/>
      <w:szCs w:val="16"/>
    </w:rPr>
  </w:style>
  <w:style w:type="paragraph" w:styleId="CommentText">
    <w:name w:val="annotation text"/>
    <w:basedOn w:val="Normal"/>
    <w:rsid w:val="00C83633"/>
    <w:rPr>
      <w:sz w:val="20"/>
      <w:szCs w:val="20"/>
    </w:rPr>
  </w:style>
  <w:style w:type="character" w:customStyle="1" w:styleId="CommentTextChar">
    <w:name w:val="Comment Text Char"/>
    <w:basedOn w:val="DefaultParagraphFont"/>
    <w:rsid w:val="00C83633"/>
    <w:rPr>
      <w:sz w:val="20"/>
      <w:szCs w:val="20"/>
    </w:rPr>
  </w:style>
  <w:style w:type="paragraph" w:styleId="CommentSubject">
    <w:name w:val="annotation subject"/>
    <w:basedOn w:val="CommentText"/>
    <w:next w:val="CommentText"/>
    <w:rsid w:val="00C83633"/>
    <w:rPr>
      <w:b/>
      <w:bCs/>
    </w:rPr>
  </w:style>
  <w:style w:type="character" w:customStyle="1" w:styleId="CommentSubjectChar">
    <w:name w:val="Comment Subject Char"/>
    <w:basedOn w:val="CommentTextChar"/>
    <w:rsid w:val="00C83633"/>
    <w:rPr>
      <w:b/>
      <w:bCs/>
      <w:sz w:val="20"/>
      <w:szCs w:val="20"/>
    </w:rPr>
  </w:style>
  <w:style w:type="numbering" w:customStyle="1" w:styleId="NoList1">
    <w:name w:val="No List_1"/>
    <w:basedOn w:val="NoList"/>
    <w:rsid w:val="00C83633"/>
    <w:pPr>
      <w:numPr>
        <w:numId w:val="1"/>
      </w:numPr>
    </w:pPr>
  </w:style>
  <w:style w:type="numbering" w:customStyle="1" w:styleId="WWNum1">
    <w:name w:val="WWNum1"/>
    <w:basedOn w:val="NoList"/>
    <w:rsid w:val="00C83633"/>
    <w:pPr>
      <w:numPr>
        <w:numId w:val="2"/>
      </w:numPr>
    </w:pPr>
  </w:style>
  <w:style w:type="numbering" w:customStyle="1" w:styleId="WWNum2">
    <w:name w:val="WWNum2"/>
    <w:basedOn w:val="NoList"/>
    <w:rsid w:val="00C83633"/>
    <w:pPr>
      <w:numPr>
        <w:numId w:val="3"/>
      </w:numPr>
    </w:pPr>
  </w:style>
  <w:style w:type="numbering" w:customStyle="1" w:styleId="WWNum3">
    <w:name w:val="WWNum3"/>
    <w:basedOn w:val="NoList"/>
    <w:rsid w:val="00C83633"/>
    <w:pPr>
      <w:numPr>
        <w:numId w:val="4"/>
      </w:numPr>
    </w:pPr>
  </w:style>
  <w:style w:type="numbering" w:customStyle="1" w:styleId="WWNum4">
    <w:name w:val="WWNum4"/>
    <w:basedOn w:val="NoList"/>
    <w:rsid w:val="00C83633"/>
    <w:pPr>
      <w:numPr>
        <w:numId w:val="5"/>
      </w:numPr>
    </w:pPr>
  </w:style>
  <w:style w:type="numbering" w:customStyle="1" w:styleId="WWNum5">
    <w:name w:val="WWNum5"/>
    <w:basedOn w:val="NoList"/>
    <w:rsid w:val="00C83633"/>
    <w:pPr>
      <w:numPr>
        <w:numId w:val="6"/>
      </w:numPr>
    </w:pPr>
  </w:style>
  <w:style w:type="paragraph" w:styleId="Header">
    <w:name w:val="header"/>
    <w:basedOn w:val="Normal"/>
    <w:link w:val="HeaderChar"/>
    <w:uiPriority w:val="99"/>
    <w:semiHidden/>
    <w:unhideWhenUsed/>
    <w:rsid w:val="00217839"/>
    <w:pPr>
      <w:tabs>
        <w:tab w:val="center" w:pos="4819"/>
        <w:tab w:val="right" w:pos="9638"/>
      </w:tabs>
    </w:pPr>
  </w:style>
  <w:style w:type="character" w:customStyle="1" w:styleId="HeaderChar">
    <w:name w:val="Header Char"/>
    <w:basedOn w:val="DefaultParagraphFont"/>
    <w:link w:val="Header"/>
    <w:uiPriority w:val="99"/>
    <w:semiHidden/>
    <w:rsid w:val="00217839"/>
  </w:style>
  <w:style w:type="paragraph" w:styleId="Footer">
    <w:name w:val="footer"/>
    <w:basedOn w:val="Normal"/>
    <w:link w:val="FooterChar"/>
    <w:uiPriority w:val="99"/>
    <w:unhideWhenUsed/>
    <w:rsid w:val="00217839"/>
    <w:pPr>
      <w:tabs>
        <w:tab w:val="center" w:pos="4819"/>
        <w:tab w:val="right" w:pos="9638"/>
      </w:tabs>
    </w:pPr>
  </w:style>
  <w:style w:type="character" w:customStyle="1" w:styleId="FooterChar">
    <w:name w:val="Footer Char"/>
    <w:basedOn w:val="DefaultParagraphFont"/>
    <w:link w:val="Footer"/>
    <w:uiPriority w:val="99"/>
    <w:rsid w:val="00217839"/>
  </w:style>
  <w:style w:type="paragraph" w:styleId="Revision">
    <w:name w:val="Revision"/>
    <w:hidden/>
    <w:uiPriority w:val="99"/>
    <w:semiHidden/>
    <w:rsid w:val="007759D9"/>
    <w:pPr>
      <w:widowControl/>
      <w:autoSpaceDN/>
      <w:textAlignment w:val="auto"/>
    </w:pPr>
  </w:style>
  <w:style w:type="character" w:styleId="UnresolvedMention">
    <w:name w:val="Unresolved Mention"/>
    <w:basedOn w:val="DefaultParagraphFont"/>
    <w:uiPriority w:val="99"/>
    <w:semiHidden/>
    <w:unhideWhenUsed/>
    <w:rsid w:val="0098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ab1630sa</dc:creator>
  <cp:lastModifiedBy>Zydrunas Stanius</cp:lastModifiedBy>
  <cp:revision>2</cp:revision>
  <cp:lastPrinted>2020-03-06T10:37:00Z</cp:lastPrinted>
  <dcterms:created xsi:type="dcterms:W3CDTF">2022-12-15T12:49:00Z</dcterms:created>
  <dcterms:modified xsi:type="dcterms:W3CDTF">2022-12-15T12:49:00Z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VULSK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