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6F86" w14:textId="34A2ED9D" w:rsidR="00B13E7D" w:rsidRPr="00852459" w:rsidRDefault="00B13E7D" w:rsidP="007A10DA">
      <w:pPr>
        <w:pStyle w:val="Heading1"/>
        <w:numPr>
          <w:ilvl w:val="0"/>
          <w:numId w:val="0"/>
        </w:numPr>
        <w:jc w:val="left"/>
        <w:rPr>
          <w:rFonts w:eastAsia="Lucida Sans Unicode"/>
          <w:bCs/>
          <w:kern w:val="2"/>
          <w:szCs w:val="24"/>
        </w:rPr>
      </w:pPr>
      <w:bookmarkStart w:id="0" w:name="_Toc323992502"/>
      <w:bookmarkStart w:id="1" w:name="_Toc478469844"/>
      <w:r w:rsidRPr="00852459">
        <w:rPr>
          <w:rFonts w:eastAsia="Lucida Sans Unicode"/>
          <w:bCs/>
          <w:kern w:val="2"/>
          <w:szCs w:val="24"/>
        </w:rPr>
        <w:t>PASLAUGŲ S</w:t>
      </w:r>
      <w:r w:rsidR="00160CFD">
        <w:rPr>
          <w:rFonts w:eastAsia="Lucida Sans Unicode"/>
          <w:bCs/>
          <w:kern w:val="2"/>
          <w:szCs w:val="24"/>
        </w:rPr>
        <w:t>UTARTIS</w:t>
      </w:r>
    </w:p>
    <w:p w14:paraId="3AD41CCE" w14:textId="77777777" w:rsidR="00B13E7D" w:rsidRPr="00852459" w:rsidRDefault="00B13E7D" w:rsidP="00F51796">
      <w:pPr>
        <w:widowControl w:val="0"/>
        <w:suppressAutoHyphens/>
        <w:jc w:val="center"/>
        <w:rPr>
          <w:rFonts w:ascii="Times New Roman" w:eastAsia="Lucida Sans Unicode" w:hAnsi="Times New Roman"/>
          <w:kern w:val="2"/>
          <w:sz w:val="24"/>
          <w:szCs w:val="24"/>
        </w:rPr>
      </w:pPr>
    </w:p>
    <w:p w14:paraId="7661DC5B" w14:textId="08BAC824" w:rsidR="00B13E7D" w:rsidRPr="00852459" w:rsidRDefault="00B13E7D" w:rsidP="00F51796">
      <w:pPr>
        <w:widowControl w:val="0"/>
        <w:suppressAutoHyphens/>
        <w:jc w:val="center"/>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202</w:t>
      </w:r>
      <w:r w:rsidR="00433CB1" w:rsidRPr="00852459">
        <w:rPr>
          <w:rFonts w:ascii="Times New Roman" w:eastAsia="Lucida Sans Unicode" w:hAnsi="Times New Roman"/>
          <w:kern w:val="2"/>
          <w:sz w:val="24"/>
          <w:szCs w:val="24"/>
        </w:rPr>
        <w:t>2 gruodžio</w:t>
      </w:r>
      <w:r w:rsidRPr="00852459">
        <w:rPr>
          <w:rFonts w:ascii="Times New Roman" w:eastAsia="Lucida Sans Unicode" w:hAnsi="Times New Roman"/>
          <w:kern w:val="2"/>
          <w:sz w:val="24"/>
          <w:szCs w:val="24"/>
        </w:rPr>
        <w:t xml:space="preserve"> m. </w:t>
      </w:r>
      <w:r w:rsidR="00160CFD">
        <w:rPr>
          <w:rFonts w:ascii="Times New Roman" w:eastAsia="Lucida Sans Unicode" w:hAnsi="Times New Roman"/>
          <w:kern w:val="2"/>
          <w:sz w:val="24"/>
          <w:szCs w:val="24"/>
        </w:rPr>
        <w:t>2</w:t>
      </w:r>
      <w:r w:rsidR="00D5625F">
        <w:rPr>
          <w:rFonts w:ascii="Times New Roman" w:eastAsia="Lucida Sans Unicode" w:hAnsi="Times New Roman"/>
          <w:kern w:val="2"/>
          <w:sz w:val="24"/>
          <w:szCs w:val="24"/>
        </w:rPr>
        <w:t>7</w:t>
      </w:r>
      <w:r w:rsidRPr="00852459">
        <w:rPr>
          <w:rFonts w:ascii="Times New Roman" w:eastAsia="Lucida Sans Unicode" w:hAnsi="Times New Roman"/>
          <w:kern w:val="2"/>
          <w:sz w:val="24"/>
          <w:szCs w:val="24"/>
        </w:rPr>
        <w:t xml:space="preserve"> d.</w:t>
      </w:r>
    </w:p>
    <w:p w14:paraId="234F80E0" w14:textId="77777777" w:rsidR="00B13E7D" w:rsidRPr="00852459" w:rsidRDefault="00B13E7D" w:rsidP="00F51796">
      <w:pPr>
        <w:widowControl w:val="0"/>
        <w:suppressAutoHyphens/>
        <w:jc w:val="center"/>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Vilnius</w:t>
      </w:r>
    </w:p>
    <w:p w14:paraId="3C0FE7EB" w14:textId="77777777" w:rsidR="00B13E7D" w:rsidRPr="00852459" w:rsidRDefault="00B13E7D" w:rsidP="00F51796">
      <w:pPr>
        <w:widowControl w:val="0"/>
        <w:suppressAutoHyphens/>
        <w:jc w:val="center"/>
        <w:rPr>
          <w:rFonts w:ascii="Times New Roman" w:eastAsia="Lucida Sans Unicode" w:hAnsi="Times New Roman"/>
          <w:b/>
          <w:kern w:val="2"/>
          <w:sz w:val="24"/>
          <w:szCs w:val="24"/>
        </w:rPr>
      </w:pPr>
    </w:p>
    <w:p w14:paraId="4940F458" w14:textId="58110DE4" w:rsidR="00B13E7D" w:rsidRPr="00852459" w:rsidRDefault="001F53BB" w:rsidP="00F51796">
      <w:pPr>
        <w:widowControl w:val="0"/>
        <w:suppressAutoHyphens/>
        <w:jc w:val="both"/>
        <w:rPr>
          <w:rFonts w:ascii="Times New Roman" w:eastAsia="Lucida Sans Unicode" w:hAnsi="Times New Roman"/>
          <w:kern w:val="2"/>
          <w:sz w:val="24"/>
          <w:szCs w:val="24"/>
        </w:rPr>
      </w:pPr>
      <w:r w:rsidRPr="00852459">
        <w:rPr>
          <w:rFonts w:ascii="Times New Roman" w:hAnsi="Times New Roman"/>
          <w:b/>
          <w:sz w:val="24"/>
          <w:szCs w:val="24"/>
        </w:rPr>
        <w:t>Viešoji įstaiga „GO Vilnius“</w:t>
      </w:r>
      <w:r w:rsidRPr="00852459">
        <w:rPr>
          <w:rFonts w:ascii="Times New Roman" w:hAnsi="Times New Roman"/>
          <w:sz w:val="24"/>
          <w:szCs w:val="24"/>
        </w:rPr>
        <w:t>, juridinio asmens kodas 123641468, kurios registruota buveinė yra Gynėjų g. 1</w:t>
      </w:r>
      <w:r w:rsidR="00B74A9F" w:rsidRPr="00852459">
        <w:rPr>
          <w:rFonts w:ascii="Times New Roman" w:hAnsi="Times New Roman"/>
          <w:sz w:val="24"/>
          <w:szCs w:val="24"/>
        </w:rPr>
        <w:t>6</w:t>
      </w:r>
      <w:r w:rsidRPr="00852459">
        <w:rPr>
          <w:rFonts w:ascii="Times New Roman" w:hAnsi="Times New Roman"/>
          <w:sz w:val="24"/>
          <w:szCs w:val="24"/>
        </w:rPr>
        <w:t xml:space="preserve">, Vilniuje, duomenys apie įmonę kaupiami ir saugomi Lietuvos Respublikos juridinių asmenų registre, atstovaujama direktorės Ingos Romanovskienės, veikiančios pagal įstaigos įstatus, </w:t>
      </w:r>
      <w:r w:rsidR="00B13E7D" w:rsidRPr="00852459">
        <w:rPr>
          <w:rFonts w:ascii="Times New Roman" w:eastAsia="Lucida Sans Unicode" w:hAnsi="Times New Roman"/>
          <w:kern w:val="2"/>
          <w:sz w:val="24"/>
          <w:szCs w:val="24"/>
        </w:rPr>
        <w:t xml:space="preserve">(toliau – Pirkėjas), </w:t>
      </w:r>
    </w:p>
    <w:p w14:paraId="5BEAA2DE" w14:textId="77777777" w:rsidR="00B13E7D" w:rsidRPr="00852459" w:rsidRDefault="00B13E7D" w:rsidP="00F51796">
      <w:pPr>
        <w:widowControl w:val="0"/>
        <w:suppressAutoHyphens/>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ir</w:t>
      </w:r>
    </w:p>
    <w:p w14:paraId="537702C0" w14:textId="0749AC88" w:rsidR="00B13E7D" w:rsidRPr="00852459" w:rsidRDefault="008A0383" w:rsidP="00F51796">
      <w:pPr>
        <w:widowControl w:val="0"/>
        <w:suppressAutoHyphens/>
        <w:jc w:val="both"/>
        <w:rPr>
          <w:rFonts w:ascii="Times New Roman" w:eastAsia="Lucida Sans Unicode" w:hAnsi="Times New Roman"/>
          <w:kern w:val="2"/>
          <w:sz w:val="24"/>
          <w:szCs w:val="24"/>
        </w:rPr>
      </w:pPr>
      <w:r w:rsidRPr="0077030B">
        <w:rPr>
          <w:rFonts w:ascii="Times New Roman" w:eastAsia="Lucida Sans Unicode" w:hAnsi="Times New Roman"/>
          <w:b/>
          <w:bCs/>
          <w:kern w:val="2"/>
          <w:sz w:val="24"/>
          <w:szCs w:val="24"/>
        </w:rPr>
        <w:t>UAB „Partizanas“</w:t>
      </w:r>
      <w:r w:rsidR="00B13E7D" w:rsidRPr="0077030B">
        <w:rPr>
          <w:rFonts w:ascii="Times New Roman" w:eastAsia="Lucida Sans Unicode" w:hAnsi="Times New Roman"/>
          <w:bCs/>
          <w:kern w:val="2"/>
          <w:sz w:val="24"/>
          <w:szCs w:val="24"/>
        </w:rPr>
        <w:t xml:space="preserve">, juridinio asmens kodas </w:t>
      </w:r>
      <w:r w:rsidRPr="0077030B">
        <w:rPr>
          <w:rFonts w:ascii="Times New Roman" w:eastAsia="Lucida Sans Unicode" w:hAnsi="Times New Roman"/>
          <w:bCs/>
          <w:kern w:val="2"/>
          <w:sz w:val="24"/>
          <w:szCs w:val="24"/>
        </w:rPr>
        <w:t>300065271</w:t>
      </w:r>
      <w:r w:rsidR="00B13E7D" w:rsidRPr="0077030B">
        <w:rPr>
          <w:rFonts w:ascii="Times New Roman" w:eastAsia="Lucida Sans Unicode" w:hAnsi="Times New Roman"/>
          <w:bCs/>
          <w:kern w:val="2"/>
          <w:sz w:val="24"/>
          <w:szCs w:val="24"/>
        </w:rPr>
        <w:t xml:space="preserve">, </w:t>
      </w:r>
      <w:r w:rsidR="000401B1">
        <w:rPr>
          <w:rFonts w:ascii="Times New Roman" w:eastAsia="Lucida Sans Unicode" w:hAnsi="Times New Roman"/>
          <w:bCs/>
          <w:kern w:val="2"/>
          <w:sz w:val="24"/>
          <w:szCs w:val="24"/>
        </w:rPr>
        <w:t xml:space="preserve">kurios </w:t>
      </w:r>
      <w:r w:rsidR="00B13E7D" w:rsidRPr="0077030B">
        <w:rPr>
          <w:rFonts w:ascii="Times New Roman" w:eastAsia="Lucida Sans Unicode" w:hAnsi="Times New Roman"/>
          <w:bCs/>
          <w:kern w:val="2"/>
          <w:sz w:val="24"/>
          <w:szCs w:val="24"/>
        </w:rPr>
        <w:t xml:space="preserve">registruota buveinė </w:t>
      </w:r>
      <w:r w:rsidR="000401B1">
        <w:rPr>
          <w:rFonts w:ascii="Times New Roman" w:eastAsia="Lucida Sans Unicode" w:hAnsi="Times New Roman"/>
          <w:bCs/>
          <w:kern w:val="2"/>
          <w:sz w:val="24"/>
          <w:szCs w:val="24"/>
        </w:rPr>
        <w:t xml:space="preserve">yra </w:t>
      </w:r>
      <w:r w:rsidRPr="0077030B">
        <w:rPr>
          <w:rFonts w:ascii="Times New Roman" w:eastAsia="Lucida Sans Unicode" w:hAnsi="Times New Roman"/>
          <w:bCs/>
          <w:kern w:val="2"/>
          <w:sz w:val="24"/>
          <w:szCs w:val="24"/>
        </w:rPr>
        <w:t>Kauno g. 16, Viln</w:t>
      </w:r>
      <w:r w:rsidR="000401B1">
        <w:rPr>
          <w:rFonts w:ascii="Times New Roman" w:eastAsia="Lucida Sans Unicode" w:hAnsi="Times New Roman"/>
          <w:bCs/>
          <w:kern w:val="2"/>
          <w:sz w:val="24"/>
          <w:szCs w:val="24"/>
        </w:rPr>
        <w:t>iuje</w:t>
      </w:r>
      <w:r w:rsidR="00B13E7D" w:rsidRPr="0077030B">
        <w:rPr>
          <w:rFonts w:ascii="Times New Roman" w:eastAsia="Lucida Sans Unicode" w:hAnsi="Times New Roman"/>
          <w:bCs/>
          <w:kern w:val="2"/>
          <w:sz w:val="24"/>
          <w:szCs w:val="24"/>
        </w:rPr>
        <w:t xml:space="preserve">, duomenys apie įmonę kaupiami ir saugomi Lietuvos Respublikos juridinių asmenų registre, atstovaujama </w:t>
      </w:r>
      <w:r w:rsidRPr="0077030B">
        <w:rPr>
          <w:rFonts w:ascii="Times New Roman" w:eastAsia="Lucida Sans Unicode" w:hAnsi="Times New Roman"/>
          <w:bCs/>
          <w:kern w:val="2"/>
          <w:sz w:val="24"/>
          <w:szCs w:val="24"/>
        </w:rPr>
        <w:t>direktoriaus Mariaus Keturakio</w:t>
      </w:r>
      <w:r w:rsidR="00B13E7D" w:rsidRPr="0077030B">
        <w:rPr>
          <w:rFonts w:ascii="Times New Roman" w:eastAsia="Lucida Sans Unicode" w:hAnsi="Times New Roman"/>
          <w:bCs/>
          <w:kern w:val="2"/>
          <w:sz w:val="24"/>
          <w:szCs w:val="24"/>
        </w:rPr>
        <w:t xml:space="preserve">, veikiančio pagal </w:t>
      </w:r>
      <w:r w:rsidRPr="0077030B">
        <w:rPr>
          <w:rFonts w:ascii="Times New Roman" w:eastAsia="Lucida Sans Unicode" w:hAnsi="Times New Roman"/>
          <w:bCs/>
          <w:kern w:val="2"/>
          <w:sz w:val="24"/>
          <w:szCs w:val="24"/>
        </w:rPr>
        <w:t>įstatus</w:t>
      </w:r>
      <w:r w:rsidR="00B13E7D" w:rsidRPr="0077030B">
        <w:rPr>
          <w:rFonts w:ascii="Times New Roman" w:eastAsia="Lucida Sans Unicode" w:hAnsi="Times New Roman"/>
          <w:b/>
          <w:bCs/>
          <w:kern w:val="2"/>
          <w:sz w:val="24"/>
          <w:szCs w:val="24"/>
        </w:rPr>
        <w:t xml:space="preserve"> </w:t>
      </w:r>
      <w:r w:rsidR="00B13E7D" w:rsidRPr="0077030B">
        <w:rPr>
          <w:rFonts w:ascii="Times New Roman" w:eastAsia="Lucida Sans Unicode" w:hAnsi="Times New Roman"/>
          <w:kern w:val="2"/>
          <w:sz w:val="24"/>
          <w:szCs w:val="24"/>
        </w:rPr>
        <w:t>(toliau – Tiekėjas),</w:t>
      </w:r>
      <w:r w:rsidR="00B13E7D" w:rsidRPr="0077030B">
        <w:rPr>
          <w:rFonts w:ascii="Times New Roman" w:eastAsia="Lucida Sans Unicode" w:hAnsi="Times New Roman"/>
          <w:i/>
          <w:iCs/>
          <w:kern w:val="2"/>
          <w:sz w:val="24"/>
          <w:szCs w:val="24"/>
        </w:rPr>
        <w:t> </w:t>
      </w:r>
      <w:r w:rsidR="00B13E7D" w:rsidRPr="0077030B">
        <w:rPr>
          <w:rFonts w:ascii="Times New Roman" w:eastAsia="Lucida Sans Unicode" w:hAnsi="Times New Roman"/>
          <w:kern w:val="2"/>
          <w:sz w:val="24"/>
          <w:szCs w:val="24"/>
        </w:rPr>
        <w:t>toliau kartu šioje paslaugų viešojo pirkimo–pardavimo sutartyje vadinami „Šalimis“, o kiekvienas atskirai – „Šalimi“,</w:t>
      </w:r>
      <w:r w:rsidR="00B13E7D" w:rsidRPr="00852459">
        <w:rPr>
          <w:rFonts w:ascii="Times New Roman" w:eastAsia="Lucida Sans Unicode" w:hAnsi="Times New Roman"/>
          <w:kern w:val="2"/>
          <w:sz w:val="24"/>
          <w:szCs w:val="24"/>
        </w:rPr>
        <w:t xml:space="preserve"> </w:t>
      </w:r>
    </w:p>
    <w:p w14:paraId="17B1735E" w14:textId="77777777" w:rsidR="00B13E7D" w:rsidRPr="00852459" w:rsidRDefault="00B13E7D" w:rsidP="00F51796">
      <w:pPr>
        <w:widowControl w:val="0"/>
        <w:suppressAutoHyphens/>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sudarė šią paslaugų viešojo pirkimo–pardavimo sutartį, toliau vadinamą „Sutartimi“, ir susitarė dėl išvardintų sąlygų. </w:t>
      </w:r>
    </w:p>
    <w:p w14:paraId="107DF6F1" w14:textId="7738BF92" w:rsidR="00B93F86" w:rsidRPr="00852459" w:rsidRDefault="00B13E7D" w:rsidP="00B93F86">
      <w:pPr>
        <w:widowControl w:val="0"/>
        <w:numPr>
          <w:ilvl w:val="0"/>
          <w:numId w:val="5"/>
        </w:numPr>
        <w:suppressAutoHyphens/>
        <w:ind w:left="0" w:firstLine="0"/>
        <w:jc w:val="center"/>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Sutarties objektas ir dalykas</w:t>
      </w:r>
    </w:p>
    <w:p w14:paraId="587FA9D2" w14:textId="77777777" w:rsidR="00B13E7D" w:rsidRPr="00852459"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Šia Sutartimi Tiekėjas įsipareigoja suteikti Pirkėjui Sutarties 1.2. punkto reikalavimus atitinkančias paslaugas ir Sutartyje nustatyta tvarka ir terminais perduoti nuosavybės teisę į paslaugų rezultatą, o Pirkėjas įsipareigoja už tinkamai suteiktas paslaugas atsiskaityti Sutartyje numatytomis sąlygomis ir tvarka.</w:t>
      </w:r>
    </w:p>
    <w:p w14:paraId="61AB9AE8" w14:textId="13D27EE3" w:rsidR="00B13E7D" w:rsidRPr="000F4556" w:rsidRDefault="00B13E7D" w:rsidP="00F51796">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Paslaugų ir paslaugų rezultato pavadinimas, kiekis, pobūdis ir kokybė, kita techninė informacija yra nurodyta Sutarties priede Nr. 1 „Techninė specifikacija“ (toliau – Paslaugos), kuris yra neatsiejama šios Sutarties sudėtinė dalis.</w:t>
      </w:r>
    </w:p>
    <w:p w14:paraId="2A95FB24" w14:textId="45554324" w:rsidR="00B93F86" w:rsidRPr="00852459" w:rsidRDefault="00B13E7D" w:rsidP="00B93F86">
      <w:pPr>
        <w:widowControl w:val="0"/>
        <w:numPr>
          <w:ilvl w:val="0"/>
          <w:numId w:val="5"/>
        </w:numPr>
        <w:suppressAutoHyphens/>
        <w:ind w:left="0" w:firstLine="0"/>
        <w:jc w:val="center"/>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Paslaugų teikimo terminai ir tvarka</w:t>
      </w:r>
    </w:p>
    <w:p w14:paraId="5844AD20" w14:textId="77777777" w:rsidR="00B13E7D" w:rsidRPr="00852459"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Tiekėjas Paslaugas Pirkėjui įsipareigoja suteikti Sutarties priede Nr. 1 nurodytais terminais.</w:t>
      </w:r>
    </w:p>
    <w:p w14:paraId="5DB27D57" w14:textId="77777777" w:rsidR="00B13E7D" w:rsidRPr="00852459"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Šalys susitaria, kad Paslaugos laikomos suteiktos tinkamai Šalims be išlygų pasirašius priėmimo-perdavimo aktą (-us) (priedas Nr. 2). </w:t>
      </w:r>
    </w:p>
    <w:p w14:paraId="237F4ED8" w14:textId="77777777" w:rsidR="00B13E7D" w:rsidRPr="00852459"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Nustatęs suteiktų Paslaugų trūkumų, Pirkėjas savo nuožiūra turi teisę reikalauti iš Tiekėjo:</w:t>
      </w:r>
    </w:p>
    <w:p w14:paraId="66007EF2" w14:textId="77777777" w:rsidR="00B13E7D" w:rsidRPr="00852459"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kad Tiekėjas neatlygintinai per protingą terminą pašalintų Paslaugų trūkumus arba atlygintų Pirkėjo išlaidas jiems pašalinti, jei trūkumus galima pašalinti;</w:t>
      </w:r>
    </w:p>
    <w:p w14:paraId="3C12F8E2" w14:textId="77777777" w:rsidR="00B13E7D" w:rsidRPr="00852459"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grąžinti Sutarties kainą ir nutraukti sutartį, kai nustatyti Paslaugų trūkumai yra esminis sutarties pažeidimas.</w:t>
      </w:r>
    </w:p>
    <w:p w14:paraId="3B66C72C" w14:textId="361DB756" w:rsidR="00B75A63" w:rsidRPr="000F4556" w:rsidRDefault="00B13E7D" w:rsidP="00B75A63">
      <w:pPr>
        <w:pStyle w:val="BodyText"/>
        <w:numPr>
          <w:ilvl w:val="1"/>
          <w:numId w:val="5"/>
        </w:numPr>
        <w:ind w:left="0" w:firstLine="0"/>
        <w:rPr>
          <w:rFonts w:ascii="Times New Roman" w:eastAsia="Lucida Sans Unicode" w:hAnsi="Times New Roman" w:cs="Times New Roman"/>
          <w:kern w:val="2"/>
          <w:lang w:val="lt-LT"/>
        </w:rPr>
      </w:pPr>
      <w:r w:rsidRPr="00852459">
        <w:rPr>
          <w:rFonts w:ascii="Times New Roman" w:eastAsia="Lucida Sans Unicode" w:hAnsi="Times New Roman" w:cs="Times New Roman"/>
          <w:kern w:val="2"/>
          <w:lang w:val="lt-LT"/>
        </w:rPr>
        <w:t>Kitos su Paslaugų teikimo apimtimi ir vykdymo eiga susijusios nuostatos numatytos Sutarties priede Nr. 1 „Techninė specifikacija“.</w:t>
      </w:r>
    </w:p>
    <w:p w14:paraId="76E190F5" w14:textId="2B1072DE" w:rsidR="00B93F86" w:rsidRPr="00852459" w:rsidRDefault="00B13E7D" w:rsidP="00B93F86">
      <w:pPr>
        <w:widowControl w:val="0"/>
        <w:numPr>
          <w:ilvl w:val="0"/>
          <w:numId w:val="5"/>
        </w:numPr>
        <w:suppressAutoHyphens/>
        <w:ind w:left="0" w:firstLine="0"/>
        <w:contextualSpacing/>
        <w:jc w:val="center"/>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Sutarties kaina (kainodaros taisyklės) ir mokėjimo sąlygos</w:t>
      </w:r>
    </w:p>
    <w:p w14:paraId="4667E5C2" w14:textId="10576E6B" w:rsidR="00B75A63" w:rsidRPr="00852459"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Maksimali Sutarties kaina yra </w:t>
      </w:r>
      <w:r w:rsidR="00433CB1" w:rsidRPr="00852459">
        <w:rPr>
          <w:rFonts w:ascii="Times New Roman" w:hAnsi="Times New Roman"/>
          <w:sz w:val="24"/>
          <w:szCs w:val="24"/>
          <w:lang w:val="pl-PL"/>
        </w:rPr>
        <w:t>800 000,00</w:t>
      </w:r>
      <w:r w:rsidR="002039C6" w:rsidRPr="00852459">
        <w:rPr>
          <w:rFonts w:ascii="Times New Roman" w:hAnsi="Times New Roman"/>
          <w:sz w:val="24"/>
          <w:szCs w:val="24"/>
          <w:lang w:val="pl-PL"/>
        </w:rPr>
        <w:t xml:space="preserve"> Eur (</w:t>
      </w:r>
      <w:r w:rsidR="00433CB1" w:rsidRPr="00852459">
        <w:rPr>
          <w:rFonts w:ascii="Times New Roman" w:hAnsi="Times New Roman"/>
          <w:sz w:val="24"/>
          <w:szCs w:val="24"/>
          <w:lang w:val="pl-PL"/>
        </w:rPr>
        <w:t>aštuoni šimtai tūkstančių eurų</w:t>
      </w:r>
      <w:r w:rsidR="002039C6" w:rsidRPr="00852459">
        <w:rPr>
          <w:rFonts w:ascii="Times New Roman" w:hAnsi="Times New Roman"/>
          <w:sz w:val="24"/>
          <w:szCs w:val="24"/>
          <w:lang w:val="pl-PL"/>
        </w:rPr>
        <w:t xml:space="preserve">) be PVM. </w:t>
      </w:r>
      <w:r w:rsidRPr="00852459">
        <w:rPr>
          <w:rFonts w:ascii="Times New Roman" w:eastAsia="Lucida Sans Unicode" w:hAnsi="Times New Roman"/>
          <w:kern w:val="2"/>
          <w:sz w:val="24"/>
          <w:szCs w:val="24"/>
        </w:rPr>
        <w:t>Sutarties kainą įskaičiuotos visos Tiekėjo išlaidos, susijusios su tinkamu Paslaugų suteikimu.</w:t>
      </w:r>
    </w:p>
    <w:p w14:paraId="2C2961CD" w14:textId="2AF5CB44" w:rsidR="00FF4911" w:rsidRPr="00852459" w:rsidRDefault="00FF4911"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hAnsi="Times New Roman"/>
          <w:bCs/>
          <w:sz w:val="24"/>
          <w:szCs w:val="24"/>
        </w:rPr>
        <w:t xml:space="preserve">Tiekėjo siūlomas administravimo antkainis </w:t>
      </w:r>
      <w:r w:rsidR="00433CB1" w:rsidRPr="00852459">
        <w:rPr>
          <w:rFonts w:ascii="Times New Roman" w:hAnsi="Times New Roman"/>
          <w:bCs/>
          <w:sz w:val="24"/>
          <w:szCs w:val="24"/>
        </w:rPr>
        <w:t>1,00</w:t>
      </w:r>
      <w:r w:rsidRPr="00852459">
        <w:rPr>
          <w:rFonts w:ascii="Times New Roman" w:hAnsi="Times New Roman"/>
          <w:bCs/>
          <w:sz w:val="24"/>
          <w:szCs w:val="24"/>
        </w:rPr>
        <w:t xml:space="preserve"> proc., </w:t>
      </w:r>
      <w:bookmarkStart w:id="2" w:name="_Hlk46216348"/>
      <w:r w:rsidRPr="00852459">
        <w:rPr>
          <w:rFonts w:ascii="Times New Roman" w:hAnsi="Times New Roman"/>
          <w:bCs/>
          <w:sz w:val="24"/>
          <w:szCs w:val="24"/>
        </w:rPr>
        <w:t>skaičiuojamas nuo kiekvienos užsakomos trečiųjų šalių paslaugos.</w:t>
      </w:r>
      <w:bookmarkEnd w:id="2"/>
    </w:p>
    <w:p w14:paraId="2BFBD5AD" w14:textId="5E77B869" w:rsidR="00B75A63" w:rsidRPr="00852459" w:rsidRDefault="00B75A63"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Numatyta tiesioginio atsiskaitymo su subtiekėjais galimybė. </w:t>
      </w:r>
      <w:r w:rsidRPr="00852459">
        <w:rPr>
          <w:rFonts w:ascii="Times New Roman" w:hAnsi="Times New Roman"/>
          <w:sz w:val="24"/>
          <w:szCs w:val="24"/>
        </w:rPr>
        <w:t>Subtiekėjui raštu pateikus prašymą Pirkėjui, VPĮ nustatyta tvarka sudaromas trišalis susitarimas pagal Pirkėjo parengtą formą, kuriame numatoma Tiekėjo teisė prieštarauti nepagrįstiems mokėjimams.</w:t>
      </w:r>
    </w:p>
    <w:p w14:paraId="03302453" w14:textId="77777777" w:rsidR="00B13E7D" w:rsidRPr="00852459" w:rsidRDefault="00B13E7D" w:rsidP="008F2B18">
      <w:pPr>
        <w:widowControl w:val="0"/>
        <w:numPr>
          <w:ilvl w:val="1"/>
          <w:numId w:val="5"/>
        </w:numPr>
        <w:suppressAutoHyphens/>
        <w:ind w:left="0" w:firstLine="0"/>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Paslaugų kaina/įkainiai yra detalizuoti Tiekėjo pasiūlyme (priedas Nr. 3).</w:t>
      </w:r>
    </w:p>
    <w:p w14:paraId="68EE3E4B" w14:textId="654AD80E" w:rsidR="00B13E7D" w:rsidRPr="00852459"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Paslaugos bus užsakomos pagal poreikį ir atsiskaitoma tik už faktiškai suteiktas paslaugas</w:t>
      </w:r>
      <w:r w:rsidRPr="00852459">
        <w:rPr>
          <w:rFonts w:ascii="Times New Roman" w:eastAsia="Times New Roman" w:hAnsi="Times New Roman"/>
          <w:color w:val="000000"/>
          <w:sz w:val="24"/>
          <w:szCs w:val="24"/>
        </w:rPr>
        <w:t xml:space="preserve">. Pirkėjas turi teisę atsisakyti pirkti bet kokios dalies  paslaugų, neįgydama jokių prievolių prieš Tiekėją. </w:t>
      </w:r>
    </w:p>
    <w:p w14:paraId="16D8C1A8" w14:textId="77777777" w:rsidR="00B13E7D" w:rsidRPr="00852459"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Sutarties įkainiai nekeičiami dėl bendro kainų lygio ir (ar) mokesčių pasikeitimo. Sutarties įkainiai gali būti perskaičiuojami pasikeitus PVM mokesčio tarifui, t. y. įkainiai be pridėtinės vertės mokesčio nekeičiami, keičiamas tik vadovaujantis Pridėtinės vertės mokesčio įstatymo nustatyta tvarka apskaičiuotas PVM tarifas. Atsiradus šiame punkte paminėtoms aplinkybėms Šalys Sutarties įkainius perskaičiuoja ir dėl jų susitaria raštu.</w:t>
      </w:r>
    </w:p>
    <w:p w14:paraId="1287E3B4" w14:textId="377F3A91" w:rsidR="000A0817" w:rsidRPr="00852459"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lastRenderedPageBreak/>
        <w:t>Pirkėjas už tinkamai suteiktas Paslaugas sumoka pagal Šalių pasirašytus priėmimo-perdavimo aktus ir jų pagrindu Tiekėjo išrašytas sąskaitas-faktūras ne vėliau kaip per 30 (trisdešimt) kalendorinių dienų nuo teisingų dokumentų gavimo dienos. Apmokėjimo terminas skaičiuojamas nuo tinkamų dokumentų gavimo informacinės sistemos „E. sąskaita“ priemonėmis.  Informacinės sistemos „E. sąskaita“ priemonėmis teikiamų sąskaitų pateikimo išlaidos įskaičiuotos į paslaugų kainą. Papildomi mokėjimai pagal šią Sutartį nebus atliekami. Sumokėjimo diena – diena, kai lėšos išskaitomos iš Pirkėjo sąskaitos.</w:t>
      </w:r>
    </w:p>
    <w:p w14:paraId="26F69BCD" w14:textId="1922FF3F" w:rsidR="000A0817" w:rsidRPr="00852459" w:rsidRDefault="000A0817"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hAnsi="Times New Roman"/>
          <w:sz w:val="24"/>
          <w:szCs w:val="24"/>
        </w:rPr>
        <w:t xml:space="preserve">Paslaugų kaina apima visas </w:t>
      </w:r>
      <w:r w:rsidR="00FD1A7B" w:rsidRPr="00852459">
        <w:rPr>
          <w:rFonts w:ascii="Times New Roman" w:hAnsi="Times New Roman"/>
          <w:sz w:val="24"/>
          <w:szCs w:val="24"/>
        </w:rPr>
        <w:t>T</w:t>
      </w:r>
      <w:r w:rsidRPr="00852459">
        <w:rPr>
          <w:rFonts w:ascii="Times New Roman" w:hAnsi="Times New Roman"/>
          <w:sz w:val="24"/>
          <w:szCs w:val="24"/>
        </w:rPr>
        <w:t xml:space="preserve">eikėjo tiesiogines ir netiesiogines išlaidas, susijusias su Paslaugų teikimu. Visą riziką dėl kainų padidėjimo prisiima </w:t>
      </w:r>
      <w:r w:rsidR="00FD1A7B" w:rsidRPr="00852459">
        <w:rPr>
          <w:rFonts w:ascii="Times New Roman" w:hAnsi="Times New Roman"/>
          <w:sz w:val="24"/>
          <w:szCs w:val="24"/>
        </w:rPr>
        <w:t>T</w:t>
      </w:r>
      <w:r w:rsidRPr="00852459">
        <w:rPr>
          <w:rFonts w:ascii="Times New Roman" w:hAnsi="Times New Roman"/>
          <w:sz w:val="24"/>
          <w:szCs w:val="24"/>
        </w:rPr>
        <w:t>eikėjas. Per visą Sutarties galiojimo laikotarpį Paslaugų kaina dėl bendro kainų lygio perskaičiuojama tokia tvarka:</w:t>
      </w:r>
    </w:p>
    <w:p w14:paraId="5002B879" w14:textId="461D2BCA" w:rsidR="000A0817" w:rsidRPr="00852459" w:rsidRDefault="000A0817" w:rsidP="008F2B18">
      <w:pPr>
        <w:pStyle w:val="ListParagraph"/>
        <w:numPr>
          <w:ilvl w:val="2"/>
          <w:numId w:val="5"/>
        </w:numPr>
        <w:ind w:left="0" w:firstLine="0"/>
        <w:jc w:val="both"/>
        <w:rPr>
          <w:rFonts w:ascii="Times New Roman" w:eastAsia="Lucida Sans Unicode" w:hAnsi="Times New Roman"/>
          <w:kern w:val="2"/>
          <w:sz w:val="24"/>
          <w:szCs w:val="24"/>
        </w:rPr>
      </w:pPr>
      <w:r w:rsidRPr="00852459">
        <w:rPr>
          <w:rFonts w:ascii="Times New Roman" w:hAnsi="Times New Roman"/>
          <w:sz w:val="24"/>
          <w:szCs w:val="24"/>
        </w:rPr>
        <w:t>Sutartyje numatyti įkainiai gali būti perskaičiuojami, jeigu Lietuvos  statistikos departamento (www.stat.gov.lt) kas mėnesį skelbiamo vartotojų kainų indekso (pokytis (k), apskaičiuotas kaip nustatyta 3.8.4 punkte, yra didesnis kaip 5 %). Atlikdamos perskaičiavimą Šalys vadovaujasi Lietuvos Statistikos Departamento viešai Oficialiosios statistikos portale paskelbtais Rodiklių duomenų bazės duomenimis (https://osp.stat.gov.lt/), iš kitos Šalies nereikalaudamos pateikti oficialaus Lietuvos Statistikos Departamento ar kitos institucijos išduoto dokumento ar patvirtinimo.</w:t>
      </w:r>
    </w:p>
    <w:p w14:paraId="136BCAA8" w14:textId="77777777" w:rsidR="000A0817" w:rsidRPr="00852459" w:rsidRDefault="000A0817" w:rsidP="008F2B18">
      <w:pPr>
        <w:pStyle w:val="ListParagraph"/>
        <w:numPr>
          <w:ilvl w:val="2"/>
          <w:numId w:val="5"/>
        </w:numPr>
        <w:ind w:left="0" w:firstLine="0"/>
        <w:jc w:val="both"/>
        <w:rPr>
          <w:rFonts w:ascii="Times New Roman" w:hAnsi="Times New Roman"/>
          <w:sz w:val="24"/>
          <w:szCs w:val="24"/>
        </w:rPr>
      </w:pPr>
      <w:r w:rsidRPr="00852459">
        <w:rPr>
          <w:rFonts w:ascii="Times New Roman" w:hAnsi="Times New Roman"/>
          <w:sz w:val="24"/>
          <w:szCs w:val="24"/>
        </w:rPr>
        <w:t>Perskaičiuotieji įkainiai taikomi užsakymams, pateiktiems po to, kai Šalys sudaro susitarimą dėl įkainių perskaičiavimo.</w:t>
      </w:r>
    </w:p>
    <w:p w14:paraId="294A5A90" w14:textId="77777777" w:rsidR="000A0817" w:rsidRPr="00852459" w:rsidRDefault="000A0817" w:rsidP="008F2B18">
      <w:pPr>
        <w:pStyle w:val="NoSpacing"/>
        <w:numPr>
          <w:ilvl w:val="2"/>
          <w:numId w:val="5"/>
        </w:numPr>
        <w:ind w:left="0" w:firstLine="0"/>
        <w:jc w:val="both"/>
        <w:rPr>
          <w:rFonts w:ascii="Times New Roman" w:hAnsi="Times New Roman"/>
          <w:sz w:val="24"/>
          <w:szCs w:val="24"/>
        </w:rPr>
      </w:pPr>
      <w:r w:rsidRPr="00852459">
        <w:rPr>
          <w:rFonts w:ascii="Times New Roman" w:hAnsi="Times New Roman"/>
          <w:sz w:val="24"/>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2480FD63" w14:textId="77777777" w:rsidR="000A0817" w:rsidRPr="00852459" w:rsidRDefault="000A0817" w:rsidP="008F2B18">
      <w:pPr>
        <w:pStyle w:val="NoSpacing"/>
        <w:numPr>
          <w:ilvl w:val="2"/>
          <w:numId w:val="5"/>
        </w:numPr>
        <w:ind w:left="0" w:firstLine="0"/>
        <w:jc w:val="both"/>
        <w:rPr>
          <w:rFonts w:ascii="Times New Roman" w:hAnsi="Times New Roman"/>
          <w:sz w:val="24"/>
          <w:szCs w:val="24"/>
        </w:rPr>
      </w:pPr>
      <w:r w:rsidRPr="00852459">
        <w:rPr>
          <w:rFonts w:ascii="Times New Roman" w:hAnsi="Times New Roman"/>
          <w:sz w:val="24"/>
          <w:szCs w:val="24"/>
        </w:rPr>
        <w:t>Nauji įkainiai apskaičiuojami pagal formulę:</w:t>
      </w:r>
    </w:p>
    <w:p w14:paraId="038585DA" w14:textId="77777777" w:rsidR="000A0817" w:rsidRPr="00852459" w:rsidRDefault="00000000" w:rsidP="000A0817">
      <w:pPr>
        <w:pStyle w:val="ListParagraph"/>
        <w:ind w:left="0"/>
        <w:jc w:val="both"/>
        <w:rPr>
          <w:rFonts w:ascii="Times New Roman" w:hAnsi="Times New Roman"/>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0A0817" w:rsidRPr="00852459">
        <w:rPr>
          <w:rFonts w:ascii="Times New Roman" w:eastAsiaTheme="minorEastAsia" w:hAnsi="Times New Roman"/>
          <w:i/>
          <w:sz w:val="24"/>
          <w:szCs w:val="24"/>
        </w:rPr>
        <w:t>, kur</w:t>
      </w:r>
    </w:p>
    <w:p w14:paraId="346CA93A" w14:textId="77777777" w:rsidR="000A0817" w:rsidRPr="00852459" w:rsidRDefault="000A0817" w:rsidP="000A0817">
      <w:pPr>
        <w:pStyle w:val="ListParagraph"/>
        <w:ind w:left="0"/>
        <w:jc w:val="both"/>
        <w:rPr>
          <w:rFonts w:ascii="Times New Roman" w:hAnsi="Times New Roman"/>
          <w:sz w:val="24"/>
          <w:szCs w:val="24"/>
        </w:rPr>
      </w:pPr>
      <w:r w:rsidRPr="00852459">
        <w:rPr>
          <w:rFonts w:ascii="Times New Roman" w:hAnsi="Times New Roman"/>
          <w:sz w:val="24"/>
          <w:szCs w:val="24"/>
        </w:rPr>
        <w:t>a – įkainis (Eur be PVM)) (jei jis jau buvo perskaičiuotas, tai po paskutinio perskaičiavimo).</w:t>
      </w:r>
    </w:p>
    <w:p w14:paraId="47A4F647" w14:textId="77777777" w:rsidR="000A0817" w:rsidRPr="00852459" w:rsidRDefault="000A0817" w:rsidP="000A0817">
      <w:pPr>
        <w:pStyle w:val="ListParagraph"/>
        <w:ind w:left="0"/>
        <w:jc w:val="both"/>
        <w:rPr>
          <w:rFonts w:ascii="Times New Roman" w:hAnsi="Times New Roman"/>
          <w:sz w:val="24"/>
          <w:szCs w:val="24"/>
        </w:rPr>
      </w:pPr>
      <w:r w:rsidRPr="00852459">
        <w:rPr>
          <w:rFonts w:ascii="Times New Roman" w:hAnsi="Times New Roman"/>
          <w:sz w:val="24"/>
          <w:szCs w:val="24"/>
        </w:rPr>
        <w:t>a</w:t>
      </w:r>
      <w:r w:rsidRPr="00852459">
        <w:rPr>
          <w:rFonts w:ascii="Times New Roman" w:hAnsi="Times New Roman"/>
          <w:sz w:val="24"/>
          <w:szCs w:val="24"/>
          <w:vertAlign w:val="subscript"/>
        </w:rPr>
        <w:t>1</w:t>
      </w:r>
      <w:r w:rsidRPr="00852459">
        <w:rPr>
          <w:rFonts w:ascii="Times New Roman" w:hAnsi="Times New Roman"/>
          <w:sz w:val="24"/>
          <w:szCs w:val="24"/>
        </w:rPr>
        <w:t xml:space="preserve"> – perskaičiuotas (pakeistas) įkainis (Eur be PVM)</w:t>
      </w:r>
    </w:p>
    <w:p w14:paraId="1E88E453" w14:textId="77777777" w:rsidR="000A0817" w:rsidRPr="00852459" w:rsidRDefault="000A0817" w:rsidP="000A0817">
      <w:pPr>
        <w:pStyle w:val="ListParagraph"/>
        <w:ind w:left="0"/>
        <w:jc w:val="both"/>
        <w:rPr>
          <w:rFonts w:ascii="Times New Roman" w:hAnsi="Times New Roman"/>
          <w:sz w:val="24"/>
          <w:szCs w:val="24"/>
        </w:rPr>
      </w:pPr>
      <w:r w:rsidRPr="00852459">
        <w:rPr>
          <w:rFonts w:ascii="Times New Roman" w:hAnsi="Times New Roman"/>
          <w:sz w:val="24"/>
          <w:szCs w:val="24"/>
        </w:rPr>
        <w:t xml:space="preserve">k – Pagal vartotojų kainų indeksą, apskaičiuotas Vartojimo prekių ir paslaugų  kainų pokytis (padidėjimas arba sumažėjimas) (%). „k“ reikšmė skaičiuojama pagal formulę: </w:t>
      </w:r>
    </w:p>
    <w:p w14:paraId="04AC1887" w14:textId="77777777" w:rsidR="000A0817" w:rsidRPr="00852459" w:rsidRDefault="000A0817" w:rsidP="000A0817">
      <w:pPr>
        <w:pStyle w:val="ListParagraph"/>
        <w:ind w:left="0"/>
        <w:jc w:val="both"/>
        <w:rPr>
          <w:rFonts w:ascii="Times New Roman" w:hAnsi="Times New Roman"/>
          <w:sz w:val="24"/>
          <w:szCs w:val="24"/>
        </w:rPr>
      </w:pP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852459">
        <w:rPr>
          <w:rFonts w:ascii="Times New Roman" w:eastAsiaTheme="minorEastAsia" w:hAnsi="Times New Roman"/>
          <w:sz w:val="24"/>
          <w:szCs w:val="24"/>
        </w:rPr>
        <w:t>, (proc.), kur</w:t>
      </w:r>
    </w:p>
    <w:p w14:paraId="59359463" w14:textId="77777777" w:rsidR="000A0817" w:rsidRPr="00852459" w:rsidRDefault="000A0817" w:rsidP="000A0817">
      <w:pPr>
        <w:pStyle w:val="ListParagraph"/>
        <w:ind w:left="0"/>
        <w:jc w:val="both"/>
        <w:rPr>
          <w:rFonts w:ascii="Times New Roman" w:hAnsi="Times New Roman"/>
          <w:sz w:val="24"/>
          <w:szCs w:val="24"/>
        </w:rPr>
      </w:pPr>
      <w:r w:rsidRPr="00852459">
        <w:rPr>
          <w:rFonts w:ascii="Times New Roman" w:hAnsi="Times New Roman"/>
          <w:sz w:val="24"/>
          <w:szCs w:val="24"/>
        </w:rPr>
        <w:t>Ind</w:t>
      </w:r>
      <w:r w:rsidRPr="00852459">
        <w:rPr>
          <w:rFonts w:ascii="Times New Roman" w:hAnsi="Times New Roman"/>
          <w:sz w:val="24"/>
          <w:szCs w:val="24"/>
          <w:vertAlign w:val="subscript"/>
        </w:rPr>
        <w:t>naujausias</w:t>
      </w:r>
      <w:r w:rsidRPr="00852459">
        <w:rPr>
          <w:rFonts w:ascii="Times New Roman" w:hAnsi="Times New Roman"/>
          <w:sz w:val="24"/>
          <w:szCs w:val="24"/>
        </w:rPr>
        <w:t xml:space="preserve"> – kreipimosi dėl kainos perskaičiavimo išsiuntimo kitai šaliai datą naujausias paskelbtas vartojimo prekių ir paslaugų indeksas </w:t>
      </w:r>
    </w:p>
    <w:p w14:paraId="778A6D48" w14:textId="77777777" w:rsidR="000A0817" w:rsidRPr="00852459" w:rsidRDefault="000A0817" w:rsidP="000A0817">
      <w:pPr>
        <w:pStyle w:val="ListParagraph"/>
        <w:ind w:left="0"/>
        <w:jc w:val="both"/>
        <w:rPr>
          <w:rFonts w:ascii="Times New Roman" w:hAnsi="Times New Roman"/>
          <w:sz w:val="24"/>
          <w:szCs w:val="24"/>
        </w:rPr>
      </w:pPr>
      <w:r w:rsidRPr="00852459">
        <w:rPr>
          <w:rFonts w:ascii="Times New Roman" w:hAnsi="Times New Roman"/>
          <w:sz w:val="24"/>
          <w:szCs w:val="24"/>
        </w:rPr>
        <w:t>Ind</w:t>
      </w:r>
      <w:r w:rsidRPr="00852459">
        <w:rPr>
          <w:rFonts w:ascii="Times New Roman" w:hAnsi="Times New Roman"/>
          <w:sz w:val="24"/>
          <w:szCs w:val="24"/>
          <w:vertAlign w:val="subscript"/>
        </w:rPr>
        <w:t>pradžia</w:t>
      </w:r>
      <w:r w:rsidRPr="00852459">
        <w:rPr>
          <w:rFonts w:ascii="Times New Roman" w:hAnsi="Times New Roman"/>
          <w:sz w:val="24"/>
          <w:szCs w:val="24"/>
        </w:rPr>
        <w:t xml:space="preserve"> – laikotarpio pradžios datos (mėnesio) vartojimo prekių ir paslaugų indeksas </w:t>
      </w:r>
    </w:p>
    <w:p w14:paraId="148F62C3" w14:textId="77777777" w:rsidR="000A0817" w:rsidRPr="00852459" w:rsidRDefault="000A0817" w:rsidP="008F2B18">
      <w:pPr>
        <w:pStyle w:val="NoSpacing"/>
        <w:numPr>
          <w:ilvl w:val="2"/>
          <w:numId w:val="5"/>
        </w:numPr>
        <w:ind w:left="0" w:firstLine="0"/>
        <w:jc w:val="both"/>
        <w:rPr>
          <w:rFonts w:ascii="Times New Roman" w:hAnsi="Times New Roman"/>
          <w:sz w:val="24"/>
          <w:szCs w:val="24"/>
        </w:rPr>
      </w:pPr>
      <w:r w:rsidRPr="00852459">
        <w:rPr>
          <w:rFonts w:ascii="Times New Roman" w:hAnsi="Times New Roman"/>
          <w:sz w:val="24"/>
          <w:szCs w:val="24"/>
        </w:rPr>
        <w:t>Pirmojo perskaičiavimo atveju laikotarpio pradžia (mėnuo) yra šios sutarties</w:t>
      </w:r>
      <w:r w:rsidRPr="00852459">
        <w:rPr>
          <w:rFonts w:ascii="Times New Roman" w:hAnsi="Times New Roman"/>
          <w:sz w:val="24"/>
          <w:szCs w:val="24"/>
          <w:lang w:val="en-GB"/>
        </w:rPr>
        <w:t xml:space="preserve"> </w:t>
      </w:r>
      <w:proofErr w:type="spellStart"/>
      <w:r w:rsidRPr="00852459">
        <w:rPr>
          <w:rFonts w:ascii="Times New Roman" w:hAnsi="Times New Roman"/>
          <w:sz w:val="24"/>
          <w:szCs w:val="24"/>
          <w:lang w:val="en-GB"/>
        </w:rPr>
        <w:t>sudarymo</w:t>
      </w:r>
      <w:proofErr w:type="spellEnd"/>
      <w:r w:rsidRPr="00852459">
        <w:rPr>
          <w:rFonts w:ascii="Times New Roman" w:hAnsi="Times New Roman"/>
          <w:sz w:val="24"/>
          <w:szCs w:val="24"/>
          <w:lang w:val="en-GB"/>
        </w:rPr>
        <w:t xml:space="preserve"> </w:t>
      </w:r>
      <w:r w:rsidRPr="00852459">
        <w:rPr>
          <w:rFonts w:ascii="Times New Roman" w:hAnsi="Times New Roman"/>
          <w:sz w:val="24"/>
          <w:szCs w:val="24"/>
        </w:rPr>
        <w:t>mėnuo. Antrojo ir vėlesnių perskaičiavimų atveju laikotarpio pradžia (mėnuo) yra paskutinio perskaičiavimo metu naudotos paskelbto atitinkamo indekso reikšmės mėnuo.</w:t>
      </w:r>
    </w:p>
    <w:p w14:paraId="0C2D5C6B" w14:textId="781DCE83" w:rsidR="00B13E7D" w:rsidRPr="000F4556" w:rsidRDefault="000A0817" w:rsidP="00F51796">
      <w:pPr>
        <w:pStyle w:val="NoSpacing"/>
        <w:numPr>
          <w:ilvl w:val="2"/>
          <w:numId w:val="5"/>
        </w:numPr>
        <w:ind w:left="0" w:firstLine="0"/>
        <w:jc w:val="both"/>
        <w:rPr>
          <w:rFonts w:ascii="Times New Roman" w:hAnsi="Times New Roman"/>
          <w:sz w:val="24"/>
          <w:szCs w:val="24"/>
        </w:rPr>
      </w:pPr>
      <w:r w:rsidRPr="00852459">
        <w:rPr>
          <w:rFonts w:ascii="Times New Roman" w:hAnsi="Times New Roman"/>
          <w:sz w:val="24"/>
          <w:szCs w:val="24"/>
        </w:rPr>
        <w:t xml:space="preserve">Skaičiavimams indeksų reikšmės imamos </w:t>
      </w:r>
      <w:r w:rsidRPr="00852459">
        <w:rPr>
          <w:rFonts w:ascii="Times New Roman" w:hAnsi="Times New Roman"/>
          <w:b/>
          <w:bCs/>
          <w:sz w:val="24"/>
          <w:szCs w:val="24"/>
        </w:rPr>
        <w:t>keturių</w:t>
      </w:r>
      <w:r w:rsidRPr="00852459">
        <w:rPr>
          <w:rFonts w:ascii="Times New Roman" w:hAnsi="Times New Roman"/>
          <w:sz w:val="24"/>
          <w:szCs w:val="24"/>
        </w:rPr>
        <w:t xml:space="preserve"> skaitmenų po kablelio tikslumu. Apskaičiuotas pokytis (k) tolimesniems skaičiavimams naudojamas suapvalinus iki </w:t>
      </w:r>
      <w:r w:rsidRPr="00852459">
        <w:rPr>
          <w:rFonts w:ascii="Times New Roman" w:hAnsi="Times New Roman"/>
          <w:b/>
          <w:bCs/>
          <w:sz w:val="24"/>
          <w:szCs w:val="24"/>
        </w:rPr>
        <w:t>vieno</w:t>
      </w:r>
      <w:r w:rsidRPr="00852459">
        <w:rPr>
          <w:rFonts w:ascii="Times New Roman" w:hAnsi="Times New Roman"/>
          <w:sz w:val="24"/>
          <w:szCs w:val="24"/>
        </w:rPr>
        <w:t xml:space="preserve"> skaitmens po kablelio, o apskaičiuotas įkainis „a“ suapvalinamas iki </w:t>
      </w:r>
      <w:r w:rsidRPr="00852459">
        <w:rPr>
          <w:rFonts w:ascii="Times New Roman" w:hAnsi="Times New Roman"/>
          <w:b/>
          <w:bCs/>
          <w:sz w:val="24"/>
          <w:szCs w:val="24"/>
        </w:rPr>
        <w:t xml:space="preserve">dviejų </w:t>
      </w:r>
      <w:r w:rsidRPr="00852459">
        <w:rPr>
          <w:rFonts w:ascii="Times New Roman" w:hAnsi="Times New Roman"/>
          <w:sz w:val="24"/>
          <w:szCs w:val="24"/>
        </w:rPr>
        <w:t>skaitmenų po kablelio.  Vėlesnis kainų arba įkainių perskaičiavimas negali apimti laikotarpio, už kurį jau buvo atliktas perskaičiavimas.“</w:t>
      </w:r>
    </w:p>
    <w:p w14:paraId="48270D57" w14:textId="0958A5FF" w:rsidR="00B93F86" w:rsidRPr="00852459" w:rsidRDefault="00B13E7D" w:rsidP="00B93F86">
      <w:pPr>
        <w:widowControl w:val="0"/>
        <w:numPr>
          <w:ilvl w:val="0"/>
          <w:numId w:val="5"/>
        </w:numPr>
        <w:suppressAutoHyphens/>
        <w:ind w:left="0" w:firstLine="0"/>
        <w:jc w:val="center"/>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Tiekėjo teisės ir pareigos</w:t>
      </w:r>
    </w:p>
    <w:p w14:paraId="68075AFF" w14:textId="77777777" w:rsidR="00B13E7D" w:rsidRPr="00852459"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Tiekėjas įsipareigoja:</w:t>
      </w:r>
    </w:p>
    <w:p w14:paraId="7D3AC70B" w14:textId="77777777" w:rsidR="00B13E7D" w:rsidRPr="00852459"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Sutartyje nustatyta tvarka ir terminais suteikti Pirkėjui Sutarties reikalavimus atitinkančias Paslaugas;</w:t>
      </w:r>
    </w:p>
    <w:p w14:paraId="52F2EC1A" w14:textId="77777777" w:rsidR="00B13E7D" w:rsidRPr="00852459"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hAnsi="Times New Roman"/>
          <w:kern w:val="2"/>
          <w:sz w:val="24"/>
          <w:szCs w:val="24"/>
        </w:rPr>
        <w:t>teikti Paslaugas kaip įmanoma rūpestingai bei efektyviai, įskaitant, bet neapsiribojant, pagal geriausius visuotinai pripažįstamus profesinius, techninius standartus ir praktiką, panaudojant visus reikiamus įgūdžius, žinias;</w:t>
      </w:r>
    </w:p>
    <w:p w14:paraId="7C025438" w14:textId="77777777" w:rsidR="00B13E7D" w:rsidRPr="00852459"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atsižvelgti į Pirkėjo pastabas dėl Paslaugų teikimo;</w:t>
      </w:r>
    </w:p>
    <w:p w14:paraId="0065E5B4" w14:textId="77777777" w:rsidR="00B13E7D" w:rsidRPr="00852459"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neatlygintinai per protingą terminą pašalinti visus ir bet kokius Paslaugų teikimo trūkumus arba atlyginti Pirkėjo patirtas trūkumų šalinimo išlaidas;</w:t>
      </w:r>
    </w:p>
    <w:p w14:paraId="6029D985" w14:textId="24388FBC" w:rsidR="00B13E7D" w:rsidRPr="00852459"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tinkamai vykdyti kitus Sutartimi prisiimtus įsipareigojimus ir laikytis galiojančių Lietuvos Respublikos teisės aktų reikalavimų.</w:t>
      </w:r>
    </w:p>
    <w:p w14:paraId="28EEECD9" w14:textId="5A835320" w:rsidR="004437E8" w:rsidRPr="00852459" w:rsidRDefault="004437E8"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hAnsi="Times New Roman"/>
          <w:color w:val="000000"/>
          <w:sz w:val="24"/>
          <w:szCs w:val="24"/>
        </w:rPr>
        <w:t xml:space="preserve">įsipareigoja nedelsiant, bet ne vėliau nei per 5 darbo dienas, informuoti Pirkėją, jei jo atžvilgiu </w:t>
      </w:r>
      <w:r w:rsidRPr="00852459">
        <w:rPr>
          <w:rFonts w:ascii="Times New Roman" w:hAnsi="Times New Roman"/>
          <w:color w:val="000000"/>
          <w:sz w:val="24"/>
          <w:szCs w:val="24"/>
        </w:rPr>
        <w:lastRenderedPageBreak/>
        <w:t xml:space="preserve">atsiranda aplinkybės atitinkančios </w:t>
      </w:r>
      <w:r w:rsidRPr="00852459">
        <w:rPr>
          <w:rFonts w:ascii="Times New Roman" w:eastAsia="Times New Roman" w:hAnsi="Times New Roman"/>
          <w:sz w:val="24"/>
          <w:szCs w:val="24"/>
          <w:lang w:eastAsia="en-GB"/>
        </w:rPr>
        <w:t>VPĮ 45 str. 2</w:t>
      </w:r>
      <w:r w:rsidRPr="00852459">
        <w:rPr>
          <w:rFonts w:ascii="Times New Roman" w:eastAsia="Times New Roman" w:hAnsi="Times New Roman"/>
          <w:sz w:val="24"/>
          <w:szCs w:val="24"/>
          <w:vertAlign w:val="superscript"/>
          <w:lang w:eastAsia="en-GB"/>
        </w:rPr>
        <w:t>1</w:t>
      </w:r>
      <w:r w:rsidRPr="00852459">
        <w:rPr>
          <w:rFonts w:ascii="Times New Roman" w:eastAsia="Times New Roman" w:hAnsi="Times New Roman"/>
          <w:sz w:val="24"/>
          <w:szCs w:val="24"/>
          <w:lang w:eastAsia="en-GB"/>
        </w:rPr>
        <w:t xml:space="preserve"> d. ir </w:t>
      </w:r>
      <w:r w:rsidRPr="00852459">
        <w:rPr>
          <w:rFonts w:ascii="Times New Roman" w:hAnsi="Times New Roman"/>
          <w:sz w:val="24"/>
          <w:szCs w:val="24"/>
        </w:rPr>
        <w:t>Reglamento (ES) 2022/576 5k straipsnio reikalavimus. Pirkėjas bet kuriuo sutarties vykdymo metu turi teisę pareikalauti, kad Tiekėjas pateiktų deklaraciją ir ją pagrindžiančius dokumentus dėl atitikties šiems reikalavimams. Tais atvejais, kai laikantis Sutartyje numatytos tvarkos Tiekėjas informuoja apie atsiradusias aplinkybes, Tiekėjui sudaromos galimybės per ne ilgesnį nei 10 darbo dienų terminą pašalinti atsiradusias aplinkybes. Šios sąlygos gali būti netaikomos tik tuo atveju, jei pagal galiojančius teisės aktus, minėti ribojimai yra panaikinami.</w:t>
      </w:r>
    </w:p>
    <w:p w14:paraId="408AA6D3" w14:textId="77777777" w:rsidR="00B13E7D" w:rsidRPr="00852459"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Tiekėjas turi teisę:</w:t>
      </w:r>
    </w:p>
    <w:p w14:paraId="222EB6E9" w14:textId="77777777" w:rsidR="00B13E7D" w:rsidRPr="00852459"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reikalauti, kad Pirkėjas priimtų tinkamai suteiktas Paslaugas ir atsiskaitytų už jas šios Sutarties tvarka ir terminais;</w:t>
      </w:r>
    </w:p>
    <w:p w14:paraId="752BBC58" w14:textId="77777777" w:rsidR="00B13E7D" w:rsidRPr="00852459"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reikalauti, kad Pirkėjas pateiktų visą tinkamam Paslaugų teikimui reikalingą informaciją;</w:t>
      </w:r>
    </w:p>
    <w:p w14:paraId="600261F5" w14:textId="77777777" w:rsidR="00B13E7D" w:rsidRPr="00852459"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Tiekėjas turi kitas teises, numatytas šioje Sutartyje ir Lietuvos Respublikos galiojančiuose teisės aktuose.</w:t>
      </w:r>
    </w:p>
    <w:p w14:paraId="5674F0AF" w14:textId="77777777" w:rsidR="00B13E7D" w:rsidRPr="00852459"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hAnsi="Times New Roman"/>
          <w:sz w:val="24"/>
          <w:szCs w:val="24"/>
        </w:rPr>
        <w:t>Jei Tiekėjas, teikdamas Paslaugas pagal šią Sutartį, turi prieigą prie Pirkėjo tvarkomų asmens duomenų ir (ar) Pirkėjo vardu tvarko asmens duomenis, jis įsipareigoja tvarkyti asmens duomenis tik laikydamasis 2016 m. balandžio 27 d. Europos Parlamento ir Tarybos Reglamento (ES) 2016/679 dėl fizinių asmenų apsaugos tvarkant asmens duomenis ir dėl laisvo tokių duomenų judėjimo ir kuriuo panaikinama Direktyva 95/46/EB ir kitų taikomų teisės aktų reikalavimų dėl asmens duomenų tvarkymo. Tiekėjas privalo laikytis duomenų tvarkytojui taikomuose teisės aktuose nustatytų įpareigojimų.</w:t>
      </w:r>
    </w:p>
    <w:p w14:paraId="0D90FAA1" w14:textId="73C61E40" w:rsidR="00B13E7D" w:rsidRPr="000F4556" w:rsidRDefault="00B13E7D" w:rsidP="00F51796">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Tiekėjas pareiškia ir patvirtina, kad turi visus ir bet kokius Paslaugoms teikti reikalingus leidimus, licencijas, sutikimus ir kt., todėl teikiant Paslaugas nebus pažeistos jokios trečiųjų asmenų teisės ir (arba) teisėti interesai.</w:t>
      </w:r>
    </w:p>
    <w:p w14:paraId="66F46D24" w14:textId="2D4B20D1" w:rsidR="00B93F86" w:rsidRPr="00852459" w:rsidRDefault="00B13E7D" w:rsidP="00B93F86">
      <w:pPr>
        <w:widowControl w:val="0"/>
        <w:numPr>
          <w:ilvl w:val="0"/>
          <w:numId w:val="5"/>
        </w:numPr>
        <w:suppressAutoHyphens/>
        <w:ind w:left="0" w:firstLine="0"/>
        <w:jc w:val="center"/>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Pirkėjo teisės ir pareigos</w:t>
      </w:r>
    </w:p>
    <w:p w14:paraId="25A976A0" w14:textId="77777777" w:rsidR="00B13E7D" w:rsidRPr="00852459" w:rsidRDefault="00B13E7D" w:rsidP="008F2B18">
      <w:pPr>
        <w:widowControl w:val="0"/>
        <w:numPr>
          <w:ilvl w:val="0"/>
          <w:numId w:val="6"/>
        </w:numPr>
        <w:suppressAutoHyphens/>
        <w:ind w:left="0" w:firstLine="0"/>
        <w:contextualSpacing/>
        <w:jc w:val="both"/>
        <w:rPr>
          <w:rFonts w:ascii="Times New Roman" w:eastAsia="Lucida Sans Unicode" w:hAnsi="Times New Roman"/>
          <w:vanish/>
          <w:kern w:val="2"/>
          <w:sz w:val="24"/>
          <w:szCs w:val="24"/>
        </w:rPr>
      </w:pPr>
    </w:p>
    <w:p w14:paraId="7138AD77" w14:textId="77777777" w:rsidR="00B13E7D" w:rsidRPr="00852459" w:rsidRDefault="00B13E7D" w:rsidP="008F2B18">
      <w:pPr>
        <w:widowControl w:val="0"/>
        <w:numPr>
          <w:ilvl w:val="0"/>
          <w:numId w:val="6"/>
        </w:numPr>
        <w:suppressAutoHyphens/>
        <w:ind w:left="0" w:firstLine="0"/>
        <w:contextualSpacing/>
        <w:jc w:val="both"/>
        <w:rPr>
          <w:rFonts w:ascii="Times New Roman" w:eastAsia="Lucida Sans Unicode" w:hAnsi="Times New Roman"/>
          <w:vanish/>
          <w:kern w:val="2"/>
          <w:sz w:val="24"/>
          <w:szCs w:val="24"/>
        </w:rPr>
      </w:pPr>
    </w:p>
    <w:p w14:paraId="2663AA2A" w14:textId="77777777"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Pirkėjas įsipareigoja:</w:t>
      </w:r>
    </w:p>
    <w:p w14:paraId="5883D184"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Priimti Tiekėjo suteiktas ir Sutarties reikalavimus atitinkančias Paslaugas;</w:t>
      </w:r>
    </w:p>
    <w:p w14:paraId="5409A100"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Sutartyje nustatyta tvarka ir terminais sumokėti Tiekėjui Sutarties kainą;</w:t>
      </w:r>
    </w:p>
    <w:p w14:paraId="107253FF"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Suteikti Tiekėjui jo prašomą informaciją ir (arba) dokumentus, reikalingus tinkamam Tiekėjo sutartinių įsipareigojimų vykdymui;</w:t>
      </w:r>
    </w:p>
    <w:p w14:paraId="0D0D0CB2"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tinkamai vykdyti kitus Sutartimi prisiimtus įsipareigojimus ir laikytis galiojančių Lietuvos Respublikos teisės aktų reikalavimų</w:t>
      </w:r>
    </w:p>
    <w:p w14:paraId="48ACBED6" w14:textId="77777777"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Pirkėjas turi teisę:</w:t>
      </w:r>
    </w:p>
    <w:p w14:paraId="2621FE19"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teikti pastabas, susijusias su Tiekėjo teikiamų Paslaugų neatitikimu Sutarties reikalavimams;</w:t>
      </w:r>
    </w:p>
    <w:p w14:paraId="011DBD35"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reikalauti, kad Tiekėjas neatlygintinai per protingą terminą pašalintų visus ir bet kokius Paslaugų trūkumus arba atlygintų Pirkėjo patirtas trūkumų šalinimo išlaidas;</w:t>
      </w:r>
    </w:p>
    <w:p w14:paraId="6CF04F9A" w14:textId="77777777" w:rsidR="00B13E7D" w:rsidRPr="00852459" w:rsidRDefault="00B13E7D" w:rsidP="008F2B18">
      <w:pPr>
        <w:widowControl w:val="0"/>
        <w:numPr>
          <w:ilvl w:val="2"/>
          <w:numId w:val="6"/>
        </w:numPr>
        <w:suppressAutoHyphens/>
        <w:ind w:left="0" w:firstLine="0"/>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reikalauti, kad Tiekėjas atlygintų nuostolius, padarytus sutartinių įsipareigojimų nevykdymu ar netinkamų vykdymu;</w:t>
      </w:r>
    </w:p>
    <w:p w14:paraId="5A2AAD5F"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iCs/>
          <w:kern w:val="2"/>
          <w:sz w:val="24"/>
          <w:szCs w:val="24"/>
        </w:rPr>
        <w:t>sulaikyti Sutarties kainos ar jos dalies mokėjimą Tiekėjui, jei Tiekėjas nustatyta tvarka ir terminais nevykdo bet kurio iš savo sutartinių įsipareigojimų.</w:t>
      </w:r>
    </w:p>
    <w:p w14:paraId="446737EB" w14:textId="158F9901" w:rsidR="00B13E7D" w:rsidRPr="000F4556" w:rsidRDefault="00B13E7D" w:rsidP="00F51796">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Pirkėjas turi kitas teises, numatytas šioje Sutartyje ir Lietuvos Respublikos galiojančiuose teisės aktuose.</w:t>
      </w:r>
    </w:p>
    <w:p w14:paraId="2E7D1519" w14:textId="7FDAD8E9" w:rsidR="00B93F86" w:rsidRPr="00852459" w:rsidRDefault="00B13E7D" w:rsidP="00B93F86">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Subtiekėjų ir/ar specialistų keitimo pagrindai ir tvarka</w:t>
      </w:r>
    </w:p>
    <w:p w14:paraId="0D49613A" w14:textId="1A0B6D75" w:rsidR="00B13E7D" w:rsidRPr="00852459" w:rsidRDefault="00B13E7D" w:rsidP="008F2B18">
      <w:pPr>
        <w:widowControl w:val="0"/>
        <w:numPr>
          <w:ilvl w:val="1"/>
          <w:numId w:val="7"/>
        </w:numPr>
        <w:suppressAutoHyphens/>
        <w:ind w:left="0" w:firstLine="0"/>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Tuo atveju, jei Sutarties vykdymui numatyta pasitelkti subtiekėją ir/ ar specialistą, Tiekėjas negali keisti subtiekėjo ir / ar specialisto, dėl kurių buvo susitarta Sutarties sudarymo metu, visam arba iki Sutarties pabaigos likusiam terminui be Pirkėjo sutikimo. Subtiekėjo ir/ ar specialisto keitimas galimas tik esant Pirkėjo raštiškam sutikimui ir tik pakeičiant subtiekėją ir / ar specialistą į lygiavertę patirtį ir kompetencijas turintį subtiekėją ir / ar specialistą. Naujai siūlomo subteikėjo ir/ar specialisto patirtis ir kompetencijos turi būti lygiavertės keičiamo subtiekėjo ir/ar specialisto Pirkimo vykdymo metu pagal Pirkimo dokumentų </w:t>
      </w:r>
      <w:r w:rsidR="000A6FDB" w:rsidRPr="00852459">
        <w:rPr>
          <w:rFonts w:ascii="Times New Roman" w:eastAsia="Times New Roman" w:hAnsi="Times New Roman"/>
          <w:sz w:val="24"/>
          <w:szCs w:val="24"/>
          <w:lang w:eastAsia="lt-LT"/>
        </w:rPr>
        <w:t>3</w:t>
      </w:r>
      <w:r w:rsidR="007C22EB" w:rsidRPr="00852459">
        <w:rPr>
          <w:rFonts w:ascii="Times New Roman" w:eastAsia="Times New Roman" w:hAnsi="Times New Roman"/>
          <w:sz w:val="24"/>
          <w:szCs w:val="24"/>
          <w:lang w:eastAsia="lt-LT"/>
        </w:rPr>
        <w:t>3</w:t>
      </w:r>
      <w:r w:rsidR="000A6FDB" w:rsidRPr="00852459">
        <w:rPr>
          <w:rFonts w:ascii="Times New Roman" w:eastAsia="Times New Roman" w:hAnsi="Times New Roman"/>
          <w:sz w:val="24"/>
          <w:szCs w:val="24"/>
          <w:lang w:eastAsia="lt-LT"/>
        </w:rPr>
        <w:t xml:space="preserve"> punkte</w:t>
      </w:r>
      <w:r w:rsidR="00CF71EE" w:rsidRPr="00852459">
        <w:rPr>
          <w:rFonts w:ascii="Times New Roman" w:eastAsia="Times New Roman" w:hAnsi="Times New Roman"/>
          <w:sz w:val="24"/>
          <w:szCs w:val="24"/>
          <w:lang w:eastAsia="lt-LT"/>
        </w:rPr>
        <w:t xml:space="preserve"> </w:t>
      </w:r>
      <w:r w:rsidRPr="00852459">
        <w:rPr>
          <w:rFonts w:ascii="Times New Roman" w:eastAsia="Times New Roman" w:hAnsi="Times New Roman"/>
          <w:sz w:val="24"/>
          <w:szCs w:val="24"/>
          <w:lang w:eastAsia="lt-LT"/>
        </w:rPr>
        <w:t>nustatytus kvalifikacinius reikalavimus</w:t>
      </w:r>
      <w:r w:rsidR="000A6FDB" w:rsidRPr="00852459">
        <w:rPr>
          <w:rFonts w:ascii="Times New Roman" w:eastAsia="Times New Roman" w:hAnsi="Times New Roman"/>
          <w:sz w:val="24"/>
          <w:szCs w:val="24"/>
          <w:lang w:eastAsia="lt-LT"/>
        </w:rPr>
        <w:t>.</w:t>
      </w:r>
      <w:r w:rsidR="162D5F63" w:rsidRPr="00852459">
        <w:rPr>
          <w:rFonts w:ascii="Times New Roman" w:eastAsia="Times New Roman" w:hAnsi="Times New Roman"/>
          <w:sz w:val="24"/>
          <w:szCs w:val="24"/>
          <w:lang w:eastAsia="lt-LT"/>
        </w:rPr>
        <w:t xml:space="preserve"> </w:t>
      </w:r>
      <w:r w:rsidRPr="00852459">
        <w:rPr>
          <w:rFonts w:ascii="Times New Roman" w:eastAsia="Lucida Sans Unicode" w:hAnsi="Times New Roman"/>
          <w:kern w:val="2"/>
          <w:sz w:val="24"/>
          <w:szCs w:val="24"/>
        </w:rPr>
        <w:t xml:space="preserve">Tiekėjas turi įrodyti subtiekėjo ir / ar specialisto </w:t>
      </w:r>
      <w:r w:rsidRPr="00852459">
        <w:rPr>
          <w:rFonts w:ascii="Times New Roman" w:eastAsia="Times New Roman" w:hAnsi="Times New Roman"/>
          <w:sz w:val="24"/>
          <w:szCs w:val="24"/>
          <w:lang w:eastAsia="lt-LT"/>
        </w:rPr>
        <w:t>Pirkimo dokumentų 3 dalyje</w:t>
      </w:r>
      <w:r w:rsidRPr="00852459">
        <w:rPr>
          <w:rFonts w:ascii="Times New Roman" w:eastAsia="Lucida Sans Unicode" w:hAnsi="Times New Roman"/>
          <w:kern w:val="2"/>
          <w:sz w:val="24"/>
          <w:szCs w:val="24"/>
        </w:rPr>
        <w:t xml:space="preserve"> nustatytų pašalinimo pagrindų nebuvimą. Tiekėjo subtiekėjas ir / ar specialistas gali būti keičiami tik šiais atvejais:</w:t>
      </w:r>
    </w:p>
    <w:p w14:paraId="5323A8E3" w14:textId="77777777" w:rsidR="00B13E7D" w:rsidRPr="00852459" w:rsidRDefault="00B13E7D" w:rsidP="008F2B18">
      <w:pPr>
        <w:widowControl w:val="0"/>
        <w:numPr>
          <w:ilvl w:val="2"/>
          <w:numId w:val="7"/>
        </w:numPr>
        <w:suppressAutoHyphens/>
        <w:ind w:left="0" w:firstLine="0"/>
        <w:jc w:val="both"/>
        <w:rPr>
          <w:rFonts w:ascii="Times New Roman" w:eastAsia="Lucida Sans Unicode" w:hAnsi="Times New Roman"/>
          <w:iCs/>
          <w:kern w:val="2"/>
          <w:sz w:val="24"/>
          <w:szCs w:val="24"/>
        </w:rPr>
      </w:pPr>
      <w:r w:rsidRPr="00852459">
        <w:rPr>
          <w:rFonts w:ascii="Times New Roman" w:eastAsia="Lucida Sans Unicode" w:hAnsi="Times New Roman"/>
          <w:iCs/>
          <w:kern w:val="2"/>
          <w:sz w:val="24"/>
          <w:szCs w:val="24"/>
        </w:rPr>
        <w:t>kai Tiekėjo subtiekėjas bankrutuoja ar susidaro analogiška situacija;</w:t>
      </w:r>
    </w:p>
    <w:p w14:paraId="1A12FCDC" w14:textId="77777777" w:rsidR="00B13E7D" w:rsidRPr="00852459" w:rsidRDefault="00B13E7D" w:rsidP="008F2B18">
      <w:pPr>
        <w:widowControl w:val="0"/>
        <w:numPr>
          <w:ilvl w:val="2"/>
          <w:numId w:val="7"/>
        </w:numPr>
        <w:suppressAutoHyphens/>
        <w:ind w:left="0" w:firstLine="0"/>
        <w:jc w:val="both"/>
        <w:rPr>
          <w:rFonts w:ascii="Times New Roman" w:eastAsia="Lucida Sans Unicode" w:hAnsi="Times New Roman"/>
          <w:iCs/>
          <w:kern w:val="2"/>
          <w:sz w:val="24"/>
          <w:szCs w:val="24"/>
        </w:rPr>
      </w:pPr>
      <w:r w:rsidRPr="00852459">
        <w:rPr>
          <w:rFonts w:ascii="Times New Roman" w:eastAsia="Lucida Sans Unicode" w:hAnsi="Times New Roman"/>
          <w:iCs/>
          <w:kern w:val="2"/>
          <w:sz w:val="24"/>
          <w:szCs w:val="24"/>
        </w:rPr>
        <w:lastRenderedPageBreak/>
        <w:t>kai Tiekėjo subtiekėjas ir / ar specialistas dėl objektyvių priežasčių (nutrūkus teisiniams santykiams su Tiekėju, subtiekėjui ir / ar specialistui atsisakius teikti Paslaugas, specialistui susirgus, susižeidus ir pan.) nebegali teikti Paslaugų.</w:t>
      </w:r>
    </w:p>
    <w:p w14:paraId="657B4914" w14:textId="7EA54CA9" w:rsidR="00B13E7D" w:rsidRPr="00852459" w:rsidRDefault="00B13E7D" w:rsidP="008F2B18">
      <w:pPr>
        <w:widowControl w:val="0"/>
        <w:numPr>
          <w:ilvl w:val="1"/>
          <w:numId w:val="7"/>
        </w:numPr>
        <w:suppressAutoHyphens/>
        <w:ind w:left="0" w:firstLine="0"/>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Tiekėjas, siekdamas pakeisti subtiekėją ir / ar specialistą, turi raštu informuoti Pirkėją prieš 5 (penkias) darbo dienas, pateikti subtiekėjo ir/ar specialisto patirtį ir kompetencijas įrodančius dokumentus pagal pirkimo dokumentų </w:t>
      </w:r>
      <w:r w:rsidR="000A6FDB" w:rsidRPr="00852459">
        <w:rPr>
          <w:rFonts w:ascii="Times New Roman" w:eastAsia="Lucida Sans Unicode" w:hAnsi="Times New Roman"/>
          <w:kern w:val="2"/>
          <w:sz w:val="24"/>
          <w:szCs w:val="24"/>
        </w:rPr>
        <w:t>3</w:t>
      </w:r>
      <w:r w:rsidR="007C22EB" w:rsidRPr="00852459">
        <w:rPr>
          <w:rFonts w:ascii="Times New Roman" w:eastAsia="Lucida Sans Unicode" w:hAnsi="Times New Roman"/>
          <w:kern w:val="2"/>
          <w:sz w:val="24"/>
          <w:szCs w:val="24"/>
        </w:rPr>
        <w:t>3</w:t>
      </w:r>
      <w:r w:rsidR="000A6FDB" w:rsidRPr="00852459">
        <w:rPr>
          <w:rFonts w:ascii="Times New Roman" w:eastAsia="Lucida Sans Unicode" w:hAnsi="Times New Roman"/>
          <w:kern w:val="2"/>
          <w:sz w:val="24"/>
          <w:szCs w:val="24"/>
        </w:rPr>
        <w:t xml:space="preserve"> punkte</w:t>
      </w:r>
      <w:r w:rsidR="00CF71EE" w:rsidRPr="00852459">
        <w:rPr>
          <w:rFonts w:ascii="Times New Roman" w:eastAsia="Lucida Sans Unicode" w:hAnsi="Times New Roman"/>
          <w:kern w:val="2"/>
          <w:sz w:val="24"/>
          <w:szCs w:val="24"/>
        </w:rPr>
        <w:t xml:space="preserve"> </w:t>
      </w:r>
      <w:r w:rsidRPr="00852459">
        <w:rPr>
          <w:rFonts w:ascii="Times New Roman" w:eastAsia="Times New Roman" w:hAnsi="Times New Roman"/>
          <w:sz w:val="24"/>
          <w:szCs w:val="24"/>
          <w:lang w:eastAsia="lt-LT"/>
        </w:rPr>
        <w:t>nustatytus kvalifikacinius reikalavimus, bei subtiekėjo pašalinimo pagrindų nebuvimą patvirtinančius dokumentus</w:t>
      </w:r>
      <w:r w:rsidRPr="00852459">
        <w:rPr>
          <w:rFonts w:ascii="Times New Roman" w:eastAsia="Lucida Sans Unicode" w:hAnsi="Times New Roman"/>
          <w:kern w:val="2"/>
          <w:sz w:val="24"/>
          <w:szCs w:val="24"/>
        </w:rPr>
        <w:t xml:space="preserve"> ir gauti Pirkėjo raštišką sutikimą. Pirkėjui sutikus su subtiekėjo ir / ar specialisto pakeitimu, Pirkėjas kartu su Tiekėju raštu sudaro susitarimą dėl subtiekėjo ir / ar specialisto pakeitimo, kurį pasirašo Šalys. Šis susitarimas yra neatskiriama Sutarties dalis.</w:t>
      </w:r>
    </w:p>
    <w:p w14:paraId="777CF827" w14:textId="79A04E07" w:rsidR="00B13E7D" w:rsidRPr="000F4556" w:rsidRDefault="00B13E7D" w:rsidP="00F51796">
      <w:pPr>
        <w:widowControl w:val="0"/>
        <w:numPr>
          <w:ilvl w:val="1"/>
          <w:numId w:val="7"/>
        </w:numPr>
        <w:suppressAutoHyphens/>
        <w:ind w:left="0" w:firstLine="0"/>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Subtiekėjo ir / ar specialisto keitimo tvarkos pažeidimas laikomas </w:t>
      </w:r>
      <w:r w:rsidRPr="00852459">
        <w:rPr>
          <w:rFonts w:ascii="Times New Roman" w:eastAsia="Lucida Sans Unicode" w:hAnsi="Times New Roman"/>
          <w:b/>
          <w:bCs/>
          <w:kern w:val="2"/>
          <w:sz w:val="24"/>
          <w:szCs w:val="24"/>
        </w:rPr>
        <w:t>esminiu Sutarties pažeidimu.</w:t>
      </w:r>
    </w:p>
    <w:p w14:paraId="2BCE850B" w14:textId="1A54CEF7" w:rsidR="00B93F86" w:rsidRPr="00852459" w:rsidRDefault="00B13E7D" w:rsidP="00B93F86">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Šalių atsakomybės sąlygos</w:t>
      </w:r>
    </w:p>
    <w:p w14:paraId="18B6D45B" w14:textId="41CBA536"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Jeigu Tiekėjas Sutarties priedo Nr. 1 „Techninės specifikacijos“ nustatytais terminais nesuteikia Pirkėjui Paslaugų ar jų dalies, Pirkėjas turi teisę taikyti </w:t>
      </w:r>
      <w:r w:rsidR="00F51796" w:rsidRPr="00852459">
        <w:rPr>
          <w:rFonts w:ascii="Times New Roman" w:hAnsi="Times New Roman"/>
          <w:sz w:val="24"/>
          <w:szCs w:val="24"/>
        </w:rPr>
        <w:t>0,05% (penkių šimtųjų procento) dydžio delspinigius, skaičiuojamus nuo nesuteiktų ar vėluojamų suteikti Paslaugų vertės</w:t>
      </w:r>
      <w:r w:rsidR="00F51796" w:rsidRPr="00852459">
        <w:rPr>
          <w:rFonts w:ascii="Times New Roman" w:eastAsia="Lucida Sans Unicode" w:hAnsi="Times New Roman"/>
          <w:kern w:val="2"/>
          <w:sz w:val="24"/>
          <w:szCs w:val="24"/>
        </w:rPr>
        <w:t xml:space="preserve"> </w:t>
      </w:r>
      <w:r w:rsidRPr="00852459">
        <w:rPr>
          <w:rFonts w:ascii="Times New Roman" w:eastAsia="Lucida Sans Unicode" w:hAnsi="Times New Roman"/>
          <w:kern w:val="2"/>
          <w:sz w:val="24"/>
          <w:szCs w:val="24"/>
        </w:rPr>
        <w:t xml:space="preserve">už kiekvieną Paslaugų ar jų dalies suteikimo uždelstą dieną. Pirkėjas turi teisę išskaičiuoti baudą iš Tiekėjui mokėtinų sumų, o jei mokėtinų sumų nėra, Tiekėjas baudą privalo sumokėti per 10 (dešimt) darbo dienų nuo Pirkėjo pareikalavimo. Jeigu Tiekėjas vėluoja suteikti šiame punkte nurodytas Paslaugas ar jų dalį ir šis pažeidimas tęsiasi ilgiau nei 10 (dešimt) kalendorinių dienų, tai laikoma </w:t>
      </w:r>
      <w:r w:rsidRPr="00852459">
        <w:rPr>
          <w:rFonts w:ascii="Times New Roman" w:eastAsia="Lucida Sans Unicode" w:hAnsi="Times New Roman"/>
          <w:b/>
          <w:bCs/>
          <w:kern w:val="2"/>
          <w:sz w:val="24"/>
          <w:szCs w:val="24"/>
        </w:rPr>
        <w:t>esminiu Sutarties pažeidimu.</w:t>
      </w:r>
      <w:r w:rsidRPr="00852459">
        <w:rPr>
          <w:rFonts w:ascii="Times New Roman" w:eastAsia="Lucida Sans Unicode" w:hAnsi="Times New Roman"/>
          <w:kern w:val="2"/>
          <w:sz w:val="24"/>
          <w:szCs w:val="24"/>
        </w:rPr>
        <w:t xml:space="preserve"> </w:t>
      </w:r>
    </w:p>
    <w:p w14:paraId="38FD75A9" w14:textId="1CF96041" w:rsidR="00B13E7D" w:rsidRPr="00852459" w:rsidRDefault="6E4AF323" w:rsidP="008F2B18">
      <w:pPr>
        <w:numPr>
          <w:ilvl w:val="1"/>
          <w:numId w:val="6"/>
        </w:numPr>
        <w:ind w:left="0" w:firstLine="0"/>
        <w:jc w:val="both"/>
        <w:rPr>
          <w:rFonts w:ascii="Times New Roman" w:eastAsiaTheme="minorEastAsia" w:hAnsi="Times New Roman"/>
          <w:sz w:val="24"/>
          <w:szCs w:val="24"/>
        </w:rPr>
      </w:pPr>
      <w:r w:rsidRPr="00852459">
        <w:rPr>
          <w:rFonts w:ascii="Times New Roman" w:eastAsia="Times New Roman" w:hAnsi="Times New Roman"/>
          <w:sz w:val="24"/>
          <w:szCs w:val="24"/>
        </w:rPr>
        <w:t>Jeigu Tiekėjas nesuteikia Pirkėjui Paslaugų ar jų dalies, kurias Tiekėjas įsipareigojo įgyvendinti</w:t>
      </w:r>
      <w:r w:rsidR="00F51796" w:rsidRPr="00852459">
        <w:rPr>
          <w:rFonts w:ascii="Times New Roman" w:eastAsia="Times New Roman" w:hAnsi="Times New Roman"/>
          <w:sz w:val="24"/>
          <w:szCs w:val="24"/>
        </w:rPr>
        <w:t xml:space="preserve">, </w:t>
      </w:r>
      <w:r w:rsidRPr="00852459">
        <w:rPr>
          <w:rFonts w:ascii="Times New Roman" w:eastAsia="Times New Roman" w:hAnsi="Times New Roman"/>
          <w:sz w:val="24"/>
          <w:szCs w:val="24"/>
        </w:rPr>
        <w:t xml:space="preserve">Pirkėjas turi teisę taikyti </w:t>
      </w:r>
      <w:r w:rsidR="0044344B" w:rsidRPr="00852459">
        <w:rPr>
          <w:rFonts w:ascii="Times New Roman" w:eastAsia="Times New Roman" w:hAnsi="Times New Roman"/>
          <w:sz w:val="24"/>
          <w:szCs w:val="24"/>
        </w:rPr>
        <w:t>2</w:t>
      </w:r>
      <w:r w:rsidR="000D354E" w:rsidRPr="00852459">
        <w:rPr>
          <w:rFonts w:ascii="Times New Roman" w:eastAsia="Times New Roman" w:hAnsi="Times New Roman"/>
          <w:sz w:val="24"/>
          <w:szCs w:val="24"/>
        </w:rPr>
        <w:t>00</w:t>
      </w:r>
      <w:r w:rsidRPr="00852459">
        <w:rPr>
          <w:rFonts w:ascii="Times New Roman" w:eastAsia="Times New Roman" w:hAnsi="Times New Roman"/>
          <w:sz w:val="24"/>
          <w:szCs w:val="24"/>
        </w:rPr>
        <w:t xml:space="preserve"> (</w:t>
      </w:r>
      <w:r w:rsidR="0044344B" w:rsidRPr="00852459">
        <w:rPr>
          <w:rFonts w:ascii="Times New Roman" w:eastAsia="Times New Roman" w:hAnsi="Times New Roman"/>
          <w:sz w:val="24"/>
          <w:szCs w:val="24"/>
        </w:rPr>
        <w:t>dviejų šimtų</w:t>
      </w:r>
      <w:r w:rsidRPr="00852459">
        <w:rPr>
          <w:rFonts w:ascii="Times New Roman" w:eastAsia="Times New Roman" w:hAnsi="Times New Roman"/>
          <w:sz w:val="24"/>
          <w:szCs w:val="24"/>
        </w:rPr>
        <w:t xml:space="preserve">) Eur baudą. Pirkėjas turi teisę išskaičiuoti baudą iš Tiekėjui mokėtinų sumų, o jei mokėtinų sumų nėra, Tiekėjas baudą privalo sumokėti per 10 (dešimt) darbo dienų nuo Pirkėjo pareikalavimo. </w:t>
      </w:r>
      <w:r w:rsidR="00C274D8" w:rsidRPr="00852459">
        <w:rPr>
          <w:rFonts w:ascii="Times New Roman" w:eastAsia="Times New Roman" w:hAnsi="Times New Roman"/>
          <w:sz w:val="24"/>
          <w:szCs w:val="24"/>
        </w:rPr>
        <w:t>Jei Tiekėjas nesilaiko reikalavimų, susijusių su ek.naudingumo vertinimu, taikoma bauda 500 Eur.</w:t>
      </w:r>
    </w:p>
    <w:p w14:paraId="496083DC" w14:textId="74AE0A10"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Jeigu Pirkėjas Sutarties 3.</w:t>
      </w:r>
      <w:r w:rsidR="00B75A63" w:rsidRPr="00852459">
        <w:rPr>
          <w:rFonts w:ascii="Times New Roman" w:eastAsia="Lucida Sans Unicode" w:hAnsi="Times New Roman"/>
          <w:kern w:val="2"/>
          <w:sz w:val="24"/>
          <w:szCs w:val="24"/>
        </w:rPr>
        <w:t>6</w:t>
      </w:r>
      <w:r w:rsidRPr="00852459">
        <w:rPr>
          <w:rFonts w:ascii="Times New Roman" w:eastAsia="Lucida Sans Unicode" w:hAnsi="Times New Roman"/>
          <w:kern w:val="2"/>
          <w:sz w:val="24"/>
          <w:szCs w:val="24"/>
        </w:rPr>
        <w:t xml:space="preserve"> punkte nustatyta tvarka ir terminais nesumoka Tiekėjui Sutarties kainos ar jos dalies, jis, Tiekėjui parei</w:t>
      </w:r>
      <w:r w:rsidR="00AD5F20" w:rsidRPr="00852459">
        <w:rPr>
          <w:rFonts w:ascii="Times New Roman" w:eastAsia="Lucida Sans Unicode" w:hAnsi="Times New Roman"/>
          <w:kern w:val="2"/>
          <w:sz w:val="24"/>
          <w:szCs w:val="24"/>
        </w:rPr>
        <w:t>k</w:t>
      </w:r>
      <w:r w:rsidRPr="00852459">
        <w:rPr>
          <w:rFonts w:ascii="Times New Roman" w:eastAsia="Lucida Sans Unicode" w:hAnsi="Times New Roman"/>
          <w:kern w:val="2"/>
          <w:sz w:val="24"/>
          <w:szCs w:val="24"/>
        </w:rPr>
        <w:t>alavus, moka jam netesybas, t.y. 0.0</w:t>
      </w:r>
      <w:r w:rsidR="00B75A63" w:rsidRPr="00852459">
        <w:rPr>
          <w:rFonts w:ascii="Times New Roman" w:eastAsia="Lucida Sans Unicode" w:hAnsi="Times New Roman"/>
          <w:kern w:val="2"/>
          <w:sz w:val="24"/>
          <w:szCs w:val="24"/>
        </w:rPr>
        <w:t>2</w:t>
      </w:r>
      <w:r w:rsidR="00B75A63" w:rsidRPr="00852459">
        <w:rPr>
          <w:rFonts w:ascii="Times New Roman" w:eastAsia="Lucida Sans Unicode" w:hAnsi="Times New Roman"/>
          <w:kern w:val="2"/>
          <w:sz w:val="24"/>
          <w:szCs w:val="24"/>
          <w:lang w:val="en-US"/>
        </w:rPr>
        <w:t>%</w:t>
      </w:r>
      <w:r w:rsidRPr="00852459">
        <w:rPr>
          <w:rFonts w:ascii="Times New Roman" w:eastAsia="Lucida Sans Unicode" w:hAnsi="Times New Roman"/>
          <w:kern w:val="2"/>
          <w:sz w:val="24"/>
          <w:szCs w:val="24"/>
        </w:rPr>
        <w:t xml:space="preserve"> </w:t>
      </w:r>
      <w:r w:rsidR="00B75A63" w:rsidRPr="00852459">
        <w:rPr>
          <w:rFonts w:ascii="Times New Roman" w:hAnsi="Times New Roman"/>
          <w:sz w:val="24"/>
          <w:szCs w:val="24"/>
        </w:rPr>
        <w:t xml:space="preserve">(dviejų šimtųjų procento) </w:t>
      </w:r>
      <w:r w:rsidRPr="00852459">
        <w:rPr>
          <w:rFonts w:ascii="Times New Roman" w:eastAsia="Lucida Sans Unicode" w:hAnsi="Times New Roman"/>
          <w:kern w:val="2"/>
          <w:sz w:val="24"/>
          <w:szCs w:val="24"/>
        </w:rPr>
        <w:t xml:space="preserve"> nuo nesumokėtos sumos dydžio delspinigius už kiekvieną atsiskaityti uždelstą dieną.</w:t>
      </w:r>
    </w:p>
    <w:p w14:paraId="16AF71C1" w14:textId="2F740CC3"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Netesybų sumokėjimas neatleidžia Šalių nuo nuostolių atlyginimo. Šalys sutinka, kad Sutarties 8.1, 8.2, 8.3 punktuose nustatytas netesybų dydis yra protingas.</w:t>
      </w:r>
    </w:p>
    <w:p w14:paraId="63ABC2FE" w14:textId="77777777"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Įvykus nenugalimos jėgos aplinkybėms (</w:t>
      </w:r>
      <w:r w:rsidRPr="00852459">
        <w:rPr>
          <w:rFonts w:ascii="Times New Roman" w:eastAsia="Lucida Sans Unicode" w:hAnsi="Times New Roman"/>
          <w:i/>
          <w:kern w:val="2"/>
          <w:sz w:val="24"/>
          <w:szCs w:val="24"/>
        </w:rPr>
        <w:t>force majeure</w:t>
      </w:r>
      <w:r w:rsidRPr="00852459">
        <w:rPr>
          <w:rFonts w:ascii="Times New Roman" w:eastAsia="Lucida Sans Unicode" w:hAnsi="Times New Roman"/>
          <w:kern w:val="2"/>
          <w:sz w:val="24"/>
          <w:szCs w:val="24"/>
        </w:rPr>
        <w:t xml:space="preserve">), Šalys atleidžiamos nuo atsakomybės už sutarties nevykdymą arba netinkamą vykdymą, laikantis taisyklių, patvirtintų Lietuvos Respublikos Vyriausybės 1996 m. liepos 15 d. nutarimu Nr. 840 (VŽ 19960719 Nr.68). Šalis, prašanti atleisti nuo atsakomybės, sužinojusi apie </w:t>
      </w:r>
      <w:r w:rsidRPr="00852459">
        <w:rPr>
          <w:rFonts w:ascii="Times New Roman" w:eastAsia="Lucida Sans Unicode" w:hAnsi="Times New Roman"/>
          <w:i/>
          <w:kern w:val="2"/>
          <w:sz w:val="24"/>
          <w:szCs w:val="24"/>
        </w:rPr>
        <w:t>force majeure</w:t>
      </w:r>
      <w:r w:rsidRPr="00852459">
        <w:rPr>
          <w:rFonts w:ascii="Times New Roman" w:eastAsia="Lucida Sans Unicode" w:hAnsi="Times New Roman"/>
          <w:kern w:val="2"/>
          <w:sz w:val="24"/>
          <w:szCs w:val="24"/>
        </w:rPr>
        <w:t xml:space="preserv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r w:rsidRPr="00852459">
        <w:rPr>
          <w:rFonts w:ascii="Times New Roman" w:hAnsi="Times New Roman"/>
          <w:sz w:val="24"/>
          <w:szCs w:val="24"/>
        </w:rPr>
        <w:t xml:space="preserve"> </w:t>
      </w:r>
      <w:bookmarkStart w:id="3" w:name="_Hlk46849792"/>
      <w:r w:rsidRPr="00852459">
        <w:rPr>
          <w:rFonts w:ascii="Times New Roman" w:hAnsi="Times New Roman"/>
          <w:sz w:val="24"/>
          <w:szCs w:val="24"/>
        </w:rPr>
        <w:t>Esant šiame punkte nurodytoms aplinkybėms, Šalys yra atleidžiamos nuo atsakomybės už Sutartyje numatytų prievolių neįvykdymą, dalinį neįvykdymą arba netinkamą įvykdymą, o įsipareigojimų vykdymo terminas pratęsiamas tiek, kiek buvo sustabdytas Sutartyje numatytas prievolių vykdymas.</w:t>
      </w:r>
      <w:bookmarkEnd w:id="3"/>
    </w:p>
    <w:p w14:paraId="15F43F2E" w14:textId="45ED3D87" w:rsidR="00B13E7D" w:rsidRPr="000F4556" w:rsidRDefault="00B13E7D" w:rsidP="00F51796">
      <w:pPr>
        <w:widowControl w:val="0"/>
        <w:numPr>
          <w:ilvl w:val="1"/>
          <w:numId w:val="6"/>
        </w:numPr>
        <w:suppressAutoHyphens/>
        <w:ind w:left="0" w:firstLine="0"/>
        <w:jc w:val="both"/>
        <w:rPr>
          <w:rFonts w:ascii="Times New Roman" w:eastAsia="Lucida Sans Unicode" w:hAnsi="Times New Roman"/>
          <w:kern w:val="2"/>
          <w:sz w:val="24"/>
          <w:szCs w:val="24"/>
        </w:rPr>
      </w:pPr>
      <w:bookmarkStart w:id="4" w:name="_Hlk46849717"/>
      <w:r w:rsidRPr="00852459">
        <w:rPr>
          <w:rFonts w:ascii="Times New Roman" w:hAnsi="Times New Roman"/>
          <w:sz w:val="24"/>
          <w:szCs w:val="24"/>
        </w:rPr>
        <w:t xml:space="preserve">Įvertinus visuotinai žinomas rizikas, susijusias </w:t>
      </w:r>
      <w:r w:rsidRPr="00852459">
        <w:rPr>
          <w:rFonts w:ascii="Times New Roman" w:hAnsi="Times New Roman"/>
          <w:bCs/>
          <w:sz w:val="24"/>
          <w:szCs w:val="24"/>
        </w:rPr>
        <w:t>su užkrečiamų ligų,</w:t>
      </w:r>
      <w:r w:rsidRPr="00852459">
        <w:rPr>
          <w:rFonts w:ascii="Times New Roman" w:hAnsi="Times New Roman"/>
          <w:sz w:val="24"/>
          <w:szCs w:val="24"/>
        </w:rPr>
        <w:t xml:space="preserve"> įskaitant, bet neapsiribojant, koronovirusinės infekcijos (COVID -19) plitimu ir taikomas priemones asmenų sveikatai užtikrinti, Tiekėjas vykdo Sutartį atsižvelgdamas į valstybės, savivaldybių institucijų privalomus sprendimus (aktus) ir rekomendacijas, įskaitant ir juos įgyvendinant priimamus kitus sprendimus (aktus), kuriais taikomi ribojimai įprastiniam Sutarties šalies veiklos organizavimui. Šalys susitarė ir patvirtino, kad dėl valstybės ir savivaldybių institucijų veiksmų (aktų), taip pat dėl kitų su tuo susijusių ar to pasekoje atsiradusių aplinkybių ir sprendimų, kuriais yra taikomos būtinos ir proporcingos priemonės, skirtos išvengti žalos asmenų sveikatai, Tiekėjas gali laikinai nesilaikyti Sutartyje nustatytų sąlygų ir terminų, kreipiantis į Pirkėją ir pagrindžiant negalėjimą teikti Paslaugų. Esant šiame punkte nurodytoms aplinkybėms, Šalys yra atleidžiamos nuo atsakomybės už Sutartyje numatytų prievolių neįvykdymą, dalinį neįvykdymą arba netinkamą įvykdymą, o įsipareigojimų vykdymo terminas pratęsiamas tiek, kiek </w:t>
      </w:r>
      <w:r w:rsidRPr="00852459">
        <w:rPr>
          <w:rFonts w:ascii="Times New Roman" w:hAnsi="Times New Roman"/>
          <w:sz w:val="24"/>
          <w:szCs w:val="24"/>
        </w:rPr>
        <w:lastRenderedPageBreak/>
        <w:t>buvo sustabdytas Sutartyje numatytas prievolių vykdymas.</w:t>
      </w:r>
      <w:bookmarkEnd w:id="4"/>
    </w:p>
    <w:p w14:paraId="7630860A" w14:textId="1DBFE810" w:rsidR="00B93F86" w:rsidRPr="00852459" w:rsidRDefault="00B13E7D" w:rsidP="00B93F86">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Konfidencialumas</w:t>
      </w:r>
    </w:p>
    <w:p w14:paraId="2381012D" w14:textId="0D02FE56" w:rsidR="00B13E7D" w:rsidRPr="000F4556" w:rsidRDefault="00B13E7D" w:rsidP="00F51796">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p>
    <w:p w14:paraId="43191A59" w14:textId="7A96F683" w:rsidR="00B93F86" w:rsidRPr="00852459" w:rsidRDefault="00B13E7D" w:rsidP="00B93F86">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Sutarties galiojimas, keitimo, nutraukimo tvarka</w:t>
      </w:r>
    </w:p>
    <w:p w14:paraId="560828DA" w14:textId="32D131CE" w:rsidR="00026BD9"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Sutartis įsigalioja jos pasirašymo dieną ir </w:t>
      </w:r>
      <w:r w:rsidR="00026BD9" w:rsidRPr="00852459">
        <w:rPr>
          <w:rFonts w:ascii="Times New Roman" w:hAnsi="Times New Roman"/>
          <w:sz w:val="24"/>
          <w:szCs w:val="24"/>
        </w:rPr>
        <w:t>galioja 12 (dvylika) mėnesių nuo jos įsigaliojimo dienos. Jeigu likus mėnesiui iki Sutarties galiojimo termino pabaigos nė viena iš Šalių raštu nepareiškia noro nutraukti Sutartį, Sutarties galiojimo terminas automatiškai pratęsiamas 12 (dvylikai) mėnesių, nesudarant atskiro rašytinio Šalių susitarimo. Bendras Sutarties galiojimo terminas negali būti ilgesnis kaip 36 mėnesiai.</w:t>
      </w:r>
    </w:p>
    <w:p w14:paraId="23E0148E" w14:textId="77777777"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Sutarties sąlygos Sutarties galiojimo laikotarpiu negali būti keičiamos, išskyrus atvejus, numatytus Sutartyje ar Viešųjų pirkimų įstatyme. Dėl tokio pakeitimo Šalys susitaria raštu ir sudaro papildomą susitarimą prie Sutarties.</w:t>
      </w:r>
    </w:p>
    <w:p w14:paraId="66815E9B" w14:textId="605344E3"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Sutartis gali būti nutraukta anksčiau negu nurodyta Sutarties </w:t>
      </w:r>
      <w:r w:rsidR="002039C6" w:rsidRPr="00852459">
        <w:rPr>
          <w:rFonts w:ascii="Times New Roman" w:eastAsia="Lucida Sans Unicode" w:hAnsi="Times New Roman"/>
          <w:kern w:val="2"/>
          <w:sz w:val="24"/>
          <w:szCs w:val="24"/>
        </w:rPr>
        <w:t>9</w:t>
      </w:r>
      <w:r w:rsidRPr="00852459">
        <w:rPr>
          <w:rFonts w:ascii="Times New Roman" w:eastAsia="Lucida Sans Unicode" w:hAnsi="Times New Roman"/>
          <w:kern w:val="2"/>
          <w:sz w:val="24"/>
          <w:szCs w:val="24"/>
        </w:rPr>
        <w:t>.1. punkte:</w:t>
      </w:r>
    </w:p>
    <w:p w14:paraId="0C17440B"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rašytiniu Šalių susitarimu;</w:t>
      </w:r>
    </w:p>
    <w:p w14:paraId="739A0467" w14:textId="51138323" w:rsidR="00B13E7D" w:rsidRPr="00852459" w:rsidRDefault="002039C6"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Pirkėjo</w:t>
      </w:r>
      <w:r w:rsidR="00B13E7D" w:rsidRPr="00852459">
        <w:rPr>
          <w:rFonts w:ascii="Times New Roman" w:eastAsia="Lucida Sans Unicode" w:hAnsi="Times New Roman"/>
          <w:kern w:val="2"/>
          <w:sz w:val="24"/>
          <w:szCs w:val="24"/>
        </w:rPr>
        <w:t xml:space="preserve"> iniciatyva, apie numatomą nutraukimą įspėjus kitą Šalį raštu ne vėliau kaip prieš </w:t>
      </w:r>
      <w:r w:rsidRPr="00852459">
        <w:rPr>
          <w:rFonts w:ascii="Times New Roman" w:eastAsia="Lucida Sans Unicode" w:hAnsi="Times New Roman"/>
          <w:kern w:val="2"/>
          <w:sz w:val="24"/>
          <w:szCs w:val="24"/>
        </w:rPr>
        <w:t>3</w:t>
      </w:r>
      <w:r w:rsidR="00B13E7D" w:rsidRPr="00852459">
        <w:rPr>
          <w:rFonts w:ascii="Times New Roman" w:eastAsia="Lucida Sans Unicode" w:hAnsi="Times New Roman"/>
          <w:kern w:val="2"/>
          <w:sz w:val="24"/>
          <w:szCs w:val="24"/>
        </w:rPr>
        <w:t>0 (dvidešimt) kalendorinių dienų;</w:t>
      </w:r>
    </w:p>
    <w:p w14:paraId="76A7DC46"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vienos iš Šalių iniciatyva dėl esminio kitos Šalies Sutarties pažeidimo, apie tokį nutraukimą įspėjus kitą Šalį raštu ne vėliau kaip prieš 5 (penkios) kalendorines dienas.</w:t>
      </w:r>
    </w:p>
    <w:p w14:paraId="20BA692F" w14:textId="77777777"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Esminiu Sutarties pažeidimu be kitų šioje Sutartyje nustatytų atvejų Šalys laiko atvejus, kuomet:</w:t>
      </w:r>
    </w:p>
    <w:p w14:paraId="2A61FE60"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Tiekėjas neteikia Paslaugų Sutartyje nustatytu grafiku;</w:t>
      </w:r>
    </w:p>
    <w:p w14:paraId="0C687B99"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Tiekėjas per pagrįstai nustatytą laikotarpį neįvykdo Pirkėjo nurodymo ištaisyti nustatytus Paslaugų trūkumus;</w:t>
      </w:r>
    </w:p>
    <w:p w14:paraId="1F5A6471"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Tiekėjas, vykdydamas Sutartį, nebendradarbiauja su Pirkėju, nevykdo Sutarties pagal geriausius visuotinai pripažįstamus profesinius, techninius standartus ir praktiką, panaudojant visus reikiamus įgūdžius, žinias;</w:t>
      </w:r>
    </w:p>
    <w:p w14:paraId="69CBFDF1"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Vykdant Sutartį, Tiekėjas tyčia ar dėl didelio neatsargumo padaro žalos Pirkėjui ar jo darbuotojams;</w:t>
      </w:r>
    </w:p>
    <w:p w14:paraId="32EEBB0C" w14:textId="4507BD84"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Tiekėjas nesilaiko Sutarties </w:t>
      </w:r>
      <w:r w:rsidR="002039C6" w:rsidRPr="00852459">
        <w:rPr>
          <w:rFonts w:ascii="Times New Roman" w:eastAsia="Lucida Sans Unicode" w:hAnsi="Times New Roman"/>
          <w:sz w:val="24"/>
          <w:szCs w:val="24"/>
        </w:rPr>
        <w:t>8</w:t>
      </w:r>
      <w:r w:rsidRPr="00852459">
        <w:rPr>
          <w:rFonts w:ascii="Times New Roman" w:eastAsia="Lucida Sans Unicode" w:hAnsi="Times New Roman"/>
          <w:kern w:val="2"/>
          <w:sz w:val="24"/>
          <w:szCs w:val="24"/>
        </w:rPr>
        <w:t>.</w:t>
      </w:r>
      <w:r w:rsidRPr="00852459">
        <w:rPr>
          <w:rFonts w:ascii="Times New Roman" w:eastAsia="Lucida Sans Unicode" w:hAnsi="Times New Roman"/>
          <w:kern w:val="2"/>
          <w:sz w:val="24"/>
          <w:szCs w:val="24"/>
          <w:lang w:val="en-US"/>
        </w:rPr>
        <w:t>1</w:t>
      </w:r>
      <w:r w:rsidRPr="00852459">
        <w:rPr>
          <w:rFonts w:ascii="Times New Roman" w:eastAsia="Lucida Sans Unicode" w:hAnsi="Times New Roman"/>
          <w:kern w:val="2"/>
          <w:sz w:val="24"/>
          <w:szCs w:val="24"/>
        </w:rPr>
        <w:t xml:space="preserve"> punkte nustatyto konfidencialumo įsipareigojimo</w:t>
      </w:r>
      <w:r w:rsidR="004437E8" w:rsidRPr="00852459">
        <w:rPr>
          <w:rFonts w:ascii="Times New Roman" w:eastAsia="Lucida Sans Unicode" w:hAnsi="Times New Roman"/>
          <w:kern w:val="2"/>
          <w:sz w:val="24"/>
          <w:szCs w:val="24"/>
        </w:rPr>
        <w:t>;</w:t>
      </w:r>
    </w:p>
    <w:p w14:paraId="54FE3B35" w14:textId="145CD8E0" w:rsidR="004437E8" w:rsidRPr="00852459" w:rsidRDefault="004437E8"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Kitais esminio pažeidimo atvejais.</w:t>
      </w:r>
    </w:p>
    <w:p w14:paraId="0B8A8850" w14:textId="77777777"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Sutarties nutraukimas nepanaikina teisės reikalauti atlyginti nuostolius, atsiradusius dėl Sutarties neįvykdymo ar netinkamo įvykdymo bei netesybų.</w:t>
      </w:r>
    </w:p>
    <w:p w14:paraId="5C9C2D71" w14:textId="77777777"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Nutraukus Sutartį dėl Tiekėjo kaltės, Tiekėjas privalo sumokėti Pirkėjui 5000 (penkių tūkstančių) eurų baudą. Pirkėjas turi teisę išskaičiuoti baudą iš Tiekėjo mokėtinų sumų, o jei mokėtinų sumų nėra, Tiekėjas baudą privalo sumokėti per 10 (dešimt) darbo dienų nuo Sutarties nutraukimo. Baudos sumokėjimas neatleidžia Tiekėjo nuo Pirkėjo tiesioginių nuostolių, viršijančių pagal šią Sutartį sumokėtą baudą, atlyginimo, tačiau šis nuostolių atlyginimas negali viršyti maksimalios Paslaugų kainos, nurodytos Sutarties 3.1 punkte.</w:t>
      </w:r>
    </w:p>
    <w:p w14:paraId="6E8833B8" w14:textId="77777777"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Jei Tiekėjas nutraukia Sutartį dėl Pirkėjo esminio Sutarties pažeidimo, Pirkėjas per 10 (dešimt) darbo dienų nuo Sutarties nutraukimo dienos privalo apmokėti Tiekėjui už faktiškai iki Sutarties nutraukimo suteiktas Paslaugas.</w:t>
      </w:r>
    </w:p>
    <w:p w14:paraId="7A351AB8" w14:textId="48F8BF40"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hAnsi="Times New Roman"/>
          <w:sz w:val="24"/>
          <w:szCs w:val="24"/>
        </w:rPr>
        <w:t>Nutraukus sutartį, ar jai pasibaigus, lieka galioti Sutarties ir jos priedų nuostatos, susijusios su atsakomybe, atsiskaitymais tarp Šalių pagal Sutartį ir konfidencialumo bei informacijos ir duomenų sunaikinimo įsipareigojimas</w:t>
      </w:r>
      <w:r w:rsidRPr="00852459">
        <w:rPr>
          <w:rFonts w:ascii="Times New Roman" w:hAnsi="Times New Roman"/>
          <w:color w:val="FF0000"/>
          <w:sz w:val="24"/>
          <w:szCs w:val="24"/>
        </w:rPr>
        <w:t>.</w:t>
      </w:r>
    </w:p>
    <w:p w14:paraId="092E9564" w14:textId="507014D0" w:rsidR="00B13E7D" w:rsidRPr="000F4556" w:rsidRDefault="004437E8" w:rsidP="00F51796">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hAnsi="Times New Roman"/>
          <w:sz w:val="24"/>
          <w:szCs w:val="24"/>
        </w:rPr>
        <w:t xml:space="preserve">Situacija, kai Tiekėjas nepranešė Pirkėjui apie Sutarties 4.1.6 p. aplinkybes, neatsižvelgiant į tai, ar Tiekėjas žinojo ar galėjo žinoti dėl šių aplinkybių atsiradimo, atsižvelgiant į imperatyvių teisės normų reikalavimus ir šioje sutartyje numatytą pareigą užtikrinti atitiktį šiems reikalavimams, laikoma esminiu sutarties pažeidimu ir pagrindu Pirkėjui vienašališkai nutraukti sutartį. Taip pat Pirkėjas turi teisę nutraukti šią Sutartį, jei Tiekėjas per 4.1.6 p. nustatytą terminą nepašalina </w:t>
      </w:r>
      <w:r w:rsidRPr="00852459">
        <w:rPr>
          <w:rFonts w:ascii="Times New Roman" w:eastAsia="Times New Roman" w:hAnsi="Times New Roman"/>
          <w:sz w:val="24"/>
          <w:szCs w:val="24"/>
          <w:lang w:eastAsia="en-GB"/>
        </w:rPr>
        <w:t>VPĮ 45 str. 2</w:t>
      </w:r>
      <w:r w:rsidRPr="00852459">
        <w:rPr>
          <w:rFonts w:ascii="Times New Roman" w:eastAsia="Times New Roman" w:hAnsi="Times New Roman"/>
          <w:sz w:val="24"/>
          <w:szCs w:val="24"/>
          <w:vertAlign w:val="superscript"/>
          <w:lang w:eastAsia="en-GB"/>
        </w:rPr>
        <w:t>1</w:t>
      </w:r>
      <w:r w:rsidRPr="00852459">
        <w:rPr>
          <w:rFonts w:ascii="Times New Roman" w:eastAsia="Times New Roman" w:hAnsi="Times New Roman"/>
          <w:sz w:val="24"/>
          <w:szCs w:val="24"/>
          <w:lang w:eastAsia="en-GB"/>
        </w:rPr>
        <w:t xml:space="preserve"> d. ir </w:t>
      </w:r>
      <w:r w:rsidRPr="00852459">
        <w:rPr>
          <w:rFonts w:ascii="Times New Roman" w:hAnsi="Times New Roman"/>
          <w:sz w:val="24"/>
          <w:szCs w:val="24"/>
        </w:rPr>
        <w:t xml:space="preserve">Reglamento (ES) 2022/576 5k straipsnyje nurodytų atsiradusių aplinkybių </w:t>
      </w:r>
      <w:r w:rsidRPr="00852459">
        <w:rPr>
          <w:rFonts w:ascii="Times New Roman" w:eastAsia="Times New Roman" w:hAnsi="Times New Roman"/>
          <w:sz w:val="24"/>
          <w:szCs w:val="24"/>
          <w:lang w:eastAsia="en-GB"/>
        </w:rPr>
        <w:t xml:space="preserve">(jei šie reikalavimai taikomi pagal </w:t>
      </w:r>
      <w:r w:rsidRPr="00852459">
        <w:rPr>
          <w:rFonts w:ascii="Times New Roman" w:eastAsia="Times New Roman" w:hAnsi="Times New Roman"/>
          <w:sz w:val="24"/>
          <w:szCs w:val="24"/>
          <w:lang w:eastAsia="en-GB"/>
        </w:rPr>
        <w:lastRenderedPageBreak/>
        <w:t>galiojančius teisės aktus).</w:t>
      </w:r>
    </w:p>
    <w:p w14:paraId="02702A2D" w14:textId="69028DFA" w:rsidR="00127A7B" w:rsidRPr="00852459" w:rsidRDefault="00127A7B" w:rsidP="00B74A9F">
      <w:pPr>
        <w:pStyle w:val="ListParagraph"/>
        <w:numPr>
          <w:ilvl w:val="0"/>
          <w:numId w:val="6"/>
        </w:numPr>
        <w:tabs>
          <w:tab w:val="left" w:pos="851"/>
          <w:tab w:val="left" w:pos="1560"/>
        </w:tabs>
        <w:jc w:val="center"/>
        <w:rPr>
          <w:rFonts w:ascii="Times New Roman" w:hAnsi="Times New Roman"/>
          <w:b/>
          <w:sz w:val="24"/>
          <w:szCs w:val="24"/>
        </w:rPr>
      </w:pPr>
      <w:r w:rsidRPr="00852459">
        <w:rPr>
          <w:rFonts w:ascii="Times New Roman" w:hAnsi="Times New Roman"/>
          <w:b/>
          <w:sz w:val="24"/>
          <w:szCs w:val="24"/>
        </w:rPr>
        <w:t>Apskaita</w:t>
      </w:r>
    </w:p>
    <w:p w14:paraId="320BC39E" w14:textId="0A6FF68B" w:rsidR="00127A7B" w:rsidRPr="00852459" w:rsidRDefault="00127A7B" w:rsidP="008F2B18">
      <w:pPr>
        <w:pStyle w:val="ListParagraph"/>
        <w:numPr>
          <w:ilvl w:val="1"/>
          <w:numId w:val="6"/>
        </w:numPr>
        <w:ind w:left="0" w:firstLine="0"/>
        <w:jc w:val="both"/>
        <w:rPr>
          <w:rFonts w:ascii="Times New Roman" w:hAnsi="Times New Roman"/>
          <w:b/>
          <w:sz w:val="24"/>
          <w:szCs w:val="24"/>
        </w:rPr>
      </w:pPr>
      <w:r w:rsidRPr="00852459">
        <w:rPr>
          <w:rFonts w:ascii="Times New Roman" w:hAnsi="Times New Roman"/>
          <w:sz w:val="24"/>
          <w:szCs w:val="24"/>
        </w:rPr>
        <w:t>Teikėjas išsamiai ir tiksliai tvarko sąskaitas, įrašus ir kvitus, susijusius su visomis Pirkėjo kompensuojamomis išlaidomis ir kitais Pirkėjo vykdomais mokėjimais, susijusiais su Paslaugomis.</w:t>
      </w:r>
    </w:p>
    <w:p w14:paraId="3D34FBD7" w14:textId="5A38C5B9" w:rsidR="00127A7B" w:rsidRPr="000F4556" w:rsidRDefault="00127A7B" w:rsidP="000F4556">
      <w:pPr>
        <w:pStyle w:val="ListParagraph"/>
        <w:numPr>
          <w:ilvl w:val="1"/>
          <w:numId w:val="6"/>
        </w:numPr>
        <w:ind w:left="0" w:firstLine="0"/>
        <w:jc w:val="both"/>
        <w:rPr>
          <w:rFonts w:ascii="Times New Roman" w:hAnsi="Times New Roman"/>
          <w:b/>
          <w:sz w:val="24"/>
          <w:szCs w:val="24"/>
        </w:rPr>
      </w:pPr>
      <w:r w:rsidRPr="00852459">
        <w:rPr>
          <w:rFonts w:ascii="Times New Roman" w:hAnsi="Times New Roman"/>
          <w:sz w:val="24"/>
          <w:szCs w:val="24"/>
        </w:rPr>
        <w:t>Pirkėjo prašymu Teikėjas pateikia Pirkėjui ar nepriklausomam auditoriui visas sąskaitas, įrašus ir kvitus. Tiekėjas pateikia visus paaiškinimus, susijusius su išlaidomis, kurias Pirkėjas prašo paaiškinti.</w:t>
      </w:r>
    </w:p>
    <w:p w14:paraId="5A709B8B" w14:textId="2000C295" w:rsidR="00B93F86" w:rsidRPr="00852459" w:rsidRDefault="00B13E7D" w:rsidP="00B93F86">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Baigiamosios nuostatos</w:t>
      </w:r>
    </w:p>
    <w:p w14:paraId="5700D391" w14:textId="0EA67DB7" w:rsidR="00B93F86" w:rsidRPr="00852459" w:rsidRDefault="00B93F86"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Style w:val="normaltextrun"/>
          <w:rFonts w:ascii="Times New Roman" w:hAnsi="Times New Roman"/>
          <w:color w:val="000000"/>
          <w:sz w:val="24"/>
          <w:szCs w:val="24"/>
          <w:shd w:val="clear" w:color="auto" w:fill="FFFFFF"/>
        </w:rPr>
        <w:t>Pasirašant sutartį Tiekėjas privalo susipažinti su Pirkėjo Privatumo politika </w:t>
      </w:r>
      <w:hyperlink r:id="rId11" w:tgtFrame="_blank" w:history="1">
        <w:r w:rsidRPr="00852459">
          <w:rPr>
            <w:rStyle w:val="normaltextrun"/>
            <w:rFonts w:ascii="Times New Roman" w:hAnsi="Times New Roman"/>
            <w:color w:val="0563C1"/>
            <w:sz w:val="24"/>
            <w:szCs w:val="24"/>
            <w:u w:val="single"/>
            <w:shd w:val="clear" w:color="auto" w:fill="FFFFFF"/>
          </w:rPr>
          <w:t>Privatumo politika | Go Vilnius</w:t>
        </w:r>
      </w:hyperlink>
      <w:r w:rsidRPr="00852459">
        <w:rPr>
          <w:rStyle w:val="eop"/>
          <w:rFonts w:ascii="Times New Roman" w:hAnsi="Times New Roman"/>
          <w:color w:val="000000"/>
          <w:sz w:val="24"/>
          <w:szCs w:val="24"/>
          <w:shd w:val="clear" w:color="auto" w:fill="FFFFFF"/>
        </w:rPr>
        <w:t>.</w:t>
      </w:r>
    </w:p>
    <w:p w14:paraId="0253C824" w14:textId="7C5B659D" w:rsidR="00433CB1"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Už Sutarties vykdymą atsakingas Pirkėjo atstovas</w:t>
      </w:r>
      <w:r w:rsidR="002039C6" w:rsidRPr="00852459">
        <w:rPr>
          <w:rFonts w:ascii="Times New Roman" w:eastAsia="Lucida Sans Unicode" w:hAnsi="Times New Roman"/>
          <w:kern w:val="2"/>
          <w:sz w:val="24"/>
          <w:szCs w:val="24"/>
        </w:rPr>
        <w:t xml:space="preserve"> (-ai)</w:t>
      </w:r>
      <w:r w:rsidRPr="00852459">
        <w:rPr>
          <w:rFonts w:ascii="Times New Roman" w:eastAsia="Lucida Sans Unicode" w:hAnsi="Times New Roman"/>
          <w:kern w:val="2"/>
          <w:sz w:val="24"/>
          <w:szCs w:val="24"/>
        </w:rPr>
        <w:t xml:space="preserve"> – </w:t>
      </w:r>
    </w:p>
    <w:p w14:paraId="549762B5" w14:textId="1566CF12" w:rsidR="00B13E7D" w:rsidRPr="0077030B"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Už </w:t>
      </w:r>
      <w:r w:rsidRPr="0077030B">
        <w:rPr>
          <w:rFonts w:ascii="Times New Roman" w:eastAsia="Lucida Sans Unicode" w:hAnsi="Times New Roman"/>
          <w:kern w:val="2"/>
          <w:sz w:val="24"/>
          <w:szCs w:val="24"/>
        </w:rPr>
        <w:t xml:space="preserve">Sutarties vykdymą atsakingas Tiekėjo atstovas </w:t>
      </w:r>
      <w:r w:rsidR="002039C6" w:rsidRPr="0077030B">
        <w:rPr>
          <w:rFonts w:ascii="Times New Roman" w:eastAsia="Lucida Sans Unicode" w:hAnsi="Times New Roman"/>
          <w:kern w:val="2"/>
          <w:sz w:val="24"/>
          <w:szCs w:val="24"/>
        </w:rPr>
        <w:t xml:space="preserve">(-ai) </w:t>
      </w:r>
      <w:r w:rsidRPr="0077030B">
        <w:rPr>
          <w:rFonts w:ascii="Times New Roman" w:eastAsia="Lucida Sans Unicode" w:hAnsi="Times New Roman"/>
          <w:kern w:val="2"/>
          <w:sz w:val="24"/>
          <w:szCs w:val="24"/>
        </w:rPr>
        <w:t xml:space="preserve">– </w:t>
      </w:r>
    </w:p>
    <w:p w14:paraId="4EB28C79" w14:textId="77777777" w:rsidR="00B13E7D" w:rsidRPr="0077030B"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77030B">
        <w:rPr>
          <w:rFonts w:ascii="Times New Roman" w:eastAsia="Lucida Sans Unicode" w:hAnsi="Times New Roman"/>
          <w:kern w:val="2"/>
          <w:sz w:val="24"/>
          <w:szCs w:val="24"/>
        </w:rPr>
        <w:t xml:space="preserve">Sutarčiai ir visoms iš šios Sutarties atsirandančioms teisėms ir pareigoms taikomi Lietuvos Respublikos įstatymai bei kiti norminiai teisės aktai. </w:t>
      </w:r>
    </w:p>
    <w:p w14:paraId="32C3EC2D" w14:textId="77777777"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77030B">
        <w:rPr>
          <w:rFonts w:ascii="Times New Roman" w:eastAsia="Lucida Sans Unicode" w:hAnsi="Times New Roman"/>
          <w:kern w:val="2"/>
          <w:sz w:val="24"/>
          <w:szCs w:val="24"/>
        </w:rPr>
        <w:t>Visi ginčai, kylantys iš šios Sutarties ar susiję su jos vykdymu</w:t>
      </w:r>
      <w:r w:rsidRPr="00852459">
        <w:rPr>
          <w:rFonts w:ascii="Times New Roman" w:eastAsia="Lucida Sans Unicode" w:hAnsi="Times New Roman"/>
          <w:kern w:val="2"/>
          <w:sz w:val="24"/>
          <w:szCs w:val="24"/>
        </w:rPr>
        <w:t>, sprendžiami Šalių susitarimu. Nepavykus susitarti, ginčo sprendimas bet kurios iš Šalių iniciatyva gali būti perduotas spręsti Lietuvos Respublikos teismui, taikant Lietuvos Respublikos teisę.</w:t>
      </w:r>
    </w:p>
    <w:p w14:paraId="21485B9B" w14:textId="77777777"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Visi Šalių viena kitai skirti pranešimai, siunčiami Sutartyje nurodytais adresais. Nepranešusi apie adreso pasikeitimą Šalis, atsako kitai Šaliai už visus su nepranešimu susijusius nuostolius.</w:t>
      </w:r>
    </w:p>
    <w:p w14:paraId="6FEF1A4E" w14:textId="77777777" w:rsidR="00B13E7D"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Sudaryti 2 (du) vienodą juridinę galią turintys Sutarties lietuvių kalba egzemplioriai – kiekvienai Šaliai po vieną.</w:t>
      </w:r>
    </w:p>
    <w:p w14:paraId="73FA6BA2" w14:textId="3946D174" w:rsidR="00B75A63" w:rsidRPr="00852459"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Sutarties priedai:</w:t>
      </w:r>
    </w:p>
    <w:p w14:paraId="6CDE2F6C" w14:textId="77777777" w:rsidR="00B93F86" w:rsidRPr="00852459" w:rsidRDefault="00B93F86" w:rsidP="00B93F86">
      <w:pPr>
        <w:widowControl w:val="0"/>
        <w:suppressAutoHyphens/>
        <w:contextualSpacing/>
        <w:jc w:val="both"/>
        <w:rPr>
          <w:rFonts w:ascii="Times New Roman" w:eastAsia="Lucida Sans Unicode" w:hAnsi="Times New Roman"/>
          <w:kern w:val="2"/>
          <w:sz w:val="24"/>
          <w:szCs w:val="24"/>
        </w:rPr>
      </w:pPr>
    </w:p>
    <w:p w14:paraId="686F649C"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Priedas Nr. 1 – Techninė specifikacija;</w:t>
      </w:r>
    </w:p>
    <w:p w14:paraId="1473A36B"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Priedas Nr. 2 – Priėmimo – perdavimo aktas;</w:t>
      </w:r>
    </w:p>
    <w:p w14:paraId="3351052E" w14:textId="77777777" w:rsidR="00B13E7D" w:rsidRPr="00852459"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Priedas Nr. 3 – Tiekėjo pasiūlymas;</w:t>
      </w:r>
    </w:p>
    <w:p w14:paraId="08F3871A" w14:textId="77777777" w:rsidR="00B75A63" w:rsidRPr="00852459" w:rsidRDefault="00B75A63" w:rsidP="00B75A63">
      <w:pPr>
        <w:widowControl w:val="0"/>
        <w:suppressAutoHyphens/>
        <w:contextualSpacing/>
        <w:jc w:val="both"/>
        <w:rPr>
          <w:rFonts w:ascii="Times New Roman" w:eastAsia="Lucida Sans Unicode" w:hAnsi="Times New Roman"/>
          <w:kern w:val="2"/>
          <w:sz w:val="24"/>
          <w:szCs w:val="24"/>
        </w:rPr>
      </w:pPr>
    </w:p>
    <w:tbl>
      <w:tblPr>
        <w:tblW w:w="9540" w:type="dxa"/>
        <w:jc w:val="center"/>
        <w:tblLook w:val="04A0" w:firstRow="1" w:lastRow="0" w:firstColumn="1" w:lastColumn="0" w:noHBand="0" w:noVBand="1"/>
      </w:tblPr>
      <w:tblGrid>
        <w:gridCol w:w="4210"/>
        <w:gridCol w:w="705"/>
        <w:gridCol w:w="4625"/>
      </w:tblGrid>
      <w:tr w:rsidR="00B13E7D" w:rsidRPr="00852459" w14:paraId="306965CB" w14:textId="77777777" w:rsidTr="00F51796">
        <w:trPr>
          <w:jc w:val="center"/>
        </w:trPr>
        <w:tc>
          <w:tcPr>
            <w:tcW w:w="4210" w:type="dxa"/>
            <w:tcBorders>
              <w:top w:val="nil"/>
              <w:left w:val="nil"/>
              <w:bottom w:val="single" w:sz="4" w:space="0" w:color="auto"/>
              <w:right w:val="nil"/>
            </w:tcBorders>
          </w:tcPr>
          <w:p w14:paraId="3C38439B" w14:textId="77777777" w:rsidR="00B74A9F" w:rsidRPr="00852459" w:rsidRDefault="00B74A9F" w:rsidP="00B74A9F">
            <w:pPr>
              <w:widowControl w:val="0"/>
              <w:suppressAutoHyphens/>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VšĮ „GO Vilnius“</w:t>
            </w:r>
          </w:p>
          <w:p w14:paraId="55866108" w14:textId="7BFE373C" w:rsidR="00B74A9F" w:rsidRPr="00852459" w:rsidRDefault="000401B1" w:rsidP="00B74A9F">
            <w:pPr>
              <w:jc w:val="both"/>
              <w:rPr>
                <w:rFonts w:ascii="Times New Roman" w:hAnsi="Times New Roman"/>
                <w:sz w:val="24"/>
                <w:szCs w:val="24"/>
              </w:rPr>
            </w:pPr>
            <w:r>
              <w:rPr>
                <w:rFonts w:ascii="Times New Roman" w:hAnsi="Times New Roman"/>
                <w:sz w:val="24"/>
                <w:szCs w:val="24"/>
              </w:rPr>
              <w:t>Juridinio asmens kodas</w:t>
            </w:r>
            <w:r w:rsidR="00B74A9F" w:rsidRPr="00852459">
              <w:rPr>
                <w:rFonts w:ascii="Times New Roman" w:hAnsi="Times New Roman"/>
                <w:sz w:val="24"/>
                <w:szCs w:val="24"/>
              </w:rPr>
              <w:t xml:space="preserve"> 123641468</w:t>
            </w:r>
          </w:p>
          <w:p w14:paraId="1F4553F0" w14:textId="2555FF43" w:rsidR="00B74A9F" w:rsidRPr="00852459" w:rsidRDefault="000401B1" w:rsidP="00B74A9F">
            <w:pPr>
              <w:widowControl w:val="0"/>
              <w:suppressAutoHyphens/>
              <w:rPr>
                <w:rFonts w:ascii="Times New Roman" w:eastAsia="Lucida Sans Unicode" w:hAnsi="Times New Roman"/>
                <w:kern w:val="2"/>
                <w:sz w:val="24"/>
                <w:szCs w:val="24"/>
              </w:rPr>
            </w:pPr>
            <w:r>
              <w:rPr>
                <w:rFonts w:ascii="Times New Roman" w:hAnsi="Times New Roman"/>
                <w:sz w:val="24"/>
                <w:szCs w:val="24"/>
              </w:rPr>
              <w:t xml:space="preserve">Adresas: </w:t>
            </w:r>
            <w:r w:rsidR="00B74A9F" w:rsidRPr="00852459">
              <w:rPr>
                <w:rFonts w:ascii="Times New Roman" w:hAnsi="Times New Roman"/>
                <w:sz w:val="24"/>
                <w:szCs w:val="24"/>
              </w:rPr>
              <w:t>Gynėjų g. 16,</w:t>
            </w:r>
            <w:r>
              <w:rPr>
                <w:rFonts w:ascii="Times New Roman" w:hAnsi="Times New Roman"/>
                <w:sz w:val="24"/>
                <w:szCs w:val="24"/>
              </w:rPr>
              <w:t xml:space="preserve"> </w:t>
            </w:r>
            <w:r w:rsidR="00B74A9F" w:rsidRPr="00852459">
              <w:rPr>
                <w:rFonts w:ascii="Times New Roman" w:eastAsia="Lucida Sans Unicode" w:hAnsi="Times New Roman"/>
                <w:kern w:val="2"/>
                <w:sz w:val="24"/>
                <w:szCs w:val="24"/>
              </w:rPr>
              <w:t xml:space="preserve">Vilnius </w:t>
            </w:r>
          </w:p>
          <w:p w14:paraId="41B1E478" w14:textId="62955477" w:rsidR="00B74A9F" w:rsidRPr="00852459" w:rsidRDefault="00B74A9F" w:rsidP="00B74A9F">
            <w:pPr>
              <w:jc w:val="both"/>
              <w:rPr>
                <w:rFonts w:ascii="Times New Roman" w:hAnsi="Times New Roman"/>
                <w:sz w:val="24"/>
                <w:szCs w:val="24"/>
              </w:rPr>
            </w:pPr>
            <w:r w:rsidRPr="00852459">
              <w:rPr>
                <w:rFonts w:ascii="Times New Roman" w:hAnsi="Times New Roman"/>
                <w:sz w:val="24"/>
                <w:szCs w:val="24"/>
              </w:rPr>
              <w:t>A. s. Nr. LT657044060001119957</w:t>
            </w:r>
          </w:p>
          <w:p w14:paraId="6096B7F8" w14:textId="77777777" w:rsidR="00B74A9F" w:rsidRPr="00852459" w:rsidRDefault="00B74A9F" w:rsidP="00B74A9F">
            <w:pPr>
              <w:widowControl w:val="0"/>
              <w:suppressAutoHyphens/>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AB SEB bankas</w:t>
            </w:r>
          </w:p>
          <w:p w14:paraId="111C7FE9" w14:textId="283B32A7" w:rsidR="00B74A9F" w:rsidRPr="00852459" w:rsidRDefault="00B74A9F" w:rsidP="00B74A9F">
            <w:pPr>
              <w:widowControl w:val="0"/>
              <w:suppressAutoHyphens/>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Tel.: </w:t>
            </w:r>
            <w:r w:rsidR="00AB0762">
              <w:rPr>
                <w:rFonts w:ascii="Times New Roman" w:hAnsi="Times New Roman"/>
                <w:kern w:val="2"/>
                <w:sz w:val="24"/>
                <w:szCs w:val="24"/>
              </w:rPr>
              <w:t>+37068657232</w:t>
            </w:r>
          </w:p>
          <w:p w14:paraId="0D63C6D1" w14:textId="77777777" w:rsidR="00B74A9F" w:rsidRPr="00852459" w:rsidRDefault="00B74A9F" w:rsidP="00B74A9F">
            <w:pPr>
              <w:widowControl w:val="0"/>
              <w:suppressAutoHyphens/>
              <w:rPr>
                <w:rFonts w:ascii="Times New Roman" w:eastAsia="Lucida Sans Unicode" w:hAnsi="Times New Roman"/>
                <w:kern w:val="2"/>
                <w:sz w:val="24"/>
                <w:szCs w:val="24"/>
                <w:lang w:val="en-US"/>
              </w:rPr>
            </w:pPr>
            <w:r w:rsidRPr="00852459">
              <w:rPr>
                <w:rFonts w:ascii="Times New Roman" w:eastAsia="Lucida Sans Unicode" w:hAnsi="Times New Roman"/>
                <w:kern w:val="2"/>
                <w:sz w:val="24"/>
                <w:szCs w:val="24"/>
              </w:rPr>
              <w:t xml:space="preserve">El. Paštas: </w:t>
            </w:r>
            <w:hyperlink r:id="rId12" w:history="1">
              <w:r w:rsidRPr="00852459">
                <w:rPr>
                  <w:rStyle w:val="Hyperlink"/>
                  <w:rFonts w:ascii="Times New Roman" w:eastAsia="Lucida Sans Unicode" w:hAnsi="Times New Roman"/>
                  <w:kern w:val="2"/>
                  <w:sz w:val="24"/>
                  <w:szCs w:val="24"/>
                </w:rPr>
                <w:t>go</w:t>
              </w:r>
              <w:r w:rsidRPr="00852459">
                <w:rPr>
                  <w:rStyle w:val="Hyperlink"/>
                  <w:rFonts w:ascii="Times New Roman" w:eastAsia="Lucida Sans Unicode" w:hAnsi="Times New Roman"/>
                  <w:kern w:val="2"/>
                  <w:sz w:val="24"/>
                  <w:szCs w:val="24"/>
                  <w:lang w:val="en-US"/>
                </w:rPr>
                <w:t>@vilnius.lt</w:t>
              </w:r>
            </w:hyperlink>
            <w:r w:rsidRPr="00852459">
              <w:rPr>
                <w:rFonts w:ascii="Times New Roman" w:eastAsia="Lucida Sans Unicode" w:hAnsi="Times New Roman"/>
                <w:kern w:val="2"/>
                <w:sz w:val="24"/>
                <w:szCs w:val="24"/>
                <w:lang w:val="en-US"/>
              </w:rPr>
              <w:t xml:space="preserve"> </w:t>
            </w:r>
          </w:p>
          <w:p w14:paraId="47CF0A1B" w14:textId="77777777" w:rsidR="00B74A9F" w:rsidRPr="00852459" w:rsidRDefault="00B74A9F" w:rsidP="00B74A9F">
            <w:pPr>
              <w:widowControl w:val="0"/>
              <w:suppressAutoHyphens/>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Direktorė</w:t>
            </w:r>
          </w:p>
          <w:p w14:paraId="6CC380E7" w14:textId="77777777" w:rsidR="00B74A9F" w:rsidRPr="00852459" w:rsidRDefault="00B74A9F" w:rsidP="00B74A9F">
            <w:pPr>
              <w:widowControl w:val="0"/>
              <w:suppressAutoHyphens/>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Inga Romanovskienė</w:t>
            </w:r>
          </w:p>
          <w:p w14:paraId="25B78FAA" w14:textId="77777777" w:rsidR="00B13E7D" w:rsidRPr="00852459" w:rsidRDefault="00B13E7D" w:rsidP="00F51796">
            <w:pPr>
              <w:widowControl w:val="0"/>
              <w:suppressAutoHyphens/>
              <w:rPr>
                <w:rFonts w:ascii="Times New Roman" w:eastAsia="Lucida Sans Unicode" w:hAnsi="Times New Roman"/>
                <w:kern w:val="2"/>
                <w:sz w:val="24"/>
                <w:szCs w:val="24"/>
              </w:rPr>
            </w:pPr>
          </w:p>
        </w:tc>
        <w:tc>
          <w:tcPr>
            <w:tcW w:w="705" w:type="dxa"/>
          </w:tcPr>
          <w:p w14:paraId="0E0F246F" w14:textId="77777777" w:rsidR="00B13E7D" w:rsidRPr="00852459" w:rsidRDefault="00B13E7D" w:rsidP="00F51796">
            <w:pPr>
              <w:widowControl w:val="0"/>
              <w:suppressAutoHyphens/>
              <w:rPr>
                <w:rFonts w:ascii="Times New Roman" w:eastAsia="Lucida Sans Unicode" w:hAnsi="Times New Roman"/>
                <w:kern w:val="2"/>
                <w:sz w:val="24"/>
                <w:szCs w:val="24"/>
              </w:rPr>
            </w:pPr>
          </w:p>
        </w:tc>
        <w:tc>
          <w:tcPr>
            <w:tcW w:w="4625" w:type="dxa"/>
            <w:tcBorders>
              <w:top w:val="nil"/>
              <w:left w:val="nil"/>
              <w:bottom w:val="single" w:sz="4" w:space="0" w:color="auto"/>
              <w:right w:val="nil"/>
            </w:tcBorders>
          </w:tcPr>
          <w:p w14:paraId="75F56839" w14:textId="2C73AF7B" w:rsidR="00B13E7D" w:rsidRPr="0077030B" w:rsidRDefault="00160CFD" w:rsidP="00F51796">
            <w:pPr>
              <w:widowControl w:val="0"/>
              <w:suppressAutoHyphens/>
              <w:rPr>
                <w:rFonts w:ascii="Times New Roman" w:eastAsia="Lucida Sans Unicode" w:hAnsi="Times New Roman"/>
                <w:b/>
                <w:bCs/>
                <w:kern w:val="2"/>
                <w:sz w:val="24"/>
                <w:szCs w:val="24"/>
              </w:rPr>
            </w:pPr>
            <w:r w:rsidRPr="0077030B">
              <w:rPr>
                <w:rFonts w:ascii="Times New Roman" w:eastAsia="Lucida Sans Unicode" w:hAnsi="Times New Roman"/>
                <w:b/>
                <w:bCs/>
                <w:kern w:val="2"/>
                <w:sz w:val="24"/>
                <w:szCs w:val="24"/>
              </w:rPr>
              <w:t>UAB „Partizanas“</w:t>
            </w:r>
          </w:p>
          <w:p w14:paraId="62AC51DC" w14:textId="76B77D92" w:rsidR="00B13E7D" w:rsidRPr="0077030B" w:rsidRDefault="00160CFD" w:rsidP="00F5179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J</w:t>
            </w:r>
            <w:r w:rsidR="00B13E7D" w:rsidRPr="0077030B">
              <w:rPr>
                <w:rFonts w:ascii="Times New Roman" w:eastAsia="Lucida Sans Unicode" w:hAnsi="Times New Roman"/>
                <w:kern w:val="2"/>
                <w:sz w:val="24"/>
                <w:szCs w:val="24"/>
              </w:rPr>
              <w:t xml:space="preserve">uridinio asmens kodas </w:t>
            </w:r>
            <w:r w:rsidR="008A0383" w:rsidRPr="0077030B">
              <w:rPr>
                <w:rFonts w:ascii="Times New Roman" w:eastAsia="Lucida Sans Unicode" w:hAnsi="Times New Roman"/>
                <w:kern w:val="2"/>
                <w:sz w:val="24"/>
                <w:szCs w:val="24"/>
              </w:rPr>
              <w:t>300065271</w:t>
            </w:r>
          </w:p>
          <w:p w14:paraId="07CD4835" w14:textId="6F2E6994" w:rsidR="00B13E7D" w:rsidRPr="0077030B" w:rsidRDefault="00B13E7D" w:rsidP="00F51796">
            <w:pPr>
              <w:widowControl w:val="0"/>
              <w:suppressAutoHyphens/>
              <w:rPr>
                <w:rFonts w:ascii="Times New Roman" w:eastAsia="Lucida Sans Unicode" w:hAnsi="Times New Roman"/>
                <w:kern w:val="2"/>
                <w:sz w:val="24"/>
                <w:szCs w:val="24"/>
              </w:rPr>
            </w:pPr>
            <w:r w:rsidRPr="0077030B">
              <w:rPr>
                <w:rFonts w:ascii="Times New Roman" w:eastAsia="Lucida Sans Unicode" w:hAnsi="Times New Roman"/>
                <w:kern w:val="2"/>
                <w:sz w:val="24"/>
                <w:szCs w:val="24"/>
              </w:rPr>
              <w:t>Adresas</w:t>
            </w:r>
            <w:r w:rsidR="000401B1">
              <w:rPr>
                <w:rFonts w:ascii="Times New Roman" w:eastAsia="Lucida Sans Unicode" w:hAnsi="Times New Roman"/>
                <w:kern w:val="2"/>
                <w:sz w:val="24"/>
                <w:szCs w:val="24"/>
              </w:rPr>
              <w:t>:</w:t>
            </w:r>
            <w:r w:rsidR="008A0383" w:rsidRPr="0077030B">
              <w:rPr>
                <w:rFonts w:ascii="Times New Roman" w:eastAsia="Lucida Sans Unicode" w:hAnsi="Times New Roman"/>
                <w:kern w:val="2"/>
                <w:sz w:val="24"/>
                <w:szCs w:val="24"/>
              </w:rPr>
              <w:t xml:space="preserve"> Kauno g. 16, Vilnius</w:t>
            </w:r>
          </w:p>
          <w:p w14:paraId="6957C037" w14:textId="2434FD6F" w:rsidR="00B13E7D" w:rsidRPr="0077030B" w:rsidRDefault="00B13E7D" w:rsidP="00F51796">
            <w:pPr>
              <w:widowControl w:val="0"/>
              <w:suppressAutoHyphens/>
              <w:rPr>
                <w:rFonts w:ascii="Times New Roman" w:eastAsia="Lucida Sans Unicode" w:hAnsi="Times New Roman"/>
                <w:kern w:val="2"/>
                <w:sz w:val="24"/>
                <w:szCs w:val="24"/>
              </w:rPr>
            </w:pPr>
            <w:r w:rsidRPr="0077030B">
              <w:rPr>
                <w:rFonts w:ascii="Times New Roman" w:eastAsia="Lucida Sans Unicode" w:hAnsi="Times New Roman"/>
                <w:kern w:val="2"/>
                <w:sz w:val="24"/>
                <w:szCs w:val="24"/>
              </w:rPr>
              <w:t xml:space="preserve">A.s. </w:t>
            </w:r>
            <w:r w:rsidR="008A0383" w:rsidRPr="0077030B">
              <w:rPr>
                <w:rFonts w:ascii="Times New Roman" w:eastAsia="Lucida Sans Unicode" w:hAnsi="Times New Roman"/>
                <w:kern w:val="2"/>
                <w:sz w:val="24"/>
                <w:szCs w:val="24"/>
              </w:rPr>
              <w:t>LT</w:t>
            </w:r>
            <w:r w:rsidR="00E500AF" w:rsidRPr="0077030B">
              <w:rPr>
                <w:rFonts w:ascii="Times New Roman" w:eastAsia="Lucida Sans Unicode" w:hAnsi="Times New Roman"/>
                <w:kern w:val="2"/>
                <w:sz w:val="24"/>
                <w:szCs w:val="24"/>
              </w:rPr>
              <w:t>747300010087243434</w:t>
            </w:r>
          </w:p>
          <w:p w14:paraId="6675E933" w14:textId="5106FF3E" w:rsidR="00B13E7D" w:rsidRPr="0077030B" w:rsidRDefault="00B13E7D" w:rsidP="00F51796">
            <w:pPr>
              <w:widowControl w:val="0"/>
              <w:suppressAutoHyphens/>
              <w:rPr>
                <w:rFonts w:ascii="Times New Roman" w:eastAsia="Lucida Sans Unicode" w:hAnsi="Times New Roman"/>
                <w:kern w:val="2"/>
                <w:sz w:val="24"/>
                <w:szCs w:val="24"/>
              </w:rPr>
            </w:pPr>
            <w:r w:rsidRPr="0077030B">
              <w:rPr>
                <w:rFonts w:ascii="Times New Roman" w:eastAsia="Lucida Sans Unicode" w:hAnsi="Times New Roman"/>
                <w:kern w:val="2"/>
                <w:sz w:val="24"/>
                <w:szCs w:val="24"/>
              </w:rPr>
              <w:t>Bankas</w:t>
            </w:r>
            <w:r w:rsidR="00E500AF" w:rsidRPr="0077030B">
              <w:rPr>
                <w:rFonts w:ascii="Times New Roman" w:eastAsia="Lucida Sans Unicode" w:hAnsi="Times New Roman"/>
                <w:kern w:val="2"/>
                <w:sz w:val="24"/>
                <w:szCs w:val="24"/>
              </w:rPr>
              <w:t xml:space="preserve"> Swedbank</w:t>
            </w:r>
          </w:p>
          <w:p w14:paraId="548046F5" w14:textId="7DACDC1E" w:rsidR="00B13E7D" w:rsidRPr="0077030B" w:rsidRDefault="00B13E7D" w:rsidP="00F51796">
            <w:pPr>
              <w:widowControl w:val="0"/>
              <w:suppressAutoHyphens/>
              <w:rPr>
                <w:rFonts w:ascii="Times New Roman" w:eastAsia="Lucida Sans Unicode" w:hAnsi="Times New Roman"/>
                <w:kern w:val="2"/>
                <w:sz w:val="24"/>
                <w:szCs w:val="24"/>
              </w:rPr>
            </w:pPr>
            <w:r w:rsidRPr="0077030B">
              <w:rPr>
                <w:rFonts w:ascii="Times New Roman" w:eastAsia="Lucida Sans Unicode" w:hAnsi="Times New Roman"/>
                <w:kern w:val="2"/>
                <w:sz w:val="24"/>
                <w:szCs w:val="24"/>
              </w:rPr>
              <w:t xml:space="preserve">Tel.: </w:t>
            </w:r>
            <w:r w:rsidR="00E500AF" w:rsidRPr="0077030B">
              <w:rPr>
                <w:rFonts w:ascii="Times New Roman" w:eastAsia="Lucida Sans Unicode" w:hAnsi="Times New Roman"/>
                <w:kern w:val="2"/>
                <w:sz w:val="24"/>
                <w:szCs w:val="24"/>
              </w:rPr>
              <w:t>+37068654674</w:t>
            </w:r>
          </w:p>
          <w:p w14:paraId="0C93CA7F" w14:textId="6C482F5D" w:rsidR="00E500AF" w:rsidRPr="0077030B" w:rsidRDefault="00B13E7D" w:rsidP="00F51796">
            <w:pPr>
              <w:widowControl w:val="0"/>
              <w:suppressAutoHyphens/>
              <w:rPr>
                <w:rFonts w:ascii="Times New Roman" w:eastAsia="Lucida Sans Unicode" w:hAnsi="Times New Roman"/>
                <w:kern w:val="2"/>
                <w:sz w:val="24"/>
                <w:szCs w:val="24"/>
              </w:rPr>
            </w:pPr>
            <w:r w:rsidRPr="0077030B">
              <w:rPr>
                <w:rFonts w:ascii="Times New Roman" w:eastAsia="Lucida Sans Unicode" w:hAnsi="Times New Roman"/>
                <w:kern w:val="2"/>
                <w:sz w:val="24"/>
                <w:szCs w:val="24"/>
              </w:rPr>
              <w:t xml:space="preserve">El. Paštas: </w:t>
            </w:r>
            <w:hyperlink r:id="rId13" w:history="1">
              <w:r w:rsidR="0077030B" w:rsidRPr="00826F40">
                <w:rPr>
                  <w:rStyle w:val="Hyperlink"/>
                  <w:rFonts w:ascii="Times New Roman" w:eastAsia="Lucida Sans Unicode" w:hAnsi="Times New Roman"/>
                  <w:kern w:val="2"/>
                  <w:sz w:val="24"/>
                  <w:szCs w:val="24"/>
                </w:rPr>
                <w:t>marius@partizanas.lt</w:t>
              </w:r>
            </w:hyperlink>
            <w:r w:rsidR="0077030B">
              <w:rPr>
                <w:rFonts w:ascii="Times New Roman" w:eastAsia="Lucida Sans Unicode" w:hAnsi="Times New Roman"/>
                <w:kern w:val="2"/>
                <w:sz w:val="24"/>
                <w:szCs w:val="24"/>
              </w:rPr>
              <w:t xml:space="preserve"> </w:t>
            </w:r>
          </w:p>
          <w:p w14:paraId="45622CC0" w14:textId="6DBE4916" w:rsidR="00B13E7D" w:rsidRPr="0077030B" w:rsidRDefault="00E500AF" w:rsidP="00F51796">
            <w:pPr>
              <w:widowControl w:val="0"/>
              <w:suppressAutoHyphens/>
              <w:rPr>
                <w:rFonts w:ascii="Times New Roman" w:eastAsia="Lucida Sans Unicode" w:hAnsi="Times New Roman"/>
                <w:kern w:val="2"/>
                <w:sz w:val="24"/>
                <w:szCs w:val="24"/>
              </w:rPr>
            </w:pPr>
            <w:r w:rsidRPr="0077030B">
              <w:rPr>
                <w:rFonts w:ascii="Times New Roman" w:eastAsia="Lucida Sans Unicode" w:hAnsi="Times New Roman"/>
                <w:kern w:val="2"/>
                <w:sz w:val="24"/>
                <w:szCs w:val="24"/>
              </w:rPr>
              <w:t>Direktorius</w:t>
            </w:r>
          </w:p>
          <w:p w14:paraId="625B9CB6" w14:textId="1B6DD12A" w:rsidR="00B13E7D" w:rsidRPr="0077030B" w:rsidRDefault="00E500AF" w:rsidP="00F51796">
            <w:pPr>
              <w:widowControl w:val="0"/>
              <w:suppressAutoHyphens/>
              <w:rPr>
                <w:rFonts w:ascii="Times New Roman" w:eastAsia="Lucida Sans Unicode" w:hAnsi="Times New Roman"/>
                <w:kern w:val="2"/>
                <w:sz w:val="24"/>
                <w:szCs w:val="24"/>
              </w:rPr>
            </w:pPr>
            <w:r w:rsidRPr="0077030B">
              <w:rPr>
                <w:rFonts w:ascii="Times New Roman" w:eastAsia="Lucida Sans Unicode" w:hAnsi="Times New Roman"/>
                <w:kern w:val="2"/>
                <w:sz w:val="24"/>
                <w:szCs w:val="24"/>
              </w:rPr>
              <w:t>Marius Keturakis</w:t>
            </w:r>
          </w:p>
          <w:p w14:paraId="6F97DF96" w14:textId="77777777" w:rsidR="00B13E7D" w:rsidRPr="00852459" w:rsidRDefault="00B13E7D" w:rsidP="00F51796">
            <w:pPr>
              <w:widowControl w:val="0"/>
              <w:suppressAutoHyphens/>
              <w:rPr>
                <w:rFonts w:ascii="Times New Roman" w:eastAsia="Lucida Sans Unicode" w:hAnsi="Times New Roman"/>
                <w:kern w:val="2"/>
                <w:sz w:val="24"/>
                <w:szCs w:val="24"/>
                <w:highlight w:val="yellow"/>
              </w:rPr>
            </w:pPr>
          </w:p>
        </w:tc>
      </w:tr>
      <w:tr w:rsidR="00B13E7D" w:rsidRPr="00852459" w14:paraId="14DA2C50" w14:textId="77777777" w:rsidTr="00F51796">
        <w:trPr>
          <w:jc w:val="center"/>
        </w:trPr>
        <w:tc>
          <w:tcPr>
            <w:tcW w:w="4210" w:type="dxa"/>
            <w:tcBorders>
              <w:top w:val="single" w:sz="4" w:space="0" w:color="auto"/>
              <w:left w:val="nil"/>
              <w:bottom w:val="nil"/>
              <w:right w:val="nil"/>
            </w:tcBorders>
            <w:hideMark/>
          </w:tcPr>
          <w:p w14:paraId="5672F097" w14:textId="77777777" w:rsidR="00B13E7D" w:rsidRPr="00852459" w:rsidRDefault="00B13E7D" w:rsidP="00F51796">
            <w:pPr>
              <w:widowControl w:val="0"/>
              <w:suppressAutoHyphens/>
              <w:jc w:val="center"/>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w:t>
            </w:r>
            <w:r w:rsidRPr="00852459">
              <w:rPr>
                <w:rFonts w:ascii="Times New Roman" w:eastAsia="Lucida Sans Unicode" w:hAnsi="Times New Roman"/>
                <w:b/>
                <w:i/>
                <w:kern w:val="2"/>
                <w:sz w:val="24"/>
                <w:szCs w:val="24"/>
              </w:rPr>
              <w:t>parašas, A.V.</w:t>
            </w:r>
            <w:r w:rsidRPr="00852459">
              <w:rPr>
                <w:rFonts w:ascii="Times New Roman" w:eastAsia="Lucida Sans Unicode" w:hAnsi="Times New Roman"/>
                <w:kern w:val="2"/>
                <w:sz w:val="24"/>
                <w:szCs w:val="24"/>
              </w:rPr>
              <w:t>]</w:t>
            </w:r>
          </w:p>
        </w:tc>
        <w:tc>
          <w:tcPr>
            <w:tcW w:w="705" w:type="dxa"/>
          </w:tcPr>
          <w:p w14:paraId="1284B483" w14:textId="77777777" w:rsidR="00B13E7D" w:rsidRPr="00852459" w:rsidRDefault="00B13E7D" w:rsidP="00F51796">
            <w:pPr>
              <w:widowControl w:val="0"/>
              <w:suppressAutoHyphens/>
              <w:jc w:val="center"/>
              <w:rPr>
                <w:rFonts w:ascii="Times New Roman" w:eastAsia="Lucida Sans Unicode" w:hAnsi="Times New Roman"/>
                <w:kern w:val="2"/>
                <w:sz w:val="24"/>
                <w:szCs w:val="24"/>
              </w:rPr>
            </w:pPr>
          </w:p>
        </w:tc>
        <w:tc>
          <w:tcPr>
            <w:tcW w:w="4625" w:type="dxa"/>
            <w:tcBorders>
              <w:top w:val="single" w:sz="4" w:space="0" w:color="auto"/>
              <w:left w:val="nil"/>
              <w:bottom w:val="nil"/>
              <w:right w:val="nil"/>
            </w:tcBorders>
            <w:hideMark/>
          </w:tcPr>
          <w:p w14:paraId="080DCF66" w14:textId="77777777" w:rsidR="00B13E7D" w:rsidRPr="00852459" w:rsidRDefault="00B13E7D" w:rsidP="00F51796">
            <w:pPr>
              <w:widowControl w:val="0"/>
              <w:suppressAutoHyphens/>
              <w:jc w:val="center"/>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w:t>
            </w:r>
            <w:r w:rsidRPr="00852459">
              <w:rPr>
                <w:rFonts w:ascii="Times New Roman" w:eastAsia="Lucida Sans Unicode" w:hAnsi="Times New Roman"/>
                <w:b/>
                <w:i/>
                <w:kern w:val="2"/>
                <w:sz w:val="24"/>
                <w:szCs w:val="24"/>
              </w:rPr>
              <w:t>parašas, A.V.</w:t>
            </w:r>
            <w:r w:rsidRPr="00852459">
              <w:rPr>
                <w:rFonts w:ascii="Times New Roman" w:eastAsia="Lucida Sans Unicode" w:hAnsi="Times New Roman"/>
                <w:kern w:val="2"/>
                <w:sz w:val="24"/>
                <w:szCs w:val="24"/>
              </w:rPr>
              <w:t>]</w:t>
            </w:r>
          </w:p>
        </w:tc>
      </w:tr>
    </w:tbl>
    <w:p w14:paraId="019B5054" w14:textId="3E6567DB" w:rsidR="002039C6" w:rsidRPr="00852459" w:rsidRDefault="002039C6" w:rsidP="002039C6">
      <w:pPr>
        <w:rPr>
          <w:rFonts w:ascii="Times New Roman" w:eastAsia="Lucida Sans Unicode" w:hAnsi="Times New Roman"/>
          <w:b/>
          <w:bCs/>
          <w:color w:val="000000"/>
          <w:kern w:val="22"/>
          <w:sz w:val="24"/>
          <w:szCs w:val="24"/>
          <w:shd w:val="clear" w:color="auto" w:fill="FFFFFF"/>
        </w:rPr>
      </w:pPr>
      <w:bookmarkStart w:id="5" w:name="bookmark23"/>
    </w:p>
    <w:p w14:paraId="14A37D84" w14:textId="6378DD13" w:rsidR="00130319" w:rsidRPr="00852459" w:rsidRDefault="00130319" w:rsidP="00130319">
      <w:pPr>
        <w:rPr>
          <w:rFonts w:ascii="Times New Roman" w:eastAsia="Lucida Sans Unicode" w:hAnsi="Times New Roman"/>
          <w:b/>
          <w:bCs/>
          <w:color w:val="000000"/>
          <w:kern w:val="22"/>
          <w:sz w:val="24"/>
          <w:szCs w:val="24"/>
          <w:shd w:val="clear" w:color="auto" w:fill="FFFFFF"/>
        </w:rPr>
      </w:pPr>
    </w:p>
    <w:p w14:paraId="2EC60230" w14:textId="4F06355B" w:rsidR="00130319" w:rsidRDefault="00130319" w:rsidP="00130319">
      <w:pPr>
        <w:rPr>
          <w:rFonts w:ascii="Times New Roman" w:eastAsia="Lucida Sans Unicode" w:hAnsi="Times New Roman"/>
          <w:b/>
          <w:bCs/>
          <w:color w:val="000000"/>
          <w:kern w:val="22"/>
          <w:sz w:val="24"/>
          <w:szCs w:val="24"/>
          <w:shd w:val="clear" w:color="auto" w:fill="FFFFFF"/>
        </w:rPr>
      </w:pPr>
    </w:p>
    <w:p w14:paraId="3C39B428" w14:textId="0CC1430B" w:rsidR="000F4556" w:rsidRDefault="000F4556" w:rsidP="00130319">
      <w:pPr>
        <w:rPr>
          <w:rFonts w:ascii="Times New Roman" w:eastAsia="Lucida Sans Unicode" w:hAnsi="Times New Roman"/>
          <w:b/>
          <w:bCs/>
          <w:color w:val="000000"/>
          <w:kern w:val="22"/>
          <w:sz w:val="24"/>
          <w:szCs w:val="24"/>
          <w:shd w:val="clear" w:color="auto" w:fill="FFFFFF"/>
        </w:rPr>
      </w:pPr>
    </w:p>
    <w:p w14:paraId="6D35AEAC" w14:textId="3F7AE6BC" w:rsidR="000F4556" w:rsidRDefault="000F4556" w:rsidP="00130319">
      <w:pPr>
        <w:rPr>
          <w:rFonts w:ascii="Times New Roman" w:eastAsia="Lucida Sans Unicode" w:hAnsi="Times New Roman"/>
          <w:b/>
          <w:bCs/>
          <w:color w:val="000000"/>
          <w:kern w:val="22"/>
          <w:sz w:val="24"/>
          <w:szCs w:val="24"/>
          <w:shd w:val="clear" w:color="auto" w:fill="FFFFFF"/>
        </w:rPr>
      </w:pPr>
    </w:p>
    <w:p w14:paraId="68F283A6" w14:textId="3AB170D7" w:rsidR="000F4556" w:rsidRDefault="000F4556" w:rsidP="00130319">
      <w:pPr>
        <w:rPr>
          <w:rFonts w:ascii="Times New Roman" w:eastAsia="Lucida Sans Unicode" w:hAnsi="Times New Roman"/>
          <w:b/>
          <w:bCs/>
          <w:color w:val="000000"/>
          <w:kern w:val="22"/>
          <w:sz w:val="24"/>
          <w:szCs w:val="24"/>
          <w:shd w:val="clear" w:color="auto" w:fill="FFFFFF"/>
        </w:rPr>
      </w:pPr>
    </w:p>
    <w:p w14:paraId="4442B369" w14:textId="4DE98BAD" w:rsidR="000F4556" w:rsidRDefault="000F4556" w:rsidP="00130319">
      <w:pPr>
        <w:rPr>
          <w:rFonts w:ascii="Times New Roman" w:eastAsia="Lucida Sans Unicode" w:hAnsi="Times New Roman"/>
          <w:b/>
          <w:bCs/>
          <w:color w:val="000000"/>
          <w:kern w:val="22"/>
          <w:sz w:val="24"/>
          <w:szCs w:val="24"/>
          <w:shd w:val="clear" w:color="auto" w:fill="FFFFFF"/>
        </w:rPr>
      </w:pPr>
    </w:p>
    <w:p w14:paraId="13A03F19" w14:textId="05A14DFE" w:rsidR="000F4556" w:rsidRDefault="000F4556" w:rsidP="00130319">
      <w:pPr>
        <w:rPr>
          <w:rFonts w:ascii="Times New Roman" w:eastAsia="Lucida Sans Unicode" w:hAnsi="Times New Roman"/>
          <w:b/>
          <w:bCs/>
          <w:color w:val="000000"/>
          <w:kern w:val="22"/>
          <w:sz w:val="24"/>
          <w:szCs w:val="24"/>
          <w:shd w:val="clear" w:color="auto" w:fill="FFFFFF"/>
        </w:rPr>
      </w:pPr>
    </w:p>
    <w:p w14:paraId="1839CDB0" w14:textId="7C948631" w:rsidR="000F4556" w:rsidRDefault="000F4556" w:rsidP="00130319">
      <w:pPr>
        <w:rPr>
          <w:rFonts w:ascii="Times New Roman" w:eastAsia="Lucida Sans Unicode" w:hAnsi="Times New Roman"/>
          <w:b/>
          <w:bCs/>
          <w:color w:val="000000"/>
          <w:kern w:val="22"/>
          <w:sz w:val="24"/>
          <w:szCs w:val="24"/>
          <w:shd w:val="clear" w:color="auto" w:fill="FFFFFF"/>
        </w:rPr>
      </w:pPr>
    </w:p>
    <w:p w14:paraId="68ECFAE9" w14:textId="6662B940" w:rsidR="000F4556" w:rsidRDefault="000F4556" w:rsidP="00130319">
      <w:pPr>
        <w:rPr>
          <w:rFonts w:ascii="Times New Roman" w:eastAsia="Lucida Sans Unicode" w:hAnsi="Times New Roman"/>
          <w:b/>
          <w:bCs/>
          <w:color w:val="000000"/>
          <w:kern w:val="22"/>
          <w:sz w:val="24"/>
          <w:szCs w:val="24"/>
          <w:shd w:val="clear" w:color="auto" w:fill="FFFFFF"/>
        </w:rPr>
      </w:pPr>
    </w:p>
    <w:p w14:paraId="75782F38" w14:textId="4D4508EC" w:rsidR="00130319" w:rsidRDefault="00130319" w:rsidP="00160CFD">
      <w:pPr>
        <w:rPr>
          <w:rFonts w:ascii="Times New Roman" w:eastAsia="Lucida Sans Unicode" w:hAnsi="Times New Roman"/>
          <w:b/>
          <w:bCs/>
          <w:color w:val="000000"/>
          <w:kern w:val="22"/>
          <w:sz w:val="24"/>
          <w:szCs w:val="24"/>
          <w:shd w:val="clear" w:color="auto" w:fill="FFFFFF"/>
        </w:rPr>
      </w:pPr>
    </w:p>
    <w:p w14:paraId="6C74178E" w14:textId="3CB889EA" w:rsidR="00160CFD" w:rsidRDefault="00160CFD" w:rsidP="00160CFD">
      <w:pPr>
        <w:rPr>
          <w:rFonts w:ascii="Times New Roman" w:eastAsia="Lucida Sans Unicode" w:hAnsi="Times New Roman"/>
          <w:b/>
          <w:bCs/>
          <w:color w:val="000000"/>
          <w:kern w:val="22"/>
          <w:sz w:val="24"/>
          <w:szCs w:val="24"/>
          <w:shd w:val="clear" w:color="auto" w:fill="FFFFFF"/>
        </w:rPr>
      </w:pPr>
    </w:p>
    <w:p w14:paraId="0E8F9C12" w14:textId="77777777" w:rsidR="00160CFD" w:rsidRPr="00852459" w:rsidRDefault="00160CFD" w:rsidP="00160CFD">
      <w:pPr>
        <w:rPr>
          <w:rFonts w:ascii="Times New Roman" w:eastAsia="Lucida Sans Unicode" w:hAnsi="Times New Roman"/>
          <w:b/>
          <w:bCs/>
          <w:color w:val="000000"/>
          <w:kern w:val="22"/>
          <w:sz w:val="24"/>
          <w:szCs w:val="24"/>
          <w:shd w:val="clear" w:color="auto" w:fill="FFFFFF"/>
        </w:rPr>
      </w:pPr>
    </w:p>
    <w:p w14:paraId="1DCE33C6" w14:textId="4447BBA9" w:rsidR="00B74A9F" w:rsidRPr="00852459" w:rsidRDefault="00B74A9F" w:rsidP="00F51796">
      <w:pPr>
        <w:jc w:val="right"/>
        <w:rPr>
          <w:rFonts w:ascii="Times New Roman" w:eastAsia="Lucida Sans Unicode" w:hAnsi="Times New Roman"/>
          <w:b/>
          <w:bCs/>
          <w:color w:val="000000"/>
          <w:kern w:val="22"/>
          <w:sz w:val="24"/>
          <w:szCs w:val="24"/>
          <w:shd w:val="clear" w:color="auto" w:fill="FFFFFF"/>
        </w:rPr>
      </w:pPr>
      <w:r w:rsidRPr="00852459">
        <w:rPr>
          <w:rFonts w:ascii="Times New Roman" w:eastAsia="Lucida Sans Unicode" w:hAnsi="Times New Roman"/>
          <w:b/>
          <w:bCs/>
          <w:color w:val="000000"/>
          <w:kern w:val="22"/>
          <w:sz w:val="24"/>
          <w:szCs w:val="24"/>
          <w:shd w:val="clear" w:color="auto" w:fill="FFFFFF"/>
        </w:rPr>
        <w:t>Priedas Nr. 1</w:t>
      </w:r>
    </w:p>
    <w:p w14:paraId="6072BE39" w14:textId="0AC8156A" w:rsidR="00B74A9F" w:rsidRPr="00852459" w:rsidRDefault="00B74A9F" w:rsidP="00B74A9F">
      <w:pPr>
        <w:rPr>
          <w:rFonts w:ascii="Times New Roman" w:eastAsia="Lucida Sans Unicode" w:hAnsi="Times New Roman"/>
          <w:b/>
          <w:bCs/>
          <w:color w:val="000000"/>
          <w:kern w:val="22"/>
          <w:sz w:val="24"/>
          <w:szCs w:val="24"/>
          <w:shd w:val="clear" w:color="auto" w:fill="FFFFFF"/>
        </w:rPr>
      </w:pPr>
    </w:p>
    <w:p w14:paraId="08EE9D75" w14:textId="77777777" w:rsidR="00852459" w:rsidRPr="00852459" w:rsidRDefault="00852459" w:rsidP="00852459">
      <w:pPr>
        <w:tabs>
          <w:tab w:val="left" w:pos="8137"/>
        </w:tabs>
        <w:ind w:right="401"/>
        <w:jc w:val="center"/>
        <w:rPr>
          <w:rFonts w:ascii="Times New Roman" w:hAnsi="Times New Roman"/>
          <w:b/>
          <w:bCs/>
          <w:sz w:val="24"/>
          <w:szCs w:val="24"/>
        </w:rPr>
      </w:pPr>
      <w:r w:rsidRPr="00852459">
        <w:rPr>
          <w:rFonts w:ascii="Times New Roman" w:hAnsi="Times New Roman"/>
          <w:b/>
          <w:bCs/>
          <w:sz w:val="24"/>
          <w:szCs w:val="24"/>
        </w:rPr>
        <w:lastRenderedPageBreak/>
        <w:t>TECHNINĖ SPECIFIKACIJA</w:t>
      </w:r>
    </w:p>
    <w:p w14:paraId="451B511E" w14:textId="77777777" w:rsidR="00852459" w:rsidRPr="00852459" w:rsidRDefault="00852459" w:rsidP="00852459">
      <w:pPr>
        <w:tabs>
          <w:tab w:val="left" w:pos="8137"/>
        </w:tabs>
        <w:jc w:val="both"/>
        <w:rPr>
          <w:rFonts w:ascii="Times New Roman" w:hAnsi="Times New Roman"/>
          <w:b/>
          <w:bCs/>
          <w:sz w:val="24"/>
          <w:szCs w:val="24"/>
        </w:rPr>
      </w:pPr>
    </w:p>
    <w:tbl>
      <w:tblPr>
        <w:tblStyle w:val="TableGrid"/>
        <w:tblW w:w="9776" w:type="dxa"/>
        <w:tblLook w:val="04A0" w:firstRow="1" w:lastRow="0" w:firstColumn="1" w:lastColumn="0" w:noHBand="0" w:noVBand="1"/>
      </w:tblPr>
      <w:tblGrid>
        <w:gridCol w:w="9776"/>
      </w:tblGrid>
      <w:tr w:rsidR="00852459" w:rsidRPr="00852459" w14:paraId="60FF073C" w14:textId="77777777" w:rsidTr="007664C3">
        <w:trPr>
          <w:trHeight w:val="307"/>
        </w:trPr>
        <w:tc>
          <w:tcPr>
            <w:tcW w:w="9776" w:type="dxa"/>
            <w:tcBorders>
              <w:top w:val="single" w:sz="4" w:space="0" w:color="auto"/>
              <w:left w:val="single" w:sz="4" w:space="0" w:color="auto"/>
              <w:bottom w:val="single" w:sz="4" w:space="0" w:color="auto"/>
              <w:right w:val="single" w:sz="4" w:space="0" w:color="auto"/>
            </w:tcBorders>
            <w:vAlign w:val="center"/>
            <w:hideMark/>
          </w:tcPr>
          <w:p w14:paraId="4403CDE8" w14:textId="77777777" w:rsidR="00852459" w:rsidRPr="00852459" w:rsidRDefault="00852459" w:rsidP="00852459">
            <w:pPr>
              <w:pStyle w:val="ListParagraph"/>
              <w:numPr>
                <w:ilvl w:val="0"/>
                <w:numId w:val="8"/>
              </w:numPr>
              <w:rPr>
                <w:rFonts w:ascii="Times New Roman" w:hAnsi="Times New Roman"/>
                <w:b/>
                <w:sz w:val="24"/>
                <w:szCs w:val="24"/>
              </w:rPr>
            </w:pPr>
            <w:r w:rsidRPr="00852459">
              <w:rPr>
                <w:rFonts w:ascii="Times New Roman" w:hAnsi="Times New Roman"/>
                <w:b/>
                <w:sz w:val="24"/>
                <w:szCs w:val="24"/>
              </w:rPr>
              <w:t>SĄVOKOS IR SUTRUMPINIMAI</w:t>
            </w:r>
          </w:p>
        </w:tc>
      </w:tr>
      <w:tr w:rsidR="00852459" w:rsidRPr="00852459" w14:paraId="1FE1B88A" w14:textId="77777777" w:rsidTr="007664C3">
        <w:trPr>
          <w:trHeight w:val="1737"/>
        </w:trPr>
        <w:tc>
          <w:tcPr>
            <w:tcW w:w="9776" w:type="dxa"/>
            <w:tcBorders>
              <w:top w:val="single" w:sz="4" w:space="0" w:color="auto"/>
              <w:left w:val="single" w:sz="4" w:space="0" w:color="auto"/>
              <w:bottom w:val="single" w:sz="4" w:space="0" w:color="auto"/>
              <w:right w:val="single" w:sz="4" w:space="0" w:color="auto"/>
            </w:tcBorders>
            <w:vAlign w:val="center"/>
            <w:hideMark/>
          </w:tcPr>
          <w:p w14:paraId="32C56D5A" w14:textId="77777777" w:rsidR="00852459" w:rsidRPr="00852459" w:rsidRDefault="00852459" w:rsidP="00852459">
            <w:pPr>
              <w:pStyle w:val="ListParagraph"/>
              <w:numPr>
                <w:ilvl w:val="1"/>
                <w:numId w:val="9"/>
              </w:numPr>
              <w:tabs>
                <w:tab w:val="left" w:pos="567"/>
              </w:tabs>
              <w:ind w:left="306" w:firstLine="11"/>
              <w:jc w:val="both"/>
              <w:rPr>
                <w:rFonts w:ascii="Times New Roman" w:hAnsi="Times New Roman"/>
                <w:sz w:val="24"/>
                <w:szCs w:val="24"/>
              </w:rPr>
            </w:pPr>
            <w:r w:rsidRPr="00852459">
              <w:rPr>
                <w:rFonts w:ascii="Times New Roman" w:hAnsi="Times New Roman"/>
                <w:b/>
                <w:sz w:val="24"/>
                <w:szCs w:val="24"/>
              </w:rPr>
              <w:t xml:space="preserve"> Pirkėjas, Užsakovas </w:t>
            </w:r>
            <w:r w:rsidRPr="00852459">
              <w:rPr>
                <w:rFonts w:ascii="Times New Roman" w:hAnsi="Times New Roman"/>
                <w:sz w:val="24"/>
                <w:szCs w:val="24"/>
              </w:rPr>
              <w:t>– VšĮ ,,Go Vilnius“</w:t>
            </w:r>
          </w:p>
          <w:p w14:paraId="5B00E664" w14:textId="77777777" w:rsidR="00852459" w:rsidRPr="00852459" w:rsidRDefault="00852459" w:rsidP="00852459">
            <w:pPr>
              <w:pStyle w:val="ListParagraph"/>
              <w:numPr>
                <w:ilvl w:val="1"/>
                <w:numId w:val="9"/>
              </w:numPr>
              <w:ind w:left="306" w:firstLine="11"/>
              <w:jc w:val="both"/>
              <w:rPr>
                <w:rFonts w:ascii="Times New Roman" w:hAnsi="Times New Roman"/>
                <w:sz w:val="24"/>
                <w:szCs w:val="24"/>
              </w:rPr>
            </w:pPr>
            <w:r w:rsidRPr="00852459">
              <w:rPr>
                <w:rFonts w:ascii="Times New Roman" w:hAnsi="Times New Roman"/>
                <w:b/>
                <w:bCs/>
                <w:sz w:val="24"/>
                <w:szCs w:val="24"/>
              </w:rPr>
              <w:t xml:space="preserve"> Tiekėjas </w:t>
            </w:r>
            <w:r w:rsidRPr="00852459">
              <w:rPr>
                <w:rFonts w:ascii="Times New Roman" w:hAnsi="Times New Roman"/>
                <w:bCs/>
                <w:sz w:val="24"/>
                <w:szCs w:val="24"/>
              </w:rPr>
              <w:t>– ūkio subjektas – fizinis asmuo, privatusis juridinis asmuo, viešasis juridinis asmuo, kitos organizacijos ir jų padaliniai ar tokių asmenų</w:t>
            </w:r>
            <w:r w:rsidRPr="00852459">
              <w:rPr>
                <w:rFonts w:ascii="Times New Roman" w:hAnsi="Times New Roman"/>
                <w:sz w:val="24"/>
                <w:szCs w:val="24"/>
              </w:rPr>
              <w:t xml:space="preserve"> grupė, su kuriuo Pirkėjas, Užsakovas sudaro Sutartį</w:t>
            </w:r>
          </w:p>
          <w:p w14:paraId="4C937C38" w14:textId="77777777" w:rsidR="00852459" w:rsidRPr="00852459" w:rsidRDefault="00852459" w:rsidP="00852459">
            <w:pPr>
              <w:pStyle w:val="ListParagraph"/>
              <w:numPr>
                <w:ilvl w:val="1"/>
                <w:numId w:val="9"/>
              </w:numPr>
              <w:tabs>
                <w:tab w:val="left" w:pos="567"/>
              </w:tabs>
              <w:ind w:left="306" w:firstLine="11"/>
              <w:jc w:val="both"/>
              <w:rPr>
                <w:rFonts w:ascii="Times New Roman" w:hAnsi="Times New Roman"/>
                <w:sz w:val="24"/>
                <w:szCs w:val="24"/>
              </w:rPr>
            </w:pPr>
            <w:r w:rsidRPr="00852459">
              <w:rPr>
                <w:rFonts w:ascii="Times New Roman" w:hAnsi="Times New Roman"/>
                <w:b/>
                <w:sz w:val="24"/>
                <w:szCs w:val="24"/>
              </w:rPr>
              <w:t xml:space="preserve"> Sutartis</w:t>
            </w:r>
            <w:r w:rsidRPr="00852459">
              <w:rPr>
                <w:rFonts w:ascii="Times New Roman" w:hAnsi="Times New Roman"/>
                <w:sz w:val="24"/>
                <w:szCs w:val="24"/>
              </w:rPr>
              <w:t xml:space="preserve"> – Sutartis, sudaroma tarp </w:t>
            </w:r>
            <w:r w:rsidRPr="00852459">
              <w:rPr>
                <w:rFonts w:ascii="Times New Roman" w:hAnsi="Times New Roman"/>
                <w:b/>
                <w:sz w:val="24"/>
                <w:szCs w:val="24"/>
              </w:rPr>
              <w:t>Tiekėjo</w:t>
            </w:r>
            <w:r w:rsidRPr="00852459">
              <w:rPr>
                <w:rFonts w:ascii="Times New Roman" w:hAnsi="Times New Roman"/>
                <w:b/>
                <w:bCs/>
                <w:sz w:val="24"/>
                <w:szCs w:val="24"/>
              </w:rPr>
              <w:t xml:space="preserve"> </w:t>
            </w:r>
            <w:r w:rsidRPr="00852459">
              <w:rPr>
                <w:rFonts w:ascii="Times New Roman" w:hAnsi="Times New Roman"/>
                <w:sz w:val="24"/>
                <w:szCs w:val="24"/>
              </w:rPr>
              <w:t xml:space="preserve">ir </w:t>
            </w:r>
            <w:r w:rsidRPr="00852459">
              <w:rPr>
                <w:rFonts w:ascii="Times New Roman" w:hAnsi="Times New Roman"/>
                <w:b/>
                <w:sz w:val="24"/>
                <w:szCs w:val="24"/>
              </w:rPr>
              <w:t>Pirkėjo, Užsakovo</w:t>
            </w:r>
            <w:r w:rsidRPr="00852459">
              <w:rPr>
                <w:rFonts w:ascii="Times New Roman" w:hAnsi="Times New Roman"/>
                <w:sz w:val="24"/>
                <w:szCs w:val="24"/>
              </w:rPr>
              <w:t xml:space="preserve"> dėl Pirkimo objekto.</w:t>
            </w:r>
          </w:p>
          <w:p w14:paraId="51114DC7" w14:textId="77777777" w:rsidR="00852459" w:rsidRPr="00852459" w:rsidRDefault="00852459" w:rsidP="00852459">
            <w:pPr>
              <w:pStyle w:val="ListParagraph"/>
              <w:numPr>
                <w:ilvl w:val="1"/>
                <w:numId w:val="9"/>
              </w:numPr>
              <w:tabs>
                <w:tab w:val="left" w:pos="567"/>
              </w:tabs>
              <w:ind w:left="306" w:firstLine="11"/>
              <w:jc w:val="both"/>
              <w:rPr>
                <w:rFonts w:ascii="Times New Roman" w:hAnsi="Times New Roman"/>
                <w:sz w:val="24"/>
                <w:szCs w:val="24"/>
              </w:rPr>
            </w:pPr>
            <w:r w:rsidRPr="00852459">
              <w:rPr>
                <w:rFonts w:ascii="Times New Roman" w:hAnsi="Times New Roman"/>
                <w:b/>
                <w:sz w:val="24"/>
                <w:szCs w:val="24"/>
              </w:rPr>
              <w:t xml:space="preserve"> Paslaugos </w:t>
            </w:r>
            <w:r w:rsidRPr="00852459">
              <w:rPr>
                <w:rFonts w:ascii="Times New Roman" w:hAnsi="Times New Roman"/>
                <w:sz w:val="24"/>
                <w:szCs w:val="24"/>
              </w:rPr>
              <w:t>– Renginių organizavimo paslaugos.</w:t>
            </w:r>
          </w:p>
        </w:tc>
      </w:tr>
      <w:tr w:rsidR="00852459" w:rsidRPr="00852459" w14:paraId="64847040" w14:textId="77777777" w:rsidTr="007664C3">
        <w:trPr>
          <w:trHeight w:val="96"/>
        </w:trPr>
        <w:tc>
          <w:tcPr>
            <w:tcW w:w="9776" w:type="dxa"/>
            <w:tcBorders>
              <w:top w:val="single" w:sz="4" w:space="0" w:color="auto"/>
              <w:left w:val="single" w:sz="4" w:space="0" w:color="auto"/>
              <w:bottom w:val="single" w:sz="4" w:space="0" w:color="auto"/>
              <w:right w:val="single" w:sz="4" w:space="0" w:color="auto"/>
            </w:tcBorders>
            <w:vAlign w:val="center"/>
            <w:hideMark/>
          </w:tcPr>
          <w:p w14:paraId="31715987" w14:textId="77777777" w:rsidR="00852459" w:rsidRPr="00852459" w:rsidRDefault="00852459" w:rsidP="00852459">
            <w:pPr>
              <w:pStyle w:val="ListParagraph"/>
              <w:numPr>
                <w:ilvl w:val="0"/>
                <w:numId w:val="9"/>
              </w:numPr>
              <w:rPr>
                <w:rFonts w:ascii="Times New Roman" w:hAnsi="Times New Roman"/>
                <w:b/>
                <w:sz w:val="24"/>
                <w:szCs w:val="24"/>
              </w:rPr>
            </w:pPr>
            <w:r w:rsidRPr="00852459">
              <w:rPr>
                <w:rFonts w:ascii="Times New Roman" w:hAnsi="Times New Roman"/>
                <w:b/>
                <w:sz w:val="24"/>
                <w:szCs w:val="24"/>
              </w:rPr>
              <w:t xml:space="preserve">PIRKIMO OBJEKTAS IR KIEKIAI </w:t>
            </w:r>
          </w:p>
        </w:tc>
      </w:tr>
      <w:tr w:rsidR="00852459" w:rsidRPr="00852459" w14:paraId="798C4736" w14:textId="77777777" w:rsidTr="007664C3">
        <w:trPr>
          <w:trHeight w:val="6474"/>
        </w:trPr>
        <w:tc>
          <w:tcPr>
            <w:tcW w:w="9776" w:type="dxa"/>
            <w:tcBorders>
              <w:top w:val="single" w:sz="4" w:space="0" w:color="auto"/>
              <w:left w:val="single" w:sz="4" w:space="0" w:color="auto"/>
              <w:bottom w:val="single" w:sz="4" w:space="0" w:color="auto"/>
              <w:right w:val="single" w:sz="4" w:space="0" w:color="auto"/>
            </w:tcBorders>
            <w:vAlign w:val="center"/>
          </w:tcPr>
          <w:p w14:paraId="47D329C8" w14:textId="77777777" w:rsidR="00852459" w:rsidRPr="00852459" w:rsidRDefault="00852459" w:rsidP="00852459">
            <w:pPr>
              <w:pStyle w:val="ListParagraph"/>
              <w:numPr>
                <w:ilvl w:val="1"/>
                <w:numId w:val="9"/>
              </w:numPr>
              <w:rPr>
                <w:rFonts w:ascii="Times New Roman" w:hAnsi="Times New Roman"/>
                <w:sz w:val="24"/>
                <w:szCs w:val="24"/>
              </w:rPr>
            </w:pPr>
            <w:r w:rsidRPr="00852459">
              <w:rPr>
                <w:rFonts w:ascii="Times New Roman" w:hAnsi="Times New Roman"/>
                <w:sz w:val="24"/>
                <w:szCs w:val="24"/>
              </w:rPr>
              <w:t xml:space="preserve"> Perkamas Paslaugų skaičius nurodomas lentelėje</w:t>
            </w:r>
          </w:p>
          <w:tbl>
            <w:tblPr>
              <w:tblStyle w:val="TableGrid"/>
              <w:tblW w:w="0" w:type="auto"/>
              <w:tblInd w:w="311" w:type="dxa"/>
              <w:tblLook w:val="04A0" w:firstRow="1" w:lastRow="0" w:firstColumn="1" w:lastColumn="0" w:noHBand="0" w:noVBand="1"/>
            </w:tblPr>
            <w:tblGrid>
              <w:gridCol w:w="570"/>
              <w:gridCol w:w="5301"/>
              <w:gridCol w:w="1563"/>
              <w:gridCol w:w="1805"/>
            </w:tblGrid>
            <w:tr w:rsidR="00852459" w:rsidRPr="00852459" w14:paraId="0B16CC73" w14:textId="77777777" w:rsidTr="007664C3">
              <w:tc>
                <w:tcPr>
                  <w:tcW w:w="570" w:type="dxa"/>
                  <w:tcBorders>
                    <w:top w:val="single" w:sz="4" w:space="0" w:color="auto"/>
                    <w:left w:val="single" w:sz="4" w:space="0" w:color="auto"/>
                    <w:bottom w:val="single" w:sz="4" w:space="0" w:color="auto"/>
                    <w:right w:val="single" w:sz="4" w:space="0" w:color="auto"/>
                  </w:tcBorders>
                  <w:vAlign w:val="center"/>
                  <w:hideMark/>
                </w:tcPr>
                <w:p w14:paraId="0AF6B207" w14:textId="77777777" w:rsidR="00852459" w:rsidRPr="00852459" w:rsidRDefault="00852459" w:rsidP="007664C3">
                  <w:pPr>
                    <w:rPr>
                      <w:rFonts w:ascii="Times New Roman" w:hAnsi="Times New Roman"/>
                      <w:b/>
                      <w:bCs/>
                      <w:sz w:val="24"/>
                      <w:szCs w:val="24"/>
                    </w:rPr>
                  </w:pPr>
                  <w:r w:rsidRPr="00852459">
                    <w:rPr>
                      <w:rFonts w:ascii="Times New Roman" w:hAnsi="Times New Roman"/>
                      <w:b/>
                      <w:bCs/>
                      <w:sz w:val="24"/>
                      <w:szCs w:val="24"/>
                    </w:rPr>
                    <w:t>Eil. Nr.</w:t>
                  </w:r>
                </w:p>
              </w:tc>
              <w:tc>
                <w:tcPr>
                  <w:tcW w:w="5301" w:type="dxa"/>
                  <w:tcBorders>
                    <w:top w:val="single" w:sz="4" w:space="0" w:color="auto"/>
                    <w:left w:val="single" w:sz="4" w:space="0" w:color="auto"/>
                    <w:bottom w:val="single" w:sz="4" w:space="0" w:color="auto"/>
                    <w:right w:val="single" w:sz="4" w:space="0" w:color="auto"/>
                  </w:tcBorders>
                  <w:vAlign w:val="center"/>
                  <w:hideMark/>
                </w:tcPr>
                <w:p w14:paraId="35187E40" w14:textId="77777777" w:rsidR="00852459" w:rsidRPr="00852459" w:rsidRDefault="00852459" w:rsidP="007664C3">
                  <w:pPr>
                    <w:jc w:val="center"/>
                    <w:rPr>
                      <w:rFonts w:ascii="Times New Roman" w:hAnsi="Times New Roman"/>
                      <w:b/>
                      <w:bCs/>
                      <w:sz w:val="24"/>
                      <w:szCs w:val="24"/>
                    </w:rPr>
                  </w:pPr>
                  <w:r w:rsidRPr="00852459">
                    <w:rPr>
                      <w:rFonts w:ascii="Times New Roman" w:hAnsi="Times New Roman"/>
                      <w:b/>
                      <w:bCs/>
                      <w:sz w:val="24"/>
                      <w:szCs w:val="24"/>
                    </w:rPr>
                    <w:t>Paslaugos pavadinimas</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7B03093" w14:textId="77777777" w:rsidR="00852459" w:rsidRPr="00852459" w:rsidRDefault="00852459" w:rsidP="007664C3">
                  <w:pPr>
                    <w:jc w:val="center"/>
                    <w:rPr>
                      <w:rFonts w:ascii="Times New Roman" w:hAnsi="Times New Roman"/>
                      <w:b/>
                      <w:bCs/>
                      <w:sz w:val="24"/>
                      <w:szCs w:val="24"/>
                    </w:rPr>
                  </w:pPr>
                  <w:r w:rsidRPr="00852459">
                    <w:rPr>
                      <w:rFonts w:ascii="Times New Roman" w:hAnsi="Times New Roman"/>
                      <w:b/>
                      <w:bCs/>
                      <w:sz w:val="24"/>
                      <w:szCs w:val="24"/>
                    </w:rPr>
                    <w:t>Preliminarus kiekis*</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D442A48" w14:textId="77777777" w:rsidR="00852459" w:rsidRPr="00852459" w:rsidRDefault="00852459" w:rsidP="007664C3">
                  <w:pPr>
                    <w:jc w:val="center"/>
                    <w:rPr>
                      <w:rFonts w:ascii="Times New Roman" w:hAnsi="Times New Roman"/>
                      <w:b/>
                      <w:bCs/>
                      <w:sz w:val="24"/>
                      <w:szCs w:val="24"/>
                    </w:rPr>
                  </w:pPr>
                  <w:r w:rsidRPr="00852459">
                    <w:rPr>
                      <w:rFonts w:ascii="Times New Roman" w:hAnsi="Times New Roman"/>
                      <w:b/>
                      <w:bCs/>
                      <w:sz w:val="24"/>
                      <w:szCs w:val="24"/>
                    </w:rPr>
                    <w:t>Paslaugų mato pavadinimas</w:t>
                  </w:r>
                </w:p>
              </w:tc>
            </w:tr>
            <w:tr w:rsidR="00852459" w:rsidRPr="00852459" w14:paraId="149106FC" w14:textId="77777777" w:rsidTr="007664C3">
              <w:trPr>
                <w:trHeight w:val="85"/>
              </w:trPr>
              <w:tc>
                <w:tcPr>
                  <w:tcW w:w="570" w:type="dxa"/>
                  <w:tcBorders>
                    <w:top w:val="single" w:sz="4" w:space="0" w:color="auto"/>
                    <w:left w:val="single" w:sz="4" w:space="0" w:color="auto"/>
                    <w:bottom w:val="single" w:sz="4" w:space="0" w:color="auto"/>
                    <w:right w:val="single" w:sz="4" w:space="0" w:color="auto"/>
                  </w:tcBorders>
                  <w:vAlign w:val="center"/>
                  <w:hideMark/>
                </w:tcPr>
                <w:p w14:paraId="04AE056A" w14:textId="77777777" w:rsidR="00852459" w:rsidRPr="00852459" w:rsidRDefault="00852459" w:rsidP="007664C3">
                  <w:pPr>
                    <w:jc w:val="both"/>
                    <w:rPr>
                      <w:rFonts w:ascii="Times New Roman" w:hAnsi="Times New Roman"/>
                      <w:sz w:val="24"/>
                      <w:szCs w:val="24"/>
                    </w:rPr>
                  </w:pPr>
                  <w:r w:rsidRPr="00852459">
                    <w:rPr>
                      <w:rFonts w:ascii="Times New Roman" w:hAnsi="Times New Roman"/>
                      <w:sz w:val="24"/>
                      <w:szCs w:val="24"/>
                    </w:rPr>
                    <w:t>1.</w:t>
                  </w:r>
                </w:p>
              </w:tc>
              <w:tc>
                <w:tcPr>
                  <w:tcW w:w="5301" w:type="dxa"/>
                  <w:tcBorders>
                    <w:top w:val="single" w:sz="4" w:space="0" w:color="auto"/>
                    <w:left w:val="single" w:sz="4" w:space="0" w:color="auto"/>
                    <w:bottom w:val="single" w:sz="4" w:space="0" w:color="auto"/>
                    <w:right w:val="single" w:sz="4" w:space="0" w:color="auto"/>
                  </w:tcBorders>
                  <w:vAlign w:val="center"/>
                  <w:hideMark/>
                </w:tcPr>
                <w:p w14:paraId="23125860" w14:textId="77777777" w:rsidR="00852459" w:rsidRPr="00852459" w:rsidRDefault="00852459" w:rsidP="007664C3">
                  <w:pPr>
                    <w:jc w:val="both"/>
                    <w:rPr>
                      <w:rFonts w:ascii="Times New Roman" w:hAnsi="Times New Roman"/>
                      <w:sz w:val="24"/>
                      <w:szCs w:val="24"/>
                    </w:rPr>
                  </w:pPr>
                  <w:r w:rsidRPr="00852459">
                    <w:rPr>
                      <w:rFonts w:ascii="Times New Roman" w:hAnsi="Times New Roman"/>
                      <w:sz w:val="24"/>
                      <w:szCs w:val="24"/>
                    </w:rPr>
                    <w:t>Projektų vadovo paslaugos</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1D51C71" w14:textId="77777777" w:rsidR="00852459" w:rsidRPr="00852459" w:rsidRDefault="00852459" w:rsidP="007664C3">
                  <w:pPr>
                    <w:jc w:val="center"/>
                    <w:rPr>
                      <w:rFonts w:ascii="Times New Roman" w:hAnsi="Times New Roman"/>
                      <w:sz w:val="24"/>
                      <w:szCs w:val="24"/>
                    </w:rPr>
                  </w:pPr>
                  <w:r w:rsidRPr="00852459">
                    <w:rPr>
                      <w:rFonts w:ascii="Times New Roman" w:hAnsi="Times New Roman"/>
                      <w:sz w:val="24"/>
                      <w:szCs w:val="24"/>
                    </w:rPr>
                    <w:t>8000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7B0CC0E" w14:textId="77777777" w:rsidR="00852459" w:rsidRPr="00852459" w:rsidRDefault="00852459" w:rsidP="007664C3">
                  <w:pPr>
                    <w:jc w:val="center"/>
                    <w:rPr>
                      <w:rFonts w:ascii="Times New Roman" w:hAnsi="Times New Roman"/>
                      <w:sz w:val="24"/>
                      <w:szCs w:val="24"/>
                    </w:rPr>
                  </w:pPr>
                  <w:r w:rsidRPr="00852459">
                    <w:rPr>
                      <w:rFonts w:ascii="Times New Roman" w:hAnsi="Times New Roman"/>
                      <w:sz w:val="24"/>
                      <w:szCs w:val="24"/>
                    </w:rPr>
                    <w:t>Val.</w:t>
                  </w:r>
                </w:p>
              </w:tc>
            </w:tr>
            <w:tr w:rsidR="00852459" w:rsidRPr="00852459" w14:paraId="465B1E55" w14:textId="77777777" w:rsidTr="007664C3">
              <w:trPr>
                <w:trHeight w:val="85"/>
              </w:trPr>
              <w:tc>
                <w:tcPr>
                  <w:tcW w:w="570" w:type="dxa"/>
                  <w:tcBorders>
                    <w:top w:val="single" w:sz="4" w:space="0" w:color="auto"/>
                    <w:left w:val="single" w:sz="4" w:space="0" w:color="auto"/>
                    <w:bottom w:val="single" w:sz="4" w:space="0" w:color="auto"/>
                    <w:right w:val="single" w:sz="4" w:space="0" w:color="auto"/>
                  </w:tcBorders>
                  <w:vAlign w:val="center"/>
                </w:tcPr>
                <w:p w14:paraId="1AC5B97B" w14:textId="77777777" w:rsidR="00852459" w:rsidRPr="00852459" w:rsidRDefault="00852459" w:rsidP="007664C3">
                  <w:pPr>
                    <w:jc w:val="both"/>
                    <w:rPr>
                      <w:rFonts w:ascii="Times New Roman" w:hAnsi="Times New Roman"/>
                      <w:sz w:val="24"/>
                      <w:szCs w:val="24"/>
                    </w:rPr>
                  </w:pPr>
                  <w:r w:rsidRPr="00852459">
                    <w:rPr>
                      <w:rFonts w:ascii="Times New Roman" w:hAnsi="Times New Roman"/>
                      <w:sz w:val="24"/>
                      <w:szCs w:val="24"/>
                    </w:rPr>
                    <w:t>2.</w:t>
                  </w:r>
                </w:p>
              </w:tc>
              <w:tc>
                <w:tcPr>
                  <w:tcW w:w="5301" w:type="dxa"/>
                  <w:tcBorders>
                    <w:top w:val="single" w:sz="4" w:space="0" w:color="auto"/>
                    <w:left w:val="single" w:sz="4" w:space="0" w:color="auto"/>
                    <w:bottom w:val="single" w:sz="4" w:space="0" w:color="auto"/>
                    <w:right w:val="single" w:sz="4" w:space="0" w:color="auto"/>
                  </w:tcBorders>
                  <w:vAlign w:val="center"/>
                </w:tcPr>
                <w:p w14:paraId="2E69658C" w14:textId="77777777" w:rsidR="00852459" w:rsidRPr="00852459" w:rsidRDefault="00852459" w:rsidP="007664C3">
                  <w:pPr>
                    <w:jc w:val="both"/>
                    <w:rPr>
                      <w:rFonts w:ascii="Times New Roman" w:hAnsi="Times New Roman"/>
                      <w:sz w:val="24"/>
                      <w:szCs w:val="24"/>
                    </w:rPr>
                  </w:pPr>
                  <w:r w:rsidRPr="00852459">
                    <w:rPr>
                      <w:rFonts w:ascii="Times New Roman" w:hAnsi="Times New Roman"/>
                      <w:sz w:val="24"/>
                      <w:szCs w:val="24"/>
                    </w:rPr>
                    <w:t>Kūrybos vadovo paslaugos</w:t>
                  </w:r>
                </w:p>
              </w:tc>
              <w:tc>
                <w:tcPr>
                  <w:tcW w:w="1563" w:type="dxa"/>
                  <w:tcBorders>
                    <w:top w:val="single" w:sz="4" w:space="0" w:color="auto"/>
                    <w:left w:val="single" w:sz="4" w:space="0" w:color="auto"/>
                    <w:bottom w:val="single" w:sz="4" w:space="0" w:color="auto"/>
                    <w:right w:val="single" w:sz="4" w:space="0" w:color="auto"/>
                  </w:tcBorders>
                  <w:vAlign w:val="center"/>
                </w:tcPr>
                <w:p w14:paraId="1C6978BD" w14:textId="77777777" w:rsidR="00852459" w:rsidRPr="00852459" w:rsidRDefault="00852459" w:rsidP="007664C3">
                  <w:pPr>
                    <w:jc w:val="center"/>
                    <w:rPr>
                      <w:rFonts w:ascii="Times New Roman" w:hAnsi="Times New Roman"/>
                      <w:sz w:val="24"/>
                      <w:szCs w:val="24"/>
                    </w:rPr>
                  </w:pPr>
                  <w:r w:rsidRPr="00852459">
                    <w:rPr>
                      <w:rFonts w:ascii="Times New Roman" w:hAnsi="Times New Roman"/>
                      <w:sz w:val="24"/>
                      <w:szCs w:val="24"/>
                    </w:rPr>
                    <w:t>600</w:t>
                  </w:r>
                </w:p>
              </w:tc>
              <w:tc>
                <w:tcPr>
                  <w:tcW w:w="1805" w:type="dxa"/>
                  <w:tcBorders>
                    <w:top w:val="single" w:sz="4" w:space="0" w:color="auto"/>
                    <w:left w:val="single" w:sz="4" w:space="0" w:color="auto"/>
                    <w:bottom w:val="single" w:sz="4" w:space="0" w:color="auto"/>
                    <w:right w:val="single" w:sz="4" w:space="0" w:color="auto"/>
                  </w:tcBorders>
                  <w:vAlign w:val="center"/>
                </w:tcPr>
                <w:p w14:paraId="1549AC13" w14:textId="77777777" w:rsidR="00852459" w:rsidRPr="00852459" w:rsidRDefault="00852459" w:rsidP="007664C3">
                  <w:pPr>
                    <w:jc w:val="center"/>
                    <w:rPr>
                      <w:rFonts w:ascii="Times New Roman" w:hAnsi="Times New Roman"/>
                      <w:sz w:val="24"/>
                      <w:szCs w:val="24"/>
                    </w:rPr>
                  </w:pPr>
                  <w:r w:rsidRPr="00852459">
                    <w:rPr>
                      <w:rFonts w:ascii="Times New Roman" w:hAnsi="Times New Roman"/>
                      <w:sz w:val="24"/>
                      <w:szCs w:val="24"/>
                    </w:rPr>
                    <w:t>Val.</w:t>
                  </w:r>
                </w:p>
              </w:tc>
            </w:tr>
            <w:tr w:rsidR="00852459" w:rsidRPr="00852459" w14:paraId="06AA96FA" w14:textId="77777777" w:rsidTr="007664C3">
              <w:trPr>
                <w:trHeight w:val="85"/>
              </w:trPr>
              <w:tc>
                <w:tcPr>
                  <w:tcW w:w="570" w:type="dxa"/>
                  <w:tcBorders>
                    <w:top w:val="single" w:sz="4" w:space="0" w:color="auto"/>
                    <w:left w:val="single" w:sz="4" w:space="0" w:color="auto"/>
                    <w:bottom w:val="single" w:sz="4" w:space="0" w:color="auto"/>
                    <w:right w:val="single" w:sz="4" w:space="0" w:color="auto"/>
                  </w:tcBorders>
                  <w:vAlign w:val="center"/>
                </w:tcPr>
                <w:p w14:paraId="30A77D05" w14:textId="77777777" w:rsidR="00852459" w:rsidRPr="00852459" w:rsidRDefault="00852459" w:rsidP="007664C3">
                  <w:pPr>
                    <w:jc w:val="both"/>
                    <w:rPr>
                      <w:rFonts w:ascii="Times New Roman" w:hAnsi="Times New Roman"/>
                      <w:sz w:val="24"/>
                      <w:szCs w:val="24"/>
                    </w:rPr>
                  </w:pPr>
                  <w:r w:rsidRPr="00852459">
                    <w:rPr>
                      <w:rFonts w:ascii="Times New Roman" w:hAnsi="Times New Roman"/>
                      <w:sz w:val="24"/>
                      <w:szCs w:val="24"/>
                    </w:rPr>
                    <w:t>3.</w:t>
                  </w:r>
                </w:p>
              </w:tc>
              <w:tc>
                <w:tcPr>
                  <w:tcW w:w="5301" w:type="dxa"/>
                  <w:tcBorders>
                    <w:top w:val="single" w:sz="4" w:space="0" w:color="auto"/>
                    <w:left w:val="single" w:sz="4" w:space="0" w:color="auto"/>
                    <w:bottom w:val="single" w:sz="4" w:space="0" w:color="auto"/>
                    <w:right w:val="single" w:sz="4" w:space="0" w:color="auto"/>
                  </w:tcBorders>
                  <w:vAlign w:val="center"/>
                </w:tcPr>
                <w:p w14:paraId="2473F000" w14:textId="77777777" w:rsidR="00852459" w:rsidRPr="00852459" w:rsidRDefault="00852459" w:rsidP="007664C3">
                  <w:pPr>
                    <w:jc w:val="both"/>
                    <w:rPr>
                      <w:rFonts w:ascii="Times New Roman" w:hAnsi="Times New Roman"/>
                      <w:sz w:val="24"/>
                      <w:szCs w:val="24"/>
                    </w:rPr>
                  </w:pPr>
                  <w:r w:rsidRPr="00852459">
                    <w:rPr>
                      <w:rFonts w:ascii="Times New Roman" w:hAnsi="Times New Roman"/>
                      <w:sz w:val="24"/>
                      <w:szCs w:val="24"/>
                    </w:rPr>
                    <w:t>Teikėjo komisinis įkainis/ antkainis (procentais) už papildomų paslaugų ir prekių administravimą/organizavimą, skirtų Paslaugų teikimui, įsigijimą iš trečiųjų šalių</w:t>
                  </w:r>
                </w:p>
                <w:p w14:paraId="0ECAF8E9" w14:textId="77777777" w:rsidR="00852459" w:rsidRPr="00852459" w:rsidRDefault="00852459" w:rsidP="007664C3">
                  <w:pPr>
                    <w:jc w:val="both"/>
                    <w:rPr>
                      <w:rFonts w:ascii="Times New Roman" w:hAnsi="Times New Roman"/>
                      <w:sz w:val="24"/>
                      <w:szCs w:val="24"/>
                    </w:rPr>
                  </w:pPr>
                  <w:r w:rsidRPr="00852459">
                    <w:rPr>
                      <w:rFonts w:ascii="Times New Roman" w:hAnsi="Times New Roman"/>
                      <w:sz w:val="24"/>
                      <w:szCs w:val="24"/>
                    </w:rPr>
                    <w:t>neįtraukiant specialistų paslaugų kainų (2.1. punkto 1–2 eilutės).</w:t>
                  </w:r>
                </w:p>
              </w:tc>
              <w:tc>
                <w:tcPr>
                  <w:tcW w:w="1563" w:type="dxa"/>
                  <w:tcBorders>
                    <w:top w:val="single" w:sz="4" w:space="0" w:color="auto"/>
                    <w:left w:val="single" w:sz="4" w:space="0" w:color="auto"/>
                    <w:bottom w:val="single" w:sz="4" w:space="0" w:color="auto"/>
                    <w:right w:val="single" w:sz="4" w:space="0" w:color="auto"/>
                  </w:tcBorders>
                  <w:vAlign w:val="center"/>
                </w:tcPr>
                <w:p w14:paraId="1BBBAC02" w14:textId="77777777" w:rsidR="00852459" w:rsidRPr="00852459" w:rsidRDefault="00852459" w:rsidP="007664C3">
                  <w:pPr>
                    <w:jc w:val="center"/>
                    <w:rPr>
                      <w:rFonts w:ascii="Times New Roman" w:hAnsi="Times New Roman"/>
                      <w:sz w:val="24"/>
                      <w:szCs w:val="24"/>
                    </w:rPr>
                  </w:pPr>
                  <w:r w:rsidRPr="00852459">
                    <w:rPr>
                      <w:rFonts w:ascii="Times New Roman" w:hAnsi="Times New Roman"/>
                      <w:sz w:val="24"/>
                      <w:szCs w:val="24"/>
                    </w:rPr>
                    <w:t>400 000,00</w:t>
                  </w:r>
                </w:p>
              </w:tc>
              <w:tc>
                <w:tcPr>
                  <w:tcW w:w="1805" w:type="dxa"/>
                  <w:tcBorders>
                    <w:top w:val="single" w:sz="4" w:space="0" w:color="auto"/>
                    <w:left w:val="single" w:sz="4" w:space="0" w:color="auto"/>
                    <w:bottom w:val="single" w:sz="4" w:space="0" w:color="auto"/>
                    <w:right w:val="single" w:sz="4" w:space="0" w:color="auto"/>
                  </w:tcBorders>
                  <w:vAlign w:val="center"/>
                </w:tcPr>
                <w:p w14:paraId="09C28665" w14:textId="77777777" w:rsidR="00852459" w:rsidRPr="00852459" w:rsidRDefault="00852459" w:rsidP="007664C3">
                  <w:pPr>
                    <w:jc w:val="center"/>
                    <w:rPr>
                      <w:rFonts w:ascii="Times New Roman" w:hAnsi="Times New Roman"/>
                      <w:sz w:val="24"/>
                      <w:szCs w:val="24"/>
                    </w:rPr>
                  </w:pPr>
                  <w:r w:rsidRPr="00852459">
                    <w:rPr>
                      <w:rFonts w:ascii="Times New Roman" w:hAnsi="Times New Roman"/>
                      <w:sz w:val="24"/>
                      <w:szCs w:val="24"/>
                    </w:rPr>
                    <w:t>Eur. be PVM</w:t>
                  </w:r>
                </w:p>
              </w:tc>
            </w:tr>
          </w:tbl>
          <w:p w14:paraId="596EB6D5" w14:textId="77777777" w:rsidR="00852459" w:rsidRPr="00852459" w:rsidRDefault="00852459" w:rsidP="007664C3">
            <w:pPr>
              <w:ind w:left="306"/>
              <w:jc w:val="both"/>
              <w:rPr>
                <w:rFonts w:ascii="Times New Roman" w:hAnsi="Times New Roman"/>
                <w:bCs/>
                <w:sz w:val="24"/>
                <w:szCs w:val="24"/>
              </w:rPr>
            </w:pPr>
            <w:r w:rsidRPr="00852459">
              <w:rPr>
                <w:rFonts w:ascii="Times New Roman" w:hAnsi="Times New Roman"/>
                <w:bCs/>
                <w:sz w:val="24"/>
                <w:szCs w:val="24"/>
              </w:rPr>
              <w:t xml:space="preserve">* Numatomi preliminarūs kiekiai metams, naudojami pasiūlymams palyginti, neįsipareigojant įgyti viso nurodyto kiekio, tačiau kiekiai gali ir didėti, neviršijant numatytos sutarties vertės. </w:t>
            </w:r>
          </w:p>
          <w:p w14:paraId="0768E432" w14:textId="77777777" w:rsidR="00852459" w:rsidRPr="00852459" w:rsidRDefault="00852459" w:rsidP="00852459">
            <w:pPr>
              <w:pStyle w:val="ListParagraph"/>
              <w:numPr>
                <w:ilvl w:val="1"/>
                <w:numId w:val="9"/>
              </w:numPr>
              <w:ind w:left="306" w:firstLine="0"/>
              <w:jc w:val="both"/>
              <w:rPr>
                <w:rFonts w:ascii="Times New Roman" w:hAnsi="Times New Roman"/>
                <w:bCs/>
                <w:sz w:val="24"/>
                <w:szCs w:val="24"/>
              </w:rPr>
            </w:pPr>
            <w:r w:rsidRPr="00852459">
              <w:rPr>
                <w:rFonts w:ascii="Times New Roman" w:hAnsi="Times New Roman"/>
                <w:bCs/>
                <w:sz w:val="24"/>
                <w:szCs w:val="24"/>
              </w:rPr>
              <w:t xml:space="preserve">Numatoma sutarties trukmė yra 3 metai. </w:t>
            </w:r>
            <w:r w:rsidRPr="00852459">
              <w:rPr>
                <w:rFonts w:ascii="Times New Roman" w:hAnsi="Times New Roman"/>
                <w:sz w:val="24"/>
                <w:szCs w:val="24"/>
              </w:rPr>
              <w:t>Sutarties galiojimo laikotarpiu, įskaitant visus galimus pratęsimus, Pirkėjas planuoja Paslaugas įsigyti pagal poreikį, neviršydamas</w:t>
            </w:r>
            <w:r w:rsidRPr="00852459">
              <w:rPr>
                <w:rFonts w:ascii="Times New Roman" w:hAnsi="Times New Roman"/>
                <w:bCs/>
                <w:sz w:val="24"/>
                <w:szCs w:val="24"/>
              </w:rPr>
              <w:t xml:space="preserve"> 800 000,00 Eur be PVM.</w:t>
            </w:r>
          </w:p>
          <w:p w14:paraId="5E070B55" w14:textId="77777777" w:rsidR="00852459" w:rsidRPr="00852459" w:rsidRDefault="00852459" w:rsidP="00852459">
            <w:pPr>
              <w:pStyle w:val="ListParagraph"/>
              <w:numPr>
                <w:ilvl w:val="1"/>
                <w:numId w:val="9"/>
              </w:numPr>
              <w:ind w:left="306" w:firstLine="0"/>
              <w:jc w:val="both"/>
              <w:rPr>
                <w:rFonts w:ascii="Times New Roman" w:hAnsi="Times New Roman"/>
                <w:bCs/>
                <w:sz w:val="24"/>
                <w:szCs w:val="24"/>
              </w:rPr>
            </w:pPr>
            <w:r w:rsidRPr="00852459">
              <w:rPr>
                <w:rFonts w:ascii="Times New Roman" w:hAnsi="Times New Roman"/>
                <w:sz w:val="24"/>
                <w:szCs w:val="24"/>
              </w:rPr>
              <w:t>Esant poreikiui Papildomoms Paslaugoms, nenurodytoms 2.1 punkto lentelėje, bet susijusioms su perkamu objektu, Pirkėjas galės pirkti neviršydamas 10 procentų lėšų sumos (t. y. už 80 000,00 EUR be PVM), nurodytos Techninės specifikacijos 2.2 punkte.</w:t>
            </w:r>
          </w:p>
          <w:p w14:paraId="4F4AAC6C" w14:textId="77777777" w:rsidR="00852459" w:rsidRPr="00852459" w:rsidRDefault="00852459" w:rsidP="00852459">
            <w:pPr>
              <w:pStyle w:val="ListParagraph"/>
              <w:numPr>
                <w:ilvl w:val="1"/>
                <w:numId w:val="9"/>
              </w:numPr>
              <w:ind w:left="306" w:firstLine="0"/>
              <w:jc w:val="both"/>
              <w:rPr>
                <w:rFonts w:ascii="Times New Roman" w:hAnsi="Times New Roman"/>
                <w:bCs/>
                <w:sz w:val="24"/>
                <w:szCs w:val="24"/>
              </w:rPr>
            </w:pPr>
            <w:r w:rsidRPr="00852459">
              <w:rPr>
                <w:rFonts w:ascii="Times New Roman" w:hAnsi="Times New Roman"/>
                <w:bCs/>
                <w:sz w:val="24"/>
                <w:szCs w:val="24"/>
              </w:rPr>
              <w:t xml:space="preserve">Tiekėjas, teikdamas pasiūlymą, nurodo valandinius įkainius ir Tiekėjo komisinį įkainį/antkainį procentais. Pagal juos bus vertinamas pasiūlymas ir atrenkamas laimėtojas. </w:t>
            </w:r>
          </w:p>
          <w:p w14:paraId="7EC57E54" w14:textId="77777777" w:rsidR="00852459" w:rsidRPr="00852459" w:rsidRDefault="00852459" w:rsidP="00852459">
            <w:pPr>
              <w:pStyle w:val="ListParagraph"/>
              <w:numPr>
                <w:ilvl w:val="1"/>
                <w:numId w:val="9"/>
              </w:numPr>
              <w:ind w:left="306" w:firstLine="0"/>
              <w:jc w:val="both"/>
              <w:rPr>
                <w:rFonts w:ascii="Times New Roman" w:hAnsi="Times New Roman"/>
                <w:bCs/>
                <w:sz w:val="24"/>
                <w:szCs w:val="24"/>
              </w:rPr>
            </w:pPr>
            <w:r w:rsidRPr="00852459">
              <w:rPr>
                <w:rFonts w:ascii="Times New Roman" w:hAnsi="Times New Roman"/>
                <w:bCs/>
                <w:sz w:val="24"/>
                <w:szCs w:val="24"/>
              </w:rPr>
              <w:t xml:space="preserve">Paslaugos bus užsakomos pagal poreikį, o numatomų įsigyti Paslaugų detali informacija ir reikalavimai bus pateikiami kiekvieno konkretaus Paslaugų užsakymo metu. </w:t>
            </w:r>
          </w:p>
        </w:tc>
      </w:tr>
      <w:tr w:rsidR="00852459" w:rsidRPr="00852459" w14:paraId="09D47ACD" w14:textId="77777777" w:rsidTr="007664C3">
        <w:trPr>
          <w:trHeight w:val="258"/>
        </w:trPr>
        <w:tc>
          <w:tcPr>
            <w:tcW w:w="9776" w:type="dxa"/>
            <w:tcBorders>
              <w:top w:val="single" w:sz="4" w:space="0" w:color="auto"/>
              <w:left w:val="single" w:sz="4" w:space="0" w:color="auto"/>
              <w:bottom w:val="single" w:sz="4" w:space="0" w:color="auto"/>
              <w:right w:val="single" w:sz="4" w:space="0" w:color="auto"/>
            </w:tcBorders>
            <w:vAlign w:val="center"/>
            <w:hideMark/>
          </w:tcPr>
          <w:p w14:paraId="1594D5A3" w14:textId="77777777" w:rsidR="00852459" w:rsidRPr="00852459" w:rsidRDefault="00852459" w:rsidP="00852459">
            <w:pPr>
              <w:pStyle w:val="ListParagraph"/>
              <w:numPr>
                <w:ilvl w:val="0"/>
                <w:numId w:val="9"/>
              </w:numPr>
              <w:rPr>
                <w:rFonts w:ascii="Times New Roman" w:hAnsi="Times New Roman"/>
                <w:b/>
                <w:sz w:val="24"/>
                <w:szCs w:val="24"/>
              </w:rPr>
            </w:pPr>
            <w:r w:rsidRPr="00852459">
              <w:rPr>
                <w:rFonts w:ascii="Times New Roman" w:hAnsi="Times New Roman"/>
                <w:b/>
                <w:sz w:val="24"/>
                <w:szCs w:val="24"/>
              </w:rPr>
              <w:t>PIRKIMO OBJEKTO APRAŠYMAS</w:t>
            </w:r>
          </w:p>
        </w:tc>
      </w:tr>
      <w:tr w:rsidR="00852459" w:rsidRPr="00852459" w14:paraId="5AA516D0" w14:textId="77777777" w:rsidTr="007664C3">
        <w:trPr>
          <w:trHeight w:val="1833"/>
        </w:trPr>
        <w:tc>
          <w:tcPr>
            <w:tcW w:w="9776" w:type="dxa"/>
            <w:tcBorders>
              <w:top w:val="single" w:sz="4" w:space="0" w:color="auto"/>
              <w:left w:val="single" w:sz="4" w:space="0" w:color="auto"/>
              <w:bottom w:val="single" w:sz="4" w:space="0" w:color="auto"/>
              <w:right w:val="single" w:sz="4" w:space="0" w:color="auto"/>
            </w:tcBorders>
            <w:vAlign w:val="center"/>
            <w:hideMark/>
          </w:tcPr>
          <w:p w14:paraId="3777C0DF" w14:textId="77777777" w:rsidR="00852459" w:rsidRPr="00852459" w:rsidRDefault="00852459" w:rsidP="00852459">
            <w:pPr>
              <w:pStyle w:val="ListParagraph"/>
              <w:numPr>
                <w:ilvl w:val="1"/>
                <w:numId w:val="9"/>
              </w:numPr>
              <w:ind w:left="306" w:firstLine="0"/>
              <w:jc w:val="both"/>
              <w:rPr>
                <w:rFonts w:ascii="Times New Roman" w:hAnsi="Times New Roman"/>
                <w:sz w:val="24"/>
                <w:szCs w:val="24"/>
              </w:rPr>
            </w:pPr>
            <w:r w:rsidRPr="00852459">
              <w:rPr>
                <w:rFonts w:ascii="Times New Roman" w:hAnsi="Times New Roman"/>
                <w:sz w:val="24"/>
                <w:szCs w:val="24"/>
              </w:rPr>
              <w:t xml:space="preserve">Paslaugų pirkimo objektas – įvairių renginių, skirtų reprezentaciniams verslo, pramogų, bendruomenės, turizmo, komandos formavimo tikslams, organizavimo paslaugos Lietuvos Respublikos ribose. Renginių dalyvių skaičius gali varijuoti priklausomai nuo renginio tipo ir paskirties. </w:t>
            </w:r>
          </w:p>
          <w:p w14:paraId="082EFFE9" w14:textId="77777777" w:rsidR="00852459" w:rsidRPr="00852459" w:rsidRDefault="00852459" w:rsidP="00852459">
            <w:pPr>
              <w:pStyle w:val="ListParagraph"/>
              <w:numPr>
                <w:ilvl w:val="1"/>
                <w:numId w:val="9"/>
              </w:numPr>
              <w:ind w:left="306" w:firstLine="0"/>
              <w:jc w:val="both"/>
              <w:rPr>
                <w:rFonts w:ascii="Times New Roman" w:hAnsi="Times New Roman"/>
                <w:sz w:val="24"/>
                <w:szCs w:val="24"/>
              </w:rPr>
            </w:pPr>
            <w:r w:rsidRPr="00852459">
              <w:rPr>
                <w:rFonts w:ascii="Times New Roman" w:hAnsi="Times New Roman"/>
                <w:sz w:val="24"/>
                <w:szCs w:val="24"/>
              </w:rPr>
              <w:t xml:space="preserve"> Renginiai gali būti vidiniai (mokymai, kvalifikacijos kėlimo ir kt.) ir išoriniai (skirti įvairioms bendruomenėms, turizmo ekosistemai ir t. t.). Renginių kalba bus pateikta kiekvieno konkretaus Paslaugų užsakymo metu. </w:t>
            </w:r>
          </w:p>
          <w:p w14:paraId="0E1C3968" w14:textId="77777777" w:rsidR="00852459" w:rsidRPr="00852459" w:rsidRDefault="00852459" w:rsidP="00852459">
            <w:pPr>
              <w:pStyle w:val="ListParagraph"/>
              <w:numPr>
                <w:ilvl w:val="1"/>
                <w:numId w:val="9"/>
              </w:numPr>
              <w:ind w:left="306" w:firstLine="0"/>
              <w:jc w:val="both"/>
              <w:rPr>
                <w:rFonts w:ascii="Times New Roman" w:hAnsi="Times New Roman"/>
                <w:sz w:val="24"/>
                <w:szCs w:val="24"/>
              </w:rPr>
            </w:pPr>
            <w:r w:rsidRPr="00852459">
              <w:rPr>
                <w:rFonts w:ascii="Times New Roman" w:hAnsi="Times New Roman"/>
                <w:sz w:val="24"/>
                <w:szCs w:val="24"/>
              </w:rPr>
              <w:t xml:space="preserve"> Paslaugos, kurias apima šis Paslaugų pirkimas:</w:t>
            </w:r>
          </w:p>
          <w:p w14:paraId="6BD30140" w14:textId="77777777" w:rsidR="00852459" w:rsidRPr="00852459" w:rsidRDefault="00852459" w:rsidP="00852459">
            <w:pPr>
              <w:pStyle w:val="ListParagraph"/>
              <w:numPr>
                <w:ilvl w:val="2"/>
                <w:numId w:val="9"/>
              </w:numPr>
              <w:ind w:left="306" w:firstLine="0"/>
              <w:jc w:val="both"/>
              <w:rPr>
                <w:rFonts w:ascii="Times New Roman" w:hAnsi="Times New Roman"/>
                <w:sz w:val="24"/>
                <w:szCs w:val="24"/>
              </w:rPr>
            </w:pPr>
            <w:r w:rsidRPr="00852459">
              <w:rPr>
                <w:rFonts w:ascii="Times New Roman" w:hAnsi="Times New Roman"/>
                <w:sz w:val="24"/>
                <w:szCs w:val="24"/>
              </w:rPr>
              <w:t>Renginio koncepcijos sukūrimas: idėjos aprašymas su vaizdiniais pavyzdžiais, scenarijaus sukūrimas, priemonių renginio tikslui pasiekti pasiūlymo paruošimas, detalios sąmatos sudarymas ir kt. Kūrybines paslaugas ir tiesioginį derinimą su Pirkėju atlieka Tiekėjas be trečiųjų šalių paslaugų.</w:t>
            </w:r>
          </w:p>
          <w:p w14:paraId="18E3F67A" w14:textId="77777777" w:rsidR="00852459" w:rsidRPr="00852459" w:rsidRDefault="00852459" w:rsidP="00852459">
            <w:pPr>
              <w:pStyle w:val="ListParagraph"/>
              <w:numPr>
                <w:ilvl w:val="2"/>
                <w:numId w:val="9"/>
              </w:numPr>
              <w:ind w:left="306" w:firstLine="0"/>
              <w:jc w:val="both"/>
              <w:rPr>
                <w:rFonts w:ascii="Times New Roman" w:hAnsi="Times New Roman"/>
                <w:sz w:val="24"/>
                <w:szCs w:val="24"/>
              </w:rPr>
            </w:pPr>
            <w:r w:rsidRPr="00852459">
              <w:rPr>
                <w:rFonts w:ascii="Times New Roman" w:hAnsi="Times New Roman"/>
                <w:sz w:val="24"/>
                <w:szCs w:val="24"/>
              </w:rPr>
              <w:t xml:space="preserve">Renginio vedėjų, atlikėjų, dekoratorių, koordinatorių ir kitų žmogiškųjų resursų, reikalingų renginiui tinkamai įgyvendinti, paieška ir pasiūlymų teikimas pagal numatytą renginio biudžetą. Renginio pranešėjų (įskaitant užsienio pranešėjus) paieška, jų pranešimų kokybės užtikrinimas, turinio priežiūra, esant poreikiui apgyvendinimo ir užimtumo organizavimas. Supažindinimas su scenarijumi ar programa ir paruošimas renginio programai. Sutarčių su pasirinktais paslaugų </w:t>
            </w:r>
            <w:r w:rsidRPr="00852459">
              <w:rPr>
                <w:rFonts w:ascii="Times New Roman" w:hAnsi="Times New Roman"/>
                <w:sz w:val="24"/>
                <w:szCs w:val="24"/>
              </w:rPr>
              <w:lastRenderedPageBreak/>
              <w:t xml:space="preserve">teikėjais sudarymas ir administravimas. Organizavimo ir administravimo paslaugas teikia Tiekėjas be trečiųjų šalių paslaugų. </w:t>
            </w:r>
          </w:p>
          <w:p w14:paraId="7C737478" w14:textId="77777777" w:rsidR="00852459" w:rsidRPr="00852459" w:rsidRDefault="00852459" w:rsidP="00852459">
            <w:pPr>
              <w:pStyle w:val="ListParagraph"/>
              <w:numPr>
                <w:ilvl w:val="2"/>
                <w:numId w:val="9"/>
              </w:numPr>
              <w:ind w:left="306" w:firstLine="0"/>
              <w:jc w:val="both"/>
              <w:rPr>
                <w:rFonts w:ascii="Times New Roman" w:hAnsi="Times New Roman"/>
                <w:sz w:val="24"/>
                <w:szCs w:val="24"/>
              </w:rPr>
            </w:pPr>
            <w:r w:rsidRPr="00852459">
              <w:rPr>
                <w:rFonts w:ascii="Times New Roman" w:hAnsi="Times New Roman"/>
                <w:sz w:val="24"/>
                <w:szCs w:val="24"/>
              </w:rPr>
              <w:t xml:space="preserve">Renginiams tinkamų vietų siūlymas pagal nustatytus kriterijus, suderinimas su užsakovo atstovu ir vietos nuoma iš trečiųjų asmenų. Detalūs renginio vietos reikalavimai bus pateikiami kiekvieno konkretaus renginio organizavimo paslaugų užsakymo metu. Organizavimo ir administravimo paslaugas teikia Tiekėjas be trečiųjų šalių paslaugų. </w:t>
            </w:r>
          </w:p>
          <w:p w14:paraId="74480ABD" w14:textId="77777777" w:rsidR="00852459" w:rsidRPr="00852459" w:rsidRDefault="00852459" w:rsidP="00852459">
            <w:pPr>
              <w:pStyle w:val="ListParagraph"/>
              <w:numPr>
                <w:ilvl w:val="2"/>
                <w:numId w:val="9"/>
              </w:numPr>
              <w:ind w:left="306" w:firstLine="0"/>
              <w:jc w:val="both"/>
              <w:rPr>
                <w:rFonts w:ascii="Times New Roman" w:hAnsi="Times New Roman"/>
                <w:sz w:val="24"/>
                <w:szCs w:val="24"/>
              </w:rPr>
            </w:pPr>
            <w:r w:rsidRPr="00852459">
              <w:rPr>
                <w:rFonts w:ascii="Times New Roman" w:hAnsi="Times New Roman"/>
                <w:sz w:val="24"/>
                <w:szCs w:val="24"/>
              </w:rPr>
              <w:t xml:space="preserve">Pasirinktos renginio vietos paruošimas ir pritaikymas – užtikrinti, jog vieta yra tinkamai paruošta numatomai veiklai. Renginio techninio palaikymo (įgarsinimo, apšvietimo, filmavimo, fotografavimo, vertimo į ir iš užsienio kalbų, reprezentavimo priemonių užsakymo) paslaugų organizavimas. Renginio vietos sutvarkymas po renginio. Organizavimo ir administravimo paslaugas teikia Tiekėjas be trečiųjų šalių paslaugų. </w:t>
            </w:r>
          </w:p>
          <w:p w14:paraId="0AD0EB46" w14:textId="77777777" w:rsidR="00852459" w:rsidRPr="00852459" w:rsidRDefault="00852459" w:rsidP="00852459">
            <w:pPr>
              <w:pStyle w:val="ListParagraph"/>
              <w:numPr>
                <w:ilvl w:val="2"/>
                <w:numId w:val="9"/>
              </w:numPr>
              <w:ind w:left="306" w:firstLine="0"/>
              <w:jc w:val="both"/>
              <w:rPr>
                <w:rFonts w:ascii="Times New Roman" w:hAnsi="Times New Roman"/>
                <w:sz w:val="24"/>
                <w:szCs w:val="24"/>
              </w:rPr>
            </w:pPr>
            <w:r w:rsidRPr="00852459">
              <w:rPr>
                <w:rFonts w:ascii="Times New Roman" w:hAnsi="Times New Roman"/>
                <w:sz w:val="24"/>
                <w:szCs w:val="24"/>
              </w:rPr>
              <w:t xml:space="preserve">Maitinimo paslaugų parinkimas ir organizavimas, aptarnaujančio personalo nuoma. Organizavimo ir administravimo paslaugas teikia Tiekėjas be trečiųjų šalių paslaugų. </w:t>
            </w:r>
          </w:p>
          <w:p w14:paraId="0BDEA497" w14:textId="77777777" w:rsidR="00852459" w:rsidRPr="00852459" w:rsidRDefault="00852459" w:rsidP="00852459">
            <w:pPr>
              <w:pStyle w:val="ListParagraph"/>
              <w:numPr>
                <w:ilvl w:val="2"/>
                <w:numId w:val="9"/>
              </w:numPr>
              <w:ind w:left="306" w:firstLine="0"/>
              <w:jc w:val="both"/>
              <w:rPr>
                <w:rFonts w:ascii="Times New Roman" w:hAnsi="Times New Roman"/>
                <w:sz w:val="24"/>
                <w:szCs w:val="24"/>
              </w:rPr>
            </w:pPr>
            <w:r w:rsidRPr="00852459">
              <w:rPr>
                <w:rFonts w:ascii="Times New Roman" w:hAnsi="Times New Roman"/>
                <w:sz w:val="24"/>
                <w:szCs w:val="24"/>
              </w:rPr>
              <w:t>Esant poreikiui organizuoti greitosios medicinos pagalbos, gelbėtojų, apsaugos tarnybų ir kt. paslaugas, reikalingas kokybiškam renginio įgyvendinimui.</w:t>
            </w:r>
          </w:p>
          <w:p w14:paraId="775CE542" w14:textId="77777777" w:rsidR="00852459" w:rsidRPr="00852459" w:rsidRDefault="00852459" w:rsidP="00852459">
            <w:pPr>
              <w:pStyle w:val="ListParagraph"/>
              <w:numPr>
                <w:ilvl w:val="2"/>
                <w:numId w:val="9"/>
              </w:numPr>
              <w:ind w:left="306" w:firstLine="0"/>
              <w:jc w:val="both"/>
              <w:rPr>
                <w:rFonts w:ascii="Times New Roman" w:hAnsi="Times New Roman"/>
                <w:sz w:val="24"/>
                <w:szCs w:val="24"/>
              </w:rPr>
            </w:pPr>
            <w:r w:rsidRPr="00852459">
              <w:rPr>
                <w:rFonts w:ascii="Times New Roman" w:hAnsi="Times New Roman"/>
                <w:sz w:val="24"/>
                <w:szCs w:val="24"/>
              </w:rPr>
              <w:t>Esant poreikiui organizuoti dalyvių registraciją, išsiųsti dienotvarkę ir priminimus, teikti informaciją dalyviams iki renginių ir jų metu.</w:t>
            </w:r>
          </w:p>
          <w:p w14:paraId="41D3FBDA" w14:textId="77777777" w:rsidR="00852459" w:rsidRPr="00852459" w:rsidRDefault="00852459" w:rsidP="00852459">
            <w:pPr>
              <w:pStyle w:val="ListParagraph"/>
              <w:numPr>
                <w:ilvl w:val="2"/>
                <w:numId w:val="9"/>
              </w:numPr>
              <w:ind w:left="306" w:firstLine="0"/>
              <w:jc w:val="both"/>
              <w:rPr>
                <w:rFonts w:ascii="Times New Roman" w:hAnsi="Times New Roman"/>
                <w:sz w:val="24"/>
                <w:szCs w:val="24"/>
              </w:rPr>
            </w:pPr>
            <w:r w:rsidRPr="00852459">
              <w:rPr>
                <w:rFonts w:ascii="Times New Roman" w:hAnsi="Times New Roman"/>
                <w:sz w:val="24"/>
                <w:szCs w:val="24"/>
              </w:rPr>
              <w:t>Esant poreikiui paruošti dalyviams reikalingą atributiką ir priemones.</w:t>
            </w:r>
          </w:p>
          <w:p w14:paraId="7C71C32B" w14:textId="77777777" w:rsidR="00852459" w:rsidRPr="00852459" w:rsidRDefault="00852459" w:rsidP="00852459">
            <w:pPr>
              <w:pStyle w:val="ListParagraph"/>
              <w:numPr>
                <w:ilvl w:val="2"/>
                <w:numId w:val="9"/>
              </w:numPr>
              <w:ind w:left="306" w:firstLine="0"/>
              <w:jc w:val="both"/>
              <w:rPr>
                <w:rFonts w:ascii="Times New Roman" w:hAnsi="Times New Roman"/>
                <w:sz w:val="24"/>
                <w:szCs w:val="24"/>
              </w:rPr>
            </w:pPr>
            <w:r w:rsidRPr="00852459">
              <w:rPr>
                <w:rFonts w:ascii="Times New Roman" w:hAnsi="Times New Roman"/>
                <w:sz w:val="24"/>
                <w:szCs w:val="24"/>
              </w:rPr>
              <w:t>Esant poreikiui po renginio Užsakovui teikti pasiūlymus dėl būsimų renginių, dalyvavusių asmenų sąrašus ir atsiliepimus.</w:t>
            </w:r>
          </w:p>
          <w:p w14:paraId="335934D2" w14:textId="77777777" w:rsidR="00852459" w:rsidRPr="00852459" w:rsidRDefault="00852459" w:rsidP="00852459">
            <w:pPr>
              <w:pStyle w:val="ListParagraph"/>
              <w:numPr>
                <w:ilvl w:val="1"/>
                <w:numId w:val="9"/>
              </w:numPr>
              <w:ind w:left="306" w:firstLine="0"/>
              <w:jc w:val="both"/>
              <w:rPr>
                <w:rFonts w:ascii="Times New Roman" w:hAnsi="Times New Roman"/>
                <w:sz w:val="24"/>
                <w:szCs w:val="24"/>
              </w:rPr>
            </w:pPr>
            <w:r w:rsidRPr="00852459">
              <w:rPr>
                <w:rFonts w:ascii="Times New Roman" w:hAnsi="Times New Roman"/>
                <w:sz w:val="24"/>
                <w:szCs w:val="24"/>
              </w:rPr>
              <w:t xml:space="preserve"> Tiekėjas įsipareigoja organizuoti visų 3.3.1–3.3.9 punktuose išvardytų paslaugų užsakymą, administravimą, įgyvendinimo priežiūrą ir kt. pasitelkdamas vidinius Tiekėjo resursus.</w:t>
            </w:r>
          </w:p>
          <w:p w14:paraId="004C1ADC" w14:textId="77777777" w:rsidR="00852459" w:rsidRPr="00852459" w:rsidRDefault="00852459" w:rsidP="00852459">
            <w:pPr>
              <w:pStyle w:val="ListParagraph"/>
              <w:numPr>
                <w:ilvl w:val="1"/>
                <w:numId w:val="9"/>
              </w:numPr>
              <w:ind w:left="306" w:firstLine="0"/>
              <w:jc w:val="both"/>
              <w:rPr>
                <w:rFonts w:ascii="Times New Roman" w:hAnsi="Times New Roman"/>
                <w:sz w:val="24"/>
                <w:szCs w:val="24"/>
              </w:rPr>
            </w:pPr>
            <w:r w:rsidRPr="00852459">
              <w:rPr>
                <w:rFonts w:ascii="Times New Roman" w:hAnsi="Times New Roman"/>
                <w:sz w:val="24"/>
                <w:szCs w:val="24"/>
              </w:rPr>
              <w:t xml:space="preserve">Tiekėjui bus mokama kaina, susidedanti iš dviejų dalių. Viena kainos dalis bus Tiekėjo pasiūlyti įkainiai, o kitą kainos dalį sudarys Tiekėjo faktiškai patiriamos programos priemonėms įgyvendinti pasitelkiamų trečiųjų šalių gamybos ir (arba) įgyvendinimo išlaidos, tiesiogiai susijusios su Sutarties vykdymu, įskaitant Tiekėjo siūlomą trečiųjų šalių sąskaitų administravimo ir organizavimo antkainį (proc.). Į faktiškai patiriamas išlaidas negali būti įtrauktas Tiekėjo pelnas. </w:t>
            </w:r>
          </w:p>
          <w:p w14:paraId="02AF10BD" w14:textId="77777777" w:rsidR="00852459" w:rsidRPr="00852459" w:rsidRDefault="00852459" w:rsidP="00852459">
            <w:pPr>
              <w:pStyle w:val="ListParagraph"/>
              <w:numPr>
                <w:ilvl w:val="1"/>
                <w:numId w:val="9"/>
              </w:numPr>
              <w:ind w:left="306" w:firstLine="0"/>
              <w:jc w:val="both"/>
              <w:rPr>
                <w:rFonts w:ascii="Times New Roman" w:hAnsi="Times New Roman"/>
                <w:sz w:val="24"/>
                <w:szCs w:val="24"/>
              </w:rPr>
            </w:pPr>
            <w:r w:rsidRPr="00852459">
              <w:rPr>
                <w:rFonts w:ascii="Times New Roman" w:hAnsi="Times New Roman"/>
                <w:sz w:val="24"/>
                <w:szCs w:val="24"/>
              </w:rPr>
              <w:t>Tiekėjo siūlomas trečiųjų šalių sąskaitų administravimo ir organizavimo antkainis (proc.) skaičiuojamas nuo kiekvienos užsakomos paslaugos ir (arba) prekės, reikalingos užsakomoms paslaugoms suteikti, neįtraukiant specialistų paslaugų kainų, nurodytu 2.1 punkto, lentelės 1-2 eilutėse.</w:t>
            </w:r>
          </w:p>
          <w:p w14:paraId="1121D996" w14:textId="77777777" w:rsidR="00852459" w:rsidRPr="00852459" w:rsidRDefault="00852459" w:rsidP="00852459">
            <w:pPr>
              <w:pStyle w:val="ListParagraph"/>
              <w:numPr>
                <w:ilvl w:val="1"/>
                <w:numId w:val="9"/>
              </w:numPr>
              <w:ind w:left="306" w:firstLine="0"/>
              <w:jc w:val="both"/>
              <w:rPr>
                <w:rFonts w:ascii="Times New Roman" w:hAnsi="Times New Roman"/>
                <w:sz w:val="24"/>
                <w:szCs w:val="24"/>
              </w:rPr>
            </w:pPr>
            <w:r w:rsidRPr="00852459">
              <w:rPr>
                <w:rFonts w:ascii="Times New Roman" w:hAnsi="Times New Roman"/>
                <w:sz w:val="24"/>
                <w:szCs w:val="24"/>
              </w:rPr>
              <w:t>Tiekėjas yra atsakingas už renginio įgyvendinimą nuo idėjos sukūrimo iki gamybos, logistikos organizavimo ir kt., įskaitant programų derinimą su įvairiomis suinteresuotosiomis šalimis.</w:t>
            </w:r>
          </w:p>
        </w:tc>
      </w:tr>
      <w:tr w:rsidR="00852459" w:rsidRPr="00852459" w14:paraId="7945AD1A" w14:textId="77777777" w:rsidTr="007664C3">
        <w:tc>
          <w:tcPr>
            <w:tcW w:w="9776" w:type="dxa"/>
            <w:tcBorders>
              <w:top w:val="single" w:sz="4" w:space="0" w:color="auto"/>
              <w:left w:val="single" w:sz="4" w:space="0" w:color="auto"/>
              <w:bottom w:val="single" w:sz="4" w:space="0" w:color="auto"/>
              <w:right w:val="single" w:sz="4" w:space="0" w:color="auto"/>
            </w:tcBorders>
            <w:hideMark/>
          </w:tcPr>
          <w:p w14:paraId="0A690085" w14:textId="77777777" w:rsidR="00852459" w:rsidRPr="00852459" w:rsidRDefault="00852459" w:rsidP="00852459">
            <w:pPr>
              <w:pStyle w:val="ListParagraph"/>
              <w:numPr>
                <w:ilvl w:val="0"/>
                <w:numId w:val="9"/>
              </w:numPr>
              <w:jc w:val="both"/>
              <w:rPr>
                <w:rFonts w:ascii="Times New Roman" w:hAnsi="Times New Roman"/>
                <w:b/>
                <w:sz w:val="24"/>
                <w:szCs w:val="24"/>
              </w:rPr>
            </w:pPr>
            <w:r w:rsidRPr="00852459">
              <w:rPr>
                <w:rFonts w:ascii="Times New Roman" w:hAnsi="Times New Roman"/>
                <w:b/>
                <w:sz w:val="24"/>
                <w:szCs w:val="24"/>
              </w:rPr>
              <w:lastRenderedPageBreak/>
              <w:t>VYKDYMO VIETA</w:t>
            </w:r>
          </w:p>
        </w:tc>
      </w:tr>
      <w:tr w:rsidR="00852459" w:rsidRPr="00852459" w14:paraId="6B472B0D" w14:textId="77777777" w:rsidTr="007664C3">
        <w:trPr>
          <w:trHeight w:val="312"/>
        </w:trPr>
        <w:tc>
          <w:tcPr>
            <w:tcW w:w="9776" w:type="dxa"/>
            <w:tcBorders>
              <w:top w:val="single" w:sz="4" w:space="0" w:color="auto"/>
              <w:left w:val="single" w:sz="4" w:space="0" w:color="auto"/>
              <w:bottom w:val="single" w:sz="4" w:space="0" w:color="auto"/>
              <w:right w:val="single" w:sz="4" w:space="0" w:color="auto"/>
            </w:tcBorders>
            <w:vAlign w:val="center"/>
            <w:hideMark/>
          </w:tcPr>
          <w:p w14:paraId="010EC6E5" w14:textId="77777777" w:rsidR="00852459" w:rsidRPr="00852459" w:rsidRDefault="00852459" w:rsidP="00852459">
            <w:pPr>
              <w:pStyle w:val="ListParagraph"/>
              <w:numPr>
                <w:ilvl w:val="1"/>
                <w:numId w:val="9"/>
              </w:numPr>
              <w:ind w:left="306" w:firstLine="0"/>
              <w:jc w:val="both"/>
              <w:rPr>
                <w:rFonts w:ascii="Times New Roman" w:hAnsi="Times New Roman"/>
                <w:iCs/>
                <w:sz w:val="24"/>
                <w:szCs w:val="24"/>
              </w:rPr>
            </w:pPr>
            <w:r w:rsidRPr="00852459">
              <w:rPr>
                <w:rFonts w:ascii="Times New Roman" w:hAnsi="Times New Roman"/>
                <w:sz w:val="24"/>
                <w:szCs w:val="24"/>
              </w:rPr>
              <w:t>Gynėjų g. 16, Vilnius (pristatymas ir aptarimas kontaktiniu ir (arba) nuotoliniu būdu).</w:t>
            </w:r>
          </w:p>
          <w:p w14:paraId="2EF0E9D4" w14:textId="77777777" w:rsidR="00852459" w:rsidRPr="00852459" w:rsidRDefault="00852459" w:rsidP="00852459">
            <w:pPr>
              <w:pStyle w:val="ListParagraph"/>
              <w:numPr>
                <w:ilvl w:val="1"/>
                <w:numId w:val="9"/>
              </w:numPr>
              <w:ind w:left="306" w:firstLine="0"/>
              <w:jc w:val="both"/>
              <w:rPr>
                <w:rFonts w:ascii="Times New Roman" w:hAnsi="Times New Roman"/>
                <w:sz w:val="24"/>
                <w:szCs w:val="24"/>
              </w:rPr>
            </w:pPr>
            <w:r w:rsidRPr="00852459">
              <w:rPr>
                <w:rFonts w:ascii="Times New Roman" w:hAnsi="Times New Roman"/>
                <w:sz w:val="24"/>
                <w:szCs w:val="24"/>
              </w:rPr>
              <w:t xml:space="preserve"> Renginiai įgyvendinami Lietuvos Respublikos teritorijoje. </w:t>
            </w:r>
          </w:p>
        </w:tc>
      </w:tr>
      <w:tr w:rsidR="00852459" w:rsidRPr="00852459" w14:paraId="01F4D547" w14:textId="77777777" w:rsidTr="007664C3">
        <w:tc>
          <w:tcPr>
            <w:tcW w:w="9776" w:type="dxa"/>
            <w:tcBorders>
              <w:top w:val="single" w:sz="4" w:space="0" w:color="auto"/>
              <w:left w:val="single" w:sz="4" w:space="0" w:color="auto"/>
              <w:bottom w:val="single" w:sz="4" w:space="0" w:color="auto"/>
              <w:right w:val="single" w:sz="4" w:space="0" w:color="auto"/>
            </w:tcBorders>
            <w:hideMark/>
          </w:tcPr>
          <w:p w14:paraId="244B908A" w14:textId="77777777" w:rsidR="00852459" w:rsidRPr="00852459" w:rsidRDefault="00852459" w:rsidP="00852459">
            <w:pPr>
              <w:pStyle w:val="ListParagraph"/>
              <w:numPr>
                <w:ilvl w:val="0"/>
                <w:numId w:val="9"/>
              </w:numPr>
              <w:jc w:val="both"/>
              <w:rPr>
                <w:rFonts w:ascii="Times New Roman" w:hAnsi="Times New Roman"/>
                <w:b/>
                <w:sz w:val="24"/>
                <w:szCs w:val="24"/>
              </w:rPr>
            </w:pPr>
            <w:r w:rsidRPr="00852459">
              <w:rPr>
                <w:rFonts w:ascii="Times New Roman" w:hAnsi="Times New Roman"/>
                <w:b/>
                <w:sz w:val="24"/>
                <w:szCs w:val="24"/>
              </w:rPr>
              <w:t>VYKDYMO TVARKA IR TERMINAI</w:t>
            </w:r>
          </w:p>
        </w:tc>
      </w:tr>
      <w:tr w:rsidR="00852459" w:rsidRPr="00852459" w14:paraId="2E9D42D6" w14:textId="77777777" w:rsidTr="007664C3">
        <w:tc>
          <w:tcPr>
            <w:tcW w:w="9776" w:type="dxa"/>
            <w:tcBorders>
              <w:top w:val="single" w:sz="4" w:space="0" w:color="auto"/>
              <w:left w:val="single" w:sz="4" w:space="0" w:color="auto"/>
              <w:bottom w:val="single" w:sz="4" w:space="0" w:color="auto"/>
              <w:right w:val="single" w:sz="4" w:space="0" w:color="auto"/>
            </w:tcBorders>
          </w:tcPr>
          <w:p w14:paraId="28A6C1C9" w14:textId="77777777" w:rsidR="00852459" w:rsidRPr="00852459" w:rsidRDefault="00852459" w:rsidP="00852459">
            <w:pPr>
              <w:pStyle w:val="ListParagraph"/>
              <w:numPr>
                <w:ilvl w:val="1"/>
                <w:numId w:val="9"/>
              </w:numPr>
              <w:ind w:left="311" w:firstLine="0"/>
              <w:jc w:val="both"/>
              <w:textAlignment w:val="baseline"/>
              <w:rPr>
                <w:rFonts w:ascii="Times New Roman" w:hAnsi="Times New Roman"/>
                <w:sz w:val="24"/>
                <w:szCs w:val="24"/>
              </w:rPr>
            </w:pPr>
            <w:r w:rsidRPr="00852459">
              <w:rPr>
                <w:rFonts w:ascii="Times New Roman" w:hAnsi="Times New Roman"/>
                <w:sz w:val="24"/>
                <w:szCs w:val="24"/>
              </w:rPr>
              <w:t>Pasirašyta Sutartis galios 12 (dvylika) mėnesių nuo sutarties pasirašymo dienos. Jeigu likus mėnesiui iki Paslaugų teikimo termino pabaigos nė viena iš Šalių raštu nepareiškia noro nutraukti Sutartį, Paslaugų teikimo terminas automatiškai pratęsiamas 12 (dvylikai) mėnesių, nesudarant atskiro rašytinio Šalių susitarimo. Bendras Paslaugų teikimo terminas negali būti ilgesnis kaip 36 (trisdešimt šeši) mėnesiai.</w:t>
            </w:r>
          </w:p>
          <w:p w14:paraId="20651052" w14:textId="77777777" w:rsidR="00852459" w:rsidRPr="00852459" w:rsidRDefault="00852459" w:rsidP="00852459">
            <w:pPr>
              <w:pStyle w:val="ListParagraph"/>
              <w:numPr>
                <w:ilvl w:val="1"/>
                <w:numId w:val="9"/>
              </w:numPr>
              <w:ind w:left="311" w:firstLine="0"/>
              <w:jc w:val="both"/>
              <w:textAlignment w:val="baseline"/>
              <w:rPr>
                <w:rFonts w:ascii="Times New Roman" w:hAnsi="Times New Roman"/>
                <w:sz w:val="24"/>
                <w:szCs w:val="24"/>
              </w:rPr>
            </w:pPr>
            <w:r w:rsidRPr="00852459">
              <w:rPr>
                <w:rFonts w:ascii="Times New Roman" w:hAnsi="Times New Roman"/>
                <w:sz w:val="24"/>
                <w:szCs w:val="24"/>
              </w:rPr>
              <w:t>Tiekėjo paslaugos užsakomos pateikiant informaciją apie kiekvieną paslaugą atskirai – patikslinant tikslus, tikslinę auditoriją, situacijos analizę, biudžetą ir kitą aktualią informaciją.</w:t>
            </w:r>
          </w:p>
          <w:p w14:paraId="602FCB2A" w14:textId="77777777" w:rsidR="00852459" w:rsidRPr="00852459" w:rsidRDefault="00852459" w:rsidP="00852459">
            <w:pPr>
              <w:pStyle w:val="ListParagraph"/>
              <w:numPr>
                <w:ilvl w:val="1"/>
                <w:numId w:val="9"/>
              </w:numPr>
              <w:ind w:left="311" w:firstLine="0"/>
              <w:jc w:val="both"/>
              <w:rPr>
                <w:rFonts w:ascii="Times New Roman" w:hAnsi="Times New Roman"/>
                <w:i/>
                <w:sz w:val="24"/>
                <w:szCs w:val="24"/>
                <w:u w:val="single"/>
              </w:rPr>
            </w:pPr>
            <w:r w:rsidRPr="00852459">
              <w:rPr>
                <w:rFonts w:ascii="Times New Roman" w:hAnsi="Times New Roman"/>
                <w:sz w:val="24"/>
                <w:szCs w:val="24"/>
              </w:rPr>
              <w:t>Užsakymui įvykdyti reikalingas darbuotojų valandų skaičius derinamas prieš kiekvieną užsakymą. Valandų skaičius turi būti pagrįstas ir detalizuotas.</w:t>
            </w:r>
          </w:p>
          <w:p w14:paraId="2491FF00" w14:textId="77777777" w:rsidR="00852459" w:rsidRPr="00852459" w:rsidRDefault="00852459" w:rsidP="00852459">
            <w:pPr>
              <w:pStyle w:val="ListParagraph"/>
              <w:numPr>
                <w:ilvl w:val="1"/>
                <w:numId w:val="9"/>
              </w:numPr>
              <w:ind w:left="311" w:firstLine="0"/>
              <w:jc w:val="both"/>
              <w:rPr>
                <w:rFonts w:ascii="Times New Roman" w:hAnsi="Times New Roman"/>
                <w:i/>
                <w:sz w:val="24"/>
                <w:szCs w:val="24"/>
                <w:u w:val="single"/>
              </w:rPr>
            </w:pPr>
            <w:r w:rsidRPr="00852459">
              <w:rPr>
                <w:rFonts w:ascii="Times New Roman" w:hAnsi="Times New Roman"/>
                <w:sz w:val="24"/>
                <w:szCs w:val="24"/>
              </w:rPr>
              <w:t>Užsakymą Pirkėjas Tiekėjui pateikia elektroniniu paštu. Užsakymo paslaugų sąmata ir paslaugų suteikimo terminas suderinami su Pirkėju prieš vykdant užsakymą.</w:t>
            </w:r>
          </w:p>
          <w:p w14:paraId="0FF05654" w14:textId="77777777" w:rsidR="00852459" w:rsidRPr="00852459" w:rsidRDefault="00852459" w:rsidP="00852459">
            <w:pPr>
              <w:pStyle w:val="ListParagraph"/>
              <w:numPr>
                <w:ilvl w:val="1"/>
                <w:numId w:val="9"/>
              </w:numPr>
              <w:ind w:left="311" w:firstLine="0"/>
              <w:jc w:val="both"/>
              <w:rPr>
                <w:rFonts w:ascii="Times New Roman" w:hAnsi="Times New Roman"/>
                <w:i/>
                <w:sz w:val="24"/>
                <w:szCs w:val="24"/>
                <w:u w:val="single"/>
              </w:rPr>
            </w:pPr>
            <w:r w:rsidRPr="00852459">
              <w:rPr>
                <w:rFonts w:ascii="Times New Roman" w:hAnsi="Times New Roman"/>
                <w:sz w:val="24"/>
                <w:szCs w:val="24"/>
              </w:rPr>
              <w:t xml:space="preserve">Gavęs užduotį Tiekėjas privalo per 1 darbo dieną atsakyti ir patvirtinti, kad gavo užklausą. </w:t>
            </w:r>
          </w:p>
          <w:p w14:paraId="122C9841" w14:textId="77777777" w:rsidR="00852459" w:rsidRPr="00852459" w:rsidRDefault="00852459" w:rsidP="00852459">
            <w:pPr>
              <w:pStyle w:val="ListParagraph"/>
              <w:numPr>
                <w:ilvl w:val="1"/>
                <w:numId w:val="9"/>
              </w:numPr>
              <w:ind w:left="311" w:firstLine="0"/>
              <w:jc w:val="both"/>
              <w:rPr>
                <w:rFonts w:ascii="Times New Roman" w:hAnsi="Times New Roman"/>
                <w:i/>
                <w:sz w:val="24"/>
                <w:szCs w:val="24"/>
                <w:u w:val="single"/>
              </w:rPr>
            </w:pPr>
            <w:r w:rsidRPr="00852459">
              <w:rPr>
                <w:rFonts w:ascii="Times New Roman" w:hAnsi="Times New Roman"/>
                <w:sz w:val="24"/>
                <w:szCs w:val="24"/>
              </w:rPr>
              <w:t>Tiekėjas privalo ne vėliau kaip per 5 darbo dienas atsiųsti darbų tvarkaraštį.</w:t>
            </w:r>
          </w:p>
          <w:p w14:paraId="53D9B0E1" w14:textId="77777777" w:rsidR="00852459" w:rsidRPr="00852459" w:rsidRDefault="00852459" w:rsidP="00852459">
            <w:pPr>
              <w:pStyle w:val="ListParagraph"/>
              <w:numPr>
                <w:ilvl w:val="1"/>
                <w:numId w:val="9"/>
              </w:numPr>
              <w:ind w:left="311" w:firstLine="0"/>
              <w:jc w:val="both"/>
              <w:rPr>
                <w:rFonts w:ascii="Times New Roman" w:hAnsi="Times New Roman"/>
                <w:i/>
                <w:sz w:val="24"/>
                <w:szCs w:val="24"/>
                <w:u w:val="single"/>
              </w:rPr>
            </w:pPr>
            <w:r w:rsidRPr="00852459">
              <w:rPr>
                <w:rFonts w:ascii="Times New Roman" w:hAnsi="Times New Roman"/>
                <w:sz w:val="24"/>
                <w:szCs w:val="24"/>
              </w:rPr>
              <w:lastRenderedPageBreak/>
              <w:t>Renginio idėjos su scenarijumi ir įgyvendinimo priemonių derinimas ir koregavimas gali užtrukti tiek, kiek Pirkėjui atrodo reikalinga.</w:t>
            </w:r>
          </w:p>
          <w:p w14:paraId="61639B93" w14:textId="77777777" w:rsidR="00852459" w:rsidRPr="00852459" w:rsidRDefault="00852459" w:rsidP="00852459">
            <w:pPr>
              <w:pStyle w:val="ListParagraph"/>
              <w:numPr>
                <w:ilvl w:val="1"/>
                <w:numId w:val="9"/>
              </w:numPr>
              <w:ind w:left="311" w:firstLine="0"/>
              <w:jc w:val="both"/>
              <w:rPr>
                <w:rFonts w:ascii="Times New Roman" w:hAnsi="Times New Roman"/>
                <w:i/>
                <w:sz w:val="24"/>
                <w:szCs w:val="24"/>
                <w:u w:val="single"/>
              </w:rPr>
            </w:pPr>
            <w:r w:rsidRPr="00852459">
              <w:rPr>
                <w:rFonts w:ascii="Times New Roman" w:hAnsi="Times New Roman"/>
                <w:sz w:val="24"/>
                <w:szCs w:val="24"/>
              </w:rPr>
              <w:t>Pirkėjas pasilieka teisę esant poreikiui užsakyti tik kūrybos vadovo paslaugas ir (arba) tik priemonių įgyvendinimo paslaugų dalį ir atsižvelgdamas į renginio įgyvendinimo skubumą bei Pirkėjo turimą informaciją.</w:t>
            </w:r>
          </w:p>
          <w:p w14:paraId="45544F90" w14:textId="77777777" w:rsidR="00852459" w:rsidRPr="00852459" w:rsidRDefault="00852459" w:rsidP="00852459">
            <w:pPr>
              <w:pStyle w:val="ListParagraph"/>
              <w:numPr>
                <w:ilvl w:val="1"/>
                <w:numId w:val="9"/>
              </w:numPr>
              <w:tabs>
                <w:tab w:val="left" w:pos="883"/>
              </w:tabs>
              <w:ind w:left="311" w:firstLine="0"/>
              <w:jc w:val="both"/>
              <w:rPr>
                <w:rFonts w:ascii="Times New Roman" w:hAnsi="Times New Roman"/>
                <w:i/>
                <w:sz w:val="24"/>
                <w:szCs w:val="24"/>
                <w:u w:val="single"/>
              </w:rPr>
            </w:pPr>
            <w:r w:rsidRPr="00852459">
              <w:rPr>
                <w:rFonts w:ascii="Times New Roman" w:hAnsi="Times New Roman"/>
                <w:sz w:val="24"/>
                <w:szCs w:val="24"/>
              </w:rPr>
              <w:t>Visus su paslaugos suteikimu susijusius sprendinius Tiekėjas privalo suderinti su Pirkėju, ištaisyti dėl jo kaltės atsiradusius trūkumus savo sąskaita per 3 darbo dienas. Paslauga, suteikta Tiekėjo iniciatyva, nesuderinus su Pirkėju, nelaikoma Sutarties objektu ir nebus apmokama.</w:t>
            </w:r>
          </w:p>
          <w:p w14:paraId="4E7D1623" w14:textId="77777777" w:rsidR="00852459" w:rsidRPr="00852459" w:rsidRDefault="00852459" w:rsidP="00852459">
            <w:pPr>
              <w:pStyle w:val="ListParagraph"/>
              <w:numPr>
                <w:ilvl w:val="1"/>
                <w:numId w:val="9"/>
              </w:numPr>
              <w:tabs>
                <w:tab w:val="left" w:pos="883"/>
              </w:tabs>
              <w:ind w:left="311" w:firstLine="0"/>
              <w:jc w:val="both"/>
              <w:textAlignment w:val="baseline"/>
              <w:rPr>
                <w:rFonts w:ascii="Times New Roman" w:hAnsi="Times New Roman"/>
                <w:sz w:val="24"/>
                <w:szCs w:val="24"/>
              </w:rPr>
            </w:pPr>
            <w:r w:rsidRPr="00852459">
              <w:rPr>
                <w:rFonts w:ascii="Times New Roman" w:hAnsi="Times New Roman"/>
                <w:sz w:val="24"/>
                <w:szCs w:val="24"/>
              </w:rPr>
              <w:t xml:space="preserve">Tiekėjas, suderinęs su Pirkėju, turi teisę paslaugoms teikti samdyti trečiąsias šalis. Į paslaugų įkainius turi būti įskaityti visi mokesčiai ir kitos Tiekėjo išlaidos, susijusios su paslaugų teikimu ir įgyvendinimu. </w:t>
            </w:r>
          </w:p>
          <w:p w14:paraId="2FC719DA" w14:textId="77777777" w:rsidR="00852459" w:rsidRPr="00852459" w:rsidRDefault="00852459" w:rsidP="00852459">
            <w:pPr>
              <w:pStyle w:val="ListParagraph"/>
              <w:numPr>
                <w:ilvl w:val="1"/>
                <w:numId w:val="9"/>
              </w:numPr>
              <w:tabs>
                <w:tab w:val="left" w:pos="883"/>
              </w:tabs>
              <w:ind w:left="311" w:firstLine="0"/>
              <w:jc w:val="both"/>
              <w:textAlignment w:val="baseline"/>
              <w:rPr>
                <w:rFonts w:ascii="Times New Roman" w:hAnsi="Times New Roman"/>
                <w:sz w:val="24"/>
                <w:szCs w:val="24"/>
              </w:rPr>
            </w:pPr>
            <w:r w:rsidRPr="00852459">
              <w:rPr>
                <w:rFonts w:ascii="Times New Roman" w:hAnsi="Times New Roman"/>
                <w:sz w:val="24"/>
                <w:szCs w:val="24"/>
              </w:rPr>
              <w:t>Tiekėjas yra tiesiogiai atsakingas už paslaugoms teikti pasitelktų subtiekėjų ar trečiųjų asmenų teikiamas paslaugas, jų kokybę ir įsipareigoja atlyginti dėl to Pirkėjui kilusius nuostolius.</w:t>
            </w:r>
          </w:p>
          <w:p w14:paraId="04379192" w14:textId="77777777" w:rsidR="00852459" w:rsidRPr="00852459" w:rsidRDefault="00852459" w:rsidP="00852459">
            <w:pPr>
              <w:pStyle w:val="ListParagraph"/>
              <w:numPr>
                <w:ilvl w:val="1"/>
                <w:numId w:val="9"/>
              </w:numPr>
              <w:tabs>
                <w:tab w:val="left" w:pos="883"/>
              </w:tabs>
              <w:ind w:left="311" w:firstLine="0"/>
              <w:jc w:val="both"/>
              <w:textAlignment w:val="baseline"/>
              <w:rPr>
                <w:rFonts w:ascii="Times New Roman" w:hAnsi="Times New Roman"/>
                <w:sz w:val="24"/>
                <w:szCs w:val="24"/>
              </w:rPr>
            </w:pPr>
            <w:r w:rsidRPr="00852459">
              <w:rPr>
                <w:rFonts w:ascii="Times New Roman" w:hAnsi="Times New Roman"/>
                <w:sz w:val="24"/>
                <w:szCs w:val="24"/>
              </w:rPr>
              <w:t xml:space="preserve"> Jeigu Pirkėjas randa kitą trečiąją šalį, galinčią suteikti paslaugas pigiau nei Tiekėjo siūlomos trečiosios šalys, Pirkėjas turi teisę pareikalauti, kad Tiekėjas paslaugas įsigytų iš Pirkėjo nurodytos trečiosios šalies. Tokiu atveju Tiekėjas neatsako už suteiktų paslaugų kokybę, bet tiek kiek priklauso nuo jo, stengiasi užtikrinti suteiktų paslaugų kokybę</w:t>
            </w:r>
          </w:p>
          <w:p w14:paraId="62D84B8E" w14:textId="77777777" w:rsidR="00852459" w:rsidRPr="00852459" w:rsidRDefault="00852459" w:rsidP="00852459">
            <w:pPr>
              <w:pStyle w:val="ListParagraph"/>
              <w:numPr>
                <w:ilvl w:val="1"/>
                <w:numId w:val="9"/>
              </w:numPr>
              <w:tabs>
                <w:tab w:val="left" w:pos="883"/>
              </w:tabs>
              <w:ind w:left="311" w:firstLine="0"/>
              <w:jc w:val="both"/>
              <w:rPr>
                <w:rFonts w:ascii="Times New Roman" w:hAnsi="Times New Roman"/>
                <w:i/>
                <w:sz w:val="24"/>
                <w:szCs w:val="24"/>
                <w:u w:val="single"/>
              </w:rPr>
            </w:pPr>
            <w:r w:rsidRPr="00852459">
              <w:rPr>
                <w:rFonts w:ascii="Times New Roman" w:hAnsi="Times New Roman"/>
                <w:sz w:val="24"/>
                <w:szCs w:val="24"/>
              </w:rPr>
              <w:t>Visi mokesčiai, susiję su paslaugų įsigijimu iš trečiųjų šalių, įskaitant transportavimo ir draudimo mokesčius, turi būti įtraukti į trečiųjų šalių ir (arba) Tiekėjo išlaidas.</w:t>
            </w:r>
          </w:p>
          <w:p w14:paraId="1ED7654C" w14:textId="77777777" w:rsidR="00852459" w:rsidRPr="00852459" w:rsidRDefault="00852459" w:rsidP="00852459">
            <w:pPr>
              <w:pStyle w:val="ListParagraph"/>
              <w:numPr>
                <w:ilvl w:val="1"/>
                <w:numId w:val="9"/>
              </w:numPr>
              <w:tabs>
                <w:tab w:val="left" w:pos="883"/>
              </w:tabs>
              <w:ind w:left="311" w:firstLine="0"/>
              <w:jc w:val="both"/>
              <w:rPr>
                <w:rFonts w:ascii="Times New Roman" w:hAnsi="Times New Roman"/>
                <w:i/>
                <w:sz w:val="24"/>
                <w:szCs w:val="24"/>
                <w:u w:val="single"/>
              </w:rPr>
            </w:pPr>
            <w:r w:rsidRPr="00852459">
              <w:rPr>
                <w:rFonts w:ascii="Times New Roman" w:hAnsi="Times New Roman"/>
                <w:sz w:val="24"/>
                <w:szCs w:val="24"/>
              </w:rPr>
              <w:t xml:space="preserve">Tiekėjas visais atvejais privalo operatyviai informuoti Pirkėją apie įvykius ir (arba) faktus, turinčius ar galinčius turėti įtakos teikiamų paslaugų kokybei, ir tartis dėl tolimesnių veiksmų. </w:t>
            </w:r>
          </w:p>
          <w:p w14:paraId="4855DEDD" w14:textId="77777777" w:rsidR="00852459" w:rsidRPr="00852459" w:rsidRDefault="00852459" w:rsidP="00852459">
            <w:pPr>
              <w:pStyle w:val="ListParagraph"/>
              <w:numPr>
                <w:ilvl w:val="1"/>
                <w:numId w:val="9"/>
              </w:numPr>
              <w:tabs>
                <w:tab w:val="left" w:pos="890"/>
              </w:tabs>
              <w:ind w:left="311" w:firstLine="0"/>
              <w:jc w:val="both"/>
              <w:rPr>
                <w:rFonts w:ascii="Times New Roman" w:hAnsi="Times New Roman"/>
                <w:i/>
                <w:sz w:val="24"/>
                <w:szCs w:val="24"/>
                <w:u w:val="single"/>
              </w:rPr>
            </w:pPr>
            <w:r w:rsidRPr="00852459">
              <w:rPr>
                <w:rFonts w:ascii="Times New Roman" w:hAnsi="Times New Roman"/>
                <w:sz w:val="24"/>
                <w:szCs w:val="24"/>
              </w:rPr>
              <w:t>Tiekėjas įsipareigoja teikti paslaugas profesionaliai, kokybiškai ir laiku, vadovaudamasis techninėje specifikacijoje nustatyta tvarka, paslaugų teikimo metu Lietuvos Respublikoje galiojančiais įstatymais ir kitais teisės aktais.</w:t>
            </w:r>
          </w:p>
          <w:p w14:paraId="21539E5A" w14:textId="77777777" w:rsidR="00852459" w:rsidRPr="00852459" w:rsidRDefault="00852459" w:rsidP="00852459">
            <w:pPr>
              <w:pStyle w:val="ListParagraph"/>
              <w:numPr>
                <w:ilvl w:val="1"/>
                <w:numId w:val="9"/>
              </w:numPr>
              <w:tabs>
                <w:tab w:val="left" w:pos="890"/>
              </w:tabs>
              <w:ind w:left="311" w:firstLine="0"/>
              <w:jc w:val="both"/>
              <w:rPr>
                <w:rFonts w:ascii="Times New Roman" w:hAnsi="Times New Roman"/>
                <w:i/>
                <w:sz w:val="24"/>
                <w:szCs w:val="24"/>
                <w:u w:val="single"/>
              </w:rPr>
            </w:pPr>
            <w:r w:rsidRPr="00852459">
              <w:rPr>
                <w:rFonts w:ascii="Times New Roman" w:hAnsi="Times New Roman"/>
                <w:sz w:val="24"/>
                <w:szCs w:val="24"/>
              </w:rPr>
              <w:t>Tiekėjas įsipareigoja savo sąskaita apsaugoti Pirkėją nuo bet kokių pretenzijų, nuostolių, atsirandančių dėl Tiekėjo veiksmų ar aplaidumo vykdant Sutartį, įskaitant bet kokius teisės aktų pažeidimus, neteisėto patentų, prekių ženklų, kitų intelektinės nuosavybės objektų panaudojimo ar bet kokių asmenų teisių pažeidimus.</w:t>
            </w:r>
          </w:p>
          <w:p w14:paraId="1FEEA2E9" w14:textId="77777777" w:rsidR="00852459" w:rsidRPr="00852459" w:rsidRDefault="00852459" w:rsidP="00852459">
            <w:pPr>
              <w:pStyle w:val="ListParagraph"/>
              <w:numPr>
                <w:ilvl w:val="1"/>
                <w:numId w:val="9"/>
              </w:numPr>
              <w:tabs>
                <w:tab w:val="left" w:pos="890"/>
              </w:tabs>
              <w:ind w:left="311" w:firstLine="0"/>
              <w:jc w:val="both"/>
              <w:rPr>
                <w:rFonts w:ascii="Times New Roman" w:hAnsi="Times New Roman"/>
                <w:i/>
                <w:sz w:val="24"/>
                <w:szCs w:val="24"/>
                <w:u w:val="single"/>
              </w:rPr>
            </w:pPr>
            <w:r w:rsidRPr="00852459">
              <w:rPr>
                <w:rFonts w:ascii="Times New Roman" w:hAnsi="Times New Roman"/>
                <w:sz w:val="24"/>
                <w:szCs w:val="24"/>
              </w:rPr>
              <w:t>Pirkėjui pareikalavus, Tiekėjas turi pateikti įgyvendintų paslaugų ataskaitą su paslaugų įgyvendinimo etapais, tarpinių rezultatų apžvalga ir tarpinius rezultatus iliustruojančiais vaizdiniais pavyzdžiais. Pirkėjas įsipareigoja apie paslaugų teikimo ataskaitos poreikį informuoti Tiekėją paslaugų užsakymo etape.</w:t>
            </w:r>
          </w:p>
          <w:p w14:paraId="20EC91AC" w14:textId="77777777" w:rsidR="00852459" w:rsidRPr="00852459" w:rsidRDefault="00852459" w:rsidP="00852459">
            <w:pPr>
              <w:pStyle w:val="ListParagraph"/>
              <w:numPr>
                <w:ilvl w:val="1"/>
                <w:numId w:val="9"/>
              </w:numPr>
              <w:tabs>
                <w:tab w:val="left" w:pos="890"/>
              </w:tabs>
              <w:ind w:left="311" w:firstLine="0"/>
              <w:jc w:val="both"/>
              <w:rPr>
                <w:rFonts w:ascii="Times New Roman" w:hAnsi="Times New Roman"/>
                <w:sz w:val="24"/>
                <w:szCs w:val="24"/>
              </w:rPr>
            </w:pPr>
            <w:r w:rsidRPr="00852459">
              <w:rPr>
                <w:rFonts w:ascii="Times New Roman" w:hAnsi="Times New Roman"/>
                <w:sz w:val="24"/>
                <w:szCs w:val="24"/>
              </w:rPr>
              <w:t>Tiekėjas iki paskutinės mėnesio dienos privalo pateikti PVM sąskaitą faktūrą už suteiktas ir priimtas Paslaugas. Kiekviena Paslauga turi būti įvardyta atskiroje eilutėje. Taip pat Tiekėjas kartu su sąskaita faktūra privalo pateikti išlaidas pagrindžiančius trečiųjų šalių dokumentus. Išlaidas, kurios susijusios su kitomis Tiekėjo veiklomis ar Tiekėjo veiklomis pagal kitus užsakymus, Tiekėjas apmoka pats.</w:t>
            </w:r>
          </w:p>
        </w:tc>
      </w:tr>
      <w:tr w:rsidR="00852459" w:rsidRPr="00852459" w14:paraId="12D7A15A" w14:textId="77777777" w:rsidTr="007664C3">
        <w:trPr>
          <w:trHeight w:val="265"/>
        </w:trPr>
        <w:tc>
          <w:tcPr>
            <w:tcW w:w="9776" w:type="dxa"/>
            <w:tcBorders>
              <w:top w:val="single" w:sz="4" w:space="0" w:color="auto"/>
              <w:left w:val="single" w:sz="4" w:space="0" w:color="auto"/>
              <w:bottom w:val="single" w:sz="4" w:space="0" w:color="auto"/>
              <w:right w:val="single" w:sz="4" w:space="0" w:color="auto"/>
            </w:tcBorders>
          </w:tcPr>
          <w:p w14:paraId="6219CCEE" w14:textId="77777777" w:rsidR="00852459" w:rsidRPr="00852459" w:rsidRDefault="00852459" w:rsidP="00852459">
            <w:pPr>
              <w:pStyle w:val="ListParagraph"/>
              <w:numPr>
                <w:ilvl w:val="0"/>
                <w:numId w:val="9"/>
              </w:numPr>
              <w:jc w:val="both"/>
              <w:rPr>
                <w:rFonts w:ascii="Times New Roman" w:hAnsi="Times New Roman"/>
                <w:b/>
                <w:sz w:val="24"/>
                <w:szCs w:val="24"/>
              </w:rPr>
            </w:pPr>
            <w:r w:rsidRPr="00852459">
              <w:rPr>
                <w:rFonts w:ascii="Times New Roman" w:hAnsi="Times New Roman"/>
                <w:b/>
                <w:sz w:val="24"/>
                <w:szCs w:val="24"/>
              </w:rPr>
              <w:lastRenderedPageBreak/>
              <w:t>PIRKĖJO ĮSIPAREIGOJIMAI</w:t>
            </w:r>
          </w:p>
        </w:tc>
      </w:tr>
      <w:tr w:rsidR="00852459" w:rsidRPr="00852459" w14:paraId="08CBCFAD" w14:textId="77777777" w:rsidTr="007664C3">
        <w:trPr>
          <w:trHeight w:val="1399"/>
        </w:trPr>
        <w:tc>
          <w:tcPr>
            <w:tcW w:w="9776" w:type="dxa"/>
            <w:tcBorders>
              <w:top w:val="single" w:sz="4" w:space="0" w:color="auto"/>
              <w:left w:val="single" w:sz="4" w:space="0" w:color="auto"/>
              <w:bottom w:val="single" w:sz="4" w:space="0" w:color="auto"/>
              <w:right w:val="single" w:sz="4" w:space="0" w:color="auto"/>
            </w:tcBorders>
            <w:vAlign w:val="center"/>
          </w:tcPr>
          <w:p w14:paraId="7555B9D5" w14:textId="77777777" w:rsidR="00852459" w:rsidRPr="00852459" w:rsidRDefault="00852459" w:rsidP="00852459">
            <w:pPr>
              <w:pStyle w:val="ListParagraph"/>
              <w:numPr>
                <w:ilvl w:val="1"/>
                <w:numId w:val="9"/>
              </w:numPr>
              <w:ind w:left="311" w:firstLine="0"/>
              <w:jc w:val="both"/>
              <w:rPr>
                <w:rFonts w:ascii="Times New Roman" w:hAnsi="Times New Roman"/>
                <w:sz w:val="24"/>
                <w:szCs w:val="24"/>
              </w:rPr>
            </w:pPr>
            <w:r w:rsidRPr="00852459">
              <w:rPr>
                <w:rFonts w:ascii="Times New Roman" w:hAnsi="Times New Roman"/>
                <w:sz w:val="24"/>
                <w:szCs w:val="24"/>
              </w:rPr>
              <w:t>Suteikti Tiekėjui visą informaciją, reikalingą užsakymui vykdyti.</w:t>
            </w:r>
          </w:p>
          <w:p w14:paraId="74C70CCC" w14:textId="77777777" w:rsidR="00852459" w:rsidRPr="00852459" w:rsidRDefault="00852459" w:rsidP="00852459">
            <w:pPr>
              <w:pStyle w:val="ListParagraph"/>
              <w:numPr>
                <w:ilvl w:val="1"/>
                <w:numId w:val="9"/>
              </w:numPr>
              <w:ind w:left="311" w:firstLine="0"/>
              <w:jc w:val="both"/>
              <w:rPr>
                <w:rFonts w:ascii="Times New Roman" w:hAnsi="Times New Roman"/>
                <w:sz w:val="24"/>
                <w:szCs w:val="24"/>
              </w:rPr>
            </w:pPr>
            <w:r w:rsidRPr="00852459">
              <w:rPr>
                <w:rFonts w:ascii="Times New Roman" w:hAnsi="Times New Roman"/>
                <w:sz w:val="24"/>
                <w:szCs w:val="24"/>
              </w:rPr>
              <w:t>Nustatytu laiku sumokėti už kokybiškas ir reikalavimus atitinkančias paslaugas.</w:t>
            </w:r>
          </w:p>
          <w:p w14:paraId="1342E805" w14:textId="77777777" w:rsidR="00852459" w:rsidRPr="00852459" w:rsidRDefault="00852459" w:rsidP="00852459">
            <w:pPr>
              <w:pStyle w:val="ListParagraph"/>
              <w:widowControl w:val="0"/>
              <w:numPr>
                <w:ilvl w:val="1"/>
                <w:numId w:val="9"/>
              </w:numPr>
              <w:shd w:val="clear" w:color="auto" w:fill="FFFFFF"/>
              <w:ind w:left="311" w:firstLine="0"/>
              <w:jc w:val="both"/>
              <w:rPr>
                <w:rFonts w:ascii="Times New Roman" w:hAnsi="Times New Roman"/>
                <w:sz w:val="24"/>
                <w:szCs w:val="24"/>
              </w:rPr>
            </w:pPr>
            <w:r w:rsidRPr="00852459">
              <w:rPr>
                <w:rFonts w:ascii="Times New Roman" w:hAnsi="Times New Roman"/>
                <w:sz w:val="24"/>
                <w:szCs w:val="24"/>
              </w:rPr>
              <w:t>Vykdyti visas kitas Pirkėjo prievoles, kurios yra nustatytos Lietuvos Respublikos civiliniame kodekse ir kituose teisės aktuose.</w:t>
            </w:r>
          </w:p>
        </w:tc>
      </w:tr>
      <w:tr w:rsidR="00852459" w:rsidRPr="00852459" w14:paraId="05D67C06" w14:textId="77777777" w:rsidTr="007664C3">
        <w:trPr>
          <w:trHeight w:val="293"/>
        </w:trPr>
        <w:tc>
          <w:tcPr>
            <w:tcW w:w="9776" w:type="dxa"/>
            <w:tcBorders>
              <w:top w:val="single" w:sz="4" w:space="0" w:color="auto"/>
              <w:left w:val="single" w:sz="4" w:space="0" w:color="auto"/>
              <w:bottom w:val="single" w:sz="4" w:space="0" w:color="auto"/>
              <w:right w:val="single" w:sz="4" w:space="0" w:color="auto"/>
            </w:tcBorders>
            <w:vAlign w:val="center"/>
          </w:tcPr>
          <w:p w14:paraId="0DEADABF" w14:textId="77777777" w:rsidR="00852459" w:rsidRPr="00852459" w:rsidRDefault="00852459" w:rsidP="00852459">
            <w:pPr>
              <w:pStyle w:val="ListParagraph"/>
              <w:numPr>
                <w:ilvl w:val="0"/>
                <w:numId w:val="9"/>
              </w:numPr>
              <w:jc w:val="both"/>
              <w:rPr>
                <w:rFonts w:ascii="Times New Roman" w:hAnsi="Times New Roman"/>
                <w:sz w:val="24"/>
                <w:szCs w:val="24"/>
              </w:rPr>
            </w:pPr>
            <w:r w:rsidRPr="00852459">
              <w:rPr>
                <w:rFonts w:ascii="Times New Roman" w:hAnsi="Times New Roman"/>
                <w:b/>
                <w:bCs/>
                <w:color w:val="000000" w:themeColor="text1"/>
                <w:sz w:val="24"/>
                <w:szCs w:val="24"/>
              </w:rPr>
              <w:t>APLINKOSAUGOS REIKALAVIMAI</w:t>
            </w:r>
          </w:p>
        </w:tc>
      </w:tr>
      <w:tr w:rsidR="00852459" w:rsidRPr="00852459" w14:paraId="5311DF6B" w14:textId="77777777" w:rsidTr="007664C3">
        <w:trPr>
          <w:trHeight w:val="293"/>
        </w:trPr>
        <w:tc>
          <w:tcPr>
            <w:tcW w:w="9776" w:type="dxa"/>
            <w:tcBorders>
              <w:top w:val="single" w:sz="4" w:space="0" w:color="auto"/>
              <w:left w:val="single" w:sz="4" w:space="0" w:color="auto"/>
              <w:bottom w:val="single" w:sz="4" w:space="0" w:color="auto"/>
              <w:right w:val="single" w:sz="4" w:space="0" w:color="auto"/>
            </w:tcBorders>
            <w:vAlign w:val="center"/>
          </w:tcPr>
          <w:p w14:paraId="1060B338" w14:textId="77777777" w:rsidR="00852459" w:rsidRPr="00852459" w:rsidRDefault="00852459" w:rsidP="00852459">
            <w:pPr>
              <w:pStyle w:val="ListParagraph"/>
              <w:numPr>
                <w:ilvl w:val="1"/>
                <w:numId w:val="9"/>
              </w:numPr>
              <w:ind w:left="311" w:firstLine="0"/>
              <w:jc w:val="both"/>
              <w:rPr>
                <w:rFonts w:ascii="Times New Roman" w:hAnsi="Times New Roman"/>
                <w:sz w:val="24"/>
                <w:szCs w:val="24"/>
              </w:rPr>
            </w:pPr>
            <w:r w:rsidRPr="00852459">
              <w:rPr>
                <w:rFonts w:ascii="Times New Roman" w:hAnsi="Times New Roman"/>
                <w:sz w:val="24"/>
                <w:szCs w:val="24"/>
              </w:rPr>
              <w:t xml:space="preserve">Perkamoms paslaugoms yra taikomi minimalūs aplinkos apsaugos kriterijai pagal Lietuvos Respublikos aplinkos ministro 2017 m. sausio 18 d. įsakymą Nr. D1- 60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68C8384B" w14:textId="77777777" w:rsidR="00852459" w:rsidRPr="00852459" w:rsidRDefault="00852459" w:rsidP="00852459">
            <w:pPr>
              <w:pStyle w:val="ListParagraph"/>
              <w:numPr>
                <w:ilvl w:val="1"/>
                <w:numId w:val="9"/>
              </w:numPr>
              <w:ind w:left="311" w:firstLine="0"/>
              <w:jc w:val="both"/>
              <w:rPr>
                <w:rFonts w:ascii="Times New Roman" w:hAnsi="Times New Roman"/>
                <w:sz w:val="24"/>
                <w:szCs w:val="24"/>
              </w:rPr>
            </w:pPr>
            <w:r w:rsidRPr="00852459">
              <w:rPr>
                <w:rFonts w:ascii="Times New Roman" w:hAnsi="Times New Roman"/>
                <w:sz w:val="24"/>
                <w:szCs w:val="24"/>
              </w:rPr>
              <w:t>Teikėjas teikdamas paslaugas turi atsisakyti popierinių dokumentų, t. y. visą, su Sutarties vykdymu susijusią dokumentaciją rengti elektronine forma ir Užsakovui pateikti tik elektroniniu formatu;</w:t>
            </w:r>
          </w:p>
          <w:p w14:paraId="642483FD" w14:textId="77777777" w:rsidR="00852459" w:rsidRPr="00852459" w:rsidRDefault="00852459" w:rsidP="00852459">
            <w:pPr>
              <w:pStyle w:val="ListParagraph"/>
              <w:numPr>
                <w:ilvl w:val="1"/>
                <w:numId w:val="9"/>
              </w:numPr>
              <w:ind w:left="311" w:firstLine="0"/>
              <w:jc w:val="both"/>
              <w:rPr>
                <w:rFonts w:ascii="Times New Roman" w:hAnsi="Times New Roman"/>
                <w:sz w:val="24"/>
                <w:szCs w:val="24"/>
              </w:rPr>
            </w:pPr>
            <w:r w:rsidRPr="00852459">
              <w:rPr>
                <w:rFonts w:ascii="Times New Roman" w:hAnsi="Times New Roman"/>
                <w:sz w:val="24"/>
                <w:szCs w:val="24"/>
              </w:rPr>
              <w:lastRenderedPageBreak/>
              <w:t>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spausdinama ant abiejų lapo pusių.</w:t>
            </w:r>
          </w:p>
          <w:p w14:paraId="67E86C94" w14:textId="77777777" w:rsidR="00852459" w:rsidRPr="00852459" w:rsidRDefault="00852459" w:rsidP="00852459">
            <w:pPr>
              <w:pStyle w:val="ListParagraph"/>
              <w:numPr>
                <w:ilvl w:val="1"/>
                <w:numId w:val="9"/>
              </w:numPr>
              <w:ind w:left="311" w:firstLine="0"/>
              <w:jc w:val="both"/>
              <w:rPr>
                <w:rFonts w:ascii="Times New Roman" w:hAnsi="Times New Roman"/>
                <w:sz w:val="24"/>
                <w:szCs w:val="24"/>
              </w:rPr>
            </w:pPr>
            <w:r w:rsidRPr="00852459">
              <w:rPr>
                <w:rFonts w:ascii="Times New Roman" w:hAnsi="Times New Roman"/>
                <w:sz w:val="24"/>
                <w:szCs w:val="24"/>
                <w:lang w:eastAsia="en-GB"/>
              </w:rPr>
              <w:t>Renginiuose maistas ir gėrimai turi būti pateikiami naudojant daugkartinio naudojimo stalo įrankius, stiklinius ir kitokius indus bei staltieses arba atsinaujinančių išteklių pagrindu pagamintus stalo įrankius, indus bei viešojo maitinimo reikmenis.</w:t>
            </w:r>
          </w:p>
          <w:p w14:paraId="5A9A6AA4" w14:textId="77777777" w:rsidR="00852459" w:rsidRPr="00852459" w:rsidRDefault="00852459" w:rsidP="00852459">
            <w:pPr>
              <w:pStyle w:val="ListParagraph"/>
              <w:numPr>
                <w:ilvl w:val="1"/>
                <w:numId w:val="9"/>
              </w:numPr>
              <w:ind w:left="311" w:firstLine="0"/>
              <w:jc w:val="both"/>
              <w:rPr>
                <w:rFonts w:ascii="Times New Roman" w:hAnsi="Times New Roman"/>
                <w:sz w:val="24"/>
                <w:szCs w:val="24"/>
              </w:rPr>
            </w:pPr>
            <w:r w:rsidRPr="00852459">
              <w:rPr>
                <w:rFonts w:ascii="Times New Roman" w:hAnsi="Times New Roman"/>
                <w:sz w:val="24"/>
                <w:szCs w:val="24"/>
                <w:lang w:eastAsia="en-GB"/>
              </w:rPr>
              <w:t>Renginio metu susidariusios atliekos (stiklas, popierius, plastikas, metalas ir kt.) turi būti rūšiuojamos jų susidarymo vietoje ir perduodamos atliekas tvarkančioms įmonėms, biologiškai skaidžios atliekos turi būti surenkamos atskirai ir perduodamos šias atliekas kompostuojančioms ar kitaip naudojančioms įmonėms.</w:t>
            </w:r>
          </w:p>
          <w:p w14:paraId="70F9FF99" w14:textId="77777777" w:rsidR="00852459" w:rsidRPr="00852459" w:rsidRDefault="00852459" w:rsidP="00852459">
            <w:pPr>
              <w:pStyle w:val="ListParagraph"/>
              <w:numPr>
                <w:ilvl w:val="1"/>
                <w:numId w:val="9"/>
              </w:numPr>
              <w:ind w:left="311" w:firstLine="0"/>
              <w:jc w:val="both"/>
              <w:rPr>
                <w:rFonts w:ascii="Times New Roman" w:hAnsi="Times New Roman"/>
                <w:sz w:val="24"/>
                <w:szCs w:val="24"/>
              </w:rPr>
            </w:pPr>
            <w:r w:rsidRPr="00852459">
              <w:rPr>
                <w:rFonts w:ascii="Times New Roman" w:hAnsi="Times New Roman"/>
                <w:sz w:val="24"/>
                <w:szCs w:val="24"/>
              </w:rPr>
              <w:t>Jeigu renginio metu bus naudojama dalomoji medžiaga, ji gali būti išsiųsta renginio dalyviams elektroniniu paštu prieš renginį arba atspausdinta ant abiejų lapo pusių ir padalinta renginio dalyviams renginio metu.</w:t>
            </w:r>
          </w:p>
          <w:p w14:paraId="41CF919C" w14:textId="77777777" w:rsidR="00852459" w:rsidRPr="00852459" w:rsidRDefault="00852459" w:rsidP="00852459">
            <w:pPr>
              <w:pStyle w:val="ListParagraph"/>
              <w:numPr>
                <w:ilvl w:val="1"/>
                <w:numId w:val="9"/>
              </w:numPr>
              <w:ind w:left="311" w:firstLine="0"/>
              <w:jc w:val="both"/>
              <w:rPr>
                <w:rFonts w:ascii="Times New Roman" w:hAnsi="Times New Roman"/>
                <w:sz w:val="24"/>
                <w:szCs w:val="24"/>
              </w:rPr>
            </w:pPr>
            <w:r w:rsidRPr="00852459">
              <w:rPr>
                <w:rFonts w:ascii="Times New Roman" w:hAnsi="Times New Roman"/>
                <w:sz w:val="24"/>
                <w:szCs w:val="24"/>
              </w:rPr>
              <w:t>Renginiuose naudojamas popierius, raštinės prekės turi atitikti minimalius aplinkos apsaugos kriterijus (1 produkto „Rašymui, spausdinimui, kopijavimui naudojamas perdirbtas popierius“; 2 produkto „Rašymui, spausdinimui, kopijavimui naudojamas popierius (pagamintas pirminės medienos plaušų pagrindu)“; 3 produkto „Raštinės reikmenys iš popieriaus ir kartono“ ir 4 produkto „Kitos raštinės prekės“ minimalius aplinkos apsaugos kriterijus).</w:t>
            </w:r>
          </w:p>
        </w:tc>
      </w:tr>
      <w:tr w:rsidR="00852459" w:rsidRPr="00852459" w14:paraId="0AD75D8B" w14:textId="77777777" w:rsidTr="007664C3">
        <w:trPr>
          <w:trHeight w:val="293"/>
        </w:trPr>
        <w:tc>
          <w:tcPr>
            <w:tcW w:w="9776" w:type="dxa"/>
            <w:tcBorders>
              <w:top w:val="single" w:sz="4" w:space="0" w:color="auto"/>
              <w:left w:val="single" w:sz="4" w:space="0" w:color="auto"/>
              <w:bottom w:val="single" w:sz="4" w:space="0" w:color="auto"/>
              <w:right w:val="single" w:sz="4" w:space="0" w:color="auto"/>
            </w:tcBorders>
            <w:vAlign w:val="center"/>
          </w:tcPr>
          <w:p w14:paraId="6FB4EC3A" w14:textId="77777777" w:rsidR="00852459" w:rsidRPr="00852459" w:rsidRDefault="00852459" w:rsidP="00852459">
            <w:pPr>
              <w:pStyle w:val="ListParagraph"/>
              <w:numPr>
                <w:ilvl w:val="0"/>
                <w:numId w:val="9"/>
              </w:numPr>
              <w:jc w:val="both"/>
              <w:rPr>
                <w:rFonts w:ascii="Times New Roman" w:hAnsi="Times New Roman"/>
                <w:b/>
                <w:sz w:val="24"/>
                <w:szCs w:val="24"/>
              </w:rPr>
            </w:pPr>
            <w:r w:rsidRPr="00852459">
              <w:rPr>
                <w:rFonts w:ascii="Times New Roman" w:hAnsi="Times New Roman"/>
                <w:b/>
                <w:sz w:val="24"/>
                <w:szCs w:val="24"/>
              </w:rPr>
              <w:lastRenderedPageBreak/>
              <w:t>PRIEDAI</w:t>
            </w:r>
          </w:p>
        </w:tc>
      </w:tr>
      <w:tr w:rsidR="00852459" w:rsidRPr="00852459" w14:paraId="542009AA" w14:textId="77777777" w:rsidTr="007664C3">
        <w:trPr>
          <w:trHeight w:val="293"/>
        </w:trPr>
        <w:tc>
          <w:tcPr>
            <w:tcW w:w="9776" w:type="dxa"/>
            <w:tcBorders>
              <w:top w:val="single" w:sz="4" w:space="0" w:color="auto"/>
              <w:left w:val="single" w:sz="4" w:space="0" w:color="auto"/>
              <w:bottom w:val="single" w:sz="4" w:space="0" w:color="auto"/>
              <w:right w:val="single" w:sz="4" w:space="0" w:color="auto"/>
            </w:tcBorders>
            <w:vAlign w:val="center"/>
          </w:tcPr>
          <w:p w14:paraId="032C4357" w14:textId="77777777" w:rsidR="00852459" w:rsidRPr="00852459" w:rsidRDefault="00852459" w:rsidP="00852459">
            <w:pPr>
              <w:pStyle w:val="ListParagraph"/>
              <w:numPr>
                <w:ilvl w:val="1"/>
                <w:numId w:val="9"/>
              </w:numPr>
              <w:ind w:left="306" w:firstLine="11"/>
              <w:jc w:val="both"/>
              <w:rPr>
                <w:rFonts w:ascii="Times New Roman" w:hAnsi="Times New Roman"/>
                <w:sz w:val="24"/>
                <w:szCs w:val="24"/>
              </w:rPr>
            </w:pPr>
            <w:r w:rsidRPr="00852459">
              <w:rPr>
                <w:rFonts w:ascii="Times New Roman" w:hAnsi="Times New Roman"/>
                <w:sz w:val="24"/>
                <w:szCs w:val="24"/>
              </w:rPr>
              <w:t>Konkurso užduotis.</w:t>
            </w:r>
          </w:p>
        </w:tc>
      </w:tr>
    </w:tbl>
    <w:p w14:paraId="6C1FAD47" w14:textId="77777777" w:rsidR="00852459" w:rsidRPr="00852459" w:rsidRDefault="00852459" w:rsidP="00852459">
      <w:pPr>
        <w:jc w:val="both"/>
        <w:rPr>
          <w:rFonts w:ascii="Times New Roman" w:hAnsi="Times New Roman"/>
          <w:sz w:val="24"/>
          <w:szCs w:val="24"/>
        </w:rPr>
      </w:pPr>
    </w:p>
    <w:p w14:paraId="16476A91" w14:textId="77777777" w:rsidR="00852459" w:rsidRPr="00852459" w:rsidRDefault="00852459" w:rsidP="00852459">
      <w:pPr>
        <w:jc w:val="both"/>
        <w:rPr>
          <w:rFonts w:ascii="Times New Roman" w:hAnsi="Times New Roman"/>
          <w:sz w:val="24"/>
          <w:szCs w:val="24"/>
        </w:rPr>
      </w:pPr>
    </w:p>
    <w:p w14:paraId="4CCFF432" w14:textId="77777777" w:rsidR="00852459" w:rsidRPr="00852459" w:rsidRDefault="00852459" w:rsidP="00852459">
      <w:pPr>
        <w:jc w:val="both"/>
        <w:rPr>
          <w:rFonts w:ascii="Times New Roman" w:hAnsi="Times New Roman"/>
          <w:sz w:val="24"/>
          <w:szCs w:val="24"/>
        </w:rPr>
      </w:pPr>
    </w:p>
    <w:p w14:paraId="60D812DB" w14:textId="77777777" w:rsidR="00852459" w:rsidRPr="00852459" w:rsidRDefault="00852459" w:rsidP="00852459">
      <w:pPr>
        <w:jc w:val="both"/>
        <w:rPr>
          <w:rFonts w:ascii="Times New Roman" w:hAnsi="Times New Roman"/>
          <w:sz w:val="24"/>
          <w:szCs w:val="24"/>
        </w:rPr>
      </w:pPr>
    </w:p>
    <w:p w14:paraId="5C583C97" w14:textId="77777777" w:rsidR="00852459" w:rsidRPr="00852459" w:rsidRDefault="00852459" w:rsidP="00852459">
      <w:pPr>
        <w:jc w:val="both"/>
        <w:rPr>
          <w:rFonts w:ascii="Times New Roman" w:hAnsi="Times New Roman"/>
          <w:sz w:val="24"/>
          <w:szCs w:val="24"/>
        </w:rPr>
      </w:pPr>
    </w:p>
    <w:p w14:paraId="40194F50" w14:textId="77777777" w:rsidR="00852459" w:rsidRPr="00852459" w:rsidRDefault="00852459" w:rsidP="00852459">
      <w:pPr>
        <w:jc w:val="both"/>
        <w:rPr>
          <w:rFonts w:ascii="Times New Roman" w:hAnsi="Times New Roman"/>
          <w:sz w:val="24"/>
          <w:szCs w:val="24"/>
        </w:rPr>
      </w:pPr>
    </w:p>
    <w:p w14:paraId="26047D77" w14:textId="77777777" w:rsidR="00852459" w:rsidRPr="00852459" w:rsidRDefault="00852459" w:rsidP="00852459">
      <w:pPr>
        <w:jc w:val="both"/>
        <w:rPr>
          <w:rFonts w:ascii="Times New Roman" w:hAnsi="Times New Roman"/>
          <w:sz w:val="24"/>
          <w:szCs w:val="24"/>
        </w:rPr>
      </w:pPr>
    </w:p>
    <w:p w14:paraId="154E0A10" w14:textId="77777777" w:rsidR="00852459" w:rsidRPr="00852459" w:rsidRDefault="00852459" w:rsidP="00852459">
      <w:pPr>
        <w:jc w:val="both"/>
        <w:rPr>
          <w:rFonts w:ascii="Times New Roman" w:hAnsi="Times New Roman"/>
          <w:sz w:val="24"/>
          <w:szCs w:val="24"/>
        </w:rPr>
      </w:pPr>
    </w:p>
    <w:p w14:paraId="6DE4B464" w14:textId="77777777" w:rsidR="00852459" w:rsidRPr="00852459" w:rsidRDefault="00852459" w:rsidP="00852459">
      <w:pPr>
        <w:jc w:val="both"/>
        <w:rPr>
          <w:rFonts w:ascii="Times New Roman" w:hAnsi="Times New Roman"/>
          <w:sz w:val="24"/>
          <w:szCs w:val="24"/>
        </w:rPr>
      </w:pPr>
    </w:p>
    <w:p w14:paraId="79E96373" w14:textId="77777777" w:rsidR="00852459" w:rsidRPr="00852459" w:rsidRDefault="00852459" w:rsidP="00852459">
      <w:pPr>
        <w:jc w:val="both"/>
        <w:rPr>
          <w:rFonts w:ascii="Times New Roman" w:hAnsi="Times New Roman"/>
          <w:sz w:val="24"/>
          <w:szCs w:val="24"/>
        </w:rPr>
      </w:pPr>
    </w:p>
    <w:p w14:paraId="09992E30" w14:textId="77777777" w:rsidR="00852459" w:rsidRPr="00852459" w:rsidRDefault="00852459" w:rsidP="00852459">
      <w:pPr>
        <w:jc w:val="both"/>
        <w:rPr>
          <w:rFonts w:ascii="Times New Roman" w:hAnsi="Times New Roman"/>
          <w:sz w:val="24"/>
          <w:szCs w:val="24"/>
        </w:rPr>
      </w:pPr>
    </w:p>
    <w:p w14:paraId="548DA135" w14:textId="77777777" w:rsidR="00852459" w:rsidRPr="00852459" w:rsidRDefault="00852459" w:rsidP="00852459">
      <w:pPr>
        <w:jc w:val="both"/>
        <w:rPr>
          <w:rFonts w:ascii="Times New Roman" w:hAnsi="Times New Roman"/>
          <w:sz w:val="24"/>
          <w:szCs w:val="24"/>
        </w:rPr>
      </w:pPr>
    </w:p>
    <w:p w14:paraId="586E49D1" w14:textId="77777777" w:rsidR="00852459" w:rsidRPr="00852459" w:rsidRDefault="00852459" w:rsidP="00852459">
      <w:pPr>
        <w:jc w:val="both"/>
        <w:rPr>
          <w:rFonts w:ascii="Times New Roman" w:hAnsi="Times New Roman"/>
          <w:sz w:val="24"/>
          <w:szCs w:val="24"/>
        </w:rPr>
      </w:pPr>
    </w:p>
    <w:p w14:paraId="1A12AF6B" w14:textId="77777777" w:rsidR="00852459" w:rsidRPr="00852459" w:rsidRDefault="00852459" w:rsidP="00852459">
      <w:pPr>
        <w:jc w:val="both"/>
        <w:rPr>
          <w:rFonts w:ascii="Times New Roman" w:hAnsi="Times New Roman"/>
          <w:sz w:val="24"/>
          <w:szCs w:val="24"/>
        </w:rPr>
      </w:pPr>
    </w:p>
    <w:p w14:paraId="59E06334" w14:textId="77777777" w:rsidR="00852459" w:rsidRPr="00852459" w:rsidRDefault="00852459" w:rsidP="00852459">
      <w:pPr>
        <w:jc w:val="both"/>
        <w:rPr>
          <w:rFonts w:ascii="Times New Roman" w:hAnsi="Times New Roman"/>
          <w:sz w:val="24"/>
          <w:szCs w:val="24"/>
        </w:rPr>
      </w:pPr>
    </w:p>
    <w:p w14:paraId="104A98BC" w14:textId="77777777" w:rsidR="00852459" w:rsidRPr="00852459" w:rsidRDefault="00852459" w:rsidP="00852459">
      <w:pPr>
        <w:jc w:val="both"/>
        <w:rPr>
          <w:rFonts w:ascii="Times New Roman" w:hAnsi="Times New Roman"/>
          <w:sz w:val="24"/>
          <w:szCs w:val="24"/>
        </w:rPr>
      </w:pPr>
    </w:p>
    <w:p w14:paraId="18D22BC8" w14:textId="77777777" w:rsidR="00852459" w:rsidRPr="00852459" w:rsidRDefault="00852459" w:rsidP="00852459">
      <w:pPr>
        <w:jc w:val="both"/>
        <w:rPr>
          <w:rFonts w:ascii="Times New Roman" w:hAnsi="Times New Roman"/>
          <w:sz w:val="24"/>
          <w:szCs w:val="24"/>
        </w:rPr>
      </w:pPr>
    </w:p>
    <w:p w14:paraId="51E65612" w14:textId="77777777" w:rsidR="00852459" w:rsidRPr="00852459" w:rsidRDefault="00852459" w:rsidP="00852459">
      <w:pPr>
        <w:jc w:val="both"/>
        <w:rPr>
          <w:rFonts w:ascii="Times New Roman" w:hAnsi="Times New Roman"/>
          <w:sz w:val="24"/>
          <w:szCs w:val="24"/>
        </w:rPr>
      </w:pPr>
    </w:p>
    <w:p w14:paraId="0C80D625" w14:textId="77777777" w:rsidR="00852459" w:rsidRPr="00852459" w:rsidRDefault="00852459" w:rsidP="00852459">
      <w:pPr>
        <w:jc w:val="both"/>
        <w:rPr>
          <w:rFonts w:ascii="Times New Roman" w:hAnsi="Times New Roman"/>
          <w:sz w:val="24"/>
          <w:szCs w:val="24"/>
        </w:rPr>
      </w:pPr>
    </w:p>
    <w:p w14:paraId="45A4089B" w14:textId="08A40876" w:rsidR="00852459" w:rsidRDefault="00852459" w:rsidP="00852459">
      <w:pPr>
        <w:jc w:val="both"/>
        <w:rPr>
          <w:rFonts w:ascii="Times New Roman" w:hAnsi="Times New Roman"/>
          <w:sz w:val="24"/>
          <w:szCs w:val="24"/>
        </w:rPr>
      </w:pPr>
    </w:p>
    <w:p w14:paraId="17E547B9" w14:textId="51FD482B" w:rsidR="005C3B48" w:rsidRDefault="005C3B48" w:rsidP="00852459">
      <w:pPr>
        <w:jc w:val="both"/>
        <w:rPr>
          <w:rFonts w:ascii="Times New Roman" w:hAnsi="Times New Roman"/>
          <w:sz w:val="24"/>
          <w:szCs w:val="24"/>
        </w:rPr>
      </w:pPr>
    </w:p>
    <w:p w14:paraId="7CC669CA" w14:textId="77777777" w:rsidR="005C3B48" w:rsidRPr="00852459" w:rsidRDefault="005C3B48" w:rsidP="00852459">
      <w:pPr>
        <w:jc w:val="both"/>
        <w:rPr>
          <w:rFonts w:ascii="Times New Roman" w:hAnsi="Times New Roman"/>
          <w:sz w:val="24"/>
          <w:szCs w:val="24"/>
        </w:rPr>
      </w:pPr>
    </w:p>
    <w:p w14:paraId="40EB00DE" w14:textId="77777777" w:rsidR="00852459" w:rsidRPr="00852459" w:rsidRDefault="00852459" w:rsidP="00852459">
      <w:pPr>
        <w:jc w:val="both"/>
        <w:rPr>
          <w:rFonts w:ascii="Times New Roman" w:hAnsi="Times New Roman"/>
          <w:sz w:val="24"/>
          <w:szCs w:val="24"/>
        </w:rPr>
      </w:pPr>
    </w:p>
    <w:p w14:paraId="128D2755" w14:textId="77777777" w:rsidR="00852459" w:rsidRPr="00852459" w:rsidRDefault="00852459" w:rsidP="00852459">
      <w:pPr>
        <w:jc w:val="both"/>
        <w:rPr>
          <w:rFonts w:ascii="Times New Roman" w:hAnsi="Times New Roman"/>
          <w:sz w:val="24"/>
          <w:szCs w:val="24"/>
        </w:rPr>
      </w:pPr>
    </w:p>
    <w:p w14:paraId="52E5048C" w14:textId="3C487EA1" w:rsidR="00852459" w:rsidRDefault="00852459" w:rsidP="00852459">
      <w:pPr>
        <w:rPr>
          <w:rFonts w:ascii="Times New Roman" w:hAnsi="Times New Roman"/>
          <w:sz w:val="24"/>
          <w:szCs w:val="24"/>
        </w:rPr>
      </w:pPr>
    </w:p>
    <w:p w14:paraId="442EBEFB" w14:textId="77777777" w:rsidR="00852459" w:rsidRPr="00852459" w:rsidRDefault="00852459" w:rsidP="00852459">
      <w:pPr>
        <w:rPr>
          <w:rFonts w:ascii="Times New Roman" w:hAnsi="Times New Roman"/>
          <w:sz w:val="24"/>
          <w:szCs w:val="24"/>
        </w:rPr>
      </w:pPr>
    </w:p>
    <w:p w14:paraId="18E85365" w14:textId="77777777" w:rsidR="00852459" w:rsidRPr="00852459" w:rsidRDefault="00852459" w:rsidP="00852459">
      <w:pPr>
        <w:jc w:val="right"/>
        <w:rPr>
          <w:rFonts w:ascii="Times New Roman" w:hAnsi="Times New Roman"/>
          <w:sz w:val="24"/>
          <w:szCs w:val="24"/>
        </w:rPr>
      </w:pPr>
      <w:r w:rsidRPr="00852459">
        <w:rPr>
          <w:rFonts w:ascii="Times New Roman" w:hAnsi="Times New Roman"/>
          <w:sz w:val="24"/>
          <w:szCs w:val="24"/>
        </w:rPr>
        <w:t>1 priedo „Techninė specifikacija“</w:t>
      </w:r>
    </w:p>
    <w:p w14:paraId="23D40603" w14:textId="77777777" w:rsidR="00852459" w:rsidRPr="00852459" w:rsidRDefault="00852459" w:rsidP="00852459">
      <w:pPr>
        <w:jc w:val="right"/>
        <w:rPr>
          <w:rFonts w:ascii="Times New Roman" w:hAnsi="Times New Roman"/>
          <w:sz w:val="24"/>
          <w:szCs w:val="24"/>
        </w:rPr>
      </w:pPr>
      <w:r w:rsidRPr="00852459">
        <w:rPr>
          <w:rFonts w:ascii="Times New Roman" w:hAnsi="Times New Roman"/>
          <w:sz w:val="24"/>
          <w:szCs w:val="24"/>
        </w:rPr>
        <w:t>1 priedas</w:t>
      </w:r>
    </w:p>
    <w:p w14:paraId="17F75D09" w14:textId="77777777" w:rsidR="00852459" w:rsidRPr="00852459" w:rsidRDefault="00852459" w:rsidP="00852459">
      <w:pPr>
        <w:jc w:val="both"/>
        <w:rPr>
          <w:rFonts w:ascii="Times New Roman" w:hAnsi="Times New Roman"/>
          <w:sz w:val="24"/>
          <w:szCs w:val="24"/>
        </w:rPr>
      </w:pPr>
    </w:p>
    <w:p w14:paraId="07B8E1BD" w14:textId="77777777" w:rsidR="00852459" w:rsidRPr="00852459" w:rsidRDefault="00852459" w:rsidP="00852459">
      <w:pPr>
        <w:jc w:val="center"/>
        <w:rPr>
          <w:rFonts w:ascii="Times New Roman" w:hAnsi="Times New Roman"/>
          <w:b/>
          <w:sz w:val="24"/>
          <w:szCs w:val="24"/>
        </w:rPr>
      </w:pPr>
      <w:r w:rsidRPr="00852459">
        <w:rPr>
          <w:rFonts w:ascii="Times New Roman" w:hAnsi="Times New Roman"/>
          <w:b/>
          <w:sz w:val="24"/>
          <w:szCs w:val="24"/>
        </w:rPr>
        <w:lastRenderedPageBreak/>
        <w:t>KONKURSO UŽDUOTIS</w:t>
      </w:r>
    </w:p>
    <w:p w14:paraId="5AB8BD5D" w14:textId="77777777" w:rsidR="00852459" w:rsidRPr="00852459" w:rsidRDefault="00852459" w:rsidP="00852459">
      <w:pPr>
        <w:jc w:val="center"/>
        <w:rPr>
          <w:rFonts w:ascii="Times New Roman" w:hAnsi="Times New Roman"/>
          <w:b/>
          <w:sz w:val="24"/>
          <w:szCs w:val="24"/>
        </w:rPr>
      </w:pPr>
    </w:p>
    <w:p w14:paraId="13E5C0C7" w14:textId="082E3BFB" w:rsidR="00852459" w:rsidRPr="00852459" w:rsidRDefault="00852459" w:rsidP="00852459">
      <w:pPr>
        <w:pStyle w:val="ListParagraph"/>
        <w:tabs>
          <w:tab w:val="left" w:pos="709"/>
        </w:tabs>
        <w:ind w:left="0" w:right="8"/>
        <w:jc w:val="both"/>
        <w:rPr>
          <w:rFonts w:ascii="Times New Roman" w:hAnsi="Times New Roman"/>
          <w:b/>
          <w:bCs/>
          <w:sz w:val="24"/>
          <w:szCs w:val="24"/>
        </w:rPr>
      </w:pPr>
      <w:r w:rsidRPr="00852459">
        <w:rPr>
          <w:rFonts w:ascii="Times New Roman" w:hAnsi="Times New Roman"/>
          <w:b/>
          <w:bCs/>
          <w:sz w:val="24"/>
          <w:szCs w:val="24"/>
        </w:rPr>
        <w:t>Pasaulinei turizmo dienai paminėti Vilniuje idėjos sukūrimo paslaugos.</w:t>
      </w:r>
    </w:p>
    <w:p w14:paraId="702143AB" w14:textId="77777777" w:rsidR="00852459" w:rsidRPr="00852459" w:rsidRDefault="00852459" w:rsidP="00852459">
      <w:pPr>
        <w:ind w:right="8"/>
        <w:jc w:val="both"/>
        <w:rPr>
          <w:rFonts w:ascii="Times New Roman" w:hAnsi="Times New Roman"/>
          <w:sz w:val="24"/>
          <w:szCs w:val="24"/>
        </w:rPr>
      </w:pPr>
      <w:r w:rsidRPr="00852459">
        <w:rPr>
          <w:rFonts w:ascii="Times New Roman" w:hAnsi="Times New Roman"/>
          <w:b/>
          <w:bCs/>
          <w:sz w:val="24"/>
          <w:szCs w:val="24"/>
        </w:rPr>
        <w:t xml:space="preserve">Užduotis </w:t>
      </w:r>
      <w:r w:rsidRPr="00852459">
        <w:rPr>
          <w:rFonts w:ascii="Times New Roman" w:hAnsi="Times New Roman"/>
          <w:sz w:val="24"/>
          <w:szCs w:val="24"/>
        </w:rPr>
        <w:t xml:space="preserve">– sukurti Pasaulinei turizmo dienai paminėti Vilniuje idėją su scenarijaus gairėmis. Pateikti: </w:t>
      </w:r>
    </w:p>
    <w:p w14:paraId="472DEBDC" w14:textId="77777777" w:rsidR="00852459" w:rsidRPr="00852459" w:rsidRDefault="00852459" w:rsidP="00852459">
      <w:pPr>
        <w:pStyle w:val="ListParagraph"/>
        <w:numPr>
          <w:ilvl w:val="0"/>
          <w:numId w:val="11"/>
        </w:numPr>
        <w:ind w:left="0" w:right="8" w:firstLine="316"/>
        <w:jc w:val="both"/>
        <w:rPr>
          <w:rFonts w:ascii="Times New Roman" w:eastAsiaTheme="minorEastAsia" w:hAnsi="Times New Roman"/>
          <w:color w:val="000000" w:themeColor="text1"/>
          <w:sz w:val="24"/>
          <w:szCs w:val="24"/>
        </w:rPr>
      </w:pPr>
      <w:r w:rsidRPr="00852459">
        <w:rPr>
          <w:rFonts w:ascii="Times New Roman" w:eastAsiaTheme="minorEastAsia" w:hAnsi="Times New Roman"/>
          <w:color w:val="000000" w:themeColor="text1"/>
          <w:sz w:val="24"/>
          <w:szCs w:val="24"/>
        </w:rPr>
        <w:t>idėjos aprašymą su scenarijaus gairėmis. Sprendimai turi būti pateikti argumentuojant, kaip tai padės pasiekti užduotyje įvardytus tikslus;</w:t>
      </w:r>
    </w:p>
    <w:p w14:paraId="47BE30C3" w14:textId="77777777" w:rsidR="00852459" w:rsidRPr="00852459" w:rsidRDefault="00852459" w:rsidP="00852459">
      <w:pPr>
        <w:pStyle w:val="ListParagraph"/>
        <w:numPr>
          <w:ilvl w:val="0"/>
          <w:numId w:val="11"/>
        </w:numPr>
        <w:ind w:left="0" w:right="8" w:firstLine="316"/>
        <w:rPr>
          <w:rFonts w:ascii="Times New Roman" w:eastAsiaTheme="minorEastAsia" w:hAnsi="Times New Roman"/>
          <w:color w:val="000000" w:themeColor="text1"/>
          <w:sz w:val="24"/>
          <w:szCs w:val="24"/>
        </w:rPr>
      </w:pPr>
      <w:r w:rsidRPr="00852459">
        <w:rPr>
          <w:rFonts w:ascii="Times New Roman" w:eastAsiaTheme="minorEastAsia" w:hAnsi="Times New Roman"/>
          <w:color w:val="000000" w:themeColor="text1"/>
          <w:sz w:val="24"/>
          <w:szCs w:val="24"/>
        </w:rPr>
        <w:t>idėjai ir scenarijui įgyvendinti reikalingų priemonių sąrašą (pvz., instaliacijos, reginiai, netikėta (-os) renginio lokacija (-os), inovatyvi įranga ir kt.). Sprendimai turi būti pagrįsti, paaiškinant, kaip padės pasiekti užduotyje įvardytus tikslus ir įgyvendinti siūlomą Pasaulinės turizmo dienos Vilniuje paminėjimo idėją;</w:t>
      </w:r>
    </w:p>
    <w:p w14:paraId="66617A82" w14:textId="77777777" w:rsidR="00852459" w:rsidRPr="00852459" w:rsidRDefault="00852459" w:rsidP="00852459">
      <w:pPr>
        <w:pStyle w:val="ListParagraph"/>
        <w:numPr>
          <w:ilvl w:val="0"/>
          <w:numId w:val="11"/>
        </w:numPr>
        <w:ind w:left="0" w:right="8" w:firstLine="316"/>
        <w:jc w:val="both"/>
        <w:rPr>
          <w:rFonts w:ascii="Times New Roman" w:eastAsiaTheme="minorEastAsia" w:hAnsi="Times New Roman"/>
          <w:color w:val="000000" w:themeColor="text1"/>
          <w:sz w:val="24"/>
          <w:szCs w:val="24"/>
        </w:rPr>
      </w:pPr>
      <w:r w:rsidRPr="00852459">
        <w:rPr>
          <w:rFonts w:ascii="Times New Roman" w:eastAsiaTheme="minorEastAsia" w:hAnsi="Times New Roman"/>
          <w:color w:val="000000" w:themeColor="text1"/>
          <w:sz w:val="24"/>
          <w:szCs w:val="24"/>
        </w:rPr>
        <w:t>komunikacijos žinutę lietuvių kalba (turizmo ekosistemos dalyviams, pateikti kartu su paaiškinimu, kaip atspindės siūlomą idėją);</w:t>
      </w:r>
    </w:p>
    <w:p w14:paraId="27B58769" w14:textId="17B0C119" w:rsidR="00852459" w:rsidRPr="00852459" w:rsidRDefault="00852459" w:rsidP="00852459">
      <w:pPr>
        <w:pStyle w:val="ListParagraph"/>
        <w:numPr>
          <w:ilvl w:val="0"/>
          <w:numId w:val="11"/>
        </w:numPr>
        <w:ind w:left="0" w:right="8" w:firstLine="316"/>
        <w:jc w:val="both"/>
        <w:rPr>
          <w:rFonts w:ascii="Times New Roman" w:eastAsiaTheme="minorEastAsia" w:hAnsi="Times New Roman"/>
          <w:color w:val="000000" w:themeColor="text1"/>
          <w:sz w:val="24"/>
          <w:szCs w:val="24"/>
        </w:rPr>
      </w:pPr>
      <w:r w:rsidRPr="00852459">
        <w:rPr>
          <w:rFonts w:ascii="Times New Roman" w:eastAsiaTheme="minorEastAsia" w:hAnsi="Times New Roman"/>
          <w:color w:val="000000" w:themeColor="text1"/>
          <w:sz w:val="24"/>
          <w:szCs w:val="24"/>
        </w:rPr>
        <w:t xml:space="preserve">profesionaliai paruoštus vizualus, iliustruojančius, kaip vizualiai atrodys siūlomos idėjos ir scenarijaus gairių įgyvendinimas, kartu su siūlomomis priemonėmis ir kitais elementais, nepriklausomai nuo to, ar bus integruoti į scenarijų, ar ne (pvz., atvirose vietose esantys pastatai, uždarose patalpose esantys įvairūs elementai ir t. t.). </w:t>
      </w:r>
      <w:r w:rsidRPr="00852459">
        <w:rPr>
          <w:rFonts w:ascii="Times New Roman" w:hAnsi="Times New Roman"/>
          <w:sz w:val="24"/>
          <w:szCs w:val="24"/>
        </w:rPr>
        <w:t>Vizualizacijos turi būti konkrečios, aiškiai iliustruojančios siūlomą idėją ir jai įgyvendinti reikalingas priemones, nusakančios planuojamą erdvės (erdvių) planą renginio metu.</w:t>
      </w:r>
    </w:p>
    <w:p w14:paraId="7A1892E5" w14:textId="77777777" w:rsidR="00852459" w:rsidRPr="00852459" w:rsidRDefault="00852459" w:rsidP="00852459">
      <w:pPr>
        <w:tabs>
          <w:tab w:val="left" w:pos="709"/>
        </w:tabs>
        <w:ind w:right="8"/>
        <w:jc w:val="both"/>
        <w:rPr>
          <w:rFonts w:ascii="Times New Roman" w:hAnsi="Times New Roman"/>
          <w:b/>
          <w:bCs/>
          <w:sz w:val="24"/>
          <w:szCs w:val="24"/>
        </w:rPr>
      </w:pPr>
      <w:r w:rsidRPr="00852459">
        <w:rPr>
          <w:rFonts w:ascii="Times New Roman" w:hAnsi="Times New Roman"/>
          <w:b/>
          <w:bCs/>
          <w:sz w:val="24"/>
          <w:szCs w:val="24"/>
        </w:rPr>
        <w:t xml:space="preserve">Pasaulinės dienos minėjimo Vilniuje tikslai: </w:t>
      </w:r>
    </w:p>
    <w:p w14:paraId="1BC84D89" w14:textId="77777777" w:rsidR="00852459" w:rsidRPr="00852459" w:rsidRDefault="00852459" w:rsidP="00852459">
      <w:pPr>
        <w:pStyle w:val="ListParagraph"/>
        <w:numPr>
          <w:ilvl w:val="0"/>
          <w:numId w:val="10"/>
        </w:numPr>
        <w:ind w:left="0" w:right="8" w:firstLine="457"/>
        <w:jc w:val="both"/>
        <w:rPr>
          <w:rFonts w:ascii="Times New Roman" w:eastAsiaTheme="minorEastAsia" w:hAnsi="Times New Roman"/>
          <w:color w:val="000000" w:themeColor="text1"/>
          <w:sz w:val="24"/>
          <w:szCs w:val="24"/>
        </w:rPr>
      </w:pPr>
      <w:r w:rsidRPr="00852459">
        <w:rPr>
          <w:rFonts w:ascii="Times New Roman" w:eastAsiaTheme="minorEastAsia" w:hAnsi="Times New Roman"/>
          <w:color w:val="000000" w:themeColor="text1"/>
          <w:sz w:val="24"/>
          <w:szCs w:val="24"/>
        </w:rPr>
        <w:t>pasveikinti turizmo ekosistemos dalyvius su Pasauline turizmo diena, pakviesti susitikti ir pasidalyti metų pasiekimais, pristatyti Vilniaus miesto turistines naujienas;</w:t>
      </w:r>
    </w:p>
    <w:p w14:paraId="6E533B70" w14:textId="77777777" w:rsidR="00852459" w:rsidRPr="00852459" w:rsidRDefault="00852459" w:rsidP="00852459">
      <w:pPr>
        <w:pStyle w:val="ListParagraph"/>
        <w:numPr>
          <w:ilvl w:val="0"/>
          <w:numId w:val="10"/>
        </w:numPr>
        <w:ind w:left="0" w:right="8" w:firstLine="457"/>
        <w:jc w:val="both"/>
        <w:rPr>
          <w:rFonts w:ascii="Times New Roman" w:eastAsiaTheme="minorEastAsia" w:hAnsi="Times New Roman"/>
          <w:color w:val="000000" w:themeColor="text1"/>
          <w:sz w:val="24"/>
          <w:szCs w:val="24"/>
        </w:rPr>
      </w:pPr>
      <w:r w:rsidRPr="00852459">
        <w:rPr>
          <w:rFonts w:ascii="Times New Roman" w:eastAsiaTheme="minorEastAsia" w:hAnsi="Times New Roman"/>
          <w:color w:val="000000" w:themeColor="text1"/>
          <w:sz w:val="24"/>
          <w:szCs w:val="24"/>
        </w:rPr>
        <w:t xml:space="preserve">atitikti 2023 m. Pasaulinės turizmo dienos šūkį (daugiau informacijos apie šūkį galima rasti Pasaulinės turizmo organizacijos svetainėje: </w:t>
      </w:r>
      <w:hyperlink r:id="rId14" w:history="1">
        <w:r w:rsidRPr="00852459">
          <w:rPr>
            <w:rStyle w:val="Hyperlink"/>
            <w:rFonts w:ascii="Times New Roman" w:eastAsiaTheme="minorEastAsia" w:hAnsi="Times New Roman"/>
            <w:sz w:val="24"/>
            <w:szCs w:val="24"/>
          </w:rPr>
          <w:t>https://www.e-unwto.org/doi/abs/10.18111/unwtoecd.2021.1.g51w645001604514</w:t>
        </w:r>
      </w:hyperlink>
      <w:r w:rsidRPr="00852459">
        <w:rPr>
          <w:rFonts w:ascii="Times New Roman" w:eastAsiaTheme="minorEastAsia" w:hAnsi="Times New Roman"/>
          <w:color w:val="000000" w:themeColor="text1"/>
          <w:sz w:val="24"/>
          <w:szCs w:val="24"/>
        </w:rPr>
        <w:t xml:space="preserve">); </w:t>
      </w:r>
    </w:p>
    <w:p w14:paraId="7323CAFD" w14:textId="44B98B7E" w:rsidR="00852459" w:rsidRPr="00852459" w:rsidRDefault="00852459" w:rsidP="00852459">
      <w:pPr>
        <w:pStyle w:val="ListParagraph"/>
        <w:numPr>
          <w:ilvl w:val="0"/>
          <w:numId w:val="10"/>
        </w:numPr>
        <w:ind w:left="0" w:right="8" w:firstLine="457"/>
        <w:jc w:val="both"/>
        <w:rPr>
          <w:rFonts w:ascii="Times New Roman" w:eastAsiaTheme="minorEastAsia" w:hAnsi="Times New Roman"/>
          <w:color w:val="000000" w:themeColor="text1"/>
          <w:sz w:val="24"/>
          <w:szCs w:val="24"/>
        </w:rPr>
      </w:pPr>
      <w:r w:rsidRPr="00852459">
        <w:rPr>
          <w:rFonts w:ascii="Times New Roman" w:eastAsiaTheme="minorEastAsia" w:hAnsi="Times New Roman"/>
          <w:color w:val="000000" w:themeColor="text1"/>
          <w:sz w:val="24"/>
          <w:szCs w:val="24"/>
        </w:rPr>
        <w:t xml:space="preserve">scenarijaus gairėse ir idėjos įgyvendinimo aprašyme, vizualioje medžiagoje ir įvairiuose sprendimuose atspindėti miesto atributus: </w:t>
      </w:r>
    </w:p>
    <w:p w14:paraId="3F2F4C0A" w14:textId="77777777" w:rsidR="00852459" w:rsidRPr="00852459" w:rsidRDefault="00852459" w:rsidP="00852459">
      <w:pPr>
        <w:ind w:right="8"/>
        <w:jc w:val="both"/>
        <w:rPr>
          <w:rFonts w:ascii="Times New Roman" w:eastAsiaTheme="minorEastAsia" w:hAnsi="Times New Roman"/>
          <w:color w:val="000000" w:themeColor="text1"/>
          <w:sz w:val="24"/>
          <w:szCs w:val="24"/>
        </w:rPr>
      </w:pPr>
      <w:r w:rsidRPr="00852459">
        <w:rPr>
          <w:rFonts w:ascii="Times New Roman" w:eastAsiaTheme="minorEastAsia" w:hAnsi="Times New Roman"/>
          <w:i/>
          <w:iCs/>
          <w:color w:val="000000" w:themeColor="text1"/>
          <w:sz w:val="24"/>
          <w:szCs w:val="24"/>
        </w:rPr>
        <w:t xml:space="preserve">Artistic </w:t>
      </w:r>
      <w:r w:rsidRPr="00852459">
        <w:rPr>
          <w:rFonts w:ascii="Times New Roman" w:eastAsiaTheme="minorEastAsia" w:hAnsi="Times New Roman"/>
          <w:color w:val="000000" w:themeColor="text1"/>
          <w:sz w:val="24"/>
          <w:szCs w:val="24"/>
        </w:rPr>
        <w:t>– kuriantis menišką aplinką</w:t>
      </w:r>
    </w:p>
    <w:p w14:paraId="1484E67D" w14:textId="77777777" w:rsidR="00852459" w:rsidRPr="00852459" w:rsidRDefault="00852459" w:rsidP="00852459">
      <w:pPr>
        <w:ind w:right="8"/>
        <w:jc w:val="both"/>
        <w:rPr>
          <w:rFonts w:ascii="Times New Roman" w:eastAsiaTheme="minorEastAsia" w:hAnsi="Times New Roman"/>
          <w:color w:val="000000" w:themeColor="text1"/>
          <w:sz w:val="24"/>
          <w:szCs w:val="24"/>
        </w:rPr>
      </w:pPr>
      <w:r w:rsidRPr="00852459">
        <w:rPr>
          <w:rFonts w:ascii="Times New Roman" w:eastAsiaTheme="minorEastAsia" w:hAnsi="Times New Roman"/>
          <w:i/>
          <w:iCs/>
          <w:color w:val="000000" w:themeColor="text1"/>
          <w:sz w:val="24"/>
          <w:szCs w:val="24"/>
        </w:rPr>
        <w:t>Comfy</w:t>
      </w:r>
      <w:r w:rsidRPr="00852459">
        <w:rPr>
          <w:rFonts w:ascii="Times New Roman" w:eastAsiaTheme="minorEastAsia" w:hAnsi="Times New Roman"/>
          <w:color w:val="000000" w:themeColor="text1"/>
          <w:sz w:val="24"/>
          <w:szCs w:val="24"/>
        </w:rPr>
        <w:t xml:space="preserve"> – plėtojantis patogią infrastruktūrą</w:t>
      </w:r>
    </w:p>
    <w:p w14:paraId="498B0E7E" w14:textId="77777777" w:rsidR="00852459" w:rsidRPr="00852459" w:rsidRDefault="00852459" w:rsidP="00852459">
      <w:pPr>
        <w:ind w:right="8"/>
        <w:jc w:val="both"/>
        <w:rPr>
          <w:rFonts w:ascii="Times New Roman" w:eastAsiaTheme="minorEastAsia" w:hAnsi="Times New Roman"/>
          <w:color w:val="000000" w:themeColor="text1"/>
          <w:sz w:val="24"/>
          <w:szCs w:val="24"/>
        </w:rPr>
      </w:pPr>
      <w:r w:rsidRPr="00852459">
        <w:rPr>
          <w:rFonts w:ascii="Times New Roman" w:eastAsiaTheme="minorEastAsia" w:hAnsi="Times New Roman"/>
          <w:i/>
          <w:iCs/>
          <w:color w:val="000000" w:themeColor="text1"/>
          <w:sz w:val="24"/>
          <w:szCs w:val="24"/>
        </w:rPr>
        <w:t>Next</w:t>
      </w:r>
      <w:r w:rsidRPr="00852459">
        <w:rPr>
          <w:rFonts w:ascii="Times New Roman" w:eastAsiaTheme="minorEastAsia" w:hAnsi="Times New Roman"/>
          <w:color w:val="000000" w:themeColor="text1"/>
          <w:sz w:val="24"/>
          <w:szCs w:val="24"/>
        </w:rPr>
        <w:t xml:space="preserve"> – įkvepiantis ateities sprendimams</w:t>
      </w:r>
    </w:p>
    <w:p w14:paraId="07A8E66A" w14:textId="29784F83" w:rsidR="00852459" w:rsidRPr="00852459" w:rsidRDefault="00852459" w:rsidP="00852459">
      <w:pPr>
        <w:tabs>
          <w:tab w:val="left" w:pos="709"/>
        </w:tabs>
        <w:ind w:right="8"/>
        <w:jc w:val="both"/>
        <w:rPr>
          <w:rFonts w:ascii="Times New Roman" w:eastAsiaTheme="minorEastAsia" w:hAnsi="Times New Roman"/>
          <w:color w:val="000000" w:themeColor="text1"/>
          <w:sz w:val="24"/>
          <w:szCs w:val="24"/>
        </w:rPr>
      </w:pPr>
      <w:r w:rsidRPr="00852459">
        <w:rPr>
          <w:rFonts w:ascii="Times New Roman" w:eastAsiaTheme="minorEastAsia" w:hAnsi="Times New Roman"/>
          <w:i/>
          <w:iCs/>
          <w:color w:val="000000" w:themeColor="text1"/>
          <w:sz w:val="24"/>
          <w:szCs w:val="24"/>
        </w:rPr>
        <w:t>Bold</w:t>
      </w:r>
      <w:r w:rsidRPr="00852459">
        <w:rPr>
          <w:rFonts w:ascii="Times New Roman" w:eastAsiaTheme="minorEastAsia" w:hAnsi="Times New Roman"/>
          <w:color w:val="000000" w:themeColor="text1"/>
          <w:sz w:val="24"/>
          <w:szCs w:val="24"/>
        </w:rPr>
        <w:t xml:space="preserve"> – atviras drąsiausiems sumanymams</w:t>
      </w:r>
    </w:p>
    <w:p w14:paraId="759C23AE" w14:textId="77777777" w:rsidR="00852459" w:rsidRPr="00852459" w:rsidRDefault="00852459" w:rsidP="00852459">
      <w:pPr>
        <w:ind w:right="8"/>
        <w:jc w:val="both"/>
        <w:rPr>
          <w:rFonts w:ascii="Times New Roman" w:hAnsi="Times New Roman"/>
          <w:b/>
          <w:bCs/>
          <w:sz w:val="24"/>
          <w:szCs w:val="24"/>
        </w:rPr>
      </w:pPr>
      <w:r w:rsidRPr="00852459">
        <w:rPr>
          <w:rFonts w:ascii="Times New Roman" w:hAnsi="Times New Roman"/>
          <w:b/>
          <w:bCs/>
          <w:sz w:val="24"/>
          <w:szCs w:val="24"/>
        </w:rPr>
        <w:t>Tikslinė auditorija</w:t>
      </w:r>
    </w:p>
    <w:p w14:paraId="0211CCBD" w14:textId="77777777" w:rsidR="00852459" w:rsidRPr="00852459" w:rsidRDefault="00852459" w:rsidP="00852459">
      <w:pPr>
        <w:ind w:right="8"/>
        <w:jc w:val="both"/>
        <w:rPr>
          <w:rFonts w:ascii="Times New Roman" w:hAnsi="Times New Roman"/>
          <w:b/>
          <w:bCs/>
          <w:sz w:val="24"/>
          <w:szCs w:val="24"/>
          <w:highlight w:val="yellow"/>
        </w:rPr>
      </w:pPr>
      <w:r w:rsidRPr="00852459">
        <w:rPr>
          <w:rFonts w:ascii="Times New Roman" w:eastAsiaTheme="minorEastAsia" w:hAnsi="Times New Roman"/>
          <w:color w:val="000000" w:themeColor="text1"/>
          <w:sz w:val="24"/>
          <w:szCs w:val="24"/>
        </w:rPr>
        <w:t>Vilniaus turizmo ekosistemos dalyviai – viešbučių, restoranų, asociacijų, agentūrų, gidų, pramogų, ekskursijų ir renginių organizatorių atstovai. Kviečiamų individualių asmenų ir juridinių ekosistemos dalyvių sąrašą pateikia Užsakovas. Turi būti užtikrintos sąlygos ir galimybės renginyje (minėjime, šventėje) dalyvauti iki 100 kviestinių svečių.</w:t>
      </w:r>
    </w:p>
    <w:p w14:paraId="7FE83251" w14:textId="77777777" w:rsidR="00852459" w:rsidRPr="00852459" w:rsidRDefault="00852459" w:rsidP="00852459">
      <w:pPr>
        <w:ind w:right="8"/>
        <w:jc w:val="both"/>
        <w:rPr>
          <w:rFonts w:ascii="Times New Roman" w:hAnsi="Times New Roman"/>
          <w:b/>
          <w:bCs/>
          <w:sz w:val="24"/>
          <w:szCs w:val="24"/>
        </w:rPr>
      </w:pPr>
      <w:r w:rsidRPr="00852459">
        <w:rPr>
          <w:rFonts w:ascii="Times New Roman" w:hAnsi="Times New Roman"/>
          <w:b/>
          <w:bCs/>
          <w:sz w:val="24"/>
          <w:szCs w:val="24"/>
        </w:rPr>
        <w:t>Renginio data</w:t>
      </w:r>
    </w:p>
    <w:p w14:paraId="09DF4E75" w14:textId="77777777" w:rsidR="00852459" w:rsidRPr="00852459" w:rsidRDefault="00852459" w:rsidP="00852459">
      <w:pPr>
        <w:ind w:right="8"/>
        <w:jc w:val="both"/>
        <w:rPr>
          <w:rFonts w:ascii="Times New Roman" w:eastAsiaTheme="minorEastAsia" w:hAnsi="Times New Roman"/>
          <w:color w:val="000000" w:themeColor="text1"/>
          <w:sz w:val="24"/>
          <w:szCs w:val="24"/>
        </w:rPr>
      </w:pPr>
      <w:r w:rsidRPr="00852459">
        <w:rPr>
          <w:rFonts w:ascii="Times New Roman" w:hAnsi="Times New Roman"/>
          <w:sz w:val="24"/>
          <w:szCs w:val="24"/>
        </w:rPr>
        <w:t xml:space="preserve">2023 m. rugsėjo 27 d. </w:t>
      </w:r>
      <w:r w:rsidRPr="00852459">
        <w:rPr>
          <w:rFonts w:ascii="Times New Roman" w:eastAsiaTheme="minorEastAsia" w:hAnsi="Times New Roman"/>
          <w:color w:val="000000" w:themeColor="text1"/>
          <w:sz w:val="24"/>
          <w:szCs w:val="24"/>
        </w:rPr>
        <w:t>Ši data gali keistis, atsižvelgiant į tuo metu šalyje galiosiančius ribojimus dėl pandemijos, į oro sąlygas (jei renginys bus organizuojamas lauke) ir kt. svarbias priežastis, tačiau numatoma, kad renginys vyks 39-ą metų savaitę.</w:t>
      </w:r>
    </w:p>
    <w:p w14:paraId="56D1A0D0" w14:textId="77777777" w:rsidR="00852459" w:rsidRPr="00852459" w:rsidRDefault="00852459" w:rsidP="00852459">
      <w:pPr>
        <w:ind w:right="8"/>
        <w:jc w:val="both"/>
        <w:rPr>
          <w:rFonts w:ascii="Times New Roman" w:hAnsi="Times New Roman"/>
          <w:b/>
          <w:bCs/>
          <w:sz w:val="24"/>
          <w:szCs w:val="24"/>
        </w:rPr>
      </w:pPr>
      <w:r w:rsidRPr="00852459">
        <w:rPr>
          <w:rFonts w:ascii="Times New Roman" w:hAnsi="Times New Roman"/>
          <w:b/>
          <w:bCs/>
          <w:sz w:val="24"/>
          <w:szCs w:val="24"/>
        </w:rPr>
        <w:t xml:space="preserve">Renginio trukmė </w:t>
      </w:r>
    </w:p>
    <w:p w14:paraId="43134240" w14:textId="77777777" w:rsidR="00852459" w:rsidRPr="00852459" w:rsidRDefault="00852459" w:rsidP="00852459">
      <w:pPr>
        <w:ind w:right="8"/>
        <w:jc w:val="both"/>
        <w:rPr>
          <w:rFonts w:ascii="Times New Roman" w:hAnsi="Times New Roman"/>
          <w:sz w:val="24"/>
          <w:szCs w:val="24"/>
        </w:rPr>
      </w:pPr>
      <w:r w:rsidRPr="00852459">
        <w:rPr>
          <w:rFonts w:ascii="Times New Roman" w:eastAsiaTheme="minorEastAsia" w:hAnsi="Times New Roman"/>
          <w:color w:val="000000" w:themeColor="text1"/>
          <w:sz w:val="24"/>
          <w:szCs w:val="24"/>
        </w:rPr>
        <w:t>3–4 valandos, iš jų iki 40 min. laikas, skirtas oficialiam sveikinimui ir turizmo naujienų pristatymui, kita renginio dalis skirta pramoginei ir (arba) pažintinei daliai, dalyvių tarpusavio bendravimui.</w:t>
      </w:r>
    </w:p>
    <w:p w14:paraId="54E1604C" w14:textId="77777777" w:rsidR="00852459" w:rsidRPr="00852459" w:rsidRDefault="00852459" w:rsidP="00852459">
      <w:pPr>
        <w:ind w:right="8"/>
        <w:jc w:val="both"/>
        <w:rPr>
          <w:rFonts w:ascii="Times New Roman" w:hAnsi="Times New Roman"/>
          <w:b/>
          <w:bCs/>
          <w:sz w:val="24"/>
          <w:szCs w:val="24"/>
        </w:rPr>
      </w:pPr>
      <w:r w:rsidRPr="00852459">
        <w:rPr>
          <w:rFonts w:ascii="Times New Roman" w:hAnsi="Times New Roman"/>
          <w:b/>
          <w:bCs/>
          <w:sz w:val="24"/>
          <w:szCs w:val="24"/>
        </w:rPr>
        <w:t>Bendras biudžetas renginiui įgyvendinti (įskaitant trečiųjų šalių išlaidas):</w:t>
      </w:r>
    </w:p>
    <w:p w14:paraId="386F0CAD" w14:textId="798EE859" w:rsidR="00852459" w:rsidRPr="00852459" w:rsidRDefault="00852459" w:rsidP="00852459">
      <w:pPr>
        <w:jc w:val="both"/>
        <w:rPr>
          <w:rFonts w:ascii="Times New Roman" w:eastAsiaTheme="minorEastAsia" w:hAnsi="Times New Roman"/>
          <w:color w:val="000000" w:themeColor="text1"/>
          <w:sz w:val="24"/>
          <w:szCs w:val="24"/>
        </w:rPr>
      </w:pPr>
      <w:r w:rsidRPr="00852459">
        <w:rPr>
          <w:rFonts w:ascii="Times New Roman" w:hAnsi="Times New Roman"/>
          <w:sz w:val="24"/>
          <w:szCs w:val="24"/>
        </w:rPr>
        <w:t xml:space="preserve">15 000 Eur be PVM. </w:t>
      </w:r>
      <w:r w:rsidRPr="00852459">
        <w:rPr>
          <w:rFonts w:ascii="Times New Roman" w:eastAsiaTheme="minorEastAsia" w:hAnsi="Times New Roman"/>
          <w:color w:val="000000" w:themeColor="text1"/>
          <w:sz w:val="24"/>
          <w:szCs w:val="24"/>
        </w:rPr>
        <w:t>Pateikiamuose dokumentuose neturi būti nurodytos sudedamųjų dalių sumos.</w:t>
      </w:r>
    </w:p>
    <w:p w14:paraId="17462DDB" w14:textId="77777777" w:rsidR="00852459" w:rsidRPr="00852459" w:rsidRDefault="00852459" w:rsidP="00852459">
      <w:pPr>
        <w:jc w:val="both"/>
        <w:rPr>
          <w:rFonts w:ascii="Times New Roman" w:hAnsi="Times New Roman"/>
          <w:sz w:val="24"/>
          <w:szCs w:val="24"/>
        </w:rPr>
      </w:pPr>
      <w:r w:rsidRPr="00852459">
        <w:rPr>
          <w:rFonts w:ascii="Times New Roman" w:eastAsiaTheme="minorEastAsia" w:hAnsi="Times New Roman"/>
          <w:color w:val="000000" w:themeColor="text1"/>
          <w:sz w:val="24"/>
          <w:szCs w:val="24"/>
        </w:rPr>
        <w:t xml:space="preserve">Sutarties vykdymas - </w:t>
      </w:r>
      <w:r w:rsidRPr="00852459">
        <w:rPr>
          <w:rFonts w:ascii="Times New Roman" w:hAnsi="Times New Roman"/>
          <w:sz w:val="24"/>
          <w:szCs w:val="24"/>
        </w:rPr>
        <w:t>Tiekėjas sutarties vykdymo metu privalės užtikrinti pasiūlyto renginio įgyvendinimo priemonių taikymą ir siūlomus paslaugų teikimo organizavimo įsipareigojimus. Nuo jų nukrypti galima tik esant objektyvioms ir nuo tiekėjo ar jo atsakomybei tenkančių rizikų nepriklausančių aplinkybių.</w:t>
      </w:r>
    </w:p>
    <w:p w14:paraId="09A6BADC" w14:textId="77777777" w:rsidR="00852459" w:rsidRPr="00852459" w:rsidRDefault="00852459" w:rsidP="00852459">
      <w:pPr>
        <w:rPr>
          <w:rFonts w:ascii="Times New Roman" w:eastAsia="Lucida Sans Unicode" w:hAnsi="Times New Roman"/>
          <w:b/>
          <w:bCs/>
          <w:color w:val="000000"/>
          <w:kern w:val="22"/>
          <w:sz w:val="24"/>
          <w:szCs w:val="24"/>
          <w:shd w:val="clear" w:color="auto" w:fill="FFFFFF"/>
        </w:rPr>
      </w:pPr>
    </w:p>
    <w:p w14:paraId="7BB95C5A" w14:textId="1530BBF1" w:rsidR="000C098C" w:rsidRPr="00852459" w:rsidRDefault="000C098C" w:rsidP="00F51796">
      <w:pPr>
        <w:jc w:val="right"/>
        <w:rPr>
          <w:rFonts w:ascii="Times New Roman" w:hAnsi="Times New Roman"/>
          <w:color w:val="000000"/>
          <w:kern w:val="22"/>
          <w:sz w:val="24"/>
          <w:szCs w:val="24"/>
          <w:shd w:val="clear" w:color="auto" w:fill="FFFFFF"/>
        </w:rPr>
      </w:pPr>
      <w:r w:rsidRPr="00852459">
        <w:rPr>
          <w:rFonts w:ascii="Times New Roman" w:eastAsia="Lucida Sans Unicode" w:hAnsi="Times New Roman"/>
          <w:b/>
          <w:bCs/>
          <w:color w:val="000000"/>
          <w:kern w:val="22"/>
          <w:sz w:val="24"/>
          <w:szCs w:val="24"/>
          <w:shd w:val="clear" w:color="auto" w:fill="FFFFFF"/>
        </w:rPr>
        <w:t>Priedas Nr. 2</w:t>
      </w:r>
    </w:p>
    <w:p w14:paraId="1118E767" w14:textId="77777777" w:rsidR="000C098C" w:rsidRPr="00852459" w:rsidRDefault="000C098C" w:rsidP="00F51796">
      <w:pPr>
        <w:keepNext/>
        <w:keepLines/>
        <w:widowControl w:val="0"/>
        <w:jc w:val="both"/>
        <w:outlineLvl w:val="3"/>
        <w:rPr>
          <w:rFonts w:ascii="Times New Roman" w:hAnsi="Times New Roman"/>
          <w:caps/>
          <w:color w:val="000000"/>
          <w:sz w:val="24"/>
          <w:szCs w:val="24"/>
          <w:shd w:val="clear" w:color="auto" w:fill="FFFFFF"/>
        </w:rPr>
      </w:pPr>
    </w:p>
    <w:p w14:paraId="037213E4" w14:textId="77777777" w:rsidR="000C098C" w:rsidRPr="00852459" w:rsidRDefault="000C098C" w:rsidP="00F51796">
      <w:pPr>
        <w:keepNext/>
        <w:keepLines/>
        <w:widowControl w:val="0"/>
        <w:jc w:val="center"/>
        <w:outlineLvl w:val="3"/>
        <w:rPr>
          <w:rFonts w:ascii="Times New Roman" w:hAnsi="Times New Roman"/>
          <w:b/>
          <w:bCs/>
          <w:caps/>
          <w:color w:val="000000"/>
          <w:sz w:val="24"/>
          <w:szCs w:val="24"/>
          <w:shd w:val="clear" w:color="auto" w:fill="FFFFFF"/>
        </w:rPr>
      </w:pPr>
      <w:r w:rsidRPr="00852459">
        <w:rPr>
          <w:rFonts w:ascii="Times New Roman" w:hAnsi="Times New Roman"/>
          <w:b/>
          <w:caps/>
          <w:color w:val="000000"/>
          <w:sz w:val="24"/>
          <w:szCs w:val="24"/>
          <w:shd w:val="clear" w:color="auto" w:fill="FFFFFF"/>
        </w:rPr>
        <w:t>Suteiktų paslaugų perdavimo-priėmimo aktas</w:t>
      </w:r>
      <w:bookmarkEnd w:id="5"/>
    </w:p>
    <w:p w14:paraId="4A71D184" w14:textId="77777777" w:rsidR="000C098C" w:rsidRPr="00852459" w:rsidRDefault="000C098C" w:rsidP="00F51796">
      <w:pPr>
        <w:keepNext/>
        <w:keepLines/>
        <w:widowControl w:val="0"/>
        <w:jc w:val="both"/>
        <w:outlineLvl w:val="3"/>
        <w:rPr>
          <w:rFonts w:ascii="Times New Roman" w:hAnsi="Times New Roman"/>
          <w:b/>
          <w:bCs/>
          <w:sz w:val="24"/>
          <w:szCs w:val="24"/>
        </w:rPr>
      </w:pPr>
    </w:p>
    <w:p w14:paraId="0B7F9DEE" w14:textId="77777777" w:rsidR="000C098C" w:rsidRPr="00852459" w:rsidRDefault="000C098C" w:rsidP="00F51796">
      <w:pPr>
        <w:keepNext/>
        <w:keepLines/>
        <w:widowControl w:val="0"/>
        <w:jc w:val="center"/>
        <w:outlineLvl w:val="3"/>
        <w:rPr>
          <w:rFonts w:ascii="Times New Roman" w:hAnsi="Times New Roman"/>
          <w:b/>
          <w:bCs/>
          <w:caps/>
          <w:sz w:val="24"/>
          <w:szCs w:val="24"/>
        </w:rPr>
      </w:pPr>
      <w:r w:rsidRPr="00852459">
        <w:rPr>
          <w:rFonts w:ascii="Times New Roman" w:hAnsi="Times New Roman"/>
          <w:b/>
          <w:bCs/>
          <w:caps/>
          <w:sz w:val="24"/>
          <w:szCs w:val="24"/>
        </w:rPr>
        <w:t>202_-__-__</w:t>
      </w:r>
    </w:p>
    <w:p w14:paraId="39DA794B" w14:textId="77777777" w:rsidR="000C098C" w:rsidRPr="00852459" w:rsidRDefault="000C098C" w:rsidP="00F51796">
      <w:pPr>
        <w:keepNext/>
        <w:keepLines/>
        <w:widowControl w:val="0"/>
        <w:jc w:val="both"/>
        <w:outlineLvl w:val="3"/>
        <w:rPr>
          <w:rFonts w:ascii="Times New Roman" w:hAnsi="Times New Roman"/>
          <w:b/>
          <w:bCs/>
          <w:caps/>
          <w:sz w:val="24"/>
          <w:szCs w:val="24"/>
        </w:rPr>
      </w:pPr>
    </w:p>
    <w:p w14:paraId="0D6C172E" w14:textId="1CD1C853" w:rsidR="000C098C" w:rsidRPr="00852459" w:rsidRDefault="000C098C" w:rsidP="00F51796">
      <w:pPr>
        <w:widowControl w:val="0"/>
        <w:tabs>
          <w:tab w:val="left" w:leader="underscore" w:pos="5546"/>
        </w:tabs>
        <w:jc w:val="both"/>
        <w:rPr>
          <w:rFonts w:ascii="Times New Roman" w:hAnsi="Times New Roman"/>
          <w:color w:val="000000"/>
          <w:sz w:val="24"/>
          <w:szCs w:val="24"/>
          <w:shd w:val="clear" w:color="auto" w:fill="FFFFFF"/>
        </w:rPr>
      </w:pPr>
      <w:r w:rsidRPr="00852459">
        <w:rPr>
          <w:rFonts w:ascii="Times New Roman" w:hAnsi="Times New Roman"/>
          <w:color w:val="000000"/>
          <w:sz w:val="24"/>
          <w:szCs w:val="24"/>
          <w:shd w:val="clear" w:color="auto" w:fill="FFFFFF"/>
        </w:rPr>
        <w:t>Vadovaudamasi 202_-__-__ Paslaugų viešojo pirkimo-pardavimo sutartimi Nr. ____, _________ (toliau –Tiekėjas), atstovaujama ______, perduoda, o VšĮ „</w:t>
      </w:r>
      <w:r w:rsidR="001F53BB" w:rsidRPr="00852459">
        <w:rPr>
          <w:rFonts w:ascii="Times New Roman" w:hAnsi="Times New Roman"/>
          <w:color w:val="000000"/>
          <w:sz w:val="24"/>
          <w:szCs w:val="24"/>
          <w:shd w:val="clear" w:color="auto" w:fill="FFFFFF"/>
        </w:rPr>
        <w:t>GO Vilnius</w:t>
      </w:r>
      <w:r w:rsidRPr="00852459">
        <w:rPr>
          <w:rFonts w:ascii="Times New Roman" w:hAnsi="Times New Roman"/>
          <w:color w:val="000000"/>
          <w:sz w:val="24"/>
          <w:szCs w:val="24"/>
          <w:shd w:val="clear" w:color="auto" w:fill="FFFFFF"/>
        </w:rPr>
        <w:t>“ (toliau – Pirkėjas), atstovaujamas ________, priima suteiktas paslaugas pagal žemiau pateiktą lentelę.</w:t>
      </w:r>
    </w:p>
    <w:p w14:paraId="06C1E687" w14:textId="77777777" w:rsidR="000C098C" w:rsidRPr="00852459" w:rsidRDefault="000C098C" w:rsidP="00F51796">
      <w:pPr>
        <w:widowControl w:val="0"/>
        <w:tabs>
          <w:tab w:val="left" w:leader="underscore" w:pos="5546"/>
        </w:tabs>
        <w:jc w:val="both"/>
        <w:rPr>
          <w:rFonts w:ascii="Times New Roman" w:hAnsi="Times New Roman"/>
          <w:sz w:val="24"/>
          <w:szCs w:val="24"/>
        </w:rPr>
      </w:pPr>
    </w:p>
    <w:tbl>
      <w:tblPr>
        <w:tblW w:w="9961"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071"/>
        <w:gridCol w:w="1946"/>
        <w:gridCol w:w="1911"/>
        <w:gridCol w:w="1890"/>
      </w:tblGrid>
      <w:tr w:rsidR="000C098C" w:rsidRPr="00852459" w14:paraId="4197F94B" w14:textId="77777777" w:rsidTr="00F26E7C">
        <w:tc>
          <w:tcPr>
            <w:tcW w:w="1143" w:type="dxa"/>
            <w:tcBorders>
              <w:top w:val="single" w:sz="4" w:space="0" w:color="auto"/>
              <w:left w:val="single" w:sz="4" w:space="0" w:color="auto"/>
              <w:bottom w:val="single" w:sz="4" w:space="0" w:color="auto"/>
              <w:right w:val="single" w:sz="4" w:space="0" w:color="auto"/>
            </w:tcBorders>
            <w:hideMark/>
          </w:tcPr>
          <w:p w14:paraId="57B57FF7" w14:textId="77777777" w:rsidR="000C098C" w:rsidRPr="00852459" w:rsidRDefault="000C098C" w:rsidP="00F51796">
            <w:pPr>
              <w:widowControl w:val="0"/>
              <w:rPr>
                <w:rFonts w:ascii="Times New Roman" w:hAnsi="Times New Roman"/>
                <w:b/>
                <w:bCs/>
                <w:sz w:val="24"/>
                <w:szCs w:val="24"/>
              </w:rPr>
            </w:pPr>
            <w:r w:rsidRPr="00852459">
              <w:rPr>
                <w:rFonts w:ascii="Times New Roman" w:hAnsi="Times New Roman"/>
                <w:color w:val="000000"/>
                <w:sz w:val="24"/>
                <w:szCs w:val="24"/>
                <w:shd w:val="clear" w:color="auto" w:fill="FFFFFF"/>
              </w:rPr>
              <w:t>Nr.</w:t>
            </w:r>
          </w:p>
        </w:tc>
        <w:tc>
          <w:tcPr>
            <w:tcW w:w="3071" w:type="dxa"/>
            <w:tcBorders>
              <w:top w:val="single" w:sz="4" w:space="0" w:color="auto"/>
              <w:left w:val="single" w:sz="4" w:space="0" w:color="auto"/>
              <w:bottom w:val="single" w:sz="4" w:space="0" w:color="auto"/>
              <w:right w:val="single" w:sz="4" w:space="0" w:color="auto"/>
            </w:tcBorders>
            <w:hideMark/>
          </w:tcPr>
          <w:p w14:paraId="68FB0609" w14:textId="77777777" w:rsidR="000C098C" w:rsidRPr="00852459" w:rsidRDefault="000C098C" w:rsidP="00F51796">
            <w:pPr>
              <w:widowControl w:val="0"/>
              <w:rPr>
                <w:rFonts w:ascii="Times New Roman" w:hAnsi="Times New Roman"/>
                <w:b/>
                <w:bCs/>
                <w:sz w:val="24"/>
                <w:szCs w:val="24"/>
              </w:rPr>
            </w:pPr>
            <w:r w:rsidRPr="00852459">
              <w:rPr>
                <w:rFonts w:ascii="Times New Roman" w:hAnsi="Times New Roman"/>
                <w:color w:val="000000"/>
                <w:sz w:val="24"/>
                <w:szCs w:val="24"/>
                <w:shd w:val="clear" w:color="auto" w:fill="FFFFFF"/>
              </w:rPr>
              <w:t>Paslaugos pavadinimas</w:t>
            </w:r>
          </w:p>
        </w:tc>
        <w:tc>
          <w:tcPr>
            <w:tcW w:w="1946" w:type="dxa"/>
            <w:tcBorders>
              <w:top w:val="single" w:sz="4" w:space="0" w:color="auto"/>
              <w:left w:val="single" w:sz="4" w:space="0" w:color="auto"/>
              <w:bottom w:val="single" w:sz="4" w:space="0" w:color="auto"/>
              <w:right w:val="single" w:sz="4" w:space="0" w:color="auto"/>
            </w:tcBorders>
            <w:hideMark/>
          </w:tcPr>
          <w:p w14:paraId="01238946" w14:textId="77777777" w:rsidR="000C098C" w:rsidRPr="00852459" w:rsidRDefault="000C098C" w:rsidP="00F51796">
            <w:pPr>
              <w:widowControl w:val="0"/>
              <w:rPr>
                <w:rFonts w:ascii="Times New Roman" w:hAnsi="Times New Roman"/>
                <w:b/>
                <w:bCs/>
                <w:sz w:val="24"/>
                <w:szCs w:val="24"/>
              </w:rPr>
            </w:pPr>
            <w:r w:rsidRPr="00852459">
              <w:rPr>
                <w:rFonts w:ascii="Times New Roman" w:hAnsi="Times New Roman"/>
                <w:color w:val="000000"/>
                <w:sz w:val="24"/>
                <w:szCs w:val="24"/>
                <w:shd w:val="clear" w:color="auto" w:fill="FFFFFF"/>
              </w:rPr>
              <w:t>Paslaugos kiekis</w:t>
            </w:r>
          </w:p>
        </w:tc>
        <w:tc>
          <w:tcPr>
            <w:tcW w:w="1911" w:type="dxa"/>
            <w:tcBorders>
              <w:top w:val="single" w:sz="4" w:space="0" w:color="auto"/>
              <w:left w:val="single" w:sz="4" w:space="0" w:color="auto"/>
              <w:bottom w:val="single" w:sz="4" w:space="0" w:color="auto"/>
              <w:right w:val="single" w:sz="4" w:space="0" w:color="auto"/>
            </w:tcBorders>
            <w:hideMark/>
          </w:tcPr>
          <w:p w14:paraId="4B55FB86" w14:textId="77777777" w:rsidR="000C098C" w:rsidRPr="00852459" w:rsidRDefault="000C098C" w:rsidP="00F51796">
            <w:pPr>
              <w:widowControl w:val="0"/>
              <w:rPr>
                <w:rFonts w:ascii="Times New Roman" w:hAnsi="Times New Roman"/>
                <w:b/>
                <w:bCs/>
                <w:sz w:val="24"/>
                <w:szCs w:val="24"/>
              </w:rPr>
            </w:pPr>
            <w:r w:rsidRPr="00852459">
              <w:rPr>
                <w:rFonts w:ascii="Times New Roman" w:hAnsi="Times New Roman"/>
                <w:color w:val="000000"/>
                <w:sz w:val="24"/>
                <w:szCs w:val="24"/>
                <w:shd w:val="clear" w:color="auto" w:fill="FFFFFF"/>
              </w:rPr>
              <w:t xml:space="preserve">Vieneto kaina, Eur su PVM </w:t>
            </w:r>
          </w:p>
        </w:tc>
        <w:tc>
          <w:tcPr>
            <w:tcW w:w="1890" w:type="dxa"/>
            <w:tcBorders>
              <w:top w:val="single" w:sz="4" w:space="0" w:color="auto"/>
              <w:left w:val="single" w:sz="4" w:space="0" w:color="auto"/>
              <w:bottom w:val="single" w:sz="4" w:space="0" w:color="auto"/>
              <w:right w:val="single" w:sz="4" w:space="0" w:color="auto"/>
            </w:tcBorders>
            <w:hideMark/>
          </w:tcPr>
          <w:p w14:paraId="3C9F2D41" w14:textId="77777777" w:rsidR="000C098C" w:rsidRPr="00852459" w:rsidRDefault="000C098C" w:rsidP="00F51796">
            <w:pPr>
              <w:widowControl w:val="0"/>
              <w:rPr>
                <w:rFonts w:ascii="Times New Roman" w:hAnsi="Times New Roman"/>
                <w:b/>
                <w:bCs/>
                <w:sz w:val="24"/>
                <w:szCs w:val="24"/>
              </w:rPr>
            </w:pPr>
            <w:r w:rsidRPr="00852459">
              <w:rPr>
                <w:rFonts w:ascii="Times New Roman" w:hAnsi="Times New Roman"/>
                <w:color w:val="000000"/>
                <w:sz w:val="24"/>
                <w:szCs w:val="24"/>
                <w:shd w:val="clear" w:color="auto" w:fill="FFFFFF"/>
              </w:rPr>
              <w:t xml:space="preserve">Suma, Eur su PVM </w:t>
            </w:r>
          </w:p>
        </w:tc>
      </w:tr>
      <w:tr w:rsidR="000C098C" w:rsidRPr="00852459" w14:paraId="23E35217" w14:textId="77777777" w:rsidTr="00F26E7C">
        <w:tc>
          <w:tcPr>
            <w:tcW w:w="1143" w:type="dxa"/>
            <w:tcBorders>
              <w:top w:val="single" w:sz="4" w:space="0" w:color="auto"/>
              <w:left w:val="single" w:sz="4" w:space="0" w:color="auto"/>
              <w:bottom w:val="single" w:sz="4" w:space="0" w:color="auto"/>
              <w:right w:val="single" w:sz="4" w:space="0" w:color="auto"/>
            </w:tcBorders>
            <w:hideMark/>
          </w:tcPr>
          <w:p w14:paraId="7E43948C" w14:textId="77777777" w:rsidR="000C098C" w:rsidRPr="00852459" w:rsidRDefault="000C098C" w:rsidP="00F51796">
            <w:pPr>
              <w:widowControl w:val="0"/>
              <w:tabs>
                <w:tab w:val="left" w:leader="underscore" w:pos="5546"/>
              </w:tabs>
              <w:rPr>
                <w:rFonts w:ascii="Times New Roman" w:hAnsi="Times New Roman"/>
                <w:sz w:val="24"/>
                <w:szCs w:val="24"/>
              </w:rPr>
            </w:pPr>
            <w:r w:rsidRPr="00852459">
              <w:rPr>
                <w:rFonts w:ascii="Times New Roman" w:hAnsi="Times New Roman"/>
                <w:sz w:val="24"/>
                <w:szCs w:val="24"/>
              </w:rPr>
              <w:t>1.</w:t>
            </w:r>
          </w:p>
        </w:tc>
        <w:tc>
          <w:tcPr>
            <w:tcW w:w="3071" w:type="dxa"/>
            <w:tcBorders>
              <w:top w:val="single" w:sz="4" w:space="0" w:color="auto"/>
              <w:left w:val="single" w:sz="4" w:space="0" w:color="auto"/>
              <w:bottom w:val="single" w:sz="4" w:space="0" w:color="auto"/>
              <w:right w:val="single" w:sz="4" w:space="0" w:color="auto"/>
            </w:tcBorders>
          </w:tcPr>
          <w:p w14:paraId="01A6CB0E" w14:textId="77777777" w:rsidR="000C098C" w:rsidRPr="00852459" w:rsidRDefault="000C098C" w:rsidP="00F51796">
            <w:pPr>
              <w:widowControl w:val="0"/>
              <w:tabs>
                <w:tab w:val="left" w:leader="underscore" w:pos="5546"/>
              </w:tabs>
              <w:rPr>
                <w:rFonts w:ascii="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tcPr>
          <w:p w14:paraId="76C885DD" w14:textId="77777777" w:rsidR="000C098C" w:rsidRPr="00852459" w:rsidRDefault="000C098C" w:rsidP="00F51796">
            <w:pPr>
              <w:widowControl w:val="0"/>
              <w:tabs>
                <w:tab w:val="left" w:leader="underscore" w:pos="5546"/>
              </w:tabs>
              <w:rPr>
                <w:rFonts w:ascii="Times New Roman" w:hAnsi="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05C46ED1" w14:textId="77777777" w:rsidR="000C098C" w:rsidRPr="00852459" w:rsidRDefault="000C098C" w:rsidP="00F51796">
            <w:pPr>
              <w:widowControl w:val="0"/>
              <w:tabs>
                <w:tab w:val="left" w:leader="underscore" w:pos="5546"/>
              </w:tabs>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14:paraId="5BDC0CC9" w14:textId="77777777" w:rsidR="000C098C" w:rsidRPr="00852459" w:rsidRDefault="000C098C" w:rsidP="00F51796">
            <w:pPr>
              <w:widowControl w:val="0"/>
              <w:tabs>
                <w:tab w:val="left" w:leader="underscore" w:pos="5546"/>
              </w:tabs>
              <w:rPr>
                <w:rFonts w:ascii="Times New Roman" w:hAnsi="Times New Roman"/>
                <w:sz w:val="24"/>
                <w:szCs w:val="24"/>
              </w:rPr>
            </w:pPr>
          </w:p>
        </w:tc>
      </w:tr>
      <w:tr w:rsidR="000C098C" w:rsidRPr="00852459" w14:paraId="1BE3694A" w14:textId="77777777" w:rsidTr="00F26E7C">
        <w:tc>
          <w:tcPr>
            <w:tcW w:w="4214" w:type="dxa"/>
            <w:gridSpan w:val="2"/>
            <w:tcBorders>
              <w:top w:val="single" w:sz="4" w:space="0" w:color="auto"/>
              <w:left w:val="single" w:sz="4" w:space="0" w:color="auto"/>
              <w:bottom w:val="single" w:sz="4" w:space="0" w:color="auto"/>
              <w:right w:val="single" w:sz="4" w:space="0" w:color="auto"/>
            </w:tcBorders>
            <w:hideMark/>
          </w:tcPr>
          <w:p w14:paraId="62D0F261" w14:textId="77777777" w:rsidR="000C098C" w:rsidRPr="00852459" w:rsidRDefault="000C098C" w:rsidP="00F51796">
            <w:pPr>
              <w:widowControl w:val="0"/>
              <w:tabs>
                <w:tab w:val="left" w:leader="underscore" w:pos="5546"/>
              </w:tabs>
              <w:rPr>
                <w:rFonts w:ascii="Times New Roman" w:hAnsi="Times New Roman"/>
                <w:sz w:val="24"/>
                <w:szCs w:val="24"/>
              </w:rPr>
            </w:pPr>
            <w:r w:rsidRPr="00852459">
              <w:rPr>
                <w:rFonts w:ascii="Times New Roman" w:hAnsi="Times New Roman"/>
                <w:b/>
                <w:bCs/>
                <w:color w:val="000000"/>
                <w:sz w:val="24"/>
                <w:szCs w:val="24"/>
                <w:shd w:val="clear" w:color="auto" w:fill="FFFFFF"/>
              </w:rPr>
              <w:t>Viso suteikta:</w:t>
            </w:r>
          </w:p>
        </w:tc>
        <w:tc>
          <w:tcPr>
            <w:tcW w:w="1946" w:type="dxa"/>
            <w:tcBorders>
              <w:top w:val="single" w:sz="4" w:space="0" w:color="auto"/>
              <w:left w:val="single" w:sz="4" w:space="0" w:color="auto"/>
              <w:bottom w:val="single" w:sz="4" w:space="0" w:color="auto"/>
              <w:right w:val="single" w:sz="4" w:space="0" w:color="auto"/>
            </w:tcBorders>
          </w:tcPr>
          <w:p w14:paraId="04EF4BA8" w14:textId="77777777" w:rsidR="000C098C" w:rsidRPr="00852459" w:rsidRDefault="000C098C" w:rsidP="00F51796">
            <w:pPr>
              <w:widowControl w:val="0"/>
              <w:tabs>
                <w:tab w:val="left" w:leader="underscore" w:pos="5546"/>
              </w:tabs>
              <w:rPr>
                <w:rFonts w:ascii="Times New Roman" w:hAnsi="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6B362C64" w14:textId="77777777" w:rsidR="000C098C" w:rsidRPr="00852459" w:rsidRDefault="000C098C" w:rsidP="00F51796">
            <w:pPr>
              <w:widowControl w:val="0"/>
              <w:tabs>
                <w:tab w:val="left" w:leader="underscore" w:pos="5546"/>
              </w:tabs>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14:paraId="1851F9A8" w14:textId="77777777" w:rsidR="000C098C" w:rsidRPr="00852459" w:rsidRDefault="000C098C" w:rsidP="00F51796">
            <w:pPr>
              <w:widowControl w:val="0"/>
              <w:tabs>
                <w:tab w:val="left" w:leader="underscore" w:pos="5546"/>
              </w:tabs>
              <w:rPr>
                <w:rFonts w:ascii="Times New Roman" w:hAnsi="Times New Roman"/>
                <w:sz w:val="24"/>
                <w:szCs w:val="24"/>
              </w:rPr>
            </w:pPr>
          </w:p>
        </w:tc>
      </w:tr>
    </w:tbl>
    <w:p w14:paraId="7E4B0BC1" w14:textId="77777777" w:rsidR="000C098C" w:rsidRPr="00852459" w:rsidRDefault="000C098C" w:rsidP="00F51796">
      <w:pPr>
        <w:widowControl w:val="0"/>
        <w:tabs>
          <w:tab w:val="left" w:leader="underscore" w:pos="5546"/>
        </w:tabs>
        <w:jc w:val="both"/>
        <w:rPr>
          <w:rFonts w:ascii="Times New Roman" w:hAnsi="Times New Roman"/>
          <w:sz w:val="24"/>
          <w:szCs w:val="24"/>
        </w:rPr>
      </w:pPr>
    </w:p>
    <w:p w14:paraId="200EDD15" w14:textId="77777777" w:rsidR="000C098C" w:rsidRPr="00852459" w:rsidRDefault="000C098C" w:rsidP="00F51796">
      <w:pPr>
        <w:widowControl w:val="0"/>
        <w:jc w:val="both"/>
        <w:rPr>
          <w:rFonts w:ascii="Times New Roman" w:hAnsi="Times New Roman"/>
          <w:color w:val="000000"/>
          <w:sz w:val="24"/>
          <w:szCs w:val="24"/>
          <w:shd w:val="clear" w:color="auto" w:fill="FFFFFF"/>
        </w:rPr>
      </w:pPr>
      <w:r w:rsidRPr="00852459">
        <w:rPr>
          <w:rFonts w:ascii="Times New Roman" w:hAnsi="Times New Roman"/>
          <w:color w:val="000000"/>
          <w:sz w:val="24"/>
          <w:szCs w:val="24"/>
          <w:shd w:val="clear" w:color="auto" w:fill="FFFFFF"/>
        </w:rPr>
        <w:t xml:space="preserve">Pirkėjas, pasirašydamas šį aktą patvirtina, kad Tiekėjas savo įsipareigojimus įvykdė tinkamai ir jokių pretenzijų Tiekėjui neturi. </w:t>
      </w:r>
    </w:p>
    <w:p w14:paraId="75442CBE" w14:textId="77777777" w:rsidR="000C098C" w:rsidRPr="00852459" w:rsidRDefault="000C098C" w:rsidP="00F51796">
      <w:pPr>
        <w:widowControl w:val="0"/>
        <w:jc w:val="both"/>
        <w:rPr>
          <w:rFonts w:ascii="Times New Roman" w:hAnsi="Times New Roman"/>
          <w:sz w:val="24"/>
          <w:szCs w:val="24"/>
          <w:shd w:val="clear" w:color="auto" w:fill="FFFFFF"/>
        </w:rPr>
      </w:pPr>
      <w:r w:rsidRPr="00852459">
        <w:rPr>
          <w:rFonts w:ascii="Times New Roman" w:hAnsi="Times New Roman"/>
          <w:color w:val="000000"/>
          <w:sz w:val="24"/>
          <w:szCs w:val="24"/>
          <w:shd w:val="clear" w:color="auto" w:fill="FFFFFF"/>
        </w:rPr>
        <w:t>Šis aktas sudarytas dviem egzemplioriais, kurie abu turi vienodą juridinę galią. Vienas egzempliorius pateikiamas Pirkėjui, kitas lieka Tiekėjui.</w:t>
      </w:r>
    </w:p>
    <w:p w14:paraId="5375651E" w14:textId="77777777" w:rsidR="000C098C" w:rsidRPr="00852459" w:rsidRDefault="000C098C" w:rsidP="00F51796">
      <w:pPr>
        <w:widowControl w:val="0"/>
        <w:suppressAutoHyphens/>
        <w:jc w:val="both"/>
        <w:rPr>
          <w:rFonts w:ascii="Times New Roman" w:eastAsia="Lucida Sans Unicode" w:hAnsi="Times New Roman"/>
          <w:i/>
          <w:kern w:val="2"/>
          <w:sz w:val="24"/>
          <w:szCs w:val="24"/>
        </w:rPr>
      </w:pPr>
    </w:p>
    <w:tbl>
      <w:tblPr>
        <w:tblW w:w="9540" w:type="dxa"/>
        <w:tblInd w:w="-346" w:type="dxa"/>
        <w:tblLook w:val="04A0" w:firstRow="1" w:lastRow="0" w:firstColumn="1" w:lastColumn="0" w:noHBand="0" w:noVBand="1"/>
      </w:tblPr>
      <w:tblGrid>
        <w:gridCol w:w="4210"/>
        <w:gridCol w:w="705"/>
        <w:gridCol w:w="4625"/>
      </w:tblGrid>
      <w:tr w:rsidR="000C098C" w:rsidRPr="00852459" w14:paraId="3F35093C" w14:textId="77777777" w:rsidTr="00F26E7C">
        <w:tc>
          <w:tcPr>
            <w:tcW w:w="4210" w:type="dxa"/>
            <w:tcBorders>
              <w:top w:val="nil"/>
              <w:left w:val="nil"/>
              <w:bottom w:val="single" w:sz="4" w:space="0" w:color="auto"/>
              <w:right w:val="nil"/>
            </w:tcBorders>
          </w:tcPr>
          <w:p w14:paraId="59B4FF8C" w14:textId="342346B8" w:rsidR="000C098C" w:rsidRDefault="000C098C" w:rsidP="00E64E5A">
            <w:pPr>
              <w:widowControl w:val="0"/>
              <w:suppressAutoHyphens/>
              <w:ind w:left="245"/>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VšĮ „</w:t>
            </w:r>
            <w:r w:rsidR="001F53BB" w:rsidRPr="00852459">
              <w:rPr>
                <w:rFonts w:ascii="Times New Roman" w:eastAsia="Lucida Sans Unicode" w:hAnsi="Times New Roman"/>
                <w:b/>
                <w:kern w:val="2"/>
                <w:sz w:val="24"/>
                <w:szCs w:val="24"/>
              </w:rPr>
              <w:t>Go Vilnius</w:t>
            </w:r>
            <w:r w:rsidRPr="00852459">
              <w:rPr>
                <w:rFonts w:ascii="Times New Roman" w:eastAsia="Lucida Sans Unicode" w:hAnsi="Times New Roman"/>
                <w:b/>
                <w:kern w:val="2"/>
                <w:sz w:val="24"/>
                <w:szCs w:val="24"/>
              </w:rPr>
              <w:t>“</w:t>
            </w:r>
          </w:p>
          <w:p w14:paraId="485CDEF4" w14:textId="1617DDA2" w:rsidR="00E64E5A" w:rsidRPr="00E64E5A" w:rsidRDefault="00E64E5A" w:rsidP="00E64E5A">
            <w:pPr>
              <w:ind w:left="245"/>
              <w:jc w:val="both"/>
              <w:rPr>
                <w:rFonts w:ascii="Times New Roman" w:hAnsi="Times New Roman"/>
                <w:sz w:val="24"/>
                <w:szCs w:val="24"/>
              </w:rPr>
            </w:pPr>
            <w:r>
              <w:rPr>
                <w:rFonts w:ascii="Times New Roman" w:hAnsi="Times New Roman"/>
                <w:sz w:val="24"/>
                <w:szCs w:val="24"/>
              </w:rPr>
              <w:t>Juridinio asmens kodas</w:t>
            </w:r>
            <w:r w:rsidRPr="00852459">
              <w:rPr>
                <w:rFonts w:ascii="Times New Roman" w:hAnsi="Times New Roman"/>
                <w:sz w:val="24"/>
                <w:szCs w:val="24"/>
              </w:rPr>
              <w:t xml:space="preserve"> 123641468</w:t>
            </w:r>
          </w:p>
          <w:p w14:paraId="63AFD222" w14:textId="25A9CA3C" w:rsidR="00E64E5A" w:rsidRPr="00852459" w:rsidRDefault="00E64E5A" w:rsidP="00E64E5A">
            <w:pPr>
              <w:widowControl w:val="0"/>
              <w:suppressAutoHyphens/>
              <w:ind w:left="245"/>
              <w:rPr>
                <w:rFonts w:ascii="Times New Roman" w:eastAsia="Lucida Sans Unicode" w:hAnsi="Times New Roman"/>
                <w:kern w:val="2"/>
                <w:sz w:val="24"/>
                <w:szCs w:val="24"/>
              </w:rPr>
            </w:pPr>
            <w:r>
              <w:rPr>
                <w:rFonts w:ascii="Times New Roman" w:hAnsi="Times New Roman"/>
                <w:sz w:val="24"/>
                <w:szCs w:val="24"/>
              </w:rPr>
              <w:t xml:space="preserve">Adresas: </w:t>
            </w:r>
            <w:r w:rsidRPr="00852459">
              <w:rPr>
                <w:rFonts w:ascii="Times New Roman" w:hAnsi="Times New Roman"/>
                <w:sz w:val="24"/>
                <w:szCs w:val="24"/>
              </w:rPr>
              <w:t>Gynėjų g. 16,</w:t>
            </w:r>
            <w:r>
              <w:rPr>
                <w:rFonts w:ascii="Times New Roman" w:hAnsi="Times New Roman"/>
                <w:sz w:val="24"/>
                <w:szCs w:val="24"/>
              </w:rPr>
              <w:t xml:space="preserve"> </w:t>
            </w:r>
            <w:r w:rsidRPr="00852459">
              <w:rPr>
                <w:rFonts w:ascii="Times New Roman" w:eastAsia="Lucida Sans Unicode" w:hAnsi="Times New Roman"/>
                <w:kern w:val="2"/>
                <w:sz w:val="24"/>
                <w:szCs w:val="24"/>
              </w:rPr>
              <w:t xml:space="preserve">Vilnius </w:t>
            </w:r>
          </w:p>
          <w:p w14:paraId="6B1D5464" w14:textId="77777777" w:rsidR="00E64E5A" w:rsidRPr="00852459" w:rsidRDefault="00E64E5A" w:rsidP="00E64E5A">
            <w:pPr>
              <w:tabs>
                <w:tab w:val="left" w:pos="245"/>
              </w:tabs>
              <w:ind w:left="245"/>
              <w:jc w:val="both"/>
              <w:rPr>
                <w:rFonts w:ascii="Times New Roman" w:hAnsi="Times New Roman"/>
                <w:sz w:val="24"/>
                <w:szCs w:val="24"/>
              </w:rPr>
            </w:pPr>
            <w:r w:rsidRPr="00852459">
              <w:rPr>
                <w:rFonts w:ascii="Times New Roman" w:hAnsi="Times New Roman"/>
                <w:sz w:val="24"/>
                <w:szCs w:val="24"/>
              </w:rPr>
              <w:t>A. s. Nr. LT657044060001119957</w:t>
            </w:r>
          </w:p>
          <w:p w14:paraId="5F3B6BB3" w14:textId="77777777" w:rsidR="00E64E5A" w:rsidRPr="00852459" w:rsidRDefault="00E64E5A" w:rsidP="00E64E5A">
            <w:pPr>
              <w:widowControl w:val="0"/>
              <w:suppressAutoHyphens/>
              <w:ind w:left="245"/>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AB SEB bankas</w:t>
            </w:r>
          </w:p>
          <w:p w14:paraId="059F971C" w14:textId="77777777" w:rsidR="00E64E5A" w:rsidRPr="00852459" w:rsidRDefault="00E64E5A" w:rsidP="00E64E5A">
            <w:pPr>
              <w:widowControl w:val="0"/>
              <w:suppressAutoHyphens/>
              <w:ind w:left="245"/>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Tel.: </w:t>
            </w:r>
            <w:r>
              <w:rPr>
                <w:rFonts w:ascii="Times New Roman" w:hAnsi="Times New Roman"/>
                <w:kern w:val="2"/>
                <w:sz w:val="24"/>
                <w:szCs w:val="24"/>
              </w:rPr>
              <w:t>+37068657232</w:t>
            </w:r>
          </w:p>
          <w:p w14:paraId="5674C1EC" w14:textId="77777777" w:rsidR="00E64E5A" w:rsidRPr="00852459" w:rsidRDefault="00E64E5A" w:rsidP="00E64E5A">
            <w:pPr>
              <w:widowControl w:val="0"/>
              <w:suppressAutoHyphens/>
              <w:ind w:left="245"/>
              <w:rPr>
                <w:rFonts w:ascii="Times New Roman" w:eastAsia="Lucida Sans Unicode" w:hAnsi="Times New Roman"/>
                <w:kern w:val="2"/>
                <w:sz w:val="24"/>
                <w:szCs w:val="24"/>
                <w:lang w:val="en-US"/>
              </w:rPr>
            </w:pPr>
            <w:r w:rsidRPr="00852459">
              <w:rPr>
                <w:rFonts w:ascii="Times New Roman" w:eastAsia="Lucida Sans Unicode" w:hAnsi="Times New Roman"/>
                <w:kern w:val="2"/>
                <w:sz w:val="24"/>
                <w:szCs w:val="24"/>
              </w:rPr>
              <w:t xml:space="preserve">El. Paštas: </w:t>
            </w:r>
            <w:hyperlink r:id="rId15" w:history="1">
              <w:r w:rsidRPr="00852459">
                <w:rPr>
                  <w:rStyle w:val="Hyperlink"/>
                  <w:rFonts w:ascii="Times New Roman" w:eastAsia="Lucida Sans Unicode" w:hAnsi="Times New Roman"/>
                  <w:kern w:val="2"/>
                  <w:sz w:val="24"/>
                  <w:szCs w:val="24"/>
                </w:rPr>
                <w:t>go</w:t>
              </w:r>
              <w:r w:rsidRPr="00852459">
                <w:rPr>
                  <w:rStyle w:val="Hyperlink"/>
                  <w:rFonts w:ascii="Times New Roman" w:eastAsia="Lucida Sans Unicode" w:hAnsi="Times New Roman"/>
                  <w:kern w:val="2"/>
                  <w:sz w:val="24"/>
                  <w:szCs w:val="24"/>
                  <w:lang w:val="en-US"/>
                </w:rPr>
                <w:t>@vilnius.lt</w:t>
              </w:r>
            </w:hyperlink>
            <w:r w:rsidRPr="00852459">
              <w:rPr>
                <w:rFonts w:ascii="Times New Roman" w:eastAsia="Lucida Sans Unicode" w:hAnsi="Times New Roman"/>
                <w:kern w:val="2"/>
                <w:sz w:val="24"/>
                <w:szCs w:val="24"/>
                <w:lang w:val="en-US"/>
              </w:rPr>
              <w:t xml:space="preserve"> </w:t>
            </w:r>
          </w:p>
          <w:p w14:paraId="56FD2F1C" w14:textId="58404FC7" w:rsidR="000C098C" w:rsidRPr="00852459" w:rsidRDefault="000C098C" w:rsidP="00E64E5A">
            <w:pPr>
              <w:widowControl w:val="0"/>
              <w:suppressAutoHyphens/>
              <w:ind w:left="245"/>
              <w:rPr>
                <w:rFonts w:ascii="Times New Roman" w:eastAsia="Lucida Sans Unicode" w:hAnsi="Times New Roman"/>
                <w:kern w:val="2"/>
                <w:sz w:val="24"/>
                <w:szCs w:val="24"/>
              </w:rPr>
            </w:pPr>
          </w:p>
          <w:p w14:paraId="4A053291" w14:textId="77777777" w:rsidR="000C098C" w:rsidRPr="00852459" w:rsidRDefault="000C098C" w:rsidP="00E64E5A">
            <w:pPr>
              <w:widowControl w:val="0"/>
              <w:suppressAutoHyphens/>
              <w:ind w:left="245"/>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[pareigos]</w:t>
            </w:r>
          </w:p>
          <w:p w14:paraId="4471C602" w14:textId="77777777" w:rsidR="000C098C" w:rsidRPr="00852459" w:rsidRDefault="000C098C" w:rsidP="00E64E5A">
            <w:pPr>
              <w:widowControl w:val="0"/>
              <w:suppressAutoHyphens/>
              <w:ind w:left="245"/>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[vardas, pavardė]</w:t>
            </w:r>
          </w:p>
          <w:p w14:paraId="5BC612B1" w14:textId="77777777" w:rsidR="000C098C" w:rsidRPr="00852459" w:rsidRDefault="000C098C" w:rsidP="00F51796">
            <w:pPr>
              <w:widowControl w:val="0"/>
              <w:suppressAutoHyphens/>
              <w:ind w:left="360"/>
              <w:rPr>
                <w:rFonts w:ascii="Times New Roman" w:eastAsia="Lucida Sans Unicode" w:hAnsi="Times New Roman"/>
                <w:kern w:val="2"/>
                <w:sz w:val="24"/>
                <w:szCs w:val="24"/>
              </w:rPr>
            </w:pPr>
          </w:p>
          <w:p w14:paraId="58C7F394" w14:textId="77777777" w:rsidR="000C098C" w:rsidRPr="00852459" w:rsidRDefault="000C098C" w:rsidP="00F51796">
            <w:pPr>
              <w:widowControl w:val="0"/>
              <w:suppressAutoHyphens/>
              <w:ind w:left="360"/>
              <w:rPr>
                <w:rFonts w:ascii="Times New Roman" w:eastAsia="Lucida Sans Unicode" w:hAnsi="Times New Roman"/>
                <w:kern w:val="2"/>
                <w:sz w:val="24"/>
                <w:szCs w:val="24"/>
              </w:rPr>
            </w:pPr>
          </w:p>
        </w:tc>
        <w:tc>
          <w:tcPr>
            <w:tcW w:w="705" w:type="dxa"/>
          </w:tcPr>
          <w:p w14:paraId="09D86875" w14:textId="77777777" w:rsidR="000C098C" w:rsidRPr="00852459" w:rsidRDefault="000C098C" w:rsidP="00F51796">
            <w:pPr>
              <w:widowControl w:val="0"/>
              <w:suppressAutoHyphens/>
              <w:ind w:left="360"/>
              <w:rPr>
                <w:rFonts w:ascii="Times New Roman" w:eastAsia="Lucida Sans Unicode" w:hAnsi="Times New Roman"/>
                <w:kern w:val="2"/>
                <w:sz w:val="24"/>
                <w:szCs w:val="24"/>
              </w:rPr>
            </w:pPr>
          </w:p>
        </w:tc>
        <w:tc>
          <w:tcPr>
            <w:tcW w:w="4625" w:type="dxa"/>
            <w:tcBorders>
              <w:top w:val="nil"/>
              <w:left w:val="nil"/>
              <w:bottom w:val="single" w:sz="4" w:space="0" w:color="auto"/>
              <w:right w:val="nil"/>
            </w:tcBorders>
          </w:tcPr>
          <w:p w14:paraId="4E2C155D" w14:textId="77777777" w:rsidR="000C098C" w:rsidRPr="00852459" w:rsidRDefault="000C098C" w:rsidP="00F51796">
            <w:pPr>
              <w:widowControl w:val="0"/>
              <w:suppressAutoHyphens/>
              <w:ind w:left="360"/>
              <w:rPr>
                <w:rFonts w:ascii="Times New Roman" w:eastAsia="Lucida Sans Unicode" w:hAnsi="Times New Roman"/>
                <w:b/>
                <w:kern w:val="2"/>
                <w:sz w:val="24"/>
                <w:szCs w:val="24"/>
              </w:rPr>
            </w:pPr>
            <w:r w:rsidRPr="00852459">
              <w:rPr>
                <w:rFonts w:ascii="Times New Roman" w:eastAsia="Lucida Sans Unicode" w:hAnsi="Times New Roman"/>
                <w:b/>
                <w:kern w:val="2"/>
                <w:sz w:val="24"/>
                <w:szCs w:val="24"/>
              </w:rPr>
              <w:t>________</w:t>
            </w:r>
          </w:p>
          <w:p w14:paraId="0C3C67DB" w14:textId="6D5F4B60" w:rsidR="000C098C" w:rsidRPr="00852459" w:rsidRDefault="00E64E5A" w:rsidP="00F51796">
            <w:pPr>
              <w:widowControl w:val="0"/>
              <w:suppressAutoHyphens/>
              <w:ind w:left="360"/>
              <w:rPr>
                <w:rFonts w:ascii="Times New Roman" w:eastAsia="Lucida Sans Unicode" w:hAnsi="Times New Roman"/>
                <w:kern w:val="2"/>
                <w:sz w:val="24"/>
                <w:szCs w:val="24"/>
              </w:rPr>
            </w:pPr>
            <w:r>
              <w:rPr>
                <w:rFonts w:ascii="Times New Roman" w:eastAsia="Lucida Sans Unicode" w:hAnsi="Times New Roman"/>
                <w:kern w:val="2"/>
                <w:sz w:val="24"/>
                <w:szCs w:val="24"/>
              </w:rPr>
              <w:t>J</w:t>
            </w:r>
            <w:r w:rsidR="000C098C" w:rsidRPr="00852459">
              <w:rPr>
                <w:rFonts w:ascii="Times New Roman" w:eastAsia="Lucida Sans Unicode" w:hAnsi="Times New Roman"/>
                <w:kern w:val="2"/>
                <w:sz w:val="24"/>
                <w:szCs w:val="24"/>
              </w:rPr>
              <w:t>uridinio asmens kodas ________</w:t>
            </w:r>
          </w:p>
          <w:p w14:paraId="0468F296" w14:textId="7BDBA093" w:rsidR="000C098C" w:rsidRPr="00852459" w:rsidRDefault="000C098C" w:rsidP="00F51796">
            <w:pPr>
              <w:widowControl w:val="0"/>
              <w:suppressAutoHyphens/>
              <w:ind w:left="360"/>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Adresas</w:t>
            </w:r>
            <w:r w:rsidR="00E64E5A">
              <w:rPr>
                <w:rFonts w:ascii="Times New Roman" w:eastAsia="Lucida Sans Unicode" w:hAnsi="Times New Roman"/>
                <w:kern w:val="2"/>
                <w:sz w:val="24"/>
                <w:szCs w:val="24"/>
              </w:rPr>
              <w:t>:</w:t>
            </w:r>
            <w:r w:rsidRPr="00852459">
              <w:rPr>
                <w:rFonts w:ascii="Times New Roman" w:eastAsia="Lucida Sans Unicode" w:hAnsi="Times New Roman"/>
                <w:kern w:val="2"/>
                <w:sz w:val="24"/>
                <w:szCs w:val="24"/>
              </w:rPr>
              <w:t xml:space="preserve"> ________</w:t>
            </w:r>
          </w:p>
          <w:p w14:paraId="492F168B" w14:textId="365B93E4" w:rsidR="000C098C" w:rsidRPr="00852459" w:rsidRDefault="000C098C" w:rsidP="00F51796">
            <w:pPr>
              <w:widowControl w:val="0"/>
              <w:suppressAutoHyphens/>
              <w:ind w:left="360"/>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 xml:space="preserve">A.s. </w:t>
            </w:r>
            <w:r w:rsidR="00E64E5A">
              <w:rPr>
                <w:rFonts w:ascii="Times New Roman" w:eastAsia="Lucida Sans Unicode" w:hAnsi="Times New Roman"/>
                <w:kern w:val="2"/>
                <w:sz w:val="24"/>
                <w:szCs w:val="24"/>
              </w:rPr>
              <w:t xml:space="preserve">Nr. </w:t>
            </w:r>
            <w:r w:rsidRPr="00852459">
              <w:rPr>
                <w:rFonts w:ascii="Times New Roman" w:eastAsia="Lucida Sans Unicode" w:hAnsi="Times New Roman"/>
                <w:kern w:val="2"/>
                <w:sz w:val="24"/>
                <w:szCs w:val="24"/>
              </w:rPr>
              <w:t>________</w:t>
            </w:r>
          </w:p>
          <w:p w14:paraId="2E80B939" w14:textId="77777777" w:rsidR="000C098C" w:rsidRPr="00852459" w:rsidRDefault="000C098C" w:rsidP="00F51796">
            <w:pPr>
              <w:widowControl w:val="0"/>
              <w:suppressAutoHyphens/>
              <w:ind w:left="360"/>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bankas ________</w:t>
            </w:r>
          </w:p>
          <w:p w14:paraId="1B4E9AAC" w14:textId="77777777" w:rsidR="000C098C" w:rsidRPr="00852459" w:rsidRDefault="000C098C" w:rsidP="00F51796">
            <w:pPr>
              <w:widowControl w:val="0"/>
              <w:suppressAutoHyphens/>
              <w:ind w:left="360"/>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Tel.: ________</w:t>
            </w:r>
          </w:p>
          <w:p w14:paraId="31907F98" w14:textId="77777777" w:rsidR="000C098C" w:rsidRPr="00852459" w:rsidRDefault="000C098C" w:rsidP="00F51796">
            <w:pPr>
              <w:widowControl w:val="0"/>
              <w:suppressAutoHyphens/>
              <w:ind w:left="360"/>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El. Paštas: ________</w:t>
            </w:r>
          </w:p>
          <w:p w14:paraId="0F7BAC29" w14:textId="77777777" w:rsidR="000C098C" w:rsidRPr="00852459" w:rsidRDefault="000C098C" w:rsidP="00F51796">
            <w:pPr>
              <w:widowControl w:val="0"/>
              <w:suppressAutoHyphens/>
              <w:ind w:left="360"/>
              <w:rPr>
                <w:rFonts w:ascii="Times New Roman" w:eastAsia="Lucida Sans Unicode" w:hAnsi="Times New Roman"/>
                <w:kern w:val="2"/>
                <w:sz w:val="24"/>
                <w:szCs w:val="24"/>
              </w:rPr>
            </w:pPr>
          </w:p>
          <w:p w14:paraId="16884E61" w14:textId="77777777" w:rsidR="000C098C" w:rsidRPr="00852459" w:rsidRDefault="000C098C" w:rsidP="00F51796">
            <w:pPr>
              <w:widowControl w:val="0"/>
              <w:suppressAutoHyphens/>
              <w:ind w:left="360"/>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[pareigos]</w:t>
            </w:r>
          </w:p>
          <w:p w14:paraId="06339C89" w14:textId="77777777" w:rsidR="000C098C" w:rsidRPr="00852459" w:rsidRDefault="000C098C" w:rsidP="00F51796">
            <w:pPr>
              <w:widowControl w:val="0"/>
              <w:suppressAutoHyphens/>
              <w:ind w:left="360"/>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[vardas, pavardė]</w:t>
            </w:r>
          </w:p>
          <w:p w14:paraId="0508D737" w14:textId="77777777" w:rsidR="000C098C" w:rsidRPr="00852459" w:rsidRDefault="000C098C" w:rsidP="00F51796">
            <w:pPr>
              <w:widowControl w:val="0"/>
              <w:suppressAutoHyphens/>
              <w:ind w:left="360"/>
              <w:rPr>
                <w:rFonts w:ascii="Times New Roman" w:eastAsia="Lucida Sans Unicode" w:hAnsi="Times New Roman"/>
                <w:kern w:val="2"/>
                <w:sz w:val="24"/>
                <w:szCs w:val="24"/>
              </w:rPr>
            </w:pPr>
          </w:p>
        </w:tc>
      </w:tr>
      <w:tr w:rsidR="000C098C" w:rsidRPr="00852459" w14:paraId="36C82018" w14:textId="77777777" w:rsidTr="00F26E7C">
        <w:tc>
          <w:tcPr>
            <w:tcW w:w="4210" w:type="dxa"/>
            <w:tcBorders>
              <w:top w:val="single" w:sz="4" w:space="0" w:color="auto"/>
              <w:left w:val="nil"/>
              <w:bottom w:val="nil"/>
              <w:right w:val="nil"/>
            </w:tcBorders>
            <w:hideMark/>
          </w:tcPr>
          <w:p w14:paraId="70B01BBC" w14:textId="77777777" w:rsidR="000C098C" w:rsidRPr="00852459" w:rsidRDefault="000C098C" w:rsidP="00F51796">
            <w:pPr>
              <w:widowControl w:val="0"/>
              <w:suppressAutoHyphens/>
              <w:ind w:left="360"/>
              <w:jc w:val="center"/>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w:t>
            </w:r>
            <w:r w:rsidRPr="00852459">
              <w:rPr>
                <w:rFonts w:ascii="Times New Roman" w:eastAsia="Lucida Sans Unicode" w:hAnsi="Times New Roman"/>
                <w:b/>
                <w:i/>
                <w:kern w:val="2"/>
                <w:sz w:val="24"/>
                <w:szCs w:val="24"/>
              </w:rPr>
              <w:t>parašas, A.V.</w:t>
            </w:r>
            <w:r w:rsidRPr="00852459">
              <w:rPr>
                <w:rFonts w:ascii="Times New Roman" w:eastAsia="Lucida Sans Unicode" w:hAnsi="Times New Roman"/>
                <w:kern w:val="2"/>
                <w:sz w:val="24"/>
                <w:szCs w:val="24"/>
              </w:rPr>
              <w:t>]</w:t>
            </w:r>
          </w:p>
        </w:tc>
        <w:tc>
          <w:tcPr>
            <w:tcW w:w="705" w:type="dxa"/>
          </w:tcPr>
          <w:p w14:paraId="2F24EC71" w14:textId="77777777" w:rsidR="000C098C" w:rsidRPr="00852459" w:rsidRDefault="000C098C" w:rsidP="00F51796">
            <w:pPr>
              <w:widowControl w:val="0"/>
              <w:suppressAutoHyphens/>
              <w:ind w:left="360"/>
              <w:jc w:val="center"/>
              <w:rPr>
                <w:rFonts w:ascii="Times New Roman" w:eastAsia="Lucida Sans Unicode" w:hAnsi="Times New Roman"/>
                <w:kern w:val="2"/>
                <w:sz w:val="24"/>
                <w:szCs w:val="24"/>
              </w:rPr>
            </w:pPr>
          </w:p>
        </w:tc>
        <w:tc>
          <w:tcPr>
            <w:tcW w:w="4625" w:type="dxa"/>
            <w:tcBorders>
              <w:top w:val="single" w:sz="4" w:space="0" w:color="auto"/>
              <w:left w:val="nil"/>
              <w:bottom w:val="nil"/>
              <w:right w:val="nil"/>
            </w:tcBorders>
            <w:hideMark/>
          </w:tcPr>
          <w:p w14:paraId="368F6951" w14:textId="77777777" w:rsidR="000C098C" w:rsidRPr="00852459" w:rsidRDefault="000C098C" w:rsidP="00F51796">
            <w:pPr>
              <w:widowControl w:val="0"/>
              <w:suppressAutoHyphens/>
              <w:ind w:left="360"/>
              <w:jc w:val="center"/>
              <w:rPr>
                <w:rFonts w:ascii="Times New Roman" w:eastAsia="Lucida Sans Unicode" w:hAnsi="Times New Roman"/>
                <w:kern w:val="2"/>
                <w:sz w:val="24"/>
                <w:szCs w:val="24"/>
              </w:rPr>
            </w:pPr>
            <w:r w:rsidRPr="00852459">
              <w:rPr>
                <w:rFonts w:ascii="Times New Roman" w:eastAsia="Lucida Sans Unicode" w:hAnsi="Times New Roman"/>
                <w:kern w:val="2"/>
                <w:sz w:val="24"/>
                <w:szCs w:val="24"/>
              </w:rPr>
              <w:t>[</w:t>
            </w:r>
            <w:r w:rsidRPr="00852459">
              <w:rPr>
                <w:rFonts w:ascii="Times New Roman" w:eastAsia="Lucida Sans Unicode" w:hAnsi="Times New Roman"/>
                <w:b/>
                <w:i/>
                <w:kern w:val="2"/>
                <w:sz w:val="24"/>
                <w:szCs w:val="24"/>
              </w:rPr>
              <w:t>parašas, A.V.</w:t>
            </w:r>
            <w:r w:rsidRPr="00852459">
              <w:rPr>
                <w:rFonts w:ascii="Times New Roman" w:eastAsia="Lucida Sans Unicode" w:hAnsi="Times New Roman"/>
                <w:kern w:val="2"/>
                <w:sz w:val="24"/>
                <w:szCs w:val="24"/>
              </w:rPr>
              <w:t>]</w:t>
            </w:r>
          </w:p>
        </w:tc>
      </w:tr>
    </w:tbl>
    <w:p w14:paraId="36840020" w14:textId="77777777" w:rsidR="000C098C" w:rsidRPr="00852459" w:rsidRDefault="000C098C" w:rsidP="00F51796">
      <w:pPr>
        <w:ind w:left="360"/>
        <w:jc w:val="both"/>
        <w:rPr>
          <w:rFonts w:ascii="Times New Roman" w:eastAsia="SimSun" w:hAnsi="Times New Roman"/>
          <w:sz w:val="24"/>
          <w:szCs w:val="24"/>
        </w:rPr>
      </w:pPr>
    </w:p>
    <w:p w14:paraId="0105A970" w14:textId="77777777" w:rsidR="000C098C" w:rsidRPr="00852459" w:rsidRDefault="000C098C" w:rsidP="00F51796">
      <w:pPr>
        <w:autoSpaceDN w:val="0"/>
        <w:jc w:val="right"/>
        <w:rPr>
          <w:rFonts w:ascii="Times New Roman" w:eastAsia="Times New Roman" w:hAnsi="Times New Roman"/>
          <w:sz w:val="24"/>
          <w:szCs w:val="24"/>
          <w:lang w:eastAsia="lt-LT"/>
        </w:rPr>
      </w:pPr>
    </w:p>
    <w:bookmarkEnd w:id="0"/>
    <w:bookmarkEnd w:id="1"/>
    <w:p w14:paraId="4D69F57A"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6388F628"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0E4F87FA"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1A253C3C"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725F3CC1"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119916BF"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5C7C5811"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4DE39449"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12DF0EE6"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6CF936D7"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07C9C197"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4560BAA5"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35430BAE"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4515210B" w14:textId="77777777"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p>
    <w:p w14:paraId="76E2D910" w14:textId="46EC8D40" w:rsidR="00130319" w:rsidRDefault="00130319" w:rsidP="000F4556">
      <w:pPr>
        <w:rPr>
          <w:rFonts w:ascii="Times New Roman" w:eastAsia="Lucida Sans Unicode" w:hAnsi="Times New Roman"/>
          <w:b/>
          <w:bCs/>
          <w:color w:val="000000"/>
          <w:kern w:val="22"/>
          <w:sz w:val="24"/>
          <w:szCs w:val="24"/>
          <w:shd w:val="clear" w:color="auto" w:fill="FFFFFF"/>
        </w:rPr>
      </w:pPr>
    </w:p>
    <w:p w14:paraId="7BF39FBF" w14:textId="77777777" w:rsidR="000F4556" w:rsidRDefault="000F4556" w:rsidP="000F4556">
      <w:pPr>
        <w:rPr>
          <w:rFonts w:ascii="Times New Roman" w:eastAsia="Lucida Sans Unicode" w:hAnsi="Times New Roman"/>
          <w:b/>
          <w:bCs/>
          <w:color w:val="000000"/>
          <w:kern w:val="22"/>
          <w:sz w:val="24"/>
          <w:szCs w:val="24"/>
          <w:shd w:val="clear" w:color="auto" w:fill="FFFFFF"/>
        </w:rPr>
      </w:pPr>
    </w:p>
    <w:p w14:paraId="05C1C91F" w14:textId="77777777" w:rsidR="000F4556" w:rsidRPr="00852459" w:rsidRDefault="000F4556" w:rsidP="000F4556">
      <w:pPr>
        <w:rPr>
          <w:rFonts w:ascii="Times New Roman" w:eastAsia="Lucida Sans Unicode" w:hAnsi="Times New Roman"/>
          <w:b/>
          <w:bCs/>
          <w:color w:val="000000"/>
          <w:kern w:val="22"/>
          <w:sz w:val="24"/>
          <w:szCs w:val="24"/>
          <w:shd w:val="clear" w:color="auto" w:fill="FFFFFF"/>
        </w:rPr>
      </w:pPr>
    </w:p>
    <w:p w14:paraId="4E8C0DA6" w14:textId="2516CDD3" w:rsidR="00130319" w:rsidRPr="00852459" w:rsidRDefault="00130319" w:rsidP="00130319">
      <w:pPr>
        <w:jc w:val="right"/>
        <w:rPr>
          <w:rFonts w:ascii="Times New Roman" w:eastAsia="Lucida Sans Unicode" w:hAnsi="Times New Roman"/>
          <w:b/>
          <w:bCs/>
          <w:color w:val="000000"/>
          <w:kern w:val="22"/>
          <w:sz w:val="24"/>
          <w:szCs w:val="24"/>
          <w:shd w:val="clear" w:color="auto" w:fill="FFFFFF"/>
        </w:rPr>
      </w:pPr>
      <w:r w:rsidRPr="00852459">
        <w:rPr>
          <w:rFonts w:ascii="Times New Roman" w:eastAsia="Lucida Sans Unicode" w:hAnsi="Times New Roman"/>
          <w:b/>
          <w:bCs/>
          <w:color w:val="000000"/>
          <w:kern w:val="22"/>
          <w:sz w:val="24"/>
          <w:szCs w:val="24"/>
          <w:shd w:val="clear" w:color="auto" w:fill="FFFFFF"/>
        </w:rPr>
        <w:t>Priedas Nr. 3</w:t>
      </w:r>
    </w:p>
    <w:p w14:paraId="27B39B08" w14:textId="304F3888" w:rsidR="00130319" w:rsidRPr="00852459" w:rsidRDefault="00130319" w:rsidP="00130319">
      <w:pPr>
        <w:rPr>
          <w:rFonts w:ascii="Times New Roman" w:eastAsia="Lucida Sans Unicode" w:hAnsi="Times New Roman"/>
          <w:b/>
          <w:bCs/>
          <w:color w:val="000000"/>
          <w:kern w:val="22"/>
          <w:sz w:val="24"/>
          <w:szCs w:val="24"/>
          <w:shd w:val="clear" w:color="auto" w:fill="FFFFFF"/>
        </w:rPr>
      </w:pPr>
    </w:p>
    <w:p w14:paraId="6A387CD7" w14:textId="3C0875FB" w:rsidR="00130319" w:rsidRPr="00852459" w:rsidRDefault="00130319" w:rsidP="00130319">
      <w:pPr>
        <w:rPr>
          <w:rFonts w:ascii="Times New Roman" w:hAnsi="Times New Roman"/>
          <w:color w:val="000000"/>
          <w:kern w:val="22"/>
          <w:sz w:val="24"/>
          <w:szCs w:val="24"/>
          <w:shd w:val="clear" w:color="auto" w:fill="FFFFFF"/>
        </w:rPr>
      </w:pPr>
      <w:r w:rsidRPr="00852459">
        <w:rPr>
          <w:rFonts w:ascii="Times New Roman" w:hAnsi="Times New Roman"/>
          <w:noProof/>
          <w:sz w:val="24"/>
          <w:szCs w:val="24"/>
        </w:rPr>
        <w:drawing>
          <wp:inline distT="0" distB="0" distL="0" distR="0" wp14:anchorId="55432192" wp14:editId="0ACB805F">
            <wp:extent cx="6011839" cy="8232847"/>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15216" cy="8237472"/>
                    </a:xfrm>
                    <a:prstGeom prst="rect">
                      <a:avLst/>
                    </a:prstGeom>
                  </pic:spPr>
                </pic:pic>
              </a:graphicData>
            </a:graphic>
          </wp:inline>
        </w:drawing>
      </w:r>
    </w:p>
    <w:p w14:paraId="2BA3043D" w14:textId="27E65AC6" w:rsidR="00130319" w:rsidRPr="00852459" w:rsidRDefault="00130319" w:rsidP="00130319">
      <w:pPr>
        <w:rPr>
          <w:rFonts w:ascii="Times New Roman" w:hAnsi="Times New Roman"/>
          <w:color w:val="000000"/>
          <w:kern w:val="22"/>
          <w:sz w:val="24"/>
          <w:szCs w:val="24"/>
          <w:shd w:val="clear" w:color="auto" w:fill="FFFFFF"/>
        </w:rPr>
      </w:pPr>
    </w:p>
    <w:p w14:paraId="4B3523C3" w14:textId="50A9D4C4" w:rsidR="00130319" w:rsidRPr="00852459" w:rsidRDefault="00130319" w:rsidP="00130319">
      <w:pPr>
        <w:rPr>
          <w:rFonts w:ascii="Times New Roman" w:hAnsi="Times New Roman"/>
          <w:color w:val="000000"/>
          <w:kern w:val="22"/>
          <w:sz w:val="24"/>
          <w:szCs w:val="24"/>
          <w:shd w:val="clear" w:color="auto" w:fill="FFFFFF"/>
        </w:rPr>
      </w:pPr>
    </w:p>
    <w:p w14:paraId="1E5456BF" w14:textId="24909450" w:rsidR="00130319" w:rsidRPr="00852459" w:rsidRDefault="00130319" w:rsidP="00130319">
      <w:pPr>
        <w:rPr>
          <w:rFonts w:ascii="Times New Roman" w:hAnsi="Times New Roman"/>
          <w:color w:val="000000"/>
          <w:kern w:val="22"/>
          <w:sz w:val="24"/>
          <w:szCs w:val="24"/>
          <w:shd w:val="clear" w:color="auto" w:fill="FFFFFF"/>
        </w:rPr>
      </w:pPr>
    </w:p>
    <w:p w14:paraId="59967A02" w14:textId="7CD37A5C" w:rsidR="00130319" w:rsidRPr="00852459" w:rsidRDefault="00130319" w:rsidP="00130319">
      <w:pPr>
        <w:rPr>
          <w:rFonts w:ascii="Times New Roman" w:hAnsi="Times New Roman"/>
          <w:color w:val="000000"/>
          <w:kern w:val="22"/>
          <w:sz w:val="24"/>
          <w:szCs w:val="24"/>
          <w:shd w:val="clear" w:color="auto" w:fill="FFFFFF"/>
        </w:rPr>
      </w:pPr>
    </w:p>
    <w:p w14:paraId="580A213E" w14:textId="2E124CB9" w:rsidR="00130319" w:rsidRPr="00852459" w:rsidRDefault="00130319" w:rsidP="00130319">
      <w:pPr>
        <w:rPr>
          <w:rFonts w:ascii="Times New Roman" w:hAnsi="Times New Roman"/>
          <w:color w:val="000000"/>
          <w:kern w:val="22"/>
          <w:sz w:val="24"/>
          <w:szCs w:val="24"/>
          <w:shd w:val="clear" w:color="auto" w:fill="FFFFFF"/>
        </w:rPr>
      </w:pPr>
      <w:r w:rsidRPr="00852459">
        <w:rPr>
          <w:rFonts w:ascii="Times New Roman" w:hAnsi="Times New Roman"/>
          <w:noProof/>
          <w:sz w:val="24"/>
          <w:szCs w:val="24"/>
        </w:rPr>
        <w:lastRenderedPageBreak/>
        <w:drawing>
          <wp:inline distT="0" distB="0" distL="0" distR="0" wp14:anchorId="0F16192C" wp14:editId="76F14586">
            <wp:extent cx="6018662" cy="3570595"/>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34585" cy="3580041"/>
                    </a:xfrm>
                    <a:prstGeom prst="rect">
                      <a:avLst/>
                    </a:prstGeom>
                  </pic:spPr>
                </pic:pic>
              </a:graphicData>
            </a:graphic>
          </wp:inline>
        </w:drawing>
      </w:r>
    </w:p>
    <w:p w14:paraId="77302309" w14:textId="77777777" w:rsidR="00130319" w:rsidRPr="00852459" w:rsidRDefault="00130319" w:rsidP="00130319">
      <w:pPr>
        <w:rPr>
          <w:rFonts w:ascii="Times New Roman" w:hAnsi="Times New Roman"/>
          <w:color w:val="000000"/>
          <w:kern w:val="22"/>
          <w:sz w:val="24"/>
          <w:szCs w:val="24"/>
          <w:shd w:val="clear" w:color="auto" w:fill="FFFFFF"/>
        </w:rPr>
      </w:pPr>
    </w:p>
    <w:p w14:paraId="184DC13F" w14:textId="77777777" w:rsidR="00F26E7C" w:rsidRPr="00852459" w:rsidRDefault="00F26E7C" w:rsidP="00F51796">
      <w:pPr>
        <w:jc w:val="both"/>
        <w:rPr>
          <w:rFonts w:ascii="Times New Roman" w:eastAsia="Times New Roman" w:hAnsi="Times New Roman"/>
          <w:b/>
          <w:sz w:val="24"/>
          <w:szCs w:val="24"/>
        </w:rPr>
      </w:pPr>
    </w:p>
    <w:sectPr w:rsidR="00F26E7C" w:rsidRPr="00852459" w:rsidSect="00F51796">
      <w:pgSz w:w="11906" w:h="16838"/>
      <w:pgMar w:top="1134" w:right="926" w:bottom="1134"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77EB" w14:textId="77777777" w:rsidR="00EA67EE" w:rsidRDefault="00EA67EE">
      <w:r>
        <w:separator/>
      </w:r>
    </w:p>
  </w:endnote>
  <w:endnote w:type="continuationSeparator" w:id="0">
    <w:p w14:paraId="4A5433A1" w14:textId="77777777" w:rsidR="00EA67EE" w:rsidRDefault="00EA67EE">
      <w:r>
        <w:continuationSeparator/>
      </w:r>
    </w:p>
  </w:endnote>
  <w:endnote w:type="continuationNotice" w:id="1">
    <w:p w14:paraId="090252B3" w14:textId="77777777" w:rsidR="00EA67EE" w:rsidRDefault="00EA6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CEB8" w14:textId="77777777" w:rsidR="00EA67EE" w:rsidRDefault="00EA67EE">
      <w:r>
        <w:separator/>
      </w:r>
    </w:p>
  </w:footnote>
  <w:footnote w:type="continuationSeparator" w:id="0">
    <w:p w14:paraId="5005E51E" w14:textId="77777777" w:rsidR="00EA67EE" w:rsidRDefault="00EA67EE">
      <w:r>
        <w:continuationSeparator/>
      </w:r>
    </w:p>
  </w:footnote>
  <w:footnote w:type="continuationNotice" w:id="1">
    <w:p w14:paraId="0C889139" w14:textId="77777777" w:rsidR="00EA67EE" w:rsidRDefault="00EA67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7660AB5C"/>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7CBE"/>
    <w:multiLevelType w:val="multilevel"/>
    <w:tmpl w:val="A1B04992"/>
    <w:lvl w:ilvl="0">
      <w:start w:val="1"/>
      <w:numFmt w:val="decimal"/>
      <w:lvlText w:val="%1."/>
      <w:lvlJc w:val="left"/>
      <w:pPr>
        <w:ind w:left="720" w:hanging="360"/>
      </w:pPr>
    </w:lvl>
    <w:lvl w:ilvl="1">
      <w:start w:val="1"/>
      <w:numFmt w:val="decimal"/>
      <w:isLgl/>
      <w:lvlText w:val="%1.%2."/>
      <w:lvlJc w:val="left"/>
      <w:pPr>
        <w:ind w:left="1070" w:hanging="360"/>
      </w:pPr>
      <w:rPr>
        <w:sz w:val="22"/>
        <w:szCs w:val="22"/>
      </w:rPr>
    </w:lvl>
    <w:lvl w:ilvl="2">
      <w:start w:val="1"/>
      <w:numFmt w:val="decimal"/>
      <w:isLgl/>
      <w:lvlText w:val="%1.%2.%3."/>
      <w:lvlJc w:val="left"/>
      <w:pPr>
        <w:ind w:left="1080" w:hanging="720"/>
      </w:pPr>
      <w:rPr>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DB36933"/>
    <w:multiLevelType w:val="multilevel"/>
    <w:tmpl w:val="339C483E"/>
    <w:lvl w:ilvl="0">
      <w:start w:val="5"/>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D313937"/>
    <w:multiLevelType w:val="multilevel"/>
    <w:tmpl w:val="DF44CCD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9DC4803"/>
    <w:multiLevelType w:val="hybridMultilevel"/>
    <w:tmpl w:val="F558E2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3620B1D"/>
    <w:multiLevelType w:val="multilevel"/>
    <w:tmpl w:val="93244EAA"/>
    <w:lvl w:ilvl="0">
      <w:start w:val="1"/>
      <w:numFmt w:val="upperRoman"/>
      <w:pStyle w:val="Heading1"/>
      <w:lvlText w:val="%1."/>
      <w:lvlJc w:val="right"/>
      <w:pPr>
        <w:ind w:left="2062" w:hanging="360"/>
      </w:pPr>
      <w:rPr>
        <w:i w:val="0"/>
      </w:r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6" w15:restartNumberingAfterBreak="0">
    <w:nsid w:val="56BB1A03"/>
    <w:multiLevelType w:val="hybridMultilevel"/>
    <w:tmpl w:val="54B6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8" w15:restartNumberingAfterBreak="0">
    <w:nsid w:val="602E14CD"/>
    <w:multiLevelType w:val="hybridMultilevel"/>
    <w:tmpl w:val="173CC536"/>
    <w:lvl w:ilvl="0" w:tplc="628C153C">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DC0104F"/>
    <w:multiLevelType w:val="multilevel"/>
    <w:tmpl w:val="AFCA8C16"/>
    <w:lvl w:ilvl="0">
      <w:start w:val="1"/>
      <w:numFmt w:val="decimal"/>
      <w:pStyle w:val="DALIS"/>
      <w:lvlText w:val="%1."/>
      <w:lvlJc w:val="left"/>
      <w:pPr>
        <w:ind w:left="360" w:hanging="360"/>
      </w:pPr>
      <w:rPr>
        <w:rFonts w:ascii="Times New Roman" w:eastAsia="Times New Roman" w:hAnsi="Times New Roman" w:cs="Times New Roman"/>
        <w:b/>
        <w:sz w:val="24"/>
        <w:szCs w:val="24"/>
      </w:rPr>
    </w:lvl>
    <w:lvl w:ilvl="1">
      <w:start w:val="1"/>
      <w:numFmt w:val="decimal"/>
      <w:pStyle w:val="TEKSTAS1"/>
      <w:lvlText w:val="%1.%2."/>
      <w:lvlJc w:val="left"/>
      <w:pPr>
        <w:ind w:left="1425" w:hanging="432"/>
      </w:pPr>
      <w:rPr>
        <w:rFonts w:hint="default"/>
        <w:sz w:val="24"/>
        <w:szCs w:val="24"/>
      </w:rPr>
    </w:lvl>
    <w:lvl w:ilvl="2">
      <w:start w:val="1"/>
      <w:numFmt w:val="decimal"/>
      <w:pStyle w:val="TEKSTAS2"/>
      <w:lvlText w:val="%1.%2.%3."/>
      <w:lvlJc w:val="left"/>
      <w:pPr>
        <w:ind w:left="14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9787571">
    <w:abstractNumId w:val="5"/>
  </w:num>
  <w:num w:numId="2" w16cid:durableId="363601418">
    <w:abstractNumId w:val="0"/>
  </w:num>
  <w:num w:numId="3" w16cid:durableId="1227885337">
    <w:abstractNumId w:val="7"/>
  </w:num>
  <w:num w:numId="4" w16cid:durableId="959604479">
    <w:abstractNumId w:val="9"/>
  </w:num>
  <w:num w:numId="5" w16cid:durableId="990792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4295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17539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4229298">
    <w:abstractNumId w:val="4"/>
  </w:num>
  <w:num w:numId="9" w16cid:durableId="1446074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8851542">
    <w:abstractNumId w:val="6"/>
  </w:num>
  <w:num w:numId="11" w16cid:durableId="189785965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284"/>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DA"/>
    <w:rsid w:val="00002CD4"/>
    <w:rsid w:val="00004554"/>
    <w:rsid w:val="00005C9D"/>
    <w:rsid w:val="00006D4F"/>
    <w:rsid w:val="000071C3"/>
    <w:rsid w:val="00007C75"/>
    <w:rsid w:val="00007FF5"/>
    <w:rsid w:val="00010F73"/>
    <w:rsid w:val="000115DB"/>
    <w:rsid w:val="00014351"/>
    <w:rsid w:val="00015B35"/>
    <w:rsid w:val="00016F13"/>
    <w:rsid w:val="000177E8"/>
    <w:rsid w:val="00017933"/>
    <w:rsid w:val="00017EA5"/>
    <w:rsid w:val="00020162"/>
    <w:rsid w:val="0002084E"/>
    <w:rsid w:val="000215CB"/>
    <w:rsid w:val="00021902"/>
    <w:rsid w:val="00021DE8"/>
    <w:rsid w:val="00022198"/>
    <w:rsid w:val="000227D3"/>
    <w:rsid w:val="00022A1B"/>
    <w:rsid w:val="00023FD5"/>
    <w:rsid w:val="00024A24"/>
    <w:rsid w:val="00025CA7"/>
    <w:rsid w:val="00025E52"/>
    <w:rsid w:val="00026BD9"/>
    <w:rsid w:val="00027FFE"/>
    <w:rsid w:val="00030AC9"/>
    <w:rsid w:val="00031DD3"/>
    <w:rsid w:val="00033A74"/>
    <w:rsid w:val="000401B1"/>
    <w:rsid w:val="00041F09"/>
    <w:rsid w:val="000425D6"/>
    <w:rsid w:val="00043EF5"/>
    <w:rsid w:val="000449F0"/>
    <w:rsid w:val="00044CDE"/>
    <w:rsid w:val="00045029"/>
    <w:rsid w:val="00045814"/>
    <w:rsid w:val="00046072"/>
    <w:rsid w:val="00046F1C"/>
    <w:rsid w:val="000476AE"/>
    <w:rsid w:val="00047844"/>
    <w:rsid w:val="00047A3B"/>
    <w:rsid w:val="00047A47"/>
    <w:rsid w:val="000501EC"/>
    <w:rsid w:val="000513A9"/>
    <w:rsid w:val="000526EC"/>
    <w:rsid w:val="00053D96"/>
    <w:rsid w:val="00054B20"/>
    <w:rsid w:val="00057F03"/>
    <w:rsid w:val="00060494"/>
    <w:rsid w:val="00060C10"/>
    <w:rsid w:val="00060C3D"/>
    <w:rsid w:val="00063367"/>
    <w:rsid w:val="00064A04"/>
    <w:rsid w:val="00064CDC"/>
    <w:rsid w:val="000651DB"/>
    <w:rsid w:val="0006558F"/>
    <w:rsid w:val="000655EE"/>
    <w:rsid w:val="00066E61"/>
    <w:rsid w:val="00070CE0"/>
    <w:rsid w:val="00073DC6"/>
    <w:rsid w:val="000744CB"/>
    <w:rsid w:val="00074D55"/>
    <w:rsid w:val="000762FC"/>
    <w:rsid w:val="00081372"/>
    <w:rsid w:val="0008168B"/>
    <w:rsid w:val="00082112"/>
    <w:rsid w:val="00082A91"/>
    <w:rsid w:val="00085C23"/>
    <w:rsid w:val="00090730"/>
    <w:rsid w:val="000923A0"/>
    <w:rsid w:val="000942DD"/>
    <w:rsid w:val="00096711"/>
    <w:rsid w:val="00096DB0"/>
    <w:rsid w:val="00097604"/>
    <w:rsid w:val="000A065A"/>
    <w:rsid w:val="000A0817"/>
    <w:rsid w:val="000A0BBB"/>
    <w:rsid w:val="000A16E7"/>
    <w:rsid w:val="000A1BF5"/>
    <w:rsid w:val="000A3689"/>
    <w:rsid w:val="000A45DE"/>
    <w:rsid w:val="000A48BC"/>
    <w:rsid w:val="000A551F"/>
    <w:rsid w:val="000A6437"/>
    <w:rsid w:val="000A64EC"/>
    <w:rsid w:val="000A6FDB"/>
    <w:rsid w:val="000B1E32"/>
    <w:rsid w:val="000B220E"/>
    <w:rsid w:val="000B34B3"/>
    <w:rsid w:val="000B5689"/>
    <w:rsid w:val="000B5D70"/>
    <w:rsid w:val="000B71A4"/>
    <w:rsid w:val="000B7929"/>
    <w:rsid w:val="000C019F"/>
    <w:rsid w:val="000C098C"/>
    <w:rsid w:val="000C0A53"/>
    <w:rsid w:val="000C1513"/>
    <w:rsid w:val="000C3D1E"/>
    <w:rsid w:val="000C3F97"/>
    <w:rsid w:val="000C5713"/>
    <w:rsid w:val="000C605B"/>
    <w:rsid w:val="000C6BB6"/>
    <w:rsid w:val="000D0787"/>
    <w:rsid w:val="000D0C0B"/>
    <w:rsid w:val="000D128A"/>
    <w:rsid w:val="000D1D68"/>
    <w:rsid w:val="000D1E2C"/>
    <w:rsid w:val="000D23AD"/>
    <w:rsid w:val="000D354E"/>
    <w:rsid w:val="000D49F8"/>
    <w:rsid w:val="000D4DF9"/>
    <w:rsid w:val="000D5722"/>
    <w:rsid w:val="000D5FAF"/>
    <w:rsid w:val="000D643A"/>
    <w:rsid w:val="000D6B46"/>
    <w:rsid w:val="000E10BA"/>
    <w:rsid w:val="000E277C"/>
    <w:rsid w:val="000E30EC"/>
    <w:rsid w:val="000E33F9"/>
    <w:rsid w:val="000E4912"/>
    <w:rsid w:val="000E53E8"/>
    <w:rsid w:val="000E77A7"/>
    <w:rsid w:val="000E7DE3"/>
    <w:rsid w:val="000F0626"/>
    <w:rsid w:val="000F0E88"/>
    <w:rsid w:val="000F1093"/>
    <w:rsid w:val="000F1FE4"/>
    <w:rsid w:val="000F256E"/>
    <w:rsid w:val="000F2A5F"/>
    <w:rsid w:val="000F2AD2"/>
    <w:rsid w:val="000F2D40"/>
    <w:rsid w:val="000F31DB"/>
    <w:rsid w:val="000F4556"/>
    <w:rsid w:val="000F5C20"/>
    <w:rsid w:val="000F6AB4"/>
    <w:rsid w:val="00100393"/>
    <w:rsid w:val="001013BD"/>
    <w:rsid w:val="00103DAD"/>
    <w:rsid w:val="00104277"/>
    <w:rsid w:val="00104372"/>
    <w:rsid w:val="00106EE1"/>
    <w:rsid w:val="00106FD8"/>
    <w:rsid w:val="00110889"/>
    <w:rsid w:val="00110F07"/>
    <w:rsid w:val="001126B2"/>
    <w:rsid w:val="001134AC"/>
    <w:rsid w:val="00113783"/>
    <w:rsid w:val="0011385A"/>
    <w:rsid w:val="0011442B"/>
    <w:rsid w:val="00117A6F"/>
    <w:rsid w:val="00122432"/>
    <w:rsid w:val="0012340D"/>
    <w:rsid w:val="00125DB3"/>
    <w:rsid w:val="001261E4"/>
    <w:rsid w:val="0012700A"/>
    <w:rsid w:val="00127807"/>
    <w:rsid w:val="00127A7B"/>
    <w:rsid w:val="00127C69"/>
    <w:rsid w:val="00130319"/>
    <w:rsid w:val="00131B9D"/>
    <w:rsid w:val="001326D6"/>
    <w:rsid w:val="001347B3"/>
    <w:rsid w:val="00134891"/>
    <w:rsid w:val="00134FB4"/>
    <w:rsid w:val="001374B0"/>
    <w:rsid w:val="00140318"/>
    <w:rsid w:val="00140512"/>
    <w:rsid w:val="00141B52"/>
    <w:rsid w:val="001429BA"/>
    <w:rsid w:val="00143D29"/>
    <w:rsid w:val="0014792C"/>
    <w:rsid w:val="00150A6B"/>
    <w:rsid w:val="00151483"/>
    <w:rsid w:val="00151AB7"/>
    <w:rsid w:val="00152E96"/>
    <w:rsid w:val="0015453B"/>
    <w:rsid w:val="001577E8"/>
    <w:rsid w:val="00160425"/>
    <w:rsid w:val="00160CFD"/>
    <w:rsid w:val="00161D16"/>
    <w:rsid w:val="001621C3"/>
    <w:rsid w:val="001636DF"/>
    <w:rsid w:val="00163CF8"/>
    <w:rsid w:val="0016530D"/>
    <w:rsid w:val="00165A07"/>
    <w:rsid w:val="00165F56"/>
    <w:rsid w:val="00167143"/>
    <w:rsid w:val="00167E23"/>
    <w:rsid w:val="00170599"/>
    <w:rsid w:val="00170CF0"/>
    <w:rsid w:val="0017188A"/>
    <w:rsid w:val="00171C97"/>
    <w:rsid w:val="00171F9C"/>
    <w:rsid w:val="00172453"/>
    <w:rsid w:val="001753F7"/>
    <w:rsid w:val="001759DD"/>
    <w:rsid w:val="0017659F"/>
    <w:rsid w:val="00177D99"/>
    <w:rsid w:val="00180590"/>
    <w:rsid w:val="00180826"/>
    <w:rsid w:val="00180E2A"/>
    <w:rsid w:val="001823D9"/>
    <w:rsid w:val="00182508"/>
    <w:rsid w:val="0018393F"/>
    <w:rsid w:val="0018560D"/>
    <w:rsid w:val="00186719"/>
    <w:rsid w:val="001867AD"/>
    <w:rsid w:val="001877C3"/>
    <w:rsid w:val="00190DE6"/>
    <w:rsid w:val="00194DF9"/>
    <w:rsid w:val="00196300"/>
    <w:rsid w:val="00196A38"/>
    <w:rsid w:val="001A0309"/>
    <w:rsid w:val="001A11D2"/>
    <w:rsid w:val="001A19D3"/>
    <w:rsid w:val="001A2037"/>
    <w:rsid w:val="001A3006"/>
    <w:rsid w:val="001A3877"/>
    <w:rsid w:val="001A396A"/>
    <w:rsid w:val="001A3A35"/>
    <w:rsid w:val="001A507A"/>
    <w:rsid w:val="001A51B7"/>
    <w:rsid w:val="001A6346"/>
    <w:rsid w:val="001A775C"/>
    <w:rsid w:val="001B043A"/>
    <w:rsid w:val="001B71CE"/>
    <w:rsid w:val="001C06A8"/>
    <w:rsid w:val="001C14A3"/>
    <w:rsid w:val="001C1D95"/>
    <w:rsid w:val="001C2A52"/>
    <w:rsid w:val="001C339D"/>
    <w:rsid w:val="001C3816"/>
    <w:rsid w:val="001C46EC"/>
    <w:rsid w:val="001C5125"/>
    <w:rsid w:val="001C56E8"/>
    <w:rsid w:val="001C6156"/>
    <w:rsid w:val="001C637D"/>
    <w:rsid w:val="001C6E53"/>
    <w:rsid w:val="001C7333"/>
    <w:rsid w:val="001D0719"/>
    <w:rsid w:val="001D0965"/>
    <w:rsid w:val="001D2D48"/>
    <w:rsid w:val="001D2D4D"/>
    <w:rsid w:val="001D3776"/>
    <w:rsid w:val="001D4005"/>
    <w:rsid w:val="001D4007"/>
    <w:rsid w:val="001D4633"/>
    <w:rsid w:val="001D4689"/>
    <w:rsid w:val="001D5043"/>
    <w:rsid w:val="001D5B49"/>
    <w:rsid w:val="001D6071"/>
    <w:rsid w:val="001E0755"/>
    <w:rsid w:val="001E10AF"/>
    <w:rsid w:val="001E1FEB"/>
    <w:rsid w:val="001E23A9"/>
    <w:rsid w:val="001E29B7"/>
    <w:rsid w:val="001E4C06"/>
    <w:rsid w:val="001E553B"/>
    <w:rsid w:val="001E6038"/>
    <w:rsid w:val="001E657B"/>
    <w:rsid w:val="001E66EC"/>
    <w:rsid w:val="001E75F1"/>
    <w:rsid w:val="001F1911"/>
    <w:rsid w:val="001F304E"/>
    <w:rsid w:val="001F43A0"/>
    <w:rsid w:val="001F5248"/>
    <w:rsid w:val="001F53BB"/>
    <w:rsid w:val="001F662B"/>
    <w:rsid w:val="001F6E1D"/>
    <w:rsid w:val="001F794C"/>
    <w:rsid w:val="00200BDE"/>
    <w:rsid w:val="00202F76"/>
    <w:rsid w:val="002039C6"/>
    <w:rsid w:val="00203A17"/>
    <w:rsid w:val="00204540"/>
    <w:rsid w:val="0020538C"/>
    <w:rsid w:val="002071F6"/>
    <w:rsid w:val="002078BC"/>
    <w:rsid w:val="00211558"/>
    <w:rsid w:val="00212BF6"/>
    <w:rsid w:val="00212E4D"/>
    <w:rsid w:val="00213AEA"/>
    <w:rsid w:val="00213C42"/>
    <w:rsid w:val="002140C9"/>
    <w:rsid w:val="00214F54"/>
    <w:rsid w:val="00215A75"/>
    <w:rsid w:val="00217F95"/>
    <w:rsid w:val="00220111"/>
    <w:rsid w:val="002206D7"/>
    <w:rsid w:val="002213F5"/>
    <w:rsid w:val="002228D6"/>
    <w:rsid w:val="00223722"/>
    <w:rsid w:val="002251F3"/>
    <w:rsid w:val="002260D9"/>
    <w:rsid w:val="00226BD4"/>
    <w:rsid w:val="00230585"/>
    <w:rsid w:val="00231970"/>
    <w:rsid w:val="00232ED2"/>
    <w:rsid w:val="00235E5B"/>
    <w:rsid w:val="00236CEE"/>
    <w:rsid w:val="0023706D"/>
    <w:rsid w:val="00237400"/>
    <w:rsid w:val="00237E05"/>
    <w:rsid w:val="002415B3"/>
    <w:rsid w:val="002419AA"/>
    <w:rsid w:val="00243D8E"/>
    <w:rsid w:val="00245541"/>
    <w:rsid w:val="00246729"/>
    <w:rsid w:val="00246B13"/>
    <w:rsid w:val="00247BB9"/>
    <w:rsid w:val="002502B0"/>
    <w:rsid w:val="0025094E"/>
    <w:rsid w:val="0025196A"/>
    <w:rsid w:val="002608E9"/>
    <w:rsid w:val="00261737"/>
    <w:rsid w:val="00262DDC"/>
    <w:rsid w:val="002634B7"/>
    <w:rsid w:val="00263F6C"/>
    <w:rsid w:val="00264828"/>
    <w:rsid w:val="00265248"/>
    <w:rsid w:val="00265A04"/>
    <w:rsid w:val="0026663F"/>
    <w:rsid w:val="0026688A"/>
    <w:rsid w:val="002679E0"/>
    <w:rsid w:val="002723A5"/>
    <w:rsid w:val="00273589"/>
    <w:rsid w:val="00274368"/>
    <w:rsid w:val="00275868"/>
    <w:rsid w:val="002764A5"/>
    <w:rsid w:val="00277812"/>
    <w:rsid w:val="00277937"/>
    <w:rsid w:val="00281118"/>
    <w:rsid w:val="0028190E"/>
    <w:rsid w:val="00281B11"/>
    <w:rsid w:val="00281BA5"/>
    <w:rsid w:val="00282EA3"/>
    <w:rsid w:val="00284C38"/>
    <w:rsid w:val="0028714D"/>
    <w:rsid w:val="002874F9"/>
    <w:rsid w:val="0028767E"/>
    <w:rsid w:val="0029353F"/>
    <w:rsid w:val="00293F93"/>
    <w:rsid w:val="00294AE7"/>
    <w:rsid w:val="00294C2E"/>
    <w:rsid w:val="00295664"/>
    <w:rsid w:val="00295EF9"/>
    <w:rsid w:val="002978ED"/>
    <w:rsid w:val="002A094D"/>
    <w:rsid w:val="002A0C43"/>
    <w:rsid w:val="002A1590"/>
    <w:rsid w:val="002A2647"/>
    <w:rsid w:val="002A3BF5"/>
    <w:rsid w:val="002A4118"/>
    <w:rsid w:val="002A5E81"/>
    <w:rsid w:val="002A714D"/>
    <w:rsid w:val="002A767C"/>
    <w:rsid w:val="002B0142"/>
    <w:rsid w:val="002B0332"/>
    <w:rsid w:val="002B191F"/>
    <w:rsid w:val="002B3813"/>
    <w:rsid w:val="002B4878"/>
    <w:rsid w:val="002B58EE"/>
    <w:rsid w:val="002B5B5B"/>
    <w:rsid w:val="002B63B8"/>
    <w:rsid w:val="002B7989"/>
    <w:rsid w:val="002C044E"/>
    <w:rsid w:val="002C2601"/>
    <w:rsid w:val="002C565F"/>
    <w:rsid w:val="002C69F0"/>
    <w:rsid w:val="002D0144"/>
    <w:rsid w:val="002D06D4"/>
    <w:rsid w:val="002D2F2E"/>
    <w:rsid w:val="002D37D2"/>
    <w:rsid w:val="002D4270"/>
    <w:rsid w:val="002D4327"/>
    <w:rsid w:val="002D4725"/>
    <w:rsid w:val="002E1F0B"/>
    <w:rsid w:val="002E1F4B"/>
    <w:rsid w:val="002E2FA0"/>
    <w:rsid w:val="002E49C7"/>
    <w:rsid w:val="002E4A1F"/>
    <w:rsid w:val="002E5768"/>
    <w:rsid w:val="002E579E"/>
    <w:rsid w:val="002F1B19"/>
    <w:rsid w:val="002F7754"/>
    <w:rsid w:val="002F7E12"/>
    <w:rsid w:val="0030107B"/>
    <w:rsid w:val="00301CD1"/>
    <w:rsid w:val="00303A63"/>
    <w:rsid w:val="00304691"/>
    <w:rsid w:val="003059E4"/>
    <w:rsid w:val="00305C45"/>
    <w:rsid w:val="00305EAB"/>
    <w:rsid w:val="003061F0"/>
    <w:rsid w:val="003145B2"/>
    <w:rsid w:val="00314BE9"/>
    <w:rsid w:val="00315DC7"/>
    <w:rsid w:val="00316555"/>
    <w:rsid w:val="00316A30"/>
    <w:rsid w:val="00316DA8"/>
    <w:rsid w:val="00320072"/>
    <w:rsid w:val="003211F0"/>
    <w:rsid w:val="00321B75"/>
    <w:rsid w:val="00321D91"/>
    <w:rsid w:val="00322D01"/>
    <w:rsid w:val="00324268"/>
    <w:rsid w:val="00325135"/>
    <w:rsid w:val="00325AEB"/>
    <w:rsid w:val="00325BDC"/>
    <w:rsid w:val="00325E07"/>
    <w:rsid w:val="0032616E"/>
    <w:rsid w:val="00326CDD"/>
    <w:rsid w:val="0032799B"/>
    <w:rsid w:val="003303CC"/>
    <w:rsid w:val="00332BA4"/>
    <w:rsid w:val="00332C16"/>
    <w:rsid w:val="00333089"/>
    <w:rsid w:val="00334164"/>
    <w:rsid w:val="00334CD0"/>
    <w:rsid w:val="00334D6D"/>
    <w:rsid w:val="00336C5E"/>
    <w:rsid w:val="0033735C"/>
    <w:rsid w:val="00337623"/>
    <w:rsid w:val="003408AE"/>
    <w:rsid w:val="00340BB4"/>
    <w:rsid w:val="00343991"/>
    <w:rsid w:val="0034514D"/>
    <w:rsid w:val="0034648A"/>
    <w:rsid w:val="00346687"/>
    <w:rsid w:val="00347747"/>
    <w:rsid w:val="00350E07"/>
    <w:rsid w:val="003526C4"/>
    <w:rsid w:val="00353741"/>
    <w:rsid w:val="00354BAE"/>
    <w:rsid w:val="00354E15"/>
    <w:rsid w:val="0035682C"/>
    <w:rsid w:val="00357F08"/>
    <w:rsid w:val="00364DF5"/>
    <w:rsid w:val="00365CEC"/>
    <w:rsid w:val="00366918"/>
    <w:rsid w:val="003672EF"/>
    <w:rsid w:val="003676E0"/>
    <w:rsid w:val="0037148E"/>
    <w:rsid w:val="003720CB"/>
    <w:rsid w:val="003728C9"/>
    <w:rsid w:val="003730F4"/>
    <w:rsid w:val="0037338A"/>
    <w:rsid w:val="00375312"/>
    <w:rsid w:val="00375BAD"/>
    <w:rsid w:val="00377DAA"/>
    <w:rsid w:val="00377E20"/>
    <w:rsid w:val="003812A2"/>
    <w:rsid w:val="00381BAE"/>
    <w:rsid w:val="0038256F"/>
    <w:rsid w:val="003837A5"/>
    <w:rsid w:val="00383957"/>
    <w:rsid w:val="00384533"/>
    <w:rsid w:val="003857D3"/>
    <w:rsid w:val="00385B98"/>
    <w:rsid w:val="00386945"/>
    <w:rsid w:val="0039020E"/>
    <w:rsid w:val="003908A3"/>
    <w:rsid w:val="00390C04"/>
    <w:rsid w:val="00391B40"/>
    <w:rsid w:val="00393AF2"/>
    <w:rsid w:val="00393FA3"/>
    <w:rsid w:val="00395986"/>
    <w:rsid w:val="00395AA0"/>
    <w:rsid w:val="00396DCA"/>
    <w:rsid w:val="00397348"/>
    <w:rsid w:val="003A105E"/>
    <w:rsid w:val="003A25D3"/>
    <w:rsid w:val="003A5A2B"/>
    <w:rsid w:val="003A6728"/>
    <w:rsid w:val="003B0412"/>
    <w:rsid w:val="003B0DB6"/>
    <w:rsid w:val="003B1710"/>
    <w:rsid w:val="003B171F"/>
    <w:rsid w:val="003B2308"/>
    <w:rsid w:val="003B32C1"/>
    <w:rsid w:val="003B3448"/>
    <w:rsid w:val="003B38BB"/>
    <w:rsid w:val="003B3A0B"/>
    <w:rsid w:val="003B51FD"/>
    <w:rsid w:val="003B6FB5"/>
    <w:rsid w:val="003B70EA"/>
    <w:rsid w:val="003C0995"/>
    <w:rsid w:val="003C4C78"/>
    <w:rsid w:val="003C5213"/>
    <w:rsid w:val="003C7B4B"/>
    <w:rsid w:val="003D131F"/>
    <w:rsid w:val="003D1D67"/>
    <w:rsid w:val="003D22CE"/>
    <w:rsid w:val="003D42E3"/>
    <w:rsid w:val="003D459C"/>
    <w:rsid w:val="003D482A"/>
    <w:rsid w:val="003D5C4F"/>
    <w:rsid w:val="003E004E"/>
    <w:rsid w:val="003E0B01"/>
    <w:rsid w:val="003E246F"/>
    <w:rsid w:val="003E24FA"/>
    <w:rsid w:val="003E3C3A"/>
    <w:rsid w:val="003E3E35"/>
    <w:rsid w:val="003E4218"/>
    <w:rsid w:val="003E5467"/>
    <w:rsid w:val="003E549E"/>
    <w:rsid w:val="003E59FB"/>
    <w:rsid w:val="003E5FD3"/>
    <w:rsid w:val="003E6DA7"/>
    <w:rsid w:val="003E6FBA"/>
    <w:rsid w:val="003E7A4E"/>
    <w:rsid w:val="003E7FEB"/>
    <w:rsid w:val="003F03DD"/>
    <w:rsid w:val="003F126D"/>
    <w:rsid w:val="003F1310"/>
    <w:rsid w:val="003F2AEC"/>
    <w:rsid w:val="003F2E03"/>
    <w:rsid w:val="003F4900"/>
    <w:rsid w:val="003F4A82"/>
    <w:rsid w:val="003F4F0D"/>
    <w:rsid w:val="003F526B"/>
    <w:rsid w:val="003F55B7"/>
    <w:rsid w:val="00400FD3"/>
    <w:rsid w:val="00403ECC"/>
    <w:rsid w:val="00403ED5"/>
    <w:rsid w:val="00412296"/>
    <w:rsid w:val="00413059"/>
    <w:rsid w:val="0041373B"/>
    <w:rsid w:val="00413768"/>
    <w:rsid w:val="00413BB0"/>
    <w:rsid w:val="00414500"/>
    <w:rsid w:val="00414F5D"/>
    <w:rsid w:val="004167FF"/>
    <w:rsid w:val="00417DDB"/>
    <w:rsid w:val="00417EF2"/>
    <w:rsid w:val="00420ABB"/>
    <w:rsid w:val="00420FE9"/>
    <w:rsid w:val="004214F0"/>
    <w:rsid w:val="004218B7"/>
    <w:rsid w:val="00421BA2"/>
    <w:rsid w:val="00423B39"/>
    <w:rsid w:val="0042492E"/>
    <w:rsid w:val="00425616"/>
    <w:rsid w:val="00425D35"/>
    <w:rsid w:val="00425F61"/>
    <w:rsid w:val="00426D07"/>
    <w:rsid w:val="00427864"/>
    <w:rsid w:val="00432B64"/>
    <w:rsid w:val="00433270"/>
    <w:rsid w:val="00433CB1"/>
    <w:rsid w:val="00433F99"/>
    <w:rsid w:val="004345F6"/>
    <w:rsid w:val="00434AF1"/>
    <w:rsid w:val="004355DA"/>
    <w:rsid w:val="00435F6A"/>
    <w:rsid w:val="004361BD"/>
    <w:rsid w:val="004410F3"/>
    <w:rsid w:val="00441B1E"/>
    <w:rsid w:val="00443050"/>
    <w:rsid w:val="0044344B"/>
    <w:rsid w:val="00443710"/>
    <w:rsid w:val="004437E8"/>
    <w:rsid w:val="00444EC0"/>
    <w:rsid w:val="00445112"/>
    <w:rsid w:val="0044512F"/>
    <w:rsid w:val="0044552F"/>
    <w:rsid w:val="00445C52"/>
    <w:rsid w:val="0044601F"/>
    <w:rsid w:val="004471C6"/>
    <w:rsid w:val="004529C8"/>
    <w:rsid w:val="00453220"/>
    <w:rsid w:val="004534DA"/>
    <w:rsid w:val="00461043"/>
    <w:rsid w:val="00461860"/>
    <w:rsid w:val="0046322E"/>
    <w:rsid w:val="004635A9"/>
    <w:rsid w:val="00463832"/>
    <w:rsid w:val="00464848"/>
    <w:rsid w:val="00467305"/>
    <w:rsid w:val="004675D9"/>
    <w:rsid w:val="00467FB6"/>
    <w:rsid w:val="00470BC7"/>
    <w:rsid w:val="00472E6D"/>
    <w:rsid w:val="004745BD"/>
    <w:rsid w:val="00475EE6"/>
    <w:rsid w:val="00477262"/>
    <w:rsid w:val="004801A0"/>
    <w:rsid w:val="004802E2"/>
    <w:rsid w:val="00481A4C"/>
    <w:rsid w:val="00485476"/>
    <w:rsid w:val="0048645A"/>
    <w:rsid w:val="00487675"/>
    <w:rsid w:val="004902E9"/>
    <w:rsid w:val="00491AE5"/>
    <w:rsid w:val="0049290A"/>
    <w:rsid w:val="00495C79"/>
    <w:rsid w:val="004966F5"/>
    <w:rsid w:val="00496B57"/>
    <w:rsid w:val="00496EBD"/>
    <w:rsid w:val="004A096A"/>
    <w:rsid w:val="004A1B32"/>
    <w:rsid w:val="004A1D32"/>
    <w:rsid w:val="004A6720"/>
    <w:rsid w:val="004A6730"/>
    <w:rsid w:val="004A7755"/>
    <w:rsid w:val="004B0827"/>
    <w:rsid w:val="004B188D"/>
    <w:rsid w:val="004B1A7E"/>
    <w:rsid w:val="004B2ABD"/>
    <w:rsid w:val="004B445B"/>
    <w:rsid w:val="004B66C3"/>
    <w:rsid w:val="004B6B8B"/>
    <w:rsid w:val="004B7818"/>
    <w:rsid w:val="004C0010"/>
    <w:rsid w:val="004C3FD1"/>
    <w:rsid w:val="004C7FD0"/>
    <w:rsid w:val="004D35A6"/>
    <w:rsid w:val="004D3752"/>
    <w:rsid w:val="004D40D2"/>
    <w:rsid w:val="004D45E4"/>
    <w:rsid w:val="004D69CE"/>
    <w:rsid w:val="004D6D11"/>
    <w:rsid w:val="004D6EBF"/>
    <w:rsid w:val="004D7508"/>
    <w:rsid w:val="004E0BB0"/>
    <w:rsid w:val="004E1AE5"/>
    <w:rsid w:val="004E1DE2"/>
    <w:rsid w:val="004E49CE"/>
    <w:rsid w:val="004E4B77"/>
    <w:rsid w:val="004E4E6A"/>
    <w:rsid w:val="004E5650"/>
    <w:rsid w:val="004E65F3"/>
    <w:rsid w:val="004E6B0B"/>
    <w:rsid w:val="004F1A92"/>
    <w:rsid w:val="004F2BA7"/>
    <w:rsid w:val="004F4448"/>
    <w:rsid w:val="004F5565"/>
    <w:rsid w:val="004F579C"/>
    <w:rsid w:val="004F5B16"/>
    <w:rsid w:val="00501141"/>
    <w:rsid w:val="005026A9"/>
    <w:rsid w:val="005026EF"/>
    <w:rsid w:val="00503094"/>
    <w:rsid w:val="005048A9"/>
    <w:rsid w:val="00504938"/>
    <w:rsid w:val="005052EE"/>
    <w:rsid w:val="0050559C"/>
    <w:rsid w:val="005059DA"/>
    <w:rsid w:val="005060CE"/>
    <w:rsid w:val="0050632F"/>
    <w:rsid w:val="005068EE"/>
    <w:rsid w:val="00507E9C"/>
    <w:rsid w:val="0051019D"/>
    <w:rsid w:val="00511024"/>
    <w:rsid w:val="00511870"/>
    <w:rsid w:val="00511F0F"/>
    <w:rsid w:val="00513E84"/>
    <w:rsid w:val="0051480A"/>
    <w:rsid w:val="00515457"/>
    <w:rsid w:val="00516978"/>
    <w:rsid w:val="0051762D"/>
    <w:rsid w:val="005177FC"/>
    <w:rsid w:val="00517FD0"/>
    <w:rsid w:val="005213FA"/>
    <w:rsid w:val="00521669"/>
    <w:rsid w:val="00521CBE"/>
    <w:rsid w:val="0052200A"/>
    <w:rsid w:val="00526A96"/>
    <w:rsid w:val="005313FE"/>
    <w:rsid w:val="0053355A"/>
    <w:rsid w:val="005358D9"/>
    <w:rsid w:val="00536FA4"/>
    <w:rsid w:val="00537845"/>
    <w:rsid w:val="00540980"/>
    <w:rsid w:val="00540C7A"/>
    <w:rsid w:val="005419E5"/>
    <w:rsid w:val="00541C41"/>
    <w:rsid w:val="00543B72"/>
    <w:rsid w:val="00543E27"/>
    <w:rsid w:val="00546ECD"/>
    <w:rsid w:val="00550EC6"/>
    <w:rsid w:val="00552032"/>
    <w:rsid w:val="00553306"/>
    <w:rsid w:val="00555FFF"/>
    <w:rsid w:val="00557236"/>
    <w:rsid w:val="00557F0A"/>
    <w:rsid w:val="00560C2E"/>
    <w:rsid w:val="00561C18"/>
    <w:rsid w:val="00562772"/>
    <w:rsid w:val="005641A7"/>
    <w:rsid w:val="005648AB"/>
    <w:rsid w:val="00564C77"/>
    <w:rsid w:val="00564E2E"/>
    <w:rsid w:val="00566234"/>
    <w:rsid w:val="00566695"/>
    <w:rsid w:val="005666F8"/>
    <w:rsid w:val="00567BF8"/>
    <w:rsid w:val="0057041D"/>
    <w:rsid w:val="005719E6"/>
    <w:rsid w:val="00571CF3"/>
    <w:rsid w:val="005732AA"/>
    <w:rsid w:val="00574A8B"/>
    <w:rsid w:val="0057544B"/>
    <w:rsid w:val="005758DC"/>
    <w:rsid w:val="005759E3"/>
    <w:rsid w:val="00575B70"/>
    <w:rsid w:val="005764AC"/>
    <w:rsid w:val="00577449"/>
    <w:rsid w:val="00577C41"/>
    <w:rsid w:val="005808F3"/>
    <w:rsid w:val="00580B68"/>
    <w:rsid w:val="00582E6E"/>
    <w:rsid w:val="00583B6B"/>
    <w:rsid w:val="00583E7C"/>
    <w:rsid w:val="00584F71"/>
    <w:rsid w:val="00585A74"/>
    <w:rsid w:val="005901DD"/>
    <w:rsid w:val="0059413B"/>
    <w:rsid w:val="00594340"/>
    <w:rsid w:val="0059655A"/>
    <w:rsid w:val="00596C57"/>
    <w:rsid w:val="00596C79"/>
    <w:rsid w:val="0059712B"/>
    <w:rsid w:val="005978F0"/>
    <w:rsid w:val="0059799F"/>
    <w:rsid w:val="005A1A97"/>
    <w:rsid w:val="005A256A"/>
    <w:rsid w:val="005A25ED"/>
    <w:rsid w:val="005A292E"/>
    <w:rsid w:val="005A29D5"/>
    <w:rsid w:val="005A4159"/>
    <w:rsid w:val="005A440C"/>
    <w:rsid w:val="005A4469"/>
    <w:rsid w:val="005A5E9D"/>
    <w:rsid w:val="005A5F38"/>
    <w:rsid w:val="005A709E"/>
    <w:rsid w:val="005A7968"/>
    <w:rsid w:val="005B00FB"/>
    <w:rsid w:val="005B072D"/>
    <w:rsid w:val="005B13DD"/>
    <w:rsid w:val="005B1502"/>
    <w:rsid w:val="005B458F"/>
    <w:rsid w:val="005B64FF"/>
    <w:rsid w:val="005C00D9"/>
    <w:rsid w:val="005C112D"/>
    <w:rsid w:val="005C21B6"/>
    <w:rsid w:val="005C33C2"/>
    <w:rsid w:val="005C3B48"/>
    <w:rsid w:val="005C456E"/>
    <w:rsid w:val="005C5013"/>
    <w:rsid w:val="005C53C3"/>
    <w:rsid w:val="005C59DE"/>
    <w:rsid w:val="005D08B9"/>
    <w:rsid w:val="005D1676"/>
    <w:rsid w:val="005D2BC8"/>
    <w:rsid w:val="005D4762"/>
    <w:rsid w:val="005D4894"/>
    <w:rsid w:val="005D6F05"/>
    <w:rsid w:val="005E00BC"/>
    <w:rsid w:val="005E3EDA"/>
    <w:rsid w:val="005E6773"/>
    <w:rsid w:val="005E6923"/>
    <w:rsid w:val="005E7E76"/>
    <w:rsid w:val="005F2430"/>
    <w:rsid w:val="005F2B18"/>
    <w:rsid w:val="005F2CA4"/>
    <w:rsid w:val="005F3048"/>
    <w:rsid w:val="005F3EAD"/>
    <w:rsid w:val="005F4120"/>
    <w:rsid w:val="005F5702"/>
    <w:rsid w:val="005F5D03"/>
    <w:rsid w:val="005F6D79"/>
    <w:rsid w:val="0060043C"/>
    <w:rsid w:val="00601FCA"/>
    <w:rsid w:val="00606D21"/>
    <w:rsid w:val="00606E5F"/>
    <w:rsid w:val="00607073"/>
    <w:rsid w:val="00612C5B"/>
    <w:rsid w:val="0061304D"/>
    <w:rsid w:val="00613688"/>
    <w:rsid w:val="00614A69"/>
    <w:rsid w:val="0061586E"/>
    <w:rsid w:val="0061622F"/>
    <w:rsid w:val="006171AE"/>
    <w:rsid w:val="00617207"/>
    <w:rsid w:val="00617513"/>
    <w:rsid w:val="00620E6D"/>
    <w:rsid w:val="00621CB3"/>
    <w:rsid w:val="00624437"/>
    <w:rsid w:val="00625563"/>
    <w:rsid w:val="0062633B"/>
    <w:rsid w:val="00626345"/>
    <w:rsid w:val="00627112"/>
    <w:rsid w:val="0063086C"/>
    <w:rsid w:val="00630C63"/>
    <w:rsid w:val="00630C8D"/>
    <w:rsid w:val="00630EB8"/>
    <w:rsid w:val="00631207"/>
    <w:rsid w:val="00633DF2"/>
    <w:rsid w:val="0063580A"/>
    <w:rsid w:val="0063598B"/>
    <w:rsid w:val="00640CED"/>
    <w:rsid w:val="00641C72"/>
    <w:rsid w:val="006444B6"/>
    <w:rsid w:val="00644D20"/>
    <w:rsid w:val="00644FD7"/>
    <w:rsid w:val="0064549C"/>
    <w:rsid w:val="00646929"/>
    <w:rsid w:val="00647821"/>
    <w:rsid w:val="006510D1"/>
    <w:rsid w:val="00654367"/>
    <w:rsid w:val="006544E9"/>
    <w:rsid w:val="00654720"/>
    <w:rsid w:val="006564ED"/>
    <w:rsid w:val="006575CF"/>
    <w:rsid w:val="00657A75"/>
    <w:rsid w:val="006617B3"/>
    <w:rsid w:val="00662782"/>
    <w:rsid w:val="00663154"/>
    <w:rsid w:val="006636B8"/>
    <w:rsid w:val="006638D1"/>
    <w:rsid w:val="006640CD"/>
    <w:rsid w:val="006641EE"/>
    <w:rsid w:val="00667102"/>
    <w:rsid w:val="00667A71"/>
    <w:rsid w:val="00672B3F"/>
    <w:rsid w:val="00675CB2"/>
    <w:rsid w:val="0067662D"/>
    <w:rsid w:val="0068355D"/>
    <w:rsid w:val="006845E7"/>
    <w:rsid w:val="00684F42"/>
    <w:rsid w:val="00685051"/>
    <w:rsid w:val="006923ED"/>
    <w:rsid w:val="00693610"/>
    <w:rsid w:val="006953C3"/>
    <w:rsid w:val="006961BD"/>
    <w:rsid w:val="006A0B9B"/>
    <w:rsid w:val="006A17A8"/>
    <w:rsid w:val="006A22B8"/>
    <w:rsid w:val="006A3554"/>
    <w:rsid w:val="006A4EA4"/>
    <w:rsid w:val="006A5FDF"/>
    <w:rsid w:val="006B0AC0"/>
    <w:rsid w:val="006B2591"/>
    <w:rsid w:val="006B3572"/>
    <w:rsid w:val="006B46D0"/>
    <w:rsid w:val="006B4EF5"/>
    <w:rsid w:val="006B59F8"/>
    <w:rsid w:val="006B7235"/>
    <w:rsid w:val="006B7596"/>
    <w:rsid w:val="006B7D47"/>
    <w:rsid w:val="006B7DBE"/>
    <w:rsid w:val="006C1CC8"/>
    <w:rsid w:val="006C3849"/>
    <w:rsid w:val="006C407C"/>
    <w:rsid w:val="006C447D"/>
    <w:rsid w:val="006C4AE3"/>
    <w:rsid w:val="006C4AEA"/>
    <w:rsid w:val="006C5782"/>
    <w:rsid w:val="006C650F"/>
    <w:rsid w:val="006D0AFF"/>
    <w:rsid w:val="006D1961"/>
    <w:rsid w:val="006D2B16"/>
    <w:rsid w:val="006D373E"/>
    <w:rsid w:val="006D462D"/>
    <w:rsid w:val="006D54FE"/>
    <w:rsid w:val="006D55A0"/>
    <w:rsid w:val="006E16C8"/>
    <w:rsid w:val="006E1F81"/>
    <w:rsid w:val="006E32B4"/>
    <w:rsid w:val="006E33E0"/>
    <w:rsid w:val="006E38AC"/>
    <w:rsid w:val="006E3C0D"/>
    <w:rsid w:val="006E541D"/>
    <w:rsid w:val="006E6321"/>
    <w:rsid w:val="006E7CD9"/>
    <w:rsid w:val="006F05ED"/>
    <w:rsid w:val="006F0A48"/>
    <w:rsid w:val="006F0BF0"/>
    <w:rsid w:val="006F2355"/>
    <w:rsid w:val="006F2628"/>
    <w:rsid w:val="006F2E3D"/>
    <w:rsid w:val="006F341E"/>
    <w:rsid w:val="006F443D"/>
    <w:rsid w:val="006F45E8"/>
    <w:rsid w:val="006F6CB6"/>
    <w:rsid w:val="006F79B8"/>
    <w:rsid w:val="00700C44"/>
    <w:rsid w:val="007025A5"/>
    <w:rsid w:val="00705481"/>
    <w:rsid w:val="00706E2D"/>
    <w:rsid w:val="007073B9"/>
    <w:rsid w:val="00712006"/>
    <w:rsid w:val="0071244D"/>
    <w:rsid w:val="007124AE"/>
    <w:rsid w:val="0071272D"/>
    <w:rsid w:val="00715BFF"/>
    <w:rsid w:val="007171D9"/>
    <w:rsid w:val="0072038A"/>
    <w:rsid w:val="0072073F"/>
    <w:rsid w:val="00720CDC"/>
    <w:rsid w:val="00720E18"/>
    <w:rsid w:val="00722AB6"/>
    <w:rsid w:val="00723F0D"/>
    <w:rsid w:val="00724D73"/>
    <w:rsid w:val="00727C42"/>
    <w:rsid w:val="00727EAD"/>
    <w:rsid w:val="007300FB"/>
    <w:rsid w:val="0073220A"/>
    <w:rsid w:val="007337F0"/>
    <w:rsid w:val="00733D25"/>
    <w:rsid w:val="007346D4"/>
    <w:rsid w:val="00734DF3"/>
    <w:rsid w:val="007355E3"/>
    <w:rsid w:val="007400C8"/>
    <w:rsid w:val="00740A59"/>
    <w:rsid w:val="00741CAF"/>
    <w:rsid w:val="00741E23"/>
    <w:rsid w:val="00742EA2"/>
    <w:rsid w:val="00742FB1"/>
    <w:rsid w:val="007442F6"/>
    <w:rsid w:val="007447D5"/>
    <w:rsid w:val="00744D87"/>
    <w:rsid w:val="00744F66"/>
    <w:rsid w:val="00745199"/>
    <w:rsid w:val="00746DDA"/>
    <w:rsid w:val="007507F0"/>
    <w:rsid w:val="00751055"/>
    <w:rsid w:val="00753DCE"/>
    <w:rsid w:val="00755172"/>
    <w:rsid w:val="00755E18"/>
    <w:rsid w:val="00755EF1"/>
    <w:rsid w:val="007563E8"/>
    <w:rsid w:val="007579B0"/>
    <w:rsid w:val="00761DEA"/>
    <w:rsid w:val="00762D81"/>
    <w:rsid w:val="0076395D"/>
    <w:rsid w:val="00763A20"/>
    <w:rsid w:val="00765A54"/>
    <w:rsid w:val="00766853"/>
    <w:rsid w:val="00766DFB"/>
    <w:rsid w:val="007673B3"/>
    <w:rsid w:val="00767D57"/>
    <w:rsid w:val="0077030B"/>
    <w:rsid w:val="00771098"/>
    <w:rsid w:val="0077192D"/>
    <w:rsid w:val="0077443D"/>
    <w:rsid w:val="00774A31"/>
    <w:rsid w:val="00775B23"/>
    <w:rsid w:val="00775EAD"/>
    <w:rsid w:val="007761F6"/>
    <w:rsid w:val="007776D8"/>
    <w:rsid w:val="00777B5C"/>
    <w:rsid w:val="00780977"/>
    <w:rsid w:val="00781A26"/>
    <w:rsid w:val="007845AC"/>
    <w:rsid w:val="007846FD"/>
    <w:rsid w:val="00784C54"/>
    <w:rsid w:val="00784F54"/>
    <w:rsid w:val="007869AD"/>
    <w:rsid w:val="00786B3B"/>
    <w:rsid w:val="00787D75"/>
    <w:rsid w:val="00790DA8"/>
    <w:rsid w:val="00791333"/>
    <w:rsid w:val="007939B0"/>
    <w:rsid w:val="0079416B"/>
    <w:rsid w:val="00795410"/>
    <w:rsid w:val="007958CD"/>
    <w:rsid w:val="00795C1B"/>
    <w:rsid w:val="00796473"/>
    <w:rsid w:val="00796AE2"/>
    <w:rsid w:val="0079760F"/>
    <w:rsid w:val="00797642"/>
    <w:rsid w:val="007A10DA"/>
    <w:rsid w:val="007A1889"/>
    <w:rsid w:val="007A5B9D"/>
    <w:rsid w:val="007A6775"/>
    <w:rsid w:val="007A7DC9"/>
    <w:rsid w:val="007B0A6C"/>
    <w:rsid w:val="007B1194"/>
    <w:rsid w:val="007B1A5A"/>
    <w:rsid w:val="007B1DBC"/>
    <w:rsid w:val="007B2042"/>
    <w:rsid w:val="007B335E"/>
    <w:rsid w:val="007B364E"/>
    <w:rsid w:val="007B43BD"/>
    <w:rsid w:val="007B4B38"/>
    <w:rsid w:val="007B5FE2"/>
    <w:rsid w:val="007C0E1F"/>
    <w:rsid w:val="007C13F1"/>
    <w:rsid w:val="007C14D0"/>
    <w:rsid w:val="007C22EB"/>
    <w:rsid w:val="007C31C7"/>
    <w:rsid w:val="007C3F86"/>
    <w:rsid w:val="007C515A"/>
    <w:rsid w:val="007C5820"/>
    <w:rsid w:val="007C5A51"/>
    <w:rsid w:val="007C5AA8"/>
    <w:rsid w:val="007C63C7"/>
    <w:rsid w:val="007C6A8E"/>
    <w:rsid w:val="007D27A2"/>
    <w:rsid w:val="007D606F"/>
    <w:rsid w:val="007D681A"/>
    <w:rsid w:val="007E053B"/>
    <w:rsid w:val="007E063A"/>
    <w:rsid w:val="007E21B1"/>
    <w:rsid w:val="007E3DBF"/>
    <w:rsid w:val="007E5CB7"/>
    <w:rsid w:val="007F0016"/>
    <w:rsid w:val="007F086C"/>
    <w:rsid w:val="007F1203"/>
    <w:rsid w:val="007F1B96"/>
    <w:rsid w:val="007F3F40"/>
    <w:rsid w:val="007F4985"/>
    <w:rsid w:val="007F4B6A"/>
    <w:rsid w:val="007F4EAB"/>
    <w:rsid w:val="007F5165"/>
    <w:rsid w:val="007F5E73"/>
    <w:rsid w:val="007F607E"/>
    <w:rsid w:val="007F6DC6"/>
    <w:rsid w:val="00800080"/>
    <w:rsid w:val="00802C95"/>
    <w:rsid w:val="00803622"/>
    <w:rsid w:val="00805C20"/>
    <w:rsid w:val="00806774"/>
    <w:rsid w:val="00810BC7"/>
    <w:rsid w:val="008114D6"/>
    <w:rsid w:val="00813092"/>
    <w:rsid w:val="008134E0"/>
    <w:rsid w:val="008155EA"/>
    <w:rsid w:val="00817594"/>
    <w:rsid w:val="00817C42"/>
    <w:rsid w:val="00821643"/>
    <w:rsid w:val="00824CCC"/>
    <w:rsid w:val="008268DC"/>
    <w:rsid w:val="0082696D"/>
    <w:rsid w:val="00826D57"/>
    <w:rsid w:val="00827286"/>
    <w:rsid w:val="008276BE"/>
    <w:rsid w:val="008304B0"/>
    <w:rsid w:val="008325F5"/>
    <w:rsid w:val="00832606"/>
    <w:rsid w:val="008327DC"/>
    <w:rsid w:val="008331E2"/>
    <w:rsid w:val="00836263"/>
    <w:rsid w:val="00836F4E"/>
    <w:rsid w:val="00844871"/>
    <w:rsid w:val="00845C44"/>
    <w:rsid w:val="00845E46"/>
    <w:rsid w:val="00845F49"/>
    <w:rsid w:val="00850A26"/>
    <w:rsid w:val="0085106E"/>
    <w:rsid w:val="00851906"/>
    <w:rsid w:val="00852459"/>
    <w:rsid w:val="00855748"/>
    <w:rsid w:val="0085623E"/>
    <w:rsid w:val="00857FBC"/>
    <w:rsid w:val="008618F3"/>
    <w:rsid w:val="008620A8"/>
    <w:rsid w:val="00862412"/>
    <w:rsid w:val="00864E50"/>
    <w:rsid w:val="008663B7"/>
    <w:rsid w:val="00867218"/>
    <w:rsid w:val="00870120"/>
    <w:rsid w:val="00871C5E"/>
    <w:rsid w:val="00871E4F"/>
    <w:rsid w:val="00873AA2"/>
    <w:rsid w:val="00877C82"/>
    <w:rsid w:val="0088004E"/>
    <w:rsid w:val="00881B15"/>
    <w:rsid w:val="00883A30"/>
    <w:rsid w:val="0088483E"/>
    <w:rsid w:val="00886647"/>
    <w:rsid w:val="00887087"/>
    <w:rsid w:val="00887AFF"/>
    <w:rsid w:val="00887B29"/>
    <w:rsid w:val="00890417"/>
    <w:rsid w:val="008909D0"/>
    <w:rsid w:val="00890F51"/>
    <w:rsid w:val="008917A5"/>
    <w:rsid w:val="00892598"/>
    <w:rsid w:val="00893330"/>
    <w:rsid w:val="0089413E"/>
    <w:rsid w:val="00894604"/>
    <w:rsid w:val="00894AB4"/>
    <w:rsid w:val="00896185"/>
    <w:rsid w:val="00896A0F"/>
    <w:rsid w:val="008A001E"/>
    <w:rsid w:val="008A0383"/>
    <w:rsid w:val="008A06E0"/>
    <w:rsid w:val="008A2578"/>
    <w:rsid w:val="008A3279"/>
    <w:rsid w:val="008A38A0"/>
    <w:rsid w:val="008A3CB7"/>
    <w:rsid w:val="008A5122"/>
    <w:rsid w:val="008A54F1"/>
    <w:rsid w:val="008A60A3"/>
    <w:rsid w:val="008A6D70"/>
    <w:rsid w:val="008A7F8B"/>
    <w:rsid w:val="008B0416"/>
    <w:rsid w:val="008B0BDA"/>
    <w:rsid w:val="008B132B"/>
    <w:rsid w:val="008B1CEE"/>
    <w:rsid w:val="008B2F71"/>
    <w:rsid w:val="008B3434"/>
    <w:rsid w:val="008B364C"/>
    <w:rsid w:val="008B3BF0"/>
    <w:rsid w:val="008B57D8"/>
    <w:rsid w:val="008C120B"/>
    <w:rsid w:val="008C2535"/>
    <w:rsid w:val="008C40C6"/>
    <w:rsid w:val="008C607D"/>
    <w:rsid w:val="008C662C"/>
    <w:rsid w:val="008C7413"/>
    <w:rsid w:val="008C7AEC"/>
    <w:rsid w:val="008D02F0"/>
    <w:rsid w:val="008D059E"/>
    <w:rsid w:val="008D22D7"/>
    <w:rsid w:val="008D5A47"/>
    <w:rsid w:val="008D608B"/>
    <w:rsid w:val="008E1099"/>
    <w:rsid w:val="008E18A2"/>
    <w:rsid w:val="008E29AB"/>
    <w:rsid w:val="008E4090"/>
    <w:rsid w:val="008E42FB"/>
    <w:rsid w:val="008F16D7"/>
    <w:rsid w:val="008F21DC"/>
    <w:rsid w:val="008F244D"/>
    <w:rsid w:val="008F2577"/>
    <w:rsid w:val="008F2B18"/>
    <w:rsid w:val="008F6C07"/>
    <w:rsid w:val="008F784F"/>
    <w:rsid w:val="008F7DA1"/>
    <w:rsid w:val="009005D4"/>
    <w:rsid w:val="0090394D"/>
    <w:rsid w:val="00903FF7"/>
    <w:rsid w:val="009041E1"/>
    <w:rsid w:val="00905541"/>
    <w:rsid w:val="009057C6"/>
    <w:rsid w:val="0090624E"/>
    <w:rsid w:val="009101BE"/>
    <w:rsid w:val="009102D0"/>
    <w:rsid w:val="00911BF1"/>
    <w:rsid w:val="00914256"/>
    <w:rsid w:val="0091570B"/>
    <w:rsid w:val="009159DE"/>
    <w:rsid w:val="00915AA6"/>
    <w:rsid w:val="009160A9"/>
    <w:rsid w:val="00920762"/>
    <w:rsid w:val="00920A6A"/>
    <w:rsid w:val="00921BB4"/>
    <w:rsid w:val="009231E8"/>
    <w:rsid w:val="00923809"/>
    <w:rsid w:val="00923A03"/>
    <w:rsid w:val="00924B0F"/>
    <w:rsid w:val="00924FAD"/>
    <w:rsid w:val="00926693"/>
    <w:rsid w:val="00926946"/>
    <w:rsid w:val="00931573"/>
    <w:rsid w:val="00932365"/>
    <w:rsid w:val="009323A3"/>
    <w:rsid w:val="00932CEE"/>
    <w:rsid w:val="0093690B"/>
    <w:rsid w:val="00937E7B"/>
    <w:rsid w:val="009407C6"/>
    <w:rsid w:val="009409C0"/>
    <w:rsid w:val="00942E94"/>
    <w:rsid w:val="009436FA"/>
    <w:rsid w:val="00944085"/>
    <w:rsid w:val="00945414"/>
    <w:rsid w:val="009510B5"/>
    <w:rsid w:val="00953000"/>
    <w:rsid w:val="009540D1"/>
    <w:rsid w:val="00954FD6"/>
    <w:rsid w:val="00955C5C"/>
    <w:rsid w:val="00960A0A"/>
    <w:rsid w:val="00960C04"/>
    <w:rsid w:val="00961B8D"/>
    <w:rsid w:val="00963CFC"/>
    <w:rsid w:val="009648D5"/>
    <w:rsid w:val="0096571E"/>
    <w:rsid w:val="0096606F"/>
    <w:rsid w:val="0097051B"/>
    <w:rsid w:val="00970B3A"/>
    <w:rsid w:val="0097119A"/>
    <w:rsid w:val="009726B6"/>
    <w:rsid w:val="00973E92"/>
    <w:rsid w:val="00974549"/>
    <w:rsid w:val="0097458A"/>
    <w:rsid w:val="00976633"/>
    <w:rsid w:val="00977AD5"/>
    <w:rsid w:val="0098081E"/>
    <w:rsid w:val="00984962"/>
    <w:rsid w:val="00984DC0"/>
    <w:rsid w:val="00986D23"/>
    <w:rsid w:val="00987E57"/>
    <w:rsid w:val="00993176"/>
    <w:rsid w:val="0099372A"/>
    <w:rsid w:val="0099593B"/>
    <w:rsid w:val="00995C52"/>
    <w:rsid w:val="009962D4"/>
    <w:rsid w:val="00996B89"/>
    <w:rsid w:val="0099731D"/>
    <w:rsid w:val="00997E1E"/>
    <w:rsid w:val="009A07AA"/>
    <w:rsid w:val="009A09AF"/>
    <w:rsid w:val="009A16A4"/>
    <w:rsid w:val="009A17E2"/>
    <w:rsid w:val="009A28D2"/>
    <w:rsid w:val="009A2C35"/>
    <w:rsid w:val="009A3A42"/>
    <w:rsid w:val="009A44DF"/>
    <w:rsid w:val="009A4644"/>
    <w:rsid w:val="009A4700"/>
    <w:rsid w:val="009A64B6"/>
    <w:rsid w:val="009A6BC6"/>
    <w:rsid w:val="009A6CE0"/>
    <w:rsid w:val="009A795E"/>
    <w:rsid w:val="009B1822"/>
    <w:rsid w:val="009B1B6B"/>
    <w:rsid w:val="009B4A42"/>
    <w:rsid w:val="009B7581"/>
    <w:rsid w:val="009C0288"/>
    <w:rsid w:val="009C2EF8"/>
    <w:rsid w:val="009C3EA9"/>
    <w:rsid w:val="009C4BDE"/>
    <w:rsid w:val="009C73FD"/>
    <w:rsid w:val="009C757B"/>
    <w:rsid w:val="009D22E9"/>
    <w:rsid w:val="009D28D7"/>
    <w:rsid w:val="009D6AA3"/>
    <w:rsid w:val="009D70B9"/>
    <w:rsid w:val="009D73E9"/>
    <w:rsid w:val="009E0902"/>
    <w:rsid w:val="009E2F83"/>
    <w:rsid w:val="009E3855"/>
    <w:rsid w:val="009E3885"/>
    <w:rsid w:val="009E392E"/>
    <w:rsid w:val="009E5165"/>
    <w:rsid w:val="009E5796"/>
    <w:rsid w:val="009E6700"/>
    <w:rsid w:val="009E68BF"/>
    <w:rsid w:val="009E6C8B"/>
    <w:rsid w:val="009E6D4A"/>
    <w:rsid w:val="009E73ED"/>
    <w:rsid w:val="009F1056"/>
    <w:rsid w:val="009F166B"/>
    <w:rsid w:val="009F1A9F"/>
    <w:rsid w:val="009F1C85"/>
    <w:rsid w:val="009F4637"/>
    <w:rsid w:val="009F48EE"/>
    <w:rsid w:val="009F6060"/>
    <w:rsid w:val="009F7077"/>
    <w:rsid w:val="009F72EB"/>
    <w:rsid w:val="00A01480"/>
    <w:rsid w:val="00A03860"/>
    <w:rsid w:val="00A04F19"/>
    <w:rsid w:val="00A061FC"/>
    <w:rsid w:val="00A067A4"/>
    <w:rsid w:val="00A07106"/>
    <w:rsid w:val="00A078D1"/>
    <w:rsid w:val="00A10A2C"/>
    <w:rsid w:val="00A10C5E"/>
    <w:rsid w:val="00A11958"/>
    <w:rsid w:val="00A13C68"/>
    <w:rsid w:val="00A13E30"/>
    <w:rsid w:val="00A149EB"/>
    <w:rsid w:val="00A15304"/>
    <w:rsid w:val="00A15644"/>
    <w:rsid w:val="00A15A6B"/>
    <w:rsid w:val="00A15C00"/>
    <w:rsid w:val="00A20E59"/>
    <w:rsid w:val="00A215B5"/>
    <w:rsid w:val="00A23C49"/>
    <w:rsid w:val="00A252A7"/>
    <w:rsid w:val="00A252D4"/>
    <w:rsid w:val="00A25486"/>
    <w:rsid w:val="00A32017"/>
    <w:rsid w:val="00A35789"/>
    <w:rsid w:val="00A406A6"/>
    <w:rsid w:val="00A45F56"/>
    <w:rsid w:val="00A46175"/>
    <w:rsid w:val="00A46325"/>
    <w:rsid w:val="00A51E23"/>
    <w:rsid w:val="00A53E83"/>
    <w:rsid w:val="00A55767"/>
    <w:rsid w:val="00A55A63"/>
    <w:rsid w:val="00A578F7"/>
    <w:rsid w:val="00A607E2"/>
    <w:rsid w:val="00A61C1B"/>
    <w:rsid w:val="00A62672"/>
    <w:rsid w:val="00A62C21"/>
    <w:rsid w:val="00A636C4"/>
    <w:rsid w:val="00A642CE"/>
    <w:rsid w:val="00A65484"/>
    <w:rsid w:val="00A65C82"/>
    <w:rsid w:val="00A670A8"/>
    <w:rsid w:val="00A672C7"/>
    <w:rsid w:val="00A67F73"/>
    <w:rsid w:val="00A703DD"/>
    <w:rsid w:val="00A716DF"/>
    <w:rsid w:val="00A71C8A"/>
    <w:rsid w:val="00A7278D"/>
    <w:rsid w:val="00A72793"/>
    <w:rsid w:val="00A72D3D"/>
    <w:rsid w:val="00A73997"/>
    <w:rsid w:val="00A74176"/>
    <w:rsid w:val="00A751D5"/>
    <w:rsid w:val="00A77B03"/>
    <w:rsid w:val="00A80236"/>
    <w:rsid w:val="00A8043B"/>
    <w:rsid w:val="00A805E4"/>
    <w:rsid w:val="00A8097D"/>
    <w:rsid w:val="00A841D6"/>
    <w:rsid w:val="00A84E39"/>
    <w:rsid w:val="00A858FF"/>
    <w:rsid w:val="00A85BCE"/>
    <w:rsid w:val="00A85E4B"/>
    <w:rsid w:val="00A86AFC"/>
    <w:rsid w:val="00A90292"/>
    <w:rsid w:val="00A92176"/>
    <w:rsid w:val="00A92637"/>
    <w:rsid w:val="00A93033"/>
    <w:rsid w:val="00A95D17"/>
    <w:rsid w:val="00A97854"/>
    <w:rsid w:val="00A97EE4"/>
    <w:rsid w:val="00AA0657"/>
    <w:rsid w:val="00AA0E6D"/>
    <w:rsid w:val="00AA1A63"/>
    <w:rsid w:val="00AA3289"/>
    <w:rsid w:val="00AA3371"/>
    <w:rsid w:val="00AA4839"/>
    <w:rsid w:val="00AA52FA"/>
    <w:rsid w:val="00AA7EDA"/>
    <w:rsid w:val="00AB0395"/>
    <w:rsid w:val="00AB0762"/>
    <w:rsid w:val="00AB193B"/>
    <w:rsid w:val="00AB1BEA"/>
    <w:rsid w:val="00AB3866"/>
    <w:rsid w:val="00AB3E6F"/>
    <w:rsid w:val="00AB3F8B"/>
    <w:rsid w:val="00AB5DC4"/>
    <w:rsid w:val="00AB678D"/>
    <w:rsid w:val="00AB73F2"/>
    <w:rsid w:val="00AC03FB"/>
    <w:rsid w:val="00AC0797"/>
    <w:rsid w:val="00AC16CB"/>
    <w:rsid w:val="00AC188C"/>
    <w:rsid w:val="00AC2513"/>
    <w:rsid w:val="00AC3EE3"/>
    <w:rsid w:val="00AC4272"/>
    <w:rsid w:val="00AC5160"/>
    <w:rsid w:val="00AC58E1"/>
    <w:rsid w:val="00AC6415"/>
    <w:rsid w:val="00AC64B4"/>
    <w:rsid w:val="00AC6E8C"/>
    <w:rsid w:val="00AD02ED"/>
    <w:rsid w:val="00AD0BF1"/>
    <w:rsid w:val="00AD2B2E"/>
    <w:rsid w:val="00AD3377"/>
    <w:rsid w:val="00AD3D7E"/>
    <w:rsid w:val="00AD3ECB"/>
    <w:rsid w:val="00AD4A97"/>
    <w:rsid w:val="00AD5EBC"/>
    <w:rsid w:val="00AD5F20"/>
    <w:rsid w:val="00AD66A5"/>
    <w:rsid w:val="00AE0E4B"/>
    <w:rsid w:val="00AE2E3B"/>
    <w:rsid w:val="00AE3363"/>
    <w:rsid w:val="00AE3822"/>
    <w:rsid w:val="00AE4819"/>
    <w:rsid w:val="00AE698F"/>
    <w:rsid w:val="00AE7BC3"/>
    <w:rsid w:val="00AF04EB"/>
    <w:rsid w:val="00AF0ECF"/>
    <w:rsid w:val="00AF11D7"/>
    <w:rsid w:val="00AF32E4"/>
    <w:rsid w:val="00AF36B0"/>
    <w:rsid w:val="00AF3E42"/>
    <w:rsid w:val="00AF457B"/>
    <w:rsid w:val="00AF53EB"/>
    <w:rsid w:val="00AF594B"/>
    <w:rsid w:val="00AF63C1"/>
    <w:rsid w:val="00AF6D6D"/>
    <w:rsid w:val="00B00DA7"/>
    <w:rsid w:val="00B01200"/>
    <w:rsid w:val="00B01253"/>
    <w:rsid w:val="00B013DB"/>
    <w:rsid w:val="00B014D7"/>
    <w:rsid w:val="00B02E06"/>
    <w:rsid w:val="00B03502"/>
    <w:rsid w:val="00B039CC"/>
    <w:rsid w:val="00B05881"/>
    <w:rsid w:val="00B0589B"/>
    <w:rsid w:val="00B05C20"/>
    <w:rsid w:val="00B06C39"/>
    <w:rsid w:val="00B07230"/>
    <w:rsid w:val="00B10CCD"/>
    <w:rsid w:val="00B10FBF"/>
    <w:rsid w:val="00B11CDB"/>
    <w:rsid w:val="00B12A31"/>
    <w:rsid w:val="00B13861"/>
    <w:rsid w:val="00B13E7D"/>
    <w:rsid w:val="00B14B84"/>
    <w:rsid w:val="00B159C1"/>
    <w:rsid w:val="00B15FE2"/>
    <w:rsid w:val="00B160A7"/>
    <w:rsid w:val="00B16168"/>
    <w:rsid w:val="00B16700"/>
    <w:rsid w:val="00B16F08"/>
    <w:rsid w:val="00B17379"/>
    <w:rsid w:val="00B17CF0"/>
    <w:rsid w:val="00B21061"/>
    <w:rsid w:val="00B22143"/>
    <w:rsid w:val="00B22643"/>
    <w:rsid w:val="00B30BB9"/>
    <w:rsid w:val="00B31CF1"/>
    <w:rsid w:val="00B32BCD"/>
    <w:rsid w:val="00B32D9D"/>
    <w:rsid w:val="00B33A85"/>
    <w:rsid w:val="00B34BF0"/>
    <w:rsid w:val="00B36A4F"/>
    <w:rsid w:val="00B370A8"/>
    <w:rsid w:val="00B40982"/>
    <w:rsid w:val="00B40BBB"/>
    <w:rsid w:val="00B413F0"/>
    <w:rsid w:val="00B41424"/>
    <w:rsid w:val="00B440F3"/>
    <w:rsid w:val="00B44AA6"/>
    <w:rsid w:val="00B45D04"/>
    <w:rsid w:val="00B461F6"/>
    <w:rsid w:val="00B50C9A"/>
    <w:rsid w:val="00B53512"/>
    <w:rsid w:val="00B53D7D"/>
    <w:rsid w:val="00B55F56"/>
    <w:rsid w:val="00B5720F"/>
    <w:rsid w:val="00B5762C"/>
    <w:rsid w:val="00B57822"/>
    <w:rsid w:val="00B60E97"/>
    <w:rsid w:val="00B61A1C"/>
    <w:rsid w:val="00B62F13"/>
    <w:rsid w:val="00B6331E"/>
    <w:rsid w:val="00B63849"/>
    <w:rsid w:val="00B6585F"/>
    <w:rsid w:val="00B66D5A"/>
    <w:rsid w:val="00B722F0"/>
    <w:rsid w:val="00B72DB0"/>
    <w:rsid w:val="00B73A0F"/>
    <w:rsid w:val="00B73D18"/>
    <w:rsid w:val="00B74078"/>
    <w:rsid w:val="00B749EC"/>
    <w:rsid w:val="00B74A9F"/>
    <w:rsid w:val="00B75624"/>
    <w:rsid w:val="00B756B8"/>
    <w:rsid w:val="00B75A63"/>
    <w:rsid w:val="00B75B58"/>
    <w:rsid w:val="00B76C27"/>
    <w:rsid w:val="00B77424"/>
    <w:rsid w:val="00B81B86"/>
    <w:rsid w:val="00B81DC7"/>
    <w:rsid w:val="00B84BE9"/>
    <w:rsid w:val="00B86802"/>
    <w:rsid w:val="00B876E8"/>
    <w:rsid w:val="00B8772C"/>
    <w:rsid w:val="00B92574"/>
    <w:rsid w:val="00B93169"/>
    <w:rsid w:val="00B9396E"/>
    <w:rsid w:val="00B93E85"/>
    <w:rsid w:val="00B93F86"/>
    <w:rsid w:val="00B9631E"/>
    <w:rsid w:val="00B96C71"/>
    <w:rsid w:val="00B97CD6"/>
    <w:rsid w:val="00BA0D0D"/>
    <w:rsid w:val="00BA2323"/>
    <w:rsid w:val="00BA29DE"/>
    <w:rsid w:val="00BA2F76"/>
    <w:rsid w:val="00BA40F2"/>
    <w:rsid w:val="00BA450A"/>
    <w:rsid w:val="00BA4A3C"/>
    <w:rsid w:val="00BA5543"/>
    <w:rsid w:val="00BA5EDE"/>
    <w:rsid w:val="00BA7264"/>
    <w:rsid w:val="00BB0421"/>
    <w:rsid w:val="00BB1616"/>
    <w:rsid w:val="00BB1E19"/>
    <w:rsid w:val="00BB1E2E"/>
    <w:rsid w:val="00BB276D"/>
    <w:rsid w:val="00BB2FBA"/>
    <w:rsid w:val="00BB36CB"/>
    <w:rsid w:val="00BB3B70"/>
    <w:rsid w:val="00BB45F7"/>
    <w:rsid w:val="00BB482F"/>
    <w:rsid w:val="00BB66A5"/>
    <w:rsid w:val="00BB70BF"/>
    <w:rsid w:val="00BB7447"/>
    <w:rsid w:val="00BB773F"/>
    <w:rsid w:val="00BB7820"/>
    <w:rsid w:val="00BC1375"/>
    <w:rsid w:val="00BC18DE"/>
    <w:rsid w:val="00BC1A38"/>
    <w:rsid w:val="00BC2C4F"/>
    <w:rsid w:val="00BC3C31"/>
    <w:rsid w:val="00BC56F3"/>
    <w:rsid w:val="00BC5C4B"/>
    <w:rsid w:val="00BC7E05"/>
    <w:rsid w:val="00BD03B3"/>
    <w:rsid w:val="00BD3028"/>
    <w:rsid w:val="00BD395C"/>
    <w:rsid w:val="00BD44F9"/>
    <w:rsid w:val="00BD4C2D"/>
    <w:rsid w:val="00BD5070"/>
    <w:rsid w:val="00BE0D3D"/>
    <w:rsid w:val="00BE21D1"/>
    <w:rsid w:val="00BE548C"/>
    <w:rsid w:val="00BE78EC"/>
    <w:rsid w:val="00BE7F50"/>
    <w:rsid w:val="00BF258F"/>
    <w:rsid w:val="00BF336F"/>
    <w:rsid w:val="00BF3EEE"/>
    <w:rsid w:val="00BF4019"/>
    <w:rsid w:val="00BF6B96"/>
    <w:rsid w:val="00BF7985"/>
    <w:rsid w:val="00BF7B5B"/>
    <w:rsid w:val="00BF7BF4"/>
    <w:rsid w:val="00C0062A"/>
    <w:rsid w:val="00C00E59"/>
    <w:rsid w:val="00C041A0"/>
    <w:rsid w:val="00C04F1B"/>
    <w:rsid w:val="00C05CFA"/>
    <w:rsid w:val="00C05D2B"/>
    <w:rsid w:val="00C06792"/>
    <w:rsid w:val="00C07433"/>
    <w:rsid w:val="00C10F26"/>
    <w:rsid w:val="00C11713"/>
    <w:rsid w:val="00C11FB2"/>
    <w:rsid w:val="00C12298"/>
    <w:rsid w:val="00C13071"/>
    <w:rsid w:val="00C133A0"/>
    <w:rsid w:val="00C13750"/>
    <w:rsid w:val="00C14507"/>
    <w:rsid w:val="00C200FD"/>
    <w:rsid w:val="00C22693"/>
    <w:rsid w:val="00C2385D"/>
    <w:rsid w:val="00C240DC"/>
    <w:rsid w:val="00C2570A"/>
    <w:rsid w:val="00C26179"/>
    <w:rsid w:val="00C262CC"/>
    <w:rsid w:val="00C2663B"/>
    <w:rsid w:val="00C274D8"/>
    <w:rsid w:val="00C31E2E"/>
    <w:rsid w:val="00C31F8F"/>
    <w:rsid w:val="00C3355C"/>
    <w:rsid w:val="00C36F18"/>
    <w:rsid w:val="00C375EA"/>
    <w:rsid w:val="00C3781D"/>
    <w:rsid w:val="00C3789A"/>
    <w:rsid w:val="00C409AF"/>
    <w:rsid w:val="00C4161F"/>
    <w:rsid w:val="00C42949"/>
    <w:rsid w:val="00C44646"/>
    <w:rsid w:val="00C45AB8"/>
    <w:rsid w:val="00C45C9D"/>
    <w:rsid w:val="00C50AEC"/>
    <w:rsid w:val="00C52A38"/>
    <w:rsid w:val="00C539C8"/>
    <w:rsid w:val="00C548A8"/>
    <w:rsid w:val="00C54D7D"/>
    <w:rsid w:val="00C54E4E"/>
    <w:rsid w:val="00C55757"/>
    <w:rsid w:val="00C56CB5"/>
    <w:rsid w:val="00C57552"/>
    <w:rsid w:val="00C628BE"/>
    <w:rsid w:val="00C63330"/>
    <w:rsid w:val="00C63C70"/>
    <w:rsid w:val="00C71374"/>
    <w:rsid w:val="00C728C2"/>
    <w:rsid w:val="00C73A2B"/>
    <w:rsid w:val="00C75008"/>
    <w:rsid w:val="00C75506"/>
    <w:rsid w:val="00C775E1"/>
    <w:rsid w:val="00C77DBD"/>
    <w:rsid w:val="00C81964"/>
    <w:rsid w:val="00C842B0"/>
    <w:rsid w:val="00C84CC5"/>
    <w:rsid w:val="00C8501D"/>
    <w:rsid w:val="00C86980"/>
    <w:rsid w:val="00C8702A"/>
    <w:rsid w:val="00C878F3"/>
    <w:rsid w:val="00C90511"/>
    <w:rsid w:val="00C922A7"/>
    <w:rsid w:val="00C9467C"/>
    <w:rsid w:val="00C9485D"/>
    <w:rsid w:val="00C94D75"/>
    <w:rsid w:val="00C96B52"/>
    <w:rsid w:val="00C970FD"/>
    <w:rsid w:val="00CA0664"/>
    <w:rsid w:val="00CA0EA0"/>
    <w:rsid w:val="00CA1251"/>
    <w:rsid w:val="00CA2786"/>
    <w:rsid w:val="00CA27F1"/>
    <w:rsid w:val="00CA2FA3"/>
    <w:rsid w:val="00CA33F2"/>
    <w:rsid w:val="00CA3986"/>
    <w:rsid w:val="00CA553F"/>
    <w:rsid w:val="00CA59A7"/>
    <w:rsid w:val="00CA5F38"/>
    <w:rsid w:val="00CA7BCD"/>
    <w:rsid w:val="00CA7EBC"/>
    <w:rsid w:val="00CB167E"/>
    <w:rsid w:val="00CB5754"/>
    <w:rsid w:val="00CB5B43"/>
    <w:rsid w:val="00CB64FC"/>
    <w:rsid w:val="00CC1E82"/>
    <w:rsid w:val="00CC2954"/>
    <w:rsid w:val="00CC30CF"/>
    <w:rsid w:val="00CC519A"/>
    <w:rsid w:val="00CC69FA"/>
    <w:rsid w:val="00CC6DCD"/>
    <w:rsid w:val="00CC799C"/>
    <w:rsid w:val="00CC7D82"/>
    <w:rsid w:val="00CD11A1"/>
    <w:rsid w:val="00CD11D9"/>
    <w:rsid w:val="00CD16A2"/>
    <w:rsid w:val="00CD2C70"/>
    <w:rsid w:val="00CD362D"/>
    <w:rsid w:val="00CD4A12"/>
    <w:rsid w:val="00CD54B5"/>
    <w:rsid w:val="00CE1EED"/>
    <w:rsid w:val="00CE1FE9"/>
    <w:rsid w:val="00CE2E6C"/>
    <w:rsid w:val="00CE5997"/>
    <w:rsid w:val="00CE6BCC"/>
    <w:rsid w:val="00CE709B"/>
    <w:rsid w:val="00CE7DEB"/>
    <w:rsid w:val="00CF1945"/>
    <w:rsid w:val="00CF199F"/>
    <w:rsid w:val="00CF218E"/>
    <w:rsid w:val="00CF28B9"/>
    <w:rsid w:val="00CF30F0"/>
    <w:rsid w:val="00CF3FB4"/>
    <w:rsid w:val="00CF529E"/>
    <w:rsid w:val="00CF5A3E"/>
    <w:rsid w:val="00CF5AC1"/>
    <w:rsid w:val="00CF69BB"/>
    <w:rsid w:val="00CF6B74"/>
    <w:rsid w:val="00CF71EE"/>
    <w:rsid w:val="00D02092"/>
    <w:rsid w:val="00D02234"/>
    <w:rsid w:val="00D06191"/>
    <w:rsid w:val="00D10D45"/>
    <w:rsid w:val="00D13240"/>
    <w:rsid w:val="00D1362A"/>
    <w:rsid w:val="00D13A34"/>
    <w:rsid w:val="00D14BC0"/>
    <w:rsid w:val="00D1777C"/>
    <w:rsid w:val="00D216BB"/>
    <w:rsid w:val="00D22A4A"/>
    <w:rsid w:val="00D24097"/>
    <w:rsid w:val="00D24401"/>
    <w:rsid w:val="00D244D3"/>
    <w:rsid w:val="00D24AF6"/>
    <w:rsid w:val="00D25A7B"/>
    <w:rsid w:val="00D30FDE"/>
    <w:rsid w:val="00D31BE1"/>
    <w:rsid w:val="00D32D6C"/>
    <w:rsid w:val="00D33526"/>
    <w:rsid w:val="00D339F5"/>
    <w:rsid w:val="00D33AFC"/>
    <w:rsid w:val="00D35CD6"/>
    <w:rsid w:val="00D41195"/>
    <w:rsid w:val="00D41E16"/>
    <w:rsid w:val="00D427AC"/>
    <w:rsid w:val="00D42920"/>
    <w:rsid w:val="00D44649"/>
    <w:rsid w:val="00D44B5F"/>
    <w:rsid w:val="00D45BEB"/>
    <w:rsid w:val="00D477F1"/>
    <w:rsid w:val="00D50404"/>
    <w:rsid w:val="00D505BD"/>
    <w:rsid w:val="00D51C56"/>
    <w:rsid w:val="00D52B74"/>
    <w:rsid w:val="00D52FA9"/>
    <w:rsid w:val="00D5566E"/>
    <w:rsid w:val="00D5625F"/>
    <w:rsid w:val="00D56938"/>
    <w:rsid w:val="00D56F65"/>
    <w:rsid w:val="00D57D1B"/>
    <w:rsid w:val="00D600A5"/>
    <w:rsid w:val="00D61C9B"/>
    <w:rsid w:val="00D63ABC"/>
    <w:rsid w:val="00D643BF"/>
    <w:rsid w:val="00D64B97"/>
    <w:rsid w:val="00D65DCD"/>
    <w:rsid w:val="00D6649E"/>
    <w:rsid w:val="00D670B9"/>
    <w:rsid w:val="00D70A55"/>
    <w:rsid w:val="00D73090"/>
    <w:rsid w:val="00D75600"/>
    <w:rsid w:val="00D75FB7"/>
    <w:rsid w:val="00D765B3"/>
    <w:rsid w:val="00D7697F"/>
    <w:rsid w:val="00D76A9A"/>
    <w:rsid w:val="00D770AE"/>
    <w:rsid w:val="00D7780D"/>
    <w:rsid w:val="00D77A3F"/>
    <w:rsid w:val="00D808F9"/>
    <w:rsid w:val="00D83DA8"/>
    <w:rsid w:val="00D84081"/>
    <w:rsid w:val="00D84622"/>
    <w:rsid w:val="00D84D02"/>
    <w:rsid w:val="00D852FA"/>
    <w:rsid w:val="00D86DF2"/>
    <w:rsid w:val="00D91081"/>
    <w:rsid w:val="00D92F2C"/>
    <w:rsid w:val="00D932D1"/>
    <w:rsid w:val="00D966CC"/>
    <w:rsid w:val="00D96C70"/>
    <w:rsid w:val="00D97371"/>
    <w:rsid w:val="00DA0A36"/>
    <w:rsid w:val="00DA0D12"/>
    <w:rsid w:val="00DA22E2"/>
    <w:rsid w:val="00DA2F66"/>
    <w:rsid w:val="00DA3139"/>
    <w:rsid w:val="00DA7ACD"/>
    <w:rsid w:val="00DA7CE3"/>
    <w:rsid w:val="00DB0088"/>
    <w:rsid w:val="00DB1366"/>
    <w:rsid w:val="00DB23B0"/>
    <w:rsid w:val="00DB4BEE"/>
    <w:rsid w:val="00DB4D42"/>
    <w:rsid w:val="00DB7827"/>
    <w:rsid w:val="00DC145F"/>
    <w:rsid w:val="00DC26A3"/>
    <w:rsid w:val="00DC2D52"/>
    <w:rsid w:val="00DC3546"/>
    <w:rsid w:val="00DC5924"/>
    <w:rsid w:val="00DC60D5"/>
    <w:rsid w:val="00DC70BF"/>
    <w:rsid w:val="00DD1113"/>
    <w:rsid w:val="00DD3C5D"/>
    <w:rsid w:val="00DD7903"/>
    <w:rsid w:val="00DE1AAC"/>
    <w:rsid w:val="00DE5368"/>
    <w:rsid w:val="00DE71CD"/>
    <w:rsid w:val="00DF0240"/>
    <w:rsid w:val="00DF1563"/>
    <w:rsid w:val="00DF181A"/>
    <w:rsid w:val="00DF4657"/>
    <w:rsid w:val="00DF68C9"/>
    <w:rsid w:val="00DF7E75"/>
    <w:rsid w:val="00E005D3"/>
    <w:rsid w:val="00E038F0"/>
    <w:rsid w:val="00E03A84"/>
    <w:rsid w:val="00E03B7D"/>
    <w:rsid w:val="00E0450D"/>
    <w:rsid w:val="00E054CE"/>
    <w:rsid w:val="00E05531"/>
    <w:rsid w:val="00E063A2"/>
    <w:rsid w:val="00E06742"/>
    <w:rsid w:val="00E0701A"/>
    <w:rsid w:val="00E0746F"/>
    <w:rsid w:val="00E10311"/>
    <w:rsid w:val="00E10F5F"/>
    <w:rsid w:val="00E1114D"/>
    <w:rsid w:val="00E11BCE"/>
    <w:rsid w:val="00E1479F"/>
    <w:rsid w:val="00E20FD1"/>
    <w:rsid w:val="00E22EBE"/>
    <w:rsid w:val="00E234D3"/>
    <w:rsid w:val="00E24795"/>
    <w:rsid w:val="00E2558B"/>
    <w:rsid w:val="00E27D2F"/>
    <w:rsid w:val="00E30189"/>
    <w:rsid w:val="00E30CA2"/>
    <w:rsid w:val="00E31A88"/>
    <w:rsid w:val="00E31D1D"/>
    <w:rsid w:val="00E3465C"/>
    <w:rsid w:val="00E36B1E"/>
    <w:rsid w:val="00E3753C"/>
    <w:rsid w:val="00E425A3"/>
    <w:rsid w:val="00E45ACD"/>
    <w:rsid w:val="00E467B2"/>
    <w:rsid w:val="00E46D48"/>
    <w:rsid w:val="00E46DEE"/>
    <w:rsid w:val="00E470FA"/>
    <w:rsid w:val="00E47EDC"/>
    <w:rsid w:val="00E500AF"/>
    <w:rsid w:val="00E5067B"/>
    <w:rsid w:val="00E50C4A"/>
    <w:rsid w:val="00E50F75"/>
    <w:rsid w:val="00E52BA5"/>
    <w:rsid w:val="00E52CD3"/>
    <w:rsid w:val="00E560EB"/>
    <w:rsid w:val="00E60D82"/>
    <w:rsid w:val="00E61CC4"/>
    <w:rsid w:val="00E61E74"/>
    <w:rsid w:val="00E6246C"/>
    <w:rsid w:val="00E62A26"/>
    <w:rsid w:val="00E62BBF"/>
    <w:rsid w:val="00E630B3"/>
    <w:rsid w:val="00E641E9"/>
    <w:rsid w:val="00E64969"/>
    <w:rsid w:val="00E64E5A"/>
    <w:rsid w:val="00E66A3D"/>
    <w:rsid w:val="00E6748C"/>
    <w:rsid w:val="00E678A9"/>
    <w:rsid w:val="00E70CF9"/>
    <w:rsid w:val="00E73545"/>
    <w:rsid w:val="00E74759"/>
    <w:rsid w:val="00E74B6C"/>
    <w:rsid w:val="00E7620E"/>
    <w:rsid w:val="00E7713E"/>
    <w:rsid w:val="00E7784B"/>
    <w:rsid w:val="00E77865"/>
    <w:rsid w:val="00E80E05"/>
    <w:rsid w:val="00E81E2E"/>
    <w:rsid w:val="00E82FFA"/>
    <w:rsid w:val="00E83476"/>
    <w:rsid w:val="00E838CE"/>
    <w:rsid w:val="00E83F2A"/>
    <w:rsid w:val="00E840FF"/>
    <w:rsid w:val="00E86B4E"/>
    <w:rsid w:val="00E87DE3"/>
    <w:rsid w:val="00E90709"/>
    <w:rsid w:val="00E90AAA"/>
    <w:rsid w:val="00E90D75"/>
    <w:rsid w:val="00E92794"/>
    <w:rsid w:val="00E948D8"/>
    <w:rsid w:val="00E9502A"/>
    <w:rsid w:val="00E9743C"/>
    <w:rsid w:val="00E97ABF"/>
    <w:rsid w:val="00EA0A74"/>
    <w:rsid w:val="00EA0F37"/>
    <w:rsid w:val="00EA170B"/>
    <w:rsid w:val="00EA1DB8"/>
    <w:rsid w:val="00EA20F3"/>
    <w:rsid w:val="00EA5470"/>
    <w:rsid w:val="00EA67EE"/>
    <w:rsid w:val="00EB17E0"/>
    <w:rsid w:val="00EB2660"/>
    <w:rsid w:val="00EB4827"/>
    <w:rsid w:val="00EB5BAD"/>
    <w:rsid w:val="00EB5C29"/>
    <w:rsid w:val="00EC0A3E"/>
    <w:rsid w:val="00EC198E"/>
    <w:rsid w:val="00EC1B79"/>
    <w:rsid w:val="00EC1E4D"/>
    <w:rsid w:val="00EC2FDE"/>
    <w:rsid w:val="00EC34F8"/>
    <w:rsid w:val="00EC351A"/>
    <w:rsid w:val="00EC4EA4"/>
    <w:rsid w:val="00EC5BA9"/>
    <w:rsid w:val="00EC7611"/>
    <w:rsid w:val="00ED2C23"/>
    <w:rsid w:val="00ED3B56"/>
    <w:rsid w:val="00ED3F79"/>
    <w:rsid w:val="00ED44D6"/>
    <w:rsid w:val="00ED4763"/>
    <w:rsid w:val="00ED4FB0"/>
    <w:rsid w:val="00ED74D1"/>
    <w:rsid w:val="00EE0783"/>
    <w:rsid w:val="00EE0F1B"/>
    <w:rsid w:val="00EE13C8"/>
    <w:rsid w:val="00EE26CF"/>
    <w:rsid w:val="00EE273F"/>
    <w:rsid w:val="00EE4F54"/>
    <w:rsid w:val="00EE5097"/>
    <w:rsid w:val="00EE5145"/>
    <w:rsid w:val="00EE616F"/>
    <w:rsid w:val="00EE6C16"/>
    <w:rsid w:val="00EF26EE"/>
    <w:rsid w:val="00EF3E82"/>
    <w:rsid w:val="00EF464E"/>
    <w:rsid w:val="00EF5B7B"/>
    <w:rsid w:val="00F01085"/>
    <w:rsid w:val="00F02EFA"/>
    <w:rsid w:val="00F04301"/>
    <w:rsid w:val="00F058CE"/>
    <w:rsid w:val="00F061C2"/>
    <w:rsid w:val="00F063A0"/>
    <w:rsid w:val="00F06931"/>
    <w:rsid w:val="00F10DC2"/>
    <w:rsid w:val="00F14B5D"/>
    <w:rsid w:val="00F16EB1"/>
    <w:rsid w:val="00F20108"/>
    <w:rsid w:val="00F20B78"/>
    <w:rsid w:val="00F21273"/>
    <w:rsid w:val="00F21469"/>
    <w:rsid w:val="00F215B0"/>
    <w:rsid w:val="00F2165A"/>
    <w:rsid w:val="00F22822"/>
    <w:rsid w:val="00F23A6E"/>
    <w:rsid w:val="00F26019"/>
    <w:rsid w:val="00F2645B"/>
    <w:rsid w:val="00F26E7C"/>
    <w:rsid w:val="00F27D64"/>
    <w:rsid w:val="00F302B8"/>
    <w:rsid w:val="00F306F5"/>
    <w:rsid w:val="00F31D49"/>
    <w:rsid w:val="00F32912"/>
    <w:rsid w:val="00F32992"/>
    <w:rsid w:val="00F33BF2"/>
    <w:rsid w:val="00F3436A"/>
    <w:rsid w:val="00F34F21"/>
    <w:rsid w:val="00F35179"/>
    <w:rsid w:val="00F35C17"/>
    <w:rsid w:val="00F35F48"/>
    <w:rsid w:val="00F36465"/>
    <w:rsid w:val="00F4119C"/>
    <w:rsid w:val="00F41777"/>
    <w:rsid w:val="00F455CD"/>
    <w:rsid w:val="00F46A58"/>
    <w:rsid w:val="00F47517"/>
    <w:rsid w:val="00F51796"/>
    <w:rsid w:val="00F52224"/>
    <w:rsid w:val="00F52857"/>
    <w:rsid w:val="00F52E00"/>
    <w:rsid w:val="00F52E88"/>
    <w:rsid w:val="00F53995"/>
    <w:rsid w:val="00F53D18"/>
    <w:rsid w:val="00F541C3"/>
    <w:rsid w:val="00F566C7"/>
    <w:rsid w:val="00F569FD"/>
    <w:rsid w:val="00F574F9"/>
    <w:rsid w:val="00F57A3B"/>
    <w:rsid w:val="00F632A9"/>
    <w:rsid w:val="00F66384"/>
    <w:rsid w:val="00F67461"/>
    <w:rsid w:val="00F75BFA"/>
    <w:rsid w:val="00F75F83"/>
    <w:rsid w:val="00F8123B"/>
    <w:rsid w:val="00F812C4"/>
    <w:rsid w:val="00F81941"/>
    <w:rsid w:val="00F8207C"/>
    <w:rsid w:val="00F849F7"/>
    <w:rsid w:val="00F865A5"/>
    <w:rsid w:val="00F8793C"/>
    <w:rsid w:val="00F907AA"/>
    <w:rsid w:val="00F9116F"/>
    <w:rsid w:val="00F918A0"/>
    <w:rsid w:val="00F93422"/>
    <w:rsid w:val="00F93D27"/>
    <w:rsid w:val="00F93FA2"/>
    <w:rsid w:val="00F950CB"/>
    <w:rsid w:val="00F96965"/>
    <w:rsid w:val="00F96A46"/>
    <w:rsid w:val="00FA1007"/>
    <w:rsid w:val="00FA14AF"/>
    <w:rsid w:val="00FA2686"/>
    <w:rsid w:val="00FA3A79"/>
    <w:rsid w:val="00FA4C3F"/>
    <w:rsid w:val="00FA617D"/>
    <w:rsid w:val="00FA7617"/>
    <w:rsid w:val="00FB11A7"/>
    <w:rsid w:val="00FB1B37"/>
    <w:rsid w:val="00FB33BD"/>
    <w:rsid w:val="00FB3AC4"/>
    <w:rsid w:val="00FB4C8F"/>
    <w:rsid w:val="00FB718B"/>
    <w:rsid w:val="00FB7401"/>
    <w:rsid w:val="00FC1AA7"/>
    <w:rsid w:val="00FC26C1"/>
    <w:rsid w:val="00FC2FD1"/>
    <w:rsid w:val="00FC36A8"/>
    <w:rsid w:val="00FC4EEA"/>
    <w:rsid w:val="00FC508C"/>
    <w:rsid w:val="00FC544D"/>
    <w:rsid w:val="00FC5F19"/>
    <w:rsid w:val="00FD0302"/>
    <w:rsid w:val="00FD0E17"/>
    <w:rsid w:val="00FD1A7B"/>
    <w:rsid w:val="00FD1C0C"/>
    <w:rsid w:val="00FD303F"/>
    <w:rsid w:val="00FD3A4B"/>
    <w:rsid w:val="00FD484D"/>
    <w:rsid w:val="00FD6A73"/>
    <w:rsid w:val="00FD6E80"/>
    <w:rsid w:val="00FD724D"/>
    <w:rsid w:val="00FE064F"/>
    <w:rsid w:val="00FE12D4"/>
    <w:rsid w:val="00FE3ED5"/>
    <w:rsid w:val="00FE4126"/>
    <w:rsid w:val="00FE4577"/>
    <w:rsid w:val="00FE4C0E"/>
    <w:rsid w:val="00FE75C2"/>
    <w:rsid w:val="00FF3FF6"/>
    <w:rsid w:val="00FF487F"/>
    <w:rsid w:val="00FF4911"/>
    <w:rsid w:val="00FF4A19"/>
    <w:rsid w:val="00FF52C8"/>
    <w:rsid w:val="00FF5A16"/>
    <w:rsid w:val="00FF5EB6"/>
    <w:rsid w:val="0147D8AF"/>
    <w:rsid w:val="02C34088"/>
    <w:rsid w:val="02FFEA71"/>
    <w:rsid w:val="031F952D"/>
    <w:rsid w:val="06341961"/>
    <w:rsid w:val="06C9152F"/>
    <w:rsid w:val="06D22708"/>
    <w:rsid w:val="07831F34"/>
    <w:rsid w:val="080287E4"/>
    <w:rsid w:val="096F2BF5"/>
    <w:rsid w:val="09FCB040"/>
    <w:rsid w:val="0B3C8D5F"/>
    <w:rsid w:val="0D44721E"/>
    <w:rsid w:val="0F903D73"/>
    <w:rsid w:val="0FC5451C"/>
    <w:rsid w:val="0FEC272C"/>
    <w:rsid w:val="10CE7B68"/>
    <w:rsid w:val="10E33FC3"/>
    <w:rsid w:val="119FF3B5"/>
    <w:rsid w:val="1217E341"/>
    <w:rsid w:val="122873D8"/>
    <w:rsid w:val="12A25CC9"/>
    <w:rsid w:val="137A67F5"/>
    <w:rsid w:val="1494885A"/>
    <w:rsid w:val="14DC2B6B"/>
    <w:rsid w:val="15F46891"/>
    <w:rsid w:val="162D5F63"/>
    <w:rsid w:val="17549201"/>
    <w:rsid w:val="176418C4"/>
    <w:rsid w:val="190CCDA2"/>
    <w:rsid w:val="19DC8FEE"/>
    <w:rsid w:val="1AC3A2E8"/>
    <w:rsid w:val="1B7D50CB"/>
    <w:rsid w:val="1E4E9AB6"/>
    <w:rsid w:val="1E836084"/>
    <w:rsid w:val="21D5FAA3"/>
    <w:rsid w:val="227A94FE"/>
    <w:rsid w:val="236FCF06"/>
    <w:rsid w:val="23D03060"/>
    <w:rsid w:val="2406CC9B"/>
    <w:rsid w:val="24143E3E"/>
    <w:rsid w:val="243F6687"/>
    <w:rsid w:val="25C24765"/>
    <w:rsid w:val="27078A53"/>
    <w:rsid w:val="2781FC89"/>
    <w:rsid w:val="27DC12C4"/>
    <w:rsid w:val="27F9EA56"/>
    <w:rsid w:val="2D05A173"/>
    <w:rsid w:val="3147A3D9"/>
    <w:rsid w:val="33BF94EA"/>
    <w:rsid w:val="37FA2414"/>
    <w:rsid w:val="3824541E"/>
    <w:rsid w:val="382AFDD8"/>
    <w:rsid w:val="3892EEE9"/>
    <w:rsid w:val="3B02A84B"/>
    <w:rsid w:val="3B74D856"/>
    <w:rsid w:val="3C73B7CF"/>
    <w:rsid w:val="3CDD9BAF"/>
    <w:rsid w:val="3EE90810"/>
    <w:rsid w:val="42B8EA6C"/>
    <w:rsid w:val="43BCFC71"/>
    <w:rsid w:val="4673A6C7"/>
    <w:rsid w:val="474BFDE9"/>
    <w:rsid w:val="47A5409A"/>
    <w:rsid w:val="481C951F"/>
    <w:rsid w:val="49FF46A0"/>
    <w:rsid w:val="4C19CEF1"/>
    <w:rsid w:val="4D131368"/>
    <w:rsid w:val="4DB98FC5"/>
    <w:rsid w:val="4F17473D"/>
    <w:rsid w:val="4FA67336"/>
    <w:rsid w:val="51B60AA4"/>
    <w:rsid w:val="523EBA22"/>
    <w:rsid w:val="532ED173"/>
    <w:rsid w:val="535E55D5"/>
    <w:rsid w:val="54D582C3"/>
    <w:rsid w:val="5AB7E705"/>
    <w:rsid w:val="5B9A5EA6"/>
    <w:rsid w:val="5DC534C8"/>
    <w:rsid w:val="609FE52E"/>
    <w:rsid w:val="60A02095"/>
    <w:rsid w:val="6118FF91"/>
    <w:rsid w:val="628EC027"/>
    <w:rsid w:val="6296A5C9"/>
    <w:rsid w:val="64DE4F75"/>
    <w:rsid w:val="65C660E9"/>
    <w:rsid w:val="66C71EB9"/>
    <w:rsid w:val="67303DCF"/>
    <w:rsid w:val="673846BC"/>
    <w:rsid w:val="6AAA1BD4"/>
    <w:rsid w:val="6AAA5D42"/>
    <w:rsid w:val="6B8D94FF"/>
    <w:rsid w:val="6BF4F30A"/>
    <w:rsid w:val="6D92E56D"/>
    <w:rsid w:val="6E1BA0B2"/>
    <w:rsid w:val="6E4AF323"/>
    <w:rsid w:val="6F1C79C6"/>
    <w:rsid w:val="6F1F3BB9"/>
    <w:rsid w:val="70893827"/>
    <w:rsid w:val="73267FA2"/>
    <w:rsid w:val="7414E5C0"/>
    <w:rsid w:val="76C567EF"/>
    <w:rsid w:val="76DE5AA8"/>
    <w:rsid w:val="785712A4"/>
    <w:rsid w:val="79449E16"/>
    <w:rsid w:val="7A1811C2"/>
    <w:rsid w:val="7A57A88D"/>
    <w:rsid w:val="7A7FCAEF"/>
    <w:rsid w:val="7B00F514"/>
    <w:rsid w:val="7B215EBA"/>
    <w:rsid w:val="7B87946A"/>
    <w:rsid w:val="7B8DAEF3"/>
    <w:rsid w:val="7E99E4CF"/>
    <w:rsid w:val="7F243754"/>
    <w:rsid w:val="7FB488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8B8FF"/>
  <w15:docId w15:val="{65B4D6C6-8697-4140-A9BB-B05E1921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BDC"/>
    <w:rPr>
      <w:rFonts w:ascii="Calibri" w:eastAsia="Calibri" w:hAnsi="Calibri" w:cs="Times New Roman"/>
      <w:sz w:val="22"/>
      <w:szCs w:val="22"/>
      <w:lang w:val="lt-LT"/>
    </w:rPr>
  </w:style>
  <w:style w:type="paragraph" w:styleId="Heading1">
    <w:name w:val="heading 1"/>
    <w:basedOn w:val="Normal"/>
    <w:next w:val="Normal"/>
    <w:link w:val="Heading1Char"/>
    <w:qFormat/>
    <w:rsid w:val="004355DA"/>
    <w:pPr>
      <w:keepNext/>
      <w:numPr>
        <w:numId w:val="1"/>
      </w:numPr>
      <w:jc w:val="center"/>
      <w:outlineLvl w:val="0"/>
    </w:pPr>
    <w:rPr>
      <w:rFonts w:ascii="Times New Roman" w:eastAsia="Times New Roman" w:hAnsi="Times New Roman"/>
      <w:b/>
      <w:sz w:val="24"/>
      <w:szCs w:val="20"/>
    </w:rPr>
  </w:style>
  <w:style w:type="paragraph" w:styleId="Heading3">
    <w:name w:val="heading 3"/>
    <w:basedOn w:val="Normal"/>
    <w:next w:val="Normal"/>
    <w:link w:val="Heading3Char"/>
    <w:uiPriority w:val="9"/>
    <w:semiHidden/>
    <w:unhideWhenUsed/>
    <w:qFormat/>
    <w:rsid w:val="002213F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355DA"/>
    <w:pPr>
      <w:keepNext/>
      <w:spacing w:before="240" w:after="60"/>
      <w:outlineLvl w:val="3"/>
    </w:pPr>
    <w:rPr>
      <w:rFonts w:eastAsia="SimSun"/>
      <w:b/>
      <w:bCs/>
      <w:sz w:val="28"/>
      <w:szCs w:val="28"/>
      <w:lang w:val="ru-RU"/>
    </w:rPr>
  </w:style>
  <w:style w:type="paragraph" w:styleId="Heading5">
    <w:name w:val="heading 5"/>
    <w:basedOn w:val="Normal"/>
    <w:next w:val="Normal"/>
    <w:link w:val="Heading5Char"/>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semiHidden/>
    <w:unhideWhenUsed/>
    <w:qFormat/>
    <w:rsid w:val="004355DA"/>
    <w:pPr>
      <w:spacing w:before="240" w:after="60"/>
      <w:outlineLvl w:val="7"/>
    </w:pPr>
    <w:rPr>
      <w:rFonts w:eastAsia="SimSun"/>
      <w:i/>
      <w:iCs/>
      <w:sz w:val="24"/>
      <w:szCs w:val="24"/>
      <w:lang w:val="ru-RU"/>
    </w:rPr>
  </w:style>
  <w:style w:type="paragraph" w:styleId="Heading9">
    <w:name w:val="heading 9"/>
    <w:basedOn w:val="Normal"/>
    <w:next w:val="Normal"/>
    <w:link w:val="Heading9Char"/>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5DA"/>
    <w:rPr>
      <w:rFonts w:ascii="Times New Roman" w:eastAsia="Times New Roman" w:hAnsi="Times New Roman" w:cs="Times New Roman"/>
      <w:b/>
      <w:szCs w:val="20"/>
      <w:lang w:val="lt-LT"/>
    </w:rPr>
  </w:style>
  <w:style w:type="character" w:customStyle="1" w:styleId="Heading4Char">
    <w:name w:val="Heading 4 Char"/>
    <w:basedOn w:val="DefaultParagraphFont"/>
    <w:link w:val="Heading4"/>
    <w:semiHidden/>
    <w:rsid w:val="004355DA"/>
    <w:rPr>
      <w:rFonts w:ascii="Calibri" w:eastAsia="SimSun" w:hAnsi="Calibri" w:cs="Times New Roman"/>
      <w:b/>
      <w:bCs/>
      <w:sz w:val="28"/>
      <w:szCs w:val="28"/>
      <w:lang w:val="ru-RU"/>
    </w:rPr>
  </w:style>
  <w:style w:type="character" w:customStyle="1" w:styleId="Heading5Char">
    <w:name w:val="Heading 5 Char"/>
    <w:basedOn w:val="DefaultParagraphFont"/>
    <w:link w:val="Heading5"/>
    <w:uiPriority w:val="9"/>
    <w:semiHidden/>
    <w:rsid w:val="004355DA"/>
    <w:rPr>
      <w:rFonts w:asciiTheme="majorHAnsi" w:eastAsiaTheme="majorEastAsia" w:hAnsiTheme="majorHAnsi" w:cstheme="majorBidi"/>
      <w:color w:val="243F60" w:themeColor="accent1" w:themeShade="7F"/>
      <w:sz w:val="22"/>
      <w:szCs w:val="22"/>
      <w:lang w:val="lt-LT"/>
    </w:rPr>
  </w:style>
  <w:style w:type="character" w:customStyle="1" w:styleId="Heading8Char">
    <w:name w:val="Heading 8 Char"/>
    <w:basedOn w:val="DefaultParagraphFont"/>
    <w:link w:val="Heading8"/>
    <w:semiHidden/>
    <w:rsid w:val="004355DA"/>
    <w:rPr>
      <w:rFonts w:ascii="Calibri" w:eastAsia="SimSun" w:hAnsi="Calibri" w:cs="Times New Roman"/>
      <w:i/>
      <w:iCs/>
      <w:lang w:val="ru-RU"/>
    </w:rPr>
  </w:style>
  <w:style w:type="character" w:customStyle="1" w:styleId="Heading9Char">
    <w:name w:val="Heading 9 Char"/>
    <w:basedOn w:val="DefaultParagraphFont"/>
    <w:link w:val="Heading9"/>
    <w:uiPriority w:val="9"/>
    <w:semiHidden/>
    <w:rsid w:val="004355DA"/>
    <w:rPr>
      <w:rFonts w:asciiTheme="majorHAnsi" w:eastAsiaTheme="majorEastAsia" w:hAnsiTheme="majorHAnsi" w:cstheme="majorBidi"/>
      <w:i/>
      <w:iCs/>
      <w:color w:val="404040" w:themeColor="text1" w:themeTint="BF"/>
      <w:sz w:val="20"/>
      <w:szCs w:val="20"/>
      <w:lang w:val="lt-LT"/>
    </w:rPr>
  </w:style>
  <w:style w:type="character" w:styleId="Hyperlink">
    <w:name w:val="Hyperlink"/>
    <w:uiPriority w:val="99"/>
    <w:unhideWhenUsed/>
    <w:rsid w:val="004355DA"/>
    <w:rPr>
      <w:color w:val="0000FF"/>
      <w:u w:val="single"/>
    </w:rPr>
  </w:style>
  <w:style w:type="paragraph" w:styleId="Footer">
    <w:name w:val="footer"/>
    <w:aliases w:val=" Diagrama"/>
    <w:basedOn w:val="Normal"/>
    <w:link w:val="FooterChar"/>
    <w:unhideWhenUsed/>
    <w:rsid w:val="004355DA"/>
    <w:pPr>
      <w:tabs>
        <w:tab w:val="center" w:pos="4819"/>
        <w:tab w:val="right" w:pos="9638"/>
      </w:tabs>
    </w:pPr>
    <w:rPr>
      <w:rFonts w:ascii="Times New Roman" w:eastAsia="Times New Roman" w:hAnsi="Times New Roman"/>
      <w:sz w:val="20"/>
      <w:szCs w:val="20"/>
      <w:lang w:val="ru-RU"/>
    </w:rPr>
  </w:style>
  <w:style w:type="character" w:customStyle="1" w:styleId="FooterChar">
    <w:name w:val="Footer Char"/>
    <w:aliases w:val=" Diagrama Char"/>
    <w:basedOn w:val="DefaultParagraphFont"/>
    <w:link w:val="Footer"/>
    <w:rsid w:val="004355DA"/>
    <w:rPr>
      <w:rFonts w:ascii="Times New Roman" w:eastAsia="Times New Roman" w:hAnsi="Times New Roman" w:cs="Times New Roman"/>
      <w:sz w:val="20"/>
      <w:szCs w:val="20"/>
      <w:lang w:val="ru-RU"/>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4355DA"/>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4355DA"/>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4355DA"/>
    <w:rPr>
      <w:rFonts w:ascii="Calibri" w:eastAsia="Calibri" w:hAnsi="Calibri" w:cs="Times New Roman"/>
      <w:sz w:val="22"/>
      <w:szCs w:val="22"/>
      <w:lang w:val="lt-LT"/>
    </w:rPr>
  </w:style>
  <w:style w:type="paragraph" w:styleId="BodyTextIndent">
    <w:name w:val="Body Text Indent"/>
    <w:basedOn w:val="Normal"/>
    <w:link w:val="BodyTextIndentChar"/>
    <w:unhideWhenUsed/>
    <w:rsid w:val="004355DA"/>
    <w:pPr>
      <w:ind w:firstLine="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4355DA"/>
    <w:rPr>
      <w:rFonts w:ascii="Times New Roman" w:eastAsia="Times New Roman" w:hAnsi="Times New Roman" w:cs="Times New Roman"/>
      <w:szCs w:val="20"/>
      <w:lang w:val="lt-LT"/>
    </w:rPr>
  </w:style>
  <w:style w:type="paragraph" w:styleId="BodyTextIndent2">
    <w:name w:val="Body Text Indent 2"/>
    <w:basedOn w:val="Normal"/>
    <w:link w:val="BodyTextIndent2Char"/>
    <w:unhideWhenUsed/>
    <w:rsid w:val="004355DA"/>
    <w:pPr>
      <w:ind w:firstLine="720"/>
      <w:jc w:val="both"/>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4355DA"/>
    <w:rPr>
      <w:rFonts w:ascii="Times New Roman" w:eastAsia="Times New Roman" w:hAnsi="Times New Roman" w:cs="Times New Roman"/>
      <w:szCs w:val="20"/>
      <w:lang w:val="lt-LT"/>
    </w:rPr>
  </w:style>
  <w:style w:type="character" w:customStyle="1" w:styleId="BodyTextIndent3Char">
    <w:name w:val="Body Text Indent 3 Char"/>
    <w:basedOn w:val="DefaultParagraphFont"/>
    <w:link w:val="BodyTextIndent3"/>
    <w:semiHidden/>
    <w:rsid w:val="004355DA"/>
    <w:rPr>
      <w:rFonts w:ascii="Times New Roman" w:eastAsia="Times New Roman" w:hAnsi="Times New Roman" w:cs="Times New Roman"/>
      <w:szCs w:val="20"/>
      <w:lang w:val="lt-LT"/>
    </w:rPr>
  </w:style>
  <w:style w:type="paragraph" w:styleId="BodyTextIndent3">
    <w:name w:val="Body Text Indent 3"/>
    <w:basedOn w:val="Normal"/>
    <w:link w:val="BodyTextIndent3Char"/>
    <w:semiHidden/>
    <w:unhideWhenUsed/>
    <w:rsid w:val="004355DA"/>
    <w:pPr>
      <w:ind w:left="426" w:hanging="426"/>
      <w:jc w:val="both"/>
    </w:pPr>
    <w:rPr>
      <w:rFonts w:ascii="Times New Roman" w:eastAsia="Times New Roman" w:hAnsi="Times New Roman"/>
      <w:sz w:val="24"/>
      <w:szCs w:val="20"/>
    </w:rPr>
  </w:style>
  <w:style w:type="character" w:customStyle="1" w:styleId="BodyTextIndent3Char1">
    <w:name w:val="Body Text Indent 3 Char1"/>
    <w:basedOn w:val="DefaultParagraphFont"/>
    <w:uiPriority w:val="99"/>
    <w:semiHidden/>
    <w:rsid w:val="004355DA"/>
    <w:rPr>
      <w:rFonts w:ascii="Calibri" w:eastAsia="Calibri" w:hAnsi="Calibri" w:cs="Times New Roman"/>
      <w:sz w:val="16"/>
      <w:szCs w:val="16"/>
      <w:lang w:val="lt-LT"/>
    </w:rPr>
  </w:style>
  <w:style w:type="paragraph" w:customStyle="1" w:styleId="DiagramaDiagramaDiagrama">
    <w:name w:val="Diagrama Diagrama Diagrama"/>
    <w:basedOn w:val="Normal"/>
    <w:rsid w:val="004355DA"/>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4355DA"/>
    <w:rPr>
      <w:szCs w:val="21"/>
    </w:rPr>
  </w:style>
  <w:style w:type="character" w:customStyle="1" w:styleId="PlainTextChar">
    <w:name w:val="Plain Text Char"/>
    <w:basedOn w:val="DefaultParagraphFont"/>
    <w:link w:val="PlainText"/>
    <w:uiPriority w:val="99"/>
    <w:rsid w:val="004355DA"/>
    <w:rPr>
      <w:rFonts w:ascii="Calibri" w:eastAsia="Calibri" w:hAnsi="Calibri" w:cs="Times New Roman"/>
      <w:sz w:val="22"/>
      <w:szCs w:val="21"/>
      <w:lang w:val="lt-LT"/>
    </w:rPr>
  </w:style>
  <w:style w:type="paragraph" w:styleId="BalloonText">
    <w:name w:val="Balloon Text"/>
    <w:basedOn w:val="Normal"/>
    <w:link w:val="BalloonTextChar"/>
    <w:uiPriority w:val="99"/>
    <w:semiHidden/>
    <w:unhideWhenUsed/>
    <w:rsid w:val="004355DA"/>
    <w:rPr>
      <w:rFonts w:ascii="Lucida Grande" w:hAnsi="Lucida Grande"/>
      <w:sz w:val="18"/>
      <w:szCs w:val="18"/>
    </w:rPr>
  </w:style>
  <w:style w:type="character" w:customStyle="1" w:styleId="BalloonTextChar">
    <w:name w:val="Balloon Text Char"/>
    <w:basedOn w:val="DefaultParagraphFont"/>
    <w:link w:val="BalloonText"/>
    <w:uiPriority w:val="99"/>
    <w:semiHidden/>
    <w:rsid w:val="004355DA"/>
    <w:rPr>
      <w:rFonts w:ascii="Lucida Grande" w:eastAsia="Calibri" w:hAnsi="Lucida Grande" w:cs="Times New Roman"/>
      <w:sz w:val="18"/>
      <w:szCs w:val="18"/>
      <w:lang w:val="lt-LT"/>
    </w:rPr>
  </w:style>
  <w:style w:type="paragraph" w:styleId="CommentText">
    <w:name w:val="annotation text"/>
    <w:basedOn w:val="Normal"/>
    <w:link w:val="CommentTextChar"/>
    <w:uiPriority w:val="99"/>
    <w:unhideWhenUsed/>
    <w:rsid w:val="004355DA"/>
    <w:rPr>
      <w:sz w:val="24"/>
      <w:szCs w:val="24"/>
    </w:rPr>
  </w:style>
  <w:style w:type="character" w:customStyle="1" w:styleId="CommentTextChar">
    <w:name w:val="Comment Text Char"/>
    <w:basedOn w:val="DefaultParagraphFont"/>
    <w:link w:val="CommentText"/>
    <w:uiPriority w:val="99"/>
    <w:rsid w:val="004355DA"/>
    <w:rPr>
      <w:rFonts w:ascii="Calibri" w:eastAsia="Calibri" w:hAnsi="Calibri" w:cs="Times New Roman"/>
      <w:lang w:val="lt-LT"/>
    </w:rPr>
  </w:style>
  <w:style w:type="character" w:customStyle="1" w:styleId="CommentSubjectChar">
    <w:name w:val="Comment Subject Char"/>
    <w:basedOn w:val="CommentTextChar"/>
    <w:link w:val="CommentSubject"/>
    <w:uiPriority w:val="99"/>
    <w:semiHidden/>
    <w:rsid w:val="004355DA"/>
    <w:rPr>
      <w:rFonts w:ascii="Calibri" w:eastAsia="Calibri" w:hAnsi="Calibri" w:cs="Times New Roman"/>
      <w:b/>
      <w:bCs/>
      <w:sz w:val="20"/>
      <w:szCs w:val="20"/>
      <w:lang w:val="lt-LT"/>
    </w:rPr>
  </w:style>
  <w:style w:type="paragraph" w:styleId="CommentSubject">
    <w:name w:val="annotation subject"/>
    <w:basedOn w:val="CommentText"/>
    <w:next w:val="CommentText"/>
    <w:link w:val="CommentSubjectChar"/>
    <w:uiPriority w:val="99"/>
    <w:semiHidden/>
    <w:unhideWhenUsed/>
    <w:rsid w:val="004355DA"/>
    <w:rPr>
      <w:b/>
      <w:bCs/>
      <w:sz w:val="20"/>
      <w:szCs w:val="20"/>
    </w:rPr>
  </w:style>
  <w:style w:type="character" w:customStyle="1" w:styleId="CommentSubjectChar1">
    <w:name w:val="Comment Subject Char1"/>
    <w:basedOn w:val="CommentTextChar"/>
    <w:uiPriority w:val="99"/>
    <w:semiHidden/>
    <w:rsid w:val="004355DA"/>
    <w:rPr>
      <w:rFonts w:ascii="Calibri" w:eastAsia="Calibri" w:hAnsi="Calibri" w:cs="Times New Roman"/>
      <w:b/>
      <w:bCs/>
      <w:sz w:val="20"/>
      <w:szCs w:val="20"/>
      <w:lang w:val="lt-LT"/>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
    <w:basedOn w:val="Normal"/>
    <w:link w:val="ListParagraphChar"/>
    <w:uiPriority w:val="34"/>
    <w:qFormat/>
    <w:rsid w:val="004355DA"/>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4355DA"/>
    <w:rPr>
      <w:rFonts w:ascii="Calibri" w:eastAsia="Calibri" w:hAnsi="Calibri" w:cs="Times New Roman"/>
      <w:sz w:val="22"/>
      <w:szCs w:val="22"/>
      <w:lang w:val="lt-LT"/>
    </w:rPr>
  </w:style>
  <w:style w:type="paragraph" w:styleId="TOC1">
    <w:name w:val="toc 1"/>
    <w:basedOn w:val="Normal"/>
    <w:next w:val="Normal"/>
    <w:autoRedefine/>
    <w:uiPriority w:val="39"/>
    <w:unhideWhenUsed/>
    <w:rsid w:val="00C31F8F"/>
    <w:pPr>
      <w:tabs>
        <w:tab w:val="left" w:pos="660"/>
        <w:tab w:val="right" w:leader="dot" w:pos="9628"/>
      </w:tabs>
      <w:spacing w:after="100"/>
      <w:jc w:val="both"/>
    </w:pPr>
    <w:rPr>
      <w:rFonts w:ascii="Times New Roman" w:hAnsi="Times New Roman"/>
      <w:sz w:val="24"/>
    </w:rPr>
  </w:style>
  <w:style w:type="paragraph" w:styleId="Header">
    <w:name w:val="header"/>
    <w:aliases w:val=" Diagrama Diagrama,Diagrama"/>
    <w:basedOn w:val="Normal"/>
    <w:link w:val="HeaderChar"/>
    <w:uiPriority w:val="99"/>
    <w:unhideWhenUsed/>
    <w:rsid w:val="004355DA"/>
    <w:pPr>
      <w:tabs>
        <w:tab w:val="center" w:pos="4320"/>
        <w:tab w:val="right" w:pos="8640"/>
      </w:tabs>
    </w:pPr>
  </w:style>
  <w:style w:type="character" w:customStyle="1" w:styleId="HeaderChar">
    <w:name w:val="Header Char"/>
    <w:aliases w:val=" Diagrama Diagrama Char,Diagrama Char"/>
    <w:basedOn w:val="DefaultParagraphFont"/>
    <w:link w:val="Header"/>
    <w:uiPriority w:val="99"/>
    <w:rsid w:val="004355DA"/>
    <w:rPr>
      <w:rFonts w:ascii="Calibri" w:eastAsia="Calibri" w:hAnsi="Calibri" w:cs="Times New Roman"/>
      <w:sz w:val="22"/>
      <w:szCs w:val="22"/>
      <w:lang w:val="lt-LT"/>
    </w:rPr>
  </w:style>
  <w:style w:type="paragraph" w:styleId="TOC2">
    <w:name w:val="toc 2"/>
    <w:basedOn w:val="Normal"/>
    <w:next w:val="Normal"/>
    <w:autoRedefine/>
    <w:uiPriority w:val="39"/>
    <w:unhideWhenUsed/>
    <w:rsid w:val="004355DA"/>
    <w:pPr>
      <w:spacing w:after="100"/>
      <w:ind w:left="220"/>
    </w:pPr>
  </w:style>
  <w:style w:type="character" w:customStyle="1" w:styleId="MediumGrid1-Accent2Char">
    <w:name w:val="Medium Grid 1 - Accent 2 Char"/>
    <w:link w:val="MediumGrid1-Accent2"/>
    <w:uiPriority w:val="34"/>
    <w:locked/>
    <w:rsid w:val="004355DA"/>
    <w:rPr>
      <w:rFonts w:ascii="Calibri" w:eastAsia="Calibri" w:hAnsi="Calibri" w:cs="Times New Roman"/>
      <w:sz w:val="22"/>
      <w:szCs w:val="22"/>
      <w:lang w:val="lt-LT"/>
    </w:rPr>
  </w:style>
  <w:style w:type="table" w:styleId="MediumGrid1-Accent2">
    <w:name w:val="Medium Grid 1 Accent 2"/>
    <w:basedOn w:val="TableNormal"/>
    <w:link w:val="MediumGrid1-Accent2Char"/>
    <w:uiPriority w:val="34"/>
    <w:rsid w:val="004355DA"/>
    <w:rPr>
      <w:rFonts w:ascii="Calibri" w:eastAsia="Calibri" w:hAnsi="Calibri" w:cs="Times New Roman"/>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efault">
    <w:name w:val="Default"/>
    <w:rsid w:val="004355DA"/>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unhideWhenUsed/>
    <w:rsid w:val="004355DA"/>
    <w:rPr>
      <w:sz w:val="16"/>
      <w:szCs w:val="16"/>
    </w:rPr>
  </w:style>
  <w:style w:type="paragraph" w:styleId="NormalWeb">
    <w:name w:val="Normal (Web)"/>
    <w:basedOn w:val="Normal"/>
    <w:uiPriority w:val="99"/>
    <w:unhideWhenUsed/>
    <w:rsid w:val="004355DA"/>
    <w:pPr>
      <w:spacing w:before="100" w:beforeAutospacing="1" w:after="100" w:afterAutospacing="1"/>
    </w:pPr>
    <w:rPr>
      <w:rFonts w:ascii="Times" w:eastAsiaTheme="minorEastAsia" w:hAnsi="Times"/>
      <w:sz w:val="20"/>
      <w:szCs w:val="20"/>
      <w:lang w:val="en-US"/>
    </w:rPr>
  </w:style>
  <w:style w:type="paragraph" w:customStyle="1" w:styleId="tajtip">
    <w:name w:val="tajtip"/>
    <w:basedOn w:val="Normal"/>
    <w:rsid w:val="004355DA"/>
    <w:pPr>
      <w:spacing w:before="100" w:beforeAutospacing="1" w:after="100" w:afterAutospacing="1"/>
    </w:pPr>
    <w:rPr>
      <w:rFonts w:ascii="Times New Roman" w:eastAsia="Times New Roman" w:hAnsi="Times New Roman"/>
      <w:sz w:val="24"/>
      <w:szCs w:val="24"/>
      <w:lang w:eastAsia="lt-LT"/>
    </w:rPr>
  </w:style>
  <w:style w:type="paragraph" w:styleId="Revision">
    <w:name w:val="Revision"/>
    <w:hidden/>
    <w:uiPriority w:val="99"/>
    <w:semiHidden/>
    <w:rsid w:val="008B3434"/>
    <w:rPr>
      <w:rFonts w:ascii="Calibri" w:eastAsia="Calibri" w:hAnsi="Calibri" w:cs="Times New Roman"/>
      <w:sz w:val="22"/>
      <w:szCs w:val="22"/>
      <w:lang w:val="lt-LT"/>
    </w:rPr>
  </w:style>
  <w:style w:type="paragraph" w:customStyle="1" w:styleId="xl43">
    <w:name w:val="xl43"/>
    <w:basedOn w:val="Normal"/>
    <w:rsid w:val="003672EF"/>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 w:val="24"/>
      <w:szCs w:val="24"/>
      <w:lang w:val="en-GB"/>
    </w:rPr>
  </w:style>
  <w:style w:type="character" w:customStyle="1" w:styleId="apple-converted-space">
    <w:name w:val="apple-converted-space"/>
    <w:basedOn w:val="DefaultParagraphFont"/>
    <w:rsid w:val="003B1710"/>
  </w:style>
  <w:style w:type="paragraph" w:styleId="FootnoteText">
    <w:name w:val="footnote text"/>
    <w:basedOn w:val="Normal"/>
    <w:link w:val="FootnoteTextChar"/>
    <w:uiPriority w:val="99"/>
    <w:semiHidden/>
    <w:unhideWhenUsed/>
    <w:rsid w:val="00332C16"/>
    <w:rPr>
      <w:sz w:val="20"/>
      <w:szCs w:val="20"/>
    </w:rPr>
  </w:style>
  <w:style w:type="character" w:customStyle="1" w:styleId="FootnoteTextChar">
    <w:name w:val="Footnote Text Char"/>
    <w:basedOn w:val="DefaultParagraphFont"/>
    <w:link w:val="FootnoteText"/>
    <w:uiPriority w:val="99"/>
    <w:semiHidden/>
    <w:rsid w:val="00332C16"/>
    <w:rPr>
      <w:rFonts w:ascii="Calibri" w:eastAsia="Calibri" w:hAnsi="Calibri" w:cs="Times New Roman"/>
      <w:sz w:val="20"/>
      <w:szCs w:val="20"/>
      <w:lang w:val="lt-LT"/>
    </w:rPr>
  </w:style>
  <w:style w:type="character" w:styleId="FootnoteReference">
    <w:name w:val="footnote reference"/>
    <w:basedOn w:val="DefaultParagraphFont"/>
    <w:uiPriority w:val="99"/>
    <w:semiHidden/>
    <w:unhideWhenUsed/>
    <w:rsid w:val="00332C16"/>
    <w:rPr>
      <w:vertAlign w:val="superscript"/>
    </w:rPr>
  </w:style>
  <w:style w:type="character" w:styleId="Strong">
    <w:name w:val="Strong"/>
    <w:qFormat/>
    <w:rsid w:val="005B00FB"/>
    <w:rPr>
      <w:b/>
      <w:bCs/>
    </w:rPr>
  </w:style>
  <w:style w:type="paragraph" w:styleId="Subtitle">
    <w:name w:val="Subtitle"/>
    <w:basedOn w:val="Normal"/>
    <w:next w:val="BodyText"/>
    <w:link w:val="SubtitleChar"/>
    <w:qFormat/>
    <w:rsid w:val="005B00FB"/>
    <w:pPr>
      <w:keepNext/>
      <w:suppressAutoHyphens/>
      <w:spacing w:before="240" w:after="120"/>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5B00FB"/>
    <w:rPr>
      <w:rFonts w:ascii="Arial" w:eastAsia="Lucida Sans Unicode" w:hAnsi="Arial" w:cs="Tahoma"/>
      <w:i/>
      <w:iCs/>
      <w:sz w:val="28"/>
      <w:szCs w:val="28"/>
      <w:lang w:val="lt-LT" w:eastAsia="ar-SA"/>
    </w:rPr>
  </w:style>
  <w:style w:type="paragraph" w:styleId="BlockText">
    <w:name w:val="Block Text"/>
    <w:basedOn w:val="Normal"/>
    <w:uiPriority w:val="99"/>
    <w:rsid w:val="005B00FB"/>
    <w:pPr>
      <w:tabs>
        <w:tab w:val="left" w:pos="2410"/>
      </w:tabs>
      <w:suppressAutoHyphens/>
      <w:spacing w:line="100" w:lineRule="atLeast"/>
      <w:ind w:left="-567" w:right="-766"/>
    </w:pPr>
    <w:rPr>
      <w:rFonts w:ascii="Times New Roman" w:eastAsia="Times New Roman" w:hAnsi="Times New Roman"/>
      <w:b/>
      <w:sz w:val="20"/>
      <w:szCs w:val="20"/>
    </w:rPr>
  </w:style>
  <w:style w:type="paragraph" w:customStyle="1" w:styleId="Lygis">
    <w:name w:val="Lygis"/>
    <w:basedOn w:val="Normal"/>
    <w:autoRedefine/>
    <w:rsid w:val="005B00FB"/>
    <w:pPr>
      <w:numPr>
        <w:numId w:val="2"/>
      </w:numPr>
      <w:jc w:val="both"/>
    </w:pPr>
    <w:rPr>
      <w:rFonts w:ascii="Times New Roman" w:eastAsia="Times New Roman" w:hAnsi="Times New Roman"/>
      <w:b/>
      <w:bCs/>
      <w:caps/>
      <w:sz w:val="24"/>
      <w:szCs w:val="24"/>
      <w:lang w:eastAsia="lt-LT"/>
    </w:rPr>
  </w:style>
  <w:style w:type="numbering" w:customStyle="1" w:styleId="StyleBulletedSymbolsymbolLeft125cmHanging05cm31">
    <w:name w:val="Style Bulleted Symbol (symbol) Left:  125 cm Hanging:  05 cm31"/>
    <w:basedOn w:val="NoList"/>
    <w:rsid w:val="00663154"/>
    <w:pPr>
      <w:numPr>
        <w:numId w:val="3"/>
      </w:numPr>
    </w:pPr>
  </w:style>
  <w:style w:type="paragraph" w:customStyle="1" w:styleId="Body2">
    <w:name w:val="Body 2"/>
    <w:rsid w:val="00BC56F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table" w:styleId="TableGrid">
    <w:name w:val="Table Grid"/>
    <w:basedOn w:val="TableNormal"/>
    <w:uiPriority w:val="39"/>
    <w:rsid w:val="008B364C"/>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F52C8"/>
    <w:rPr>
      <w:color w:val="808080"/>
      <w:shd w:val="clear" w:color="auto" w:fill="E6E6E6"/>
    </w:rPr>
  </w:style>
  <w:style w:type="paragraph" w:customStyle="1" w:styleId="DALIS">
    <w:name w:val="DALIS**"/>
    <w:basedOn w:val="Normal"/>
    <w:link w:val="DALISDiagrama"/>
    <w:qFormat/>
    <w:rsid w:val="005D4762"/>
    <w:pPr>
      <w:numPr>
        <w:numId w:val="4"/>
      </w:numPr>
      <w:spacing w:before="360" w:after="200" w:line="264" w:lineRule="auto"/>
      <w:jc w:val="center"/>
    </w:pPr>
    <w:rPr>
      <w:rFonts w:ascii="Times New Roman" w:eastAsia="Times New Roman" w:hAnsi="Times New Roman"/>
    </w:rPr>
  </w:style>
  <w:style w:type="paragraph" w:customStyle="1" w:styleId="TEKSTAS1">
    <w:name w:val="TEKSTAS1"/>
    <w:basedOn w:val="Normal"/>
    <w:link w:val="TEKSTAS1Diagrama"/>
    <w:uiPriority w:val="99"/>
    <w:qFormat/>
    <w:rsid w:val="005D4762"/>
    <w:pPr>
      <w:keepLines/>
      <w:numPr>
        <w:ilvl w:val="1"/>
        <w:numId w:val="4"/>
      </w:numPr>
      <w:suppressLineNumbers/>
      <w:spacing w:line="264" w:lineRule="auto"/>
      <w:ind w:left="1152"/>
      <w:jc w:val="both"/>
    </w:pPr>
    <w:rPr>
      <w:rFonts w:ascii="Times New Roman" w:eastAsia="Times New Roman" w:hAnsi="Times New Roman"/>
      <w:sz w:val="24"/>
      <w:szCs w:val="24"/>
    </w:rPr>
  </w:style>
  <w:style w:type="paragraph" w:customStyle="1" w:styleId="TEKSTAS2">
    <w:name w:val="TEKSTAS2"/>
    <w:basedOn w:val="TEKSTAS1"/>
    <w:link w:val="TEKSTAS2Diagrama"/>
    <w:uiPriority w:val="99"/>
    <w:qFormat/>
    <w:rsid w:val="005D4762"/>
    <w:pPr>
      <w:numPr>
        <w:ilvl w:val="2"/>
      </w:numPr>
    </w:pPr>
  </w:style>
  <w:style w:type="character" w:customStyle="1" w:styleId="TEKSTAS1Diagrama">
    <w:name w:val="TEKSTAS1 Diagrama"/>
    <w:link w:val="TEKSTAS1"/>
    <w:uiPriority w:val="99"/>
    <w:rsid w:val="005D4762"/>
    <w:rPr>
      <w:rFonts w:ascii="Times New Roman" w:eastAsia="Times New Roman" w:hAnsi="Times New Roman" w:cs="Times New Roman"/>
      <w:lang w:val="lt-LT"/>
    </w:rPr>
  </w:style>
  <w:style w:type="character" w:customStyle="1" w:styleId="TEKSTAS2Diagrama">
    <w:name w:val="TEKSTAS2 Diagrama"/>
    <w:basedOn w:val="TEKSTAS1Diagrama"/>
    <w:link w:val="TEKSTAS2"/>
    <w:uiPriority w:val="99"/>
    <w:rsid w:val="005D4762"/>
    <w:rPr>
      <w:rFonts w:ascii="Times New Roman" w:eastAsia="Times New Roman" w:hAnsi="Times New Roman" w:cs="Times New Roman"/>
      <w:lang w:val="lt-LT"/>
    </w:rPr>
  </w:style>
  <w:style w:type="character" w:customStyle="1" w:styleId="DALISDiagrama">
    <w:name w:val="DALIS** Diagrama"/>
    <w:link w:val="DALIS"/>
    <w:rsid w:val="005D4762"/>
    <w:rPr>
      <w:rFonts w:ascii="Times New Roman" w:eastAsia="Times New Roman" w:hAnsi="Times New Roman" w:cs="Times New Roman"/>
      <w:sz w:val="22"/>
      <w:szCs w:val="22"/>
      <w:lang w:val="lt-LT"/>
    </w:rPr>
  </w:style>
  <w:style w:type="paragraph" w:customStyle="1" w:styleId="1">
    <w:name w:val="Стиль1"/>
    <w:basedOn w:val="Normal"/>
    <w:rsid w:val="00081372"/>
    <w:pPr>
      <w:jc w:val="center"/>
    </w:pPr>
    <w:rPr>
      <w:rFonts w:ascii="Times New Roman" w:eastAsia="Times New Roman" w:hAnsi="Times New Roman"/>
      <w:sz w:val="24"/>
      <w:szCs w:val="20"/>
      <w:lang w:val="ru-RU"/>
    </w:rPr>
  </w:style>
  <w:style w:type="paragraph" w:customStyle="1" w:styleId="m3662482693261338411gmail-msolistparagraph">
    <w:name w:val="m_3662482693261338411gmail-msolistparagraph"/>
    <w:basedOn w:val="Normal"/>
    <w:rsid w:val="005F3EAD"/>
    <w:pPr>
      <w:spacing w:before="100" w:beforeAutospacing="1" w:after="100" w:afterAutospacing="1"/>
    </w:pPr>
    <w:rPr>
      <w:rFonts w:ascii="Times New Roman" w:eastAsia="Times New Roman" w:hAnsi="Times New Roman"/>
      <w:sz w:val="24"/>
      <w:szCs w:val="24"/>
      <w:lang w:eastAsia="lt-LT"/>
    </w:rPr>
  </w:style>
  <w:style w:type="table" w:customStyle="1" w:styleId="Lentelstinklelis1">
    <w:name w:val="Lentelės tinklelis1"/>
    <w:basedOn w:val="TableNormal"/>
    <w:next w:val="TableGrid"/>
    <w:uiPriority w:val="39"/>
    <w:rsid w:val="00DD3C5D"/>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DD3C5D"/>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6510D1"/>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uiPriority w:val="99"/>
    <w:rsid w:val="008B3BF0"/>
  </w:style>
  <w:style w:type="character" w:customStyle="1" w:styleId="Bodytext2">
    <w:name w:val="Body text (2)_"/>
    <w:link w:val="Bodytext20"/>
    <w:uiPriority w:val="99"/>
    <w:locked/>
    <w:rsid w:val="000D1E2C"/>
    <w:rPr>
      <w:rFonts w:ascii="Times New Roman" w:hAnsi="Times New Roman"/>
      <w:shd w:val="clear" w:color="auto" w:fill="FFFFFF"/>
    </w:rPr>
  </w:style>
  <w:style w:type="paragraph" w:customStyle="1" w:styleId="Bodytext20">
    <w:name w:val="Body text (2)"/>
    <w:basedOn w:val="Normal"/>
    <w:link w:val="Bodytext2"/>
    <w:uiPriority w:val="99"/>
    <w:rsid w:val="000D1E2C"/>
    <w:pPr>
      <w:widowControl w:val="0"/>
      <w:shd w:val="clear" w:color="auto" w:fill="FFFFFF"/>
      <w:spacing w:before="540" w:after="60" w:line="259" w:lineRule="exact"/>
      <w:ind w:hanging="760"/>
      <w:jc w:val="both"/>
    </w:pPr>
    <w:rPr>
      <w:rFonts w:ascii="Times New Roman" w:eastAsiaTheme="minorEastAsia" w:hAnsi="Times New Roman" w:cstheme="minorBidi"/>
      <w:sz w:val="24"/>
      <w:szCs w:val="24"/>
      <w:lang w:val="en-US"/>
    </w:rPr>
  </w:style>
  <w:style w:type="character" w:customStyle="1" w:styleId="Heading3Char">
    <w:name w:val="Heading 3 Char"/>
    <w:basedOn w:val="DefaultParagraphFont"/>
    <w:link w:val="Heading3"/>
    <w:uiPriority w:val="9"/>
    <w:semiHidden/>
    <w:rsid w:val="002213F5"/>
    <w:rPr>
      <w:rFonts w:asciiTheme="majorHAnsi" w:eastAsiaTheme="majorEastAsia" w:hAnsiTheme="majorHAnsi" w:cstheme="majorBidi"/>
      <w:color w:val="243F60" w:themeColor="accent1" w:themeShade="7F"/>
      <w:lang w:val="lt-LT"/>
    </w:rPr>
  </w:style>
  <w:style w:type="character" w:customStyle="1" w:styleId="FontStyle12">
    <w:name w:val="Font Style12"/>
    <w:rsid w:val="002213F5"/>
    <w:rPr>
      <w:rFonts w:ascii="Times New Roman" w:hAnsi="Times New Roman" w:cs="Times New Roman"/>
      <w:sz w:val="24"/>
      <w:szCs w:val="24"/>
    </w:rPr>
  </w:style>
  <w:style w:type="paragraph" w:styleId="TOC3">
    <w:name w:val="toc 3"/>
    <w:basedOn w:val="Normal"/>
    <w:next w:val="Normal"/>
    <w:autoRedefine/>
    <w:uiPriority w:val="39"/>
    <w:unhideWhenUsed/>
    <w:rsid w:val="002502B0"/>
    <w:pPr>
      <w:tabs>
        <w:tab w:val="right" w:leader="dot" w:pos="9628"/>
      </w:tabs>
      <w:spacing w:after="100"/>
      <w:ind w:left="440"/>
    </w:pPr>
    <w:rPr>
      <w:rFonts w:ascii="Times New Roman" w:hAnsi="Times New Roman"/>
      <w:noProof/>
      <w:sz w:val="24"/>
      <w:szCs w:val="24"/>
      <w:lang w:eastAsia="ar-SA"/>
    </w:rPr>
  </w:style>
  <w:style w:type="character" w:customStyle="1" w:styleId="UnresolvedMention2">
    <w:name w:val="Unresolved Mention2"/>
    <w:basedOn w:val="DefaultParagraphFont"/>
    <w:uiPriority w:val="99"/>
    <w:semiHidden/>
    <w:unhideWhenUsed/>
    <w:rsid w:val="005808F3"/>
    <w:rPr>
      <w:color w:val="605E5C"/>
      <w:shd w:val="clear" w:color="auto" w:fill="E1DFDD"/>
    </w:rPr>
  </w:style>
  <w:style w:type="character" w:styleId="FollowedHyperlink">
    <w:name w:val="FollowedHyperlink"/>
    <w:basedOn w:val="DefaultParagraphFont"/>
    <w:uiPriority w:val="99"/>
    <w:semiHidden/>
    <w:unhideWhenUsed/>
    <w:rsid w:val="00D643BF"/>
    <w:rPr>
      <w:color w:val="800080" w:themeColor="followedHyperlink"/>
      <w:u w:val="single"/>
    </w:rPr>
  </w:style>
  <w:style w:type="character" w:customStyle="1" w:styleId="Neapdorotaspaminjimas1">
    <w:name w:val="Neapdorotas paminėjimas1"/>
    <w:basedOn w:val="DefaultParagraphFont"/>
    <w:uiPriority w:val="99"/>
    <w:unhideWhenUsed/>
    <w:rsid w:val="0012340D"/>
    <w:rPr>
      <w:color w:val="605E5C"/>
      <w:shd w:val="clear" w:color="auto" w:fill="E1DFDD"/>
    </w:rPr>
  </w:style>
  <w:style w:type="paragraph" w:customStyle="1" w:styleId="Standard">
    <w:name w:val="Standard"/>
    <w:rsid w:val="00334164"/>
    <w:pPr>
      <w:suppressAutoHyphens/>
      <w:autoSpaceDN w:val="0"/>
      <w:textAlignment w:val="baseline"/>
    </w:pPr>
    <w:rPr>
      <w:rFonts w:ascii="Liberation Serif" w:eastAsia="SimSun" w:hAnsi="Liberation Serif" w:cs="Arial"/>
      <w:kern w:val="3"/>
      <w:lang w:val="lt-LT" w:eastAsia="zh-CN" w:bidi="hi-IN"/>
    </w:rPr>
  </w:style>
  <w:style w:type="paragraph" w:customStyle="1" w:styleId="Tekstas">
    <w:name w:val="Tekstas"/>
    <w:basedOn w:val="Normal"/>
    <w:link w:val="TekstasChar"/>
    <w:qFormat/>
    <w:rsid w:val="00434AF1"/>
    <w:pPr>
      <w:spacing w:after="120" w:line="276" w:lineRule="auto"/>
    </w:pPr>
    <w:rPr>
      <w:rFonts w:ascii="Arial" w:eastAsia="MS Mincho" w:hAnsi="Arial"/>
      <w:sz w:val="24"/>
      <w:szCs w:val="20"/>
      <w:lang w:val="en-US"/>
    </w:rPr>
  </w:style>
  <w:style w:type="character" w:customStyle="1" w:styleId="TekstasChar">
    <w:name w:val="Tekstas Char"/>
    <w:link w:val="Tekstas"/>
    <w:rsid w:val="00434AF1"/>
    <w:rPr>
      <w:rFonts w:ascii="Arial" w:eastAsia="MS Mincho" w:hAnsi="Arial" w:cs="Times New Roman"/>
      <w:szCs w:val="20"/>
    </w:rPr>
  </w:style>
  <w:style w:type="character" w:customStyle="1" w:styleId="normaltextrun">
    <w:name w:val="normaltextrun"/>
    <w:basedOn w:val="DefaultParagraphFont"/>
    <w:rsid w:val="00B93F86"/>
  </w:style>
  <w:style w:type="character" w:customStyle="1" w:styleId="eop">
    <w:name w:val="eop"/>
    <w:basedOn w:val="DefaultParagraphFont"/>
    <w:rsid w:val="00B93F86"/>
  </w:style>
  <w:style w:type="paragraph" w:styleId="NoSpacing">
    <w:name w:val="No Spacing"/>
    <w:uiPriority w:val="1"/>
    <w:qFormat/>
    <w:rsid w:val="000A0817"/>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8A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69761">
      <w:bodyDiv w:val="1"/>
      <w:marLeft w:val="0"/>
      <w:marRight w:val="0"/>
      <w:marTop w:val="0"/>
      <w:marBottom w:val="0"/>
      <w:divBdr>
        <w:top w:val="none" w:sz="0" w:space="0" w:color="auto"/>
        <w:left w:val="none" w:sz="0" w:space="0" w:color="auto"/>
        <w:bottom w:val="none" w:sz="0" w:space="0" w:color="auto"/>
        <w:right w:val="none" w:sz="0" w:space="0" w:color="auto"/>
      </w:divBdr>
    </w:div>
    <w:div w:id="630668185">
      <w:bodyDiv w:val="1"/>
      <w:marLeft w:val="0"/>
      <w:marRight w:val="0"/>
      <w:marTop w:val="0"/>
      <w:marBottom w:val="0"/>
      <w:divBdr>
        <w:top w:val="none" w:sz="0" w:space="0" w:color="auto"/>
        <w:left w:val="none" w:sz="0" w:space="0" w:color="auto"/>
        <w:bottom w:val="none" w:sz="0" w:space="0" w:color="auto"/>
        <w:right w:val="none" w:sz="0" w:space="0" w:color="auto"/>
      </w:divBdr>
    </w:div>
    <w:div w:id="800342671">
      <w:bodyDiv w:val="1"/>
      <w:marLeft w:val="0"/>
      <w:marRight w:val="0"/>
      <w:marTop w:val="0"/>
      <w:marBottom w:val="0"/>
      <w:divBdr>
        <w:top w:val="none" w:sz="0" w:space="0" w:color="auto"/>
        <w:left w:val="none" w:sz="0" w:space="0" w:color="auto"/>
        <w:bottom w:val="none" w:sz="0" w:space="0" w:color="auto"/>
        <w:right w:val="none" w:sz="0" w:space="0" w:color="auto"/>
      </w:divBdr>
    </w:div>
    <w:div w:id="849568064">
      <w:bodyDiv w:val="1"/>
      <w:marLeft w:val="0"/>
      <w:marRight w:val="0"/>
      <w:marTop w:val="0"/>
      <w:marBottom w:val="0"/>
      <w:divBdr>
        <w:top w:val="none" w:sz="0" w:space="0" w:color="auto"/>
        <w:left w:val="none" w:sz="0" w:space="0" w:color="auto"/>
        <w:bottom w:val="none" w:sz="0" w:space="0" w:color="auto"/>
        <w:right w:val="none" w:sz="0" w:space="0" w:color="auto"/>
      </w:divBdr>
    </w:div>
    <w:div w:id="891844407">
      <w:bodyDiv w:val="1"/>
      <w:marLeft w:val="0"/>
      <w:marRight w:val="0"/>
      <w:marTop w:val="0"/>
      <w:marBottom w:val="0"/>
      <w:divBdr>
        <w:top w:val="none" w:sz="0" w:space="0" w:color="auto"/>
        <w:left w:val="none" w:sz="0" w:space="0" w:color="auto"/>
        <w:bottom w:val="none" w:sz="0" w:space="0" w:color="auto"/>
        <w:right w:val="none" w:sz="0" w:space="0" w:color="auto"/>
      </w:divBdr>
      <w:divsChild>
        <w:div w:id="1761488694">
          <w:marLeft w:val="0"/>
          <w:marRight w:val="0"/>
          <w:marTop w:val="0"/>
          <w:marBottom w:val="0"/>
          <w:divBdr>
            <w:top w:val="none" w:sz="0" w:space="0" w:color="auto"/>
            <w:left w:val="none" w:sz="0" w:space="0" w:color="auto"/>
            <w:bottom w:val="none" w:sz="0" w:space="0" w:color="auto"/>
            <w:right w:val="none" w:sz="0" w:space="0" w:color="auto"/>
          </w:divBdr>
          <w:divsChild>
            <w:div w:id="1978410643">
              <w:marLeft w:val="0"/>
              <w:marRight w:val="0"/>
              <w:marTop w:val="0"/>
              <w:marBottom w:val="0"/>
              <w:divBdr>
                <w:top w:val="none" w:sz="0" w:space="0" w:color="auto"/>
                <w:left w:val="none" w:sz="0" w:space="0" w:color="auto"/>
                <w:bottom w:val="none" w:sz="0" w:space="0" w:color="auto"/>
                <w:right w:val="none" w:sz="0" w:space="0" w:color="auto"/>
              </w:divBdr>
              <w:divsChild>
                <w:div w:id="823086759">
                  <w:marLeft w:val="0"/>
                  <w:marRight w:val="0"/>
                  <w:marTop w:val="0"/>
                  <w:marBottom w:val="0"/>
                  <w:divBdr>
                    <w:top w:val="none" w:sz="0" w:space="0" w:color="auto"/>
                    <w:left w:val="none" w:sz="0" w:space="0" w:color="auto"/>
                    <w:bottom w:val="none" w:sz="0" w:space="0" w:color="auto"/>
                    <w:right w:val="none" w:sz="0" w:space="0" w:color="auto"/>
                  </w:divBdr>
                  <w:divsChild>
                    <w:div w:id="1403990721">
                      <w:marLeft w:val="0"/>
                      <w:marRight w:val="0"/>
                      <w:marTop w:val="0"/>
                      <w:marBottom w:val="0"/>
                      <w:divBdr>
                        <w:top w:val="none" w:sz="0" w:space="0" w:color="auto"/>
                        <w:left w:val="none" w:sz="0" w:space="0" w:color="auto"/>
                        <w:bottom w:val="none" w:sz="0" w:space="0" w:color="auto"/>
                        <w:right w:val="none" w:sz="0" w:space="0" w:color="auto"/>
                      </w:divBdr>
                      <w:divsChild>
                        <w:div w:id="1153259538">
                          <w:marLeft w:val="0"/>
                          <w:marRight w:val="0"/>
                          <w:marTop w:val="0"/>
                          <w:marBottom w:val="0"/>
                          <w:divBdr>
                            <w:top w:val="none" w:sz="0" w:space="0" w:color="auto"/>
                            <w:left w:val="none" w:sz="0" w:space="0" w:color="auto"/>
                            <w:bottom w:val="none" w:sz="0" w:space="0" w:color="auto"/>
                            <w:right w:val="none" w:sz="0" w:space="0" w:color="auto"/>
                          </w:divBdr>
                        </w:div>
                        <w:div w:id="13153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343326">
      <w:bodyDiv w:val="1"/>
      <w:marLeft w:val="0"/>
      <w:marRight w:val="0"/>
      <w:marTop w:val="0"/>
      <w:marBottom w:val="0"/>
      <w:divBdr>
        <w:top w:val="none" w:sz="0" w:space="0" w:color="auto"/>
        <w:left w:val="none" w:sz="0" w:space="0" w:color="auto"/>
        <w:bottom w:val="none" w:sz="0" w:space="0" w:color="auto"/>
        <w:right w:val="none" w:sz="0" w:space="0" w:color="auto"/>
      </w:divBdr>
    </w:div>
    <w:div w:id="1485321096">
      <w:bodyDiv w:val="1"/>
      <w:marLeft w:val="0"/>
      <w:marRight w:val="0"/>
      <w:marTop w:val="0"/>
      <w:marBottom w:val="0"/>
      <w:divBdr>
        <w:top w:val="none" w:sz="0" w:space="0" w:color="auto"/>
        <w:left w:val="none" w:sz="0" w:space="0" w:color="auto"/>
        <w:bottom w:val="none" w:sz="0" w:space="0" w:color="auto"/>
        <w:right w:val="none" w:sz="0" w:space="0" w:color="auto"/>
      </w:divBdr>
    </w:div>
    <w:div w:id="1716078441">
      <w:bodyDiv w:val="1"/>
      <w:marLeft w:val="0"/>
      <w:marRight w:val="0"/>
      <w:marTop w:val="0"/>
      <w:marBottom w:val="0"/>
      <w:divBdr>
        <w:top w:val="none" w:sz="0" w:space="0" w:color="auto"/>
        <w:left w:val="none" w:sz="0" w:space="0" w:color="auto"/>
        <w:bottom w:val="none" w:sz="0" w:space="0" w:color="auto"/>
        <w:right w:val="none" w:sz="0" w:space="0" w:color="auto"/>
      </w:divBdr>
    </w:div>
    <w:div w:id="1722289342">
      <w:bodyDiv w:val="1"/>
      <w:marLeft w:val="0"/>
      <w:marRight w:val="0"/>
      <w:marTop w:val="0"/>
      <w:marBottom w:val="0"/>
      <w:divBdr>
        <w:top w:val="none" w:sz="0" w:space="0" w:color="auto"/>
        <w:left w:val="none" w:sz="0" w:space="0" w:color="auto"/>
        <w:bottom w:val="none" w:sz="0" w:space="0" w:color="auto"/>
        <w:right w:val="none" w:sz="0" w:space="0" w:color="auto"/>
      </w:divBdr>
      <w:divsChild>
        <w:div w:id="356783869">
          <w:marLeft w:val="0"/>
          <w:marRight w:val="0"/>
          <w:marTop w:val="0"/>
          <w:marBottom w:val="0"/>
          <w:divBdr>
            <w:top w:val="none" w:sz="0" w:space="0" w:color="auto"/>
            <w:left w:val="none" w:sz="0" w:space="0" w:color="auto"/>
            <w:bottom w:val="none" w:sz="0" w:space="0" w:color="auto"/>
            <w:right w:val="none" w:sz="0" w:space="0" w:color="auto"/>
          </w:divBdr>
          <w:divsChild>
            <w:div w:id="911355364">
              <w:marLeft w:val="0"/>
              <w:marRight w:val="0"/>
              <w:marTop w:val="0"/>
              <w:marBottom w:val="0"/>
              <w:divBdr>
                <w:top w:val="none" w:sz="0" w:space="0" w:color="auto"/>
                <w:left w:val="none" w:sz="0" w:space="0" w:color="auto"/>
                <w:bottom w:val="none" w:sz="0" w:space="0" w:color="auto"/>
                <w:right w:val="none" w:sz="0" w:space="0" w:color="auto"/>
              </w:divBdr>
              <w:divsChild>
                <w:div w:id="178468058">
                  <w:marLeft w:val="0"/>
                  <w:marRight w:val="0"/>
                  <w:marTop w:val="0"/>
                  <w:marBottom w:val="0"/>
                  <w:divBdr>
                    <w:top w:val="none" w:sz="0" w:space="0" w:color="auto"/>
                    <w:left w:val="none" w:sz="0" w:space="0" w:color="auto"/>
                    <w:bottom w:val="none" w:sz="0" w:space="0" w:color="auto"/>
                    <w:right w:val="none" w:sz="0" w:space="0" w:color="auto"/>
                  </w:divBdr>
                  <w:divsChild>
                    <w:div w:id="123276072">
                      <w:marLeft w:val="0"/>
                      <w:marRight w:val="0"/>
                      <w:marTop w:val="0"/>
                      <w:marBottom w:val="0"/>
                      <w:divBdr>
                        <w:top w:val="none" w:sz="0" w:space="0" w:color="auto"/>
                        <w:left w:val="none" w:sz="0" w:space="0" w:color="auto"/>
                        <w:bottom w:val="none" w:sz="0" w:space="0" w:color="auto"/>
                        <w:right w:val="none" w:sz="0" w:space="0" w:color="auto"/>
                      </w:divBdr>
                      <w:divsChild>
                        <w:div w:id="223101789">
                          <w:marLeft w:val="0"/>
                          <w:marRight w:val="0"/>
                          <w:marTop w:val="0"/>
                          <w:marBottom w:val="0"/>
                          <w:divBdr>
                            <w:top w:val="none" w:sz="0" w:space="0" w:color="auto"/>
                            <w:left w:val="none" w:sz="0" w:space="0" w:color="auto"/>
                            <w:bottom w:val="none" w:sz="0" w:space="0" w:color="auto"/>
                            <w:right w:val="none" w:sz="0" w:space="0" w:color="auto"/>
                          </w:divBdr>
                        </w:div>
                        <w:div w:id="16099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172">
      <w:bodyDiv w:val="1"/>
      <w:marLeft w:val="0"/>
      <w:marRight w:val="0"/>
      <w:marTop w:val="0"/>
      <w:marBottom w:val="0"/>
      <w:divBdr>
        <w:top w:val="none" w:sz="0" w:space="0" w:color="auto"/>
        <w:left w:val="none" w:sz="0" w:space="0" w:color="auto"/>
        <w:bottom w:val="none" w:sz="0" w:space="0" w:color="auto"/>
        <w:right w:val="none" w:sz="0" w:space="0" w:color="auto"/>
      </w:divBdr>
      <w:divsChild>
        <w:div w:id="481316652">
          <w:marLeft w:val="0"/>
          <w:marRight w:val="0"/>
          <w:marTop w:val="0"/>
          <w:marBottom w:val="0"/>
          <w:divBdr>
            <w:top w:val="none" w:sz="0" w:space="0" w:color="auto"/>
            <w:left w:val="none" w:sz="0" w:space="0" w:color="auto"/>
            <w:bottom w:val="none" w:sz="0" w:space="0" w:color="auto"/>
            <w:right w:val="none" w:sz="0" w:space="0" w:color="auto"/>
          </w:divBdr>
          <w:divsChild>
            <w:div w:id="934558711">
              <w:marLeft w:val="0"/>
              <w:marRight w:val="0"/>
              <w:marTop w:val="0"/>
              <w:marBottom w:val="0"/>
              <w:divBdr>
                <w:top w:val="none" w:sz="0" w:space="0" w:color="auto"/>
                <w:left w:val="none" w:sz="0" w:space="0" w:color="auto"/>
                <w:bottom w:val="none" w:sz="0" w:space="0" w:color="auto"/>
                <w:right w:val="none" w:sz="0" w:space="0" w:color="auto"/>
              </w:divBdr>
              <w:divsChild>
                <w:div w:id="1882553391">
                  <w:marLeft w:val="0"/>
                  <w:marRight w:val="0"/>
                  <w:marTop w:val="0"/>
                  <w:marBottom w:val="0"/>
                  <w:divBdr>
                    <w:top w:val="none" w:sz="0" w:space="0" w:color="auto"/>
                    <w:left w:val="none" w:sz="0" w:space="0" w:color="auto"/>
                    <w:bottom w:val="none" w:sz="0" w:space="0" w:color="auto"/>
                    <w:right w:val="none" w:sz="0" w:space="0" w:color="auto"/>
                  </w:divBdr>
                  <w:divsChild>
                    <w:div w:id="877935510">
                      <w:marLeft w:val="0"/>
                      <w:marRight w:val="0"/>
                      <w:marTop w:val="0"/>
                      <w:marBottom w:val="0"/>
                      <w:divBdr>
                        <w:top w:val="none" w:sz="0" w:space="0" w:color="auto"/>
                        <w:left w:val="none" w:sz="0" w:space="0" w:color="auto"/>
                        <w:bottom w:val="none" w:sz="0" w:space="0" w:color="auto"/>
                        <w:right w:val="none" w:sz="0" w:space="0" w:color="auto"/>
                      </w:divBdr>
                      <w:divsChild>
                        <w:div w:id="1211378602">
                          <w:marLeft w:val="0"/>
                          <w:marRight w:val="0"/>
                          <w:marTop w:val="0"/>
                          <w:marBottom w:val="0"/>
                          <w:divBdr>
                            <w:top w:val="none" w:sz="0" w:space="0" w:color="auto"/>
                            <w:left w:val="none" w:sz="0" w:space="0" w:color="auto"/>
                            <w:bottom w:val="none" w:sz="0" w:space="0" w:color="auto"/>
                            <w:right w:val="none" w:sz="0" w:space="0" w:color="auto"/>
                          </w:divBdr>
                        </w:div>
                        <w:div w:id="138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519846">
      <w:bodyDiv w:val="1"/>
      <w:marLeft w:val="0"/>
      <w:marRight w:val="0"/>
      <w:marTop w:val="0"/>
      <w:marBottom w:val="0"/>
      <w:divBdr>
        <w:top w:val="none" w:sz="0" w:space="0" w:color="auto"/>
        <w:left w:val="none" w:sz="0" w:space="0" w:color="auto"/>
        <w:bottom w:val="none" w:sz="0" w:space="0" w:color="auto"/>
        <w:right w:val="none" w:sz="0" w:space="0" w:color="auto"/>
      </w:divBdr>
    </w:div>
    <w:div w:id="1883204622">
      <w:bodyDiv w:val="1"/>
      <w:marLeft w:val="0"/>
      <w:marRight w:val="0"/>
      <w:marTop w:val="0"/>
      <w:marBottom w:val="0"/>
      <w:divBdr>
        <w:top w:val="none" w:sz="0" w:space="0" w:color="auto"/>
        <w:left w:val="none" w:sz="0" w:space="0" w:color="auto"/>
        <w:bottom w:val="none" w:sz="0" w:space="0" w:color="auto"/>
        <w:right w:val="none" w:sz="0" w:space="0" w:color="auto"/>
      </w:divBdr>
      <w:divsChild>
        <w:div w:id="1662729657">
          <w:marLeft w:val="0"/>
          <w:marRight w:val="0"/>
          <w:marTop w:val="0"/>
          <w:marBottom w:val="0"/>
          <w:divBdr>
            <w:top w:val="none" w:sz="0" w:space="0" w:color="auto"/>
            <w:left w:val="none" w:sz="0" w:space="0" w:color="auto"/>
            <w:bottom w:val="none" w:sz="0" w:space="0" w:color="auto"/>
            <w:right w:val="none" w:sz="0" w:space="0" w:color="auto"/>
          </w:divBdr>
          <w:divsChild>
            <w:div w:id="1475558687">
              <w:marLeft w:val="0"/>
              <w:marRight w:val="0"/>
              <w:marTop w:val="0"/>
              <w:marBottom w:val="0"/>
              <w:divBdr>
                <w:top w:val="none" w:sz="0" w:space="0" w:color="auto"/>
                <w:left w:val="none" w:sz="0" w:space="0" w:color="auto"/>
                <w:bottom w:val="none" w:sz="0" w:space="0" w:color="auto"/>
                <w:right w:val="none" w:sz="0" w:space="0" w:color="auto"/>
              </w:divBdr>
              <w:divsChild>
                <w:div w:id="1475875119">
                  <w:marLeft w:val="0"/>
                  <w:marRight w:val="0"/>
                  <w:marTop w:val="0"/>
                  <w:marBottom w:val="0"/>
                  <w:divBdr>
                    <w:top w:val="none" w:sz="0" w:space="0" w:color="auto"/>
                    <w:left w:val="none" w:sz="0" w:space="0" w:color="auto"/>
                    <w:bottom w:val="none" w:sz="0" w:space="0" w:color="auto"/>
                    <w:right w:val="none" w:sz="0" w:space="0" w:color="auto"/>
                  </w:divBdr>
                  <w:divsChild>
                    <w:div w:id="1082752234">
                      <w:marLeft w:val="0"/>
                      <w:marRight w:val="0"/>
                      <w:marTop w:val="0"/>
                      <w:marBottom w:val="0"/>
                      <w:divBdr>
                        <w:top w:val="none" w:sz="0" w:space="0" w:color="auto"/>
                        <w:left w:val="none" w:sz="0" w:space="0" w:color="auto"/>
                        <w:bottom w:val="none" w:sz="0" w:space="0" w:color="auto"/>
                        <w:right w:val="none" w:sz="0" w:space="0" w:color="auto"/>
                      </w:divBdr>
                      <w:divsChild>
                        <w:div w:id="234898255">
                          <w:marLeft w:val="0"/>
                          <w:marRight w:val="0"/>
                          <w:marTop w:val="0"/>
                          <w:marBottom w:val="0"/>
                          <w:divBdr>
                            <w:top w:val="none" w:sz="0" w:space="0" w:color="auto"/>
                            <w:left w:val="none" w:sz="0" w:space="0" w:color="auto"/>
                            <w:bottom w:val="none" w:sz="0" w:space="0" w:color="auto"/>
                            <w:right w:val="none" w:sz="0" w:space="0" w:color="auto"/>
                          </w:divBdr>
                        </w:div>
                        <w:div w:id="1629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73332">
      <w:bodyDiv w:val="1"/>
      <w:marLeft w:val="0"/>
      <w:marRight w:val="0"/>
      <w:marTop w:val="0"/>
      <w:marBottom w:val="0"/>
      <w:divBdr>
        <w:top w:val="none" w:sz="0" w:space="0" w:color="auto"/>
        <w:left w:val="none" w:sz="0" w:space="0" w:color="auto"/>
        <w:bottom w:val="none" w:sz="0" w:space="0" w:color="auto"/>
        <w:right w:val="none" w:sz="0" w:space="0" w:color="auto"/>
      </w:divBdr>
    </w:div>
    <w:div w:id="2000765927">
      <w:bodyDiv w:val="1"/>
      <w:marLeft w:val="0"/>
      <w:marRight w:val="0"/>
      <w:marTop w:val="0"/>
      <w:marBottom w:val="0"/>
      <w:divBdr>
        <w:top w:val="none" w:sz="0" w:space="0" w:color="auto"/>
        <w:left w:val="none" w:sz="0" w:space="0" w:color="auto"/>
        <w:bottom w:val="none" w:sz="0" w:space="0" w:color="auto"/>
        <w:right w:val="none" w:sz="0" w:space="0" w:color="auto"/>
      </w:divBdr>
    </w:div>
    <w:div w:id="2004552089">
      <w:bodyDiv w:val="1"/>
      <w:marLeft w:val="0"/>
      <w:marRight w:val="0"/>
      <w:marTop w:val="0"/>
      <w:marBottom w:val="0"/>
      <w:divBdr>
        <w:top w:val="none" w:sz="0" w:space="0" w:color="auto"/>
        <w:left w:val="none" w:sz="0" w:space="0" w:color="auto"/>
        <w:bottom w:val="none" w:sz="0" w:space="0" w:color="auto"/>
        <w:right w:val="none" w:sz="0" w:space="0" w:color="auto"/>
      </w:divBdr>
      <w:divsChild>
        <w:div w:id="1177623503">
          <w:marLeft w:val="0"/>
          <w:marRight w:val="0"/>
          <w:marTop w:val="0"/>
          <w:marBottom w:val="0"/>
          <w:divBdr>
            <w:top w:val="none" w:sz="0" w:space="0" w:color="auto"/>
            <w:left w:val="none" w:sz="0" w:space="0" w:color="auto"/>
            <w:bottom w:val="none" w:sz="0" w:space="0" w:color="auto"/>
            <w:right w:val="none" w:sz="0" w:space="0" w:color="auto"/>
          </w:divBdr>
          <w:divsChild>
            <w:div w:id="1613249235">
              <w:marLeft w:val="0"/>
              <w:marRight w:val="0"/>
              <w:marTop w:val="0"/>
              <w:marBottom w:val="0"/>
              <w:divBdr>
                <w:top w:val="none" w:sz="0" w:space="0" w:color="auto"/>
                <w:left w:val="none" w:sz="0" w:space="0" w:color="auto"/>
                <w:bottom w:val="none" w:sz="0" w:space="0" w:color="auto"/>
                <w:right w:val="none" w:sz="0" w:space="0" w:color="auto"/>
              </w:divBdr>
              <w:divsChild>
                <w:div w:id="1089152842">
                  <w:marLeft w:val="0"/>
                  <w:marRight w:val="0"/>
                  <w:marTop w:val="0"/>
                  <w:marBottom w:val="0"/>
                  <w:divBdr>
                    <w:top w:val="none" w:sz="0" w:space="0" w:color="auto"/>
                    <w:left w:val="none" w:sz="0" w:space="0" w:color="auto"/>
                    <w:bottom w:val="none" w:sz="0" w:space="0" w:color="auto"/>
                    <w:right w:val="none" w:sz="0" w:space="0" w:color="auto"/>
                  </w:divBdr>
                  <w:divsChild>
                    <w:div w:id="1900509484">
                      <w:marLeft w:val="0"/>
                      <w:marRight w:val="0"/>
                      <w:marTop w:val="0"/>
                      <w:marBottom w:val="0"/>
                      <w:divBdr>
                        <w:top w:val="none" w:sz="0" w:space="0" w:color="auto"/>
                        <w:left w:val="none" w:sz="0" w:space="0" w:color="auto"/>
                        <w:bottom w:val="none" w:sz="0" w:space="0" w:color="auto"/>
                        <w:right w:val="none" w:sz="0" w:space="0" w:color="auto"/>
                      </w:divBdr>
                      <w:divsChild>
                        <w:div w:id="723338353">
                          <w:marLeft w:val="0"/>
                          <w:marRight w:val="0"/>
                          <w:marTop w:val="0"/>
                          <w:marBottom w:val="0"/>
                          <w:divBdr>
                            <w:top w:val="none" w:sz="0" w:space="0" w:color="auto"/>
                            <w:left w:val="none" w:sz="0" w:space="0" w:color="auto"/>
                            <w:bottom w:val="none" w:sz="0" w:space="0" w:color="auto"/>
                            <w:right w:val="none" w:sz="0" w:space="0" w:color="auto"/>
                          </w:divBdr>
                        </w:div>
                        <w:div w:id="1127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380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us@partizan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vilnius.l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lnius.lt/privatumo-politika" TargetMode="External"/><Relationship Id="rId5" Type="http://schemas.openxmlformats.org/officeDocument/2006/relationships/numbering" Target="numbering.xml"/><Relationship Id="rId15" Type="http://schemas.openxmlformats.org/officeDocument/2006/relationships/hyperlink" Target="mailto:go@vilniu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nwto.org/doi/abs/10.18111/unwtoecd.2021.1.g51w645001604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3af9b07-c653-4cdf-8f3d-79320ee70a57">
      <UserInfo>
        <DisplayName>Evelina Mockutė</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12" ma:contentTypeDescription="Create a new document." ma:contentTypeScope="" ma:versionID="1045ad9c8cf2288d6d41e87e4edcd520">
  <xsd:schema xmlns:xsd="http://www.w3.org/2001/XMLSchema" xmlns:xs="http://www.w3.org/2001/XMLSchema" xmlns:p="http://schemas.microsoft.com/office/2006/metadata/properties" xmlns:ns2="55c444e1-9f1d-412a-b8d4-ee3c6c7cd61f" xmlns:ns3="d3af9b07-c653-4cdf-8f3d-79320ee70a57" targetNamespace="http://schemas.microsoft.com/office/2006/metadata/properties" ma:root="true" ma:fieldsID="314573f947415e099e2a8407fcfd7136" ns2:_="" ns3:_="">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EF88A-B259-4EAA-B9E0-3A71B761638A}">
  <ds:schemaRefs>
    <ds:schemaRef ds:uri="http://schemas.microsoft.com/sharepoint/v3/contenttype/forms"/>
  </ds:schemaRefs>
</ds:datastoreItem>
</file>

<file path=customXml/itemProps2.xml><?xml version="1.0" encoding="utf-8"?>
<ds:datastoreItem xmlns:ds="http://schemas.openxmlformats.org/officeDocument/2006/customXml" ds:itemID="{C410F1A6-E082-4A8F-B9CA-093967AE790A}">
  <ds:schemaRefs>
    <ds:schemaRef ds:uri="http://schemas.microsoft.com/office/2006/metadata/properties"/>
    <ds:schemaRef ds:uri="http://schemas.microsoft.com/office/infopath/2007/PartnerControls"/>
    <ds:schemaRef ds:uri="d3af9b07-c653-4cdf-8f3d-79320ee70a57"/>
  </ds:schemaRefs>
</ds:datastoreItem>
</file>

<file path=customXml/itemProps3.xml><?xml version="1.0" encoding="utf-8"?>
<ds:datastoreItem xmlns:ds="http://schemas.openxmlformats.org/officeDocument/2006/customXml" ds:itemID="{B37D401F-8DFC-4335-8142-9190CE93C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C2BFE-30F5-4E72-96CF-E0C13C043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5969</Words>
  <Characters>34029</Characters>
  <Application>Microsoft Office Word</Application>
  <DocSecurity>0</DocSecurity>
  <Lines>283</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cp:lastModifiedBy>Algintė Milaševičienė</cp:lastModifiedBy>
  <cp:revision>12</cp:revision>
  <cp:lastPrinted>2019-03-04T21:46:00Z</cp:lastPrinted>
  <dcterms:created xsi:type="dcterms:W3CDTF">2022-11-29T15:17:00Z</dcterms:created>
  <dcterms:modified xsi:type="dcterms:W3CDTF">2023-01-12T13:48:00Z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