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pPr w:leftFromText="180" w:rightFromText="180" w:tblpX="93" w:tblpY="254"/>
        <w:tblW w:w="494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522"/>
      </w:tblGrid>
      <w:tr w:rsidR="00F976E7" w:rsidRPr="00663EFA" w14:paraId="5356E6AE" w14:textId="77777777" w:rsidTr="0064369E">
        <w:trPr>
          <w:trHeight w:val="20"/>
        </w:trPr>
        <w:tc>
          <w:tcPr>
            <w:tcW w:w="5000" w:type="pct"/>
            <w:shd w:val="clear" w:color="auto" w:fill="auto"/>
            <w:vAlign w:val="center"/>
          </w:tcPr>
          <w:p w14:paraId="2BDFC993" w14:textId="77777777" w:rsidR="00F976E7" w:rsidRPr="00663EFA" w:rsidRDefault="00F976E7" w:rsidP="0064369E">
            <w:pPr>
              <w:jc w:val="center"/>
              <w:rPr>
                <w:rFonts w:asciiTheme="majorHAnsi" w:hAnsiTheme="majorHAnsi" w:cs="Calibri Light"/>
                <w:b/>
                <w:sz w:val="20"/>
                <w:szCs w:val="20"/>
                <w:lang w:val="lt-LT"/>
              </w:rPr>
            </w:pPr>
            <w:bookmarkStart w:id="0" w:name="_GoBack"/>
            <w:bookmarkEnd w:id="0"/>
            <w:r w:rsidRPr="00663EFA">
              <w:rPr>
                <w:rFonts w:asciiTheme="majorHAnsi" w:hAnsiTheme="majorHAnsi"/>
                <w:noProof/>
                <w:sz w:val="20"/>
                <w:szCs w:val="20"/>
                <w:lang w:eastAsia="lt-LT"/>
              </w:rPr>
              <w:drawing>
                <wp:inline distT="0" distB="0" distL="0" distR="0" wp14:anchorId="0EEE63D4" wp14:editId="6A786599">
                  <wp:extent cx="3153600" cy="1145750"/>
                  <wp:effectExtent l="0" t="0" r="8890" b="0"/>
                  <wp:docPr id="6" name="Paveikslėlis 6" descr="C:\Users\m00070\AppData\Local\Microsoft\Windows\Temporary Internet Files\Content.Outlook\64U1CDI5\vsf_logo.jpg"/>
                  <wp:cNvGraphicFramePr/>
                  <a:graphic xmlns:a="http://schemas.openxmlformats.org/drawingml/2006/main">
                    <a:graphicData uri="http://schemas.openxmlformats.org/drawingml/2006/picture">
                      <pic:pic xmlns:pic="http://schemas.openxmlformats.org/drawingml/2006/picture">
                        <pic:nvPicPr>
                          <pic:cNvPr id="6" name="Paveikslėlis 6" descr="C:\Users\m00070\AppData\Local\Microsoft\Windows\Temporary Internet Files\Content.Outlook\64U1CDI5\vsf_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3585" cy="1149378"/>
                          </a:xfrm>
                          <a:prstGeom prst="rect">
                            <a:avLst/>
                          </a:prstGeom>
                          <a:noFill/>
                          <a:ln>
                            <a:noFill/>
                          </a:ln>
                        </pic:spPr>
                      </pic:pic>
                    </a:graphicData>
                  </a:graphic>
                </wp:inline>
              </w:drawing>
            </w:r>
          </w:p>
          <w:p w14:paraId="4344CD11" w14:textId="77777777" w:rsidR="00F976E7" w:rsidRPr="00663EFA" w:rsidRDefault="00F976E7" w:rsidP="0064369E">
            <w:pPr>
              <w:jc w:val="center"/>
              <w:rPr>
                <w:rFonts w:asciiTheme="majorHAnsi" w:hAnsiTheme="majorHAnsi"/>
                <w:b/>
                <w:sz w:val="20"/>
                <w:szCs w:val="20"/>
                <w:lang w:val="lt-LT"/>
              </w:rPr>
            </w:pPr>
            <w:r w:rsidRPr="00663EFA">
              <w:rPr>
                <w:rFonts w:asciiTheme="majorHAnsi" w:hAnsiTheme="majorHAnsi"/>
                <w:b/>
                <w:sz w:val="20"/>
                <w:szCs w:val="20"/>
                <w:lang w:val="lt-LT"/>
              </w:rPr>
              <w:t>VSF 2014–2020 m. programa „Atvykimo-išvykimo sistemos įgyvendinimas projektas“ Nr. LT/2019/VSF/2.4.5.1;</w:t>
            </w:r>
          </w:p>
          <w:p w14:paraId="417BD5A6" w14:textId="77777777" w:rsidR="00F976E7" w:rsidRPr="00663EFA" w:rsidRDefault="00F976E7" w:rsidP="0064369E">
            <w:pPr>
              <w:jc w:val="center"/>
              <w:rPr>
                <w:rFonts w:asciiTheme="majorHAnsi" w:hAnsiTheme="majorHAnsi"/>
                <w:b/>
                <w:sz w:val="20"/>
                <w:szCs w:val="20"/>
                <w:lang w:val="lt-LT"/>
              </w:rPr>
            </w:pPr>
            <w:r w:rsidRPr="00663EFA">
              <w:rPr>
                <w:rFonts w:asciiTheme="majorHAnsi" w:hAnsiTheme="majorHAnsi"/>
                <w:b/>
                <w:sz w:val="20"/>
                <w:szCs w:val="20"/>
                <w:lang w:val="lt-LT"/>
              </w:rPr>
              <w:t>VSF 2014–2020 m. programa Teisėsaugos institucijų universalios duomenų paieškos sistemos (naršyklės) sukūrimas“ projektas Nr. LT/2019/VSF/</w:t>
            </w:r>
            <w:r w:rsidRPr="00663EFA">
              <w:rPr>
                <w:rFonts w:asciiTheme="majorHAnsi" w:hAnsiTheme="majorHAnsi"/>
                <w:b/>
                <w:color w:val="000000"/>
                <w:sz w:val="20"/>
                <w:szCs w:val="20"/>
                <w:lang w:val="lt-LT"/>
              </w:rPr>
              <w:t>5.2.7.1</w:t>
            </w:r>
            <w:r w:rsidRPr="00663EFA">
              <w:rPr>
                <w:rFonts w:asciiTheme="majorHAnsi" w:hAnsiTheme="majorHAnsi"/>
                <w:b/>
                <w:sz w:val="20"/>
                <w:szCs w:val="20"/>
                <w:lang w:val="lt-LT"/>
              </w:rPr>
              <w:t>;</w:t>
            </w:r>
          </w:p>
          <w:p w14:paraId="46C01E4A" w14:textId="77777777" w:rsidR="00F976E7" w:rsidRPr="00663EFA" w:rsidRDefault="00F976E7" w:rsidP="0064369E">
            <w:pPr>
              <w:jc w:val="center"/>
              <w:rPr>
                <w:rFonts w:asciiTheme="majorHAnsi" w:hAnsiTheme="majorHAnsi" w:cs="Calibri Light"/>
                <w:b/>
                <w:sz w:val="20"/>
                <w:szCs w:val="20"/>
                <w:lang w:val="lt-LT"/>
              </w:rPr>
            </w:pPr>
            <w:r w:rsidRPr="00663EFA">
              <w:rPr>
                <w:rFonts w:asciiTheme="majorHAnsi" w:hAnsiTheme="majorHAnsi"/>
                <w:b/>
                <w:sz w:val="20"/>
                <w:szCs w:val="20"/>
                <w:lang w:val="lt-LT"/>
              </w:rPr>
              <w:t xml:space="preserve">VSF 2014–2020 m. programa </w:t>
            </w:r>
            <w:r w:rsidRPr="00663EFA">
              <w:rPr>
                <w:rFonts w:asciiTheme="majorHAnsi" w:hAnsiTheme="majorHAnsi"/>
                <w:b/>
                <w:color w:val="000000"/>
                <w:sz w:val="20"/>
                <w:szCs w:val="20"/>
                <w:lang w:val="lt-LT"/>
              </w:rPr>
              <w:t>„Nacionalinės SIS plėtojimas diegiant papildomas saugos priemones“</w:t>
            </w:r>
            <w:r w:rsidRPr="00663EFA">
              <w:rPr>
                <w:rFonts w:asciiTheme="majorHAnsi" w:hAnsiTheme="majorHAnsi"/>
                <w:b/>
                <w:sz w:val="20"/>
                <w:szCs w:val="20"/>
                <w:lang w:val="lt-LT"/>
              </w:rPr>
              <w:t xml:space="preserve"> projektas Nr. </w:t>
            </w:r>
            <w:r w:rsidRPr="00663EFA">
              <w:rPr>
                <w:rFonts w:asciiTheme="majorHAnsi" w:hAnsiTheme="majorHAnsi"/>
                <w:b/>
                <w:color w:val="000000"/>
                <w:sz w:val="20"/>
                <w:szCs w:val="20"/>
                <w:lang w:val="lt-LT"/>
              </w:rPr>
              <w:t>LT/2019/VSF/2.4.1.2</w:t>
            </w:r>
          </w:p>
        </w:tc>
      </w:tr>
    </w:tbl>
    <w:p w14:paraId="47DC8D55" w14:textId="77777777" w:rsidR="00F976E7" w:rsidRPr="00B70053" w:rsidRDefault="00F976E7" w:rsidP="00F976E7"/>
    <w:p w14:paraId="7326D3D6" w14:textId="77777777" w:rsidR="001B07D5" w:rsidRDefault="001B07D5" w:rsidP="001B07D5">
      <w:pPr>
        <w:spacing w:before="60" w:after="60" w:line="240" w:lineRule="auto"/>
        <w:jc w:val="center"/>
        <w:rPr>
          <w:rFonts w:ascii="Calibri Light" w:hAnsi="Calibri Light" w:cs="Calibri Light"/>
        </w:rPr>
      </w:pPr>
    </w:p>
    <w:p w14:paraId="3399B067" w14:textId="77777777" w:rsidR="00EB0810" w:rsidRDefault="000107DA" w:rsidP="00E620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SUSITARIMAS</w:t>
      </w:r>
    </w:p>
    <w:p w14:paraId="2A113C68" w14:textId="77777777" w:rsidR="000107DA" w:rsidRDefault="00236EAE" w:rsidP="00E620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DĖL 20</w:t>
      </w:r>
      <w:r w:rsidR="006709E5">
        <w:rPr>
          <w:rFonts w:ascii="Times New Roman" w:hAnsi="Times New Roman" w:cs="Times New Roman"/>
          <w:b/>
          <w:sz w:val="24"/>
          <w:szCs w:val="24"/>
        </w:rPr>
        <w:t>2</w:t>
      </w:r>
      <w:r w:rsidR="00F976E7">
        <w:rPr>
          <w:rFonts w:ascii="Times New Roman" w:hAnsi="Times New Roman" w:cs="Times New Roman"/>
          <w:b/>
          <w:sz w:val="24"/>
          <w:szCs w:val="24"/>
        </w:rPr>
        <w:t>2</w:t>
      </w:r>
      <w:r>
        <w:rPr>
          <w:rFonts w:ascii="Times New Roman" w:hAnsi="Times New Roman" w:cs="Times New Roman"/>
          <w:b/>
          <w:sz w:val="24"/>
          <w:szCs w:val="24"/>
        </w:rPr>
        <w:t xml:space="preserve"> M. </w:t>
      </w:r>
      <w:r w:rsidR="00F976E7">
        <w:rPr>
          <w:rFonts w:ascii="Times New Roman" w:hAnsi="Times New Roman" w:cs="Times New Roman"/>
          <w:b/>
          <w:sz w:val="24"/>
          <w:szCs w:val="24"/>
        </w:rPr>
        <w:t>SAUSIO</w:t>
      </w:r>
      <w:r w:rsidR="001B07D5">
        <w:rPr>
          <w:rFonts w:ascii="Times New Roman" w:hAnsi="Times New Roman" w:cs="Times New Roman"/>
          <w:b/>
          <w:sz w:val="24"/>
          <w:szCs w:val="24"/>
        </w:rPr>
        <w:t xml:space="preserve"> </w:t>
      </w:r>
      <w:r w:rsidR="00F976E7">
        <w:rPr>
          <w:rFonts w:ascii="Times New Roman" w:hAnsi="Times New Roman" w:cs="Times New Roman"/>
          <w:b/>
          <w:sz w:val="24"/>
          <w:szCs w:val="24"/>
        </w:rPr>
        <w:t>6</w:t>
      </w:r>
      <w:r w:rsidR="00260C34">
        <w:rPr>
          <w:rFonts w:ascii="Times New Roman" w:hAnsi="Times New Roman" w:cs="Times New Roman"/>
          <w:b/>
          <w:sz w:val="24"/>
          <w:szCs w:val="24"/>
        </w:rPr>
        <w:t xml:space="preserve"> </w:t>
      </w:r>
      <w:r w:rsidR="003F6233">
        <w:rPr>
          <w:rFonts w:ascii="Times New Roman" w:hAnsi="Times New Roman" w:cs="Times New Roman"/>
          <w:b/>
          <w:sz w:val="24"/>
          <w:szCs w:val="24"/>
        </w:rPr>
        <w:t xml:space="preserve">D. </w:t>
      </w:r>
      <w:r w:rsidR="00425C92">
        <w:rPr>
          <w:rFonts w:ascii="Times New Roman" w:hAnsi="Times New Roman" w:cs="Times New Roman"/>
          <w:b/>
          <w:sz w:val="24"/>
          <w:szCs w:val="24"/>
        </w:rPr>
        <w:t>PASLAUGŲ</w:t>
      </w:r>
      <w:r w:rsidR="00566594">
        <w:rPr>
          <w:rFonts w:ascii="Times New Roman" w:hAnsi="Times New Roman" w:cs="Times New Roman"/>
          <w:b/>
          <w:sz w:val="24"/>
          <w:szCs w:val="24"/>
        </w:rPr>
        <w:t xml:space="preserve"> VIEŠOJO PIRKIMO–PARDAVIMO</w:t>
      </w:r>
      <w:r w:rsidR="006709E5">
        <w:rPr>
          <w:rFonts w:ascii="Times New Roman" w:hAnsi="Times New Roman" w:cs="Times New Roman"/>
          <w:b/>
          <w:sz w:val="24"/>
          <w:szCs w:val="24"/>
        </w:rPr>
        <w:t xml:space="preserve"> SUTARTIES NR. 15R-</w:t>
      </w:r>
      <w:r w:rsidR="00F976E7">
        <w:rPr>
          <w:rFonts w:ascii="Times New Roman" w:hAnsi="Times New Roman" w:cs="Times New Roman"/>
          <w:b/>
          <w:sz w:val="24"/>
          <w:szCs w:val="24"/>
        </w:rPr>
        <w:t>5</w:t>
      </w:r>
      <w:r w:rsidR="00425C92" w:rsidRPr="00425C92">
        <w:rPr>
          <w:rFonts w:ascii="Times New Roman" w:hAnsi="Times New Roman" w:cs="Times New Roman"/>
          <w:b/>
          <w:sz w:val="24"/>
          <w:szCs w:val="24"/>
        </w:rPr>
        <w:t xml:space="preserve"> </w:t>
      </w:r>
      <w:r w:rsidR="00566594">
        <w:rPr>
          <w:rFonts w:ascii="Times New Roman" w:hAnsi="Times New Roman" w:cs="Times New Roman"/>
          <w:b/>
          <w:sz w:val="24"/>
          <w:szCs w:val="24"/>
        </w:rPr>
        <w:t>PAKEITIMO</w:t>
      </w:r>
    </w:p>
    <w:p w14:paraId="72472537" w14:textId="77777777" w:rsidR="00E6203B" w:rsidRDefault="00E6203B" w:rsidP="00E6203B">
      <w:pPr>
        <w:spacing w:after="0" w:line="240" w:lineRule="auto"/>
        <w:jc w:val="center"/>
        <w:rPr>
          <w:rFonts w:ascii="Times New Roman" w:hAnsi="Times New Roman" w:cs="Times New Roman"/>
          <w:b/>
          <w:sz w:val="24"/>
          <w:szCs w:val="24"/>
        </w:rPr>
      </w:pPr>
    </w:p>
    <w:p w14:paraId="2E6B9B1A" w14:textId="77777777" w:rsidR="000107DA" w:rsidRDefault="00425C92" w:rsidP="000107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F976E7">
        <w:rPr>
          <w:rFonts w:ascii="Times New Roman" w:hAnsi="Times New Roman" w:cs="Times New Roman"/>
          <w:sz w:val="24"/>
          <w:szCs w:val="24"/>
        </w:rPr>
        <w:t>2</w:t>
      </w:r>
      <w:r w:rsidR="00236EAE">
        <w:rPr>
          <w:rFonts w:ascii="Times New Roman" w:hAnsi="Times New Roman" w:cs="Times New Roman"/>
          <w:sz w:val="24"/>
          <w:szCs w:val="24"/>
        </w:rPr>
        <w:t xml:space="preserve"> m. </w:t>
      </w:r>
      <w:r>
        <w:rPr>
          <w:rFonts w:ascii="Times New Roman" w:hAnsi="Times New Roman" w:cs="Times New Roman"/>
          <w:sz w:val="24"/>
          <w:szCs w:val="24"/>
        </w:rPr>
        <w:t xml:space="preserve">                    </w:t>
      </w:r>
      <w:r w:rsidR="00BE0A00">
        <w:rPr>
          <w:rFonts w:ascii="Times New Roman" w:hAnsi="Times New Roman" w:cs="Times New Roman"/>
          <w:sz w:val="24"/>
          <w:szCs w:val="24"/>
        </w:rPr>
        <w:t xml:space="preserve">     </w:t>
      </w:r>
      <w:r w:rsidR="006709E5">
        <w:rPr>
          <w:rFonts w:ascii="Times New Roman" w:hAnsi="Times New Roman" w:cs="Times New Roman"/>
          <w:sz w:val="24"/>
          <w:szCs w:val="24"/>
        </w:rPr>
        <w:t>d. Nr.</w:t>
      </w:r>
    </w:p>
    <w:p w14:paraId="712A127A" w14:textId="77777777" w:rsidR="000107DA" w:rsidRDefault="000107DA" w:rsidP="000107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7613D0F2" w14:textId="77777777" w:rsidR="000107DA" w:rsidRDefault="000107DA" w:rsidP="000107DA">
      <w:pPr>
        <w:spacing w:after="0" w:line="240" w:lineRule="auto"/>
        <w:jc w:val="center"/>
        <w:rPr>
          <w:rFonts w:ascii="Times New Roman" w:hAnsi="Times New Roman" w:cs="Times New Roman"/>
          <w:sz w:val="24"/>
          <w:szCs w:val="24"/>
        </w:rPr>
      </w:pPr>
    </w:p>
    <w:p w14:paraId="7143D337" w14:textId="77777777" w:rsidR="00517A63" w:rsidRPr="00835204" w:rsidRDefault="00517A63" w:rsidP="000107DA">
      <w:pPr>
        <w:spacing w:after="0" w:line="240" w:lineRule="auto"/>
        <w:jc w:val="center"/>
        <w:rPr>
          <w:rFonts w:ascii="Times New Roman" w:hAnsi="Times New Roman" w:cs="Times New Roman"/>
          <w:sz w:val="24"/>
          <w:szCs w:val="24"/>
        </w:rPr>
      </w:pPr>
    </w:p>
    <w:p w14:paraId="520AD632" w14:textId="77777777" w:rsidR="006709E5" w:rsidRPr="006709E5" w:rsidRDefault="006709E5" w:rsidP="0013777F">
      <w:pPr>
        <w:spacing w:after="0" w:line="360" w:lineRule="auto"/>
        <w:jc w:val="both"/>
        <w:rPr>
          <w:rFonts w:ascii="Times New Roman" w:hAnsi="Times New Roman" w:cs="Times New Roman"/>
          <w:b/>
          <w:bCs/>
          <w:spacing w:val="-6"/>
          <w:sz w:val="24"/>
          <w:szCs w:val="24"/>
        </w:rPr>
      </w:pPr>
    </w:p>
    <w:p w14:paraId="04C827B1" w14:textId="77777777" w:rsidR="000107DA" w:rsidRDefault="006709E5" w:rsidP="00EB3B1C">
      <w:pPr>
        <w:spacing w:after="0" w:line="312" w:lineRule="auto"/>
        <w:ind w:firstLine="851"/>
        <w:jc w:val="both"/>
        <w:rPr>
          <w:rFonts w:ascii="Times New Roman" w:eastAsia="Times New Roman" w:hAnsi="Times New Roman" w:cs="Times New Roman"/>
          <w:sz w:val="24"/>
          <w:szCs w:val="24"/>
          <w:lang w:eastAsia="lt-LT"/>
        </w:rPr>
      </w:pPr>
      <w:r w:rsidRPr="0079085F">
        <w:rPr>
          <w:rFonts w:ascii="Times New Roman" w:hAnsi="Times New Roman" w:cs="Times New Roman"/>
          <w:b/>
          <w:sz w:val="24"/>
          <w:szCs w:val="24"/>
        </w:rPr>
        <w:t xml:space="preserve">Informatikos ir ryšių departamentas prie Lietuvos Respublikos vidaus reikalų ministerijos </w:t>
      </w:r>
      <w:r w:rsidRPr="0079085F">
        <w:rPr>
          <w:rFonts w:ascii="Times New Roman" w:hAnsi="Times New Roman" w:cs="Times New Roman"/>
          <w:sz w:val="24"/>
          <w:szCs w:val="24"/>
        </w:rPr>
        <w:t xml:space="preserve">(toliau – </w:t>
      </w:r>
      <w:r w:rsidRPr="0079085F">
        <w:rPr>
          <w:rFonts w:ascii="Times New Roman" w:hAnsi="Times New Roman" w:cs="Times New Roman"/>
          <w:b/>
          <w:sz w:val="24"/>
          <w:szCs w:val="24"/>
        </w:rPr>
        <w:t>Klientas</w:t>
      </w:r>
      <w:r w:rsidR="00F976E7">
        <w:rPr>
          <w:rFonts w:ascii="Times New Roman" w:hAnsi="Times New Roman" w:cs="Times New Roman"/>
          <w:b/>
          <w:sz w:val="24"/>
          <w:szCs w:val="24"/>
        </w:rPr>
        <w:t>, IRD</w:t>
      </w:r>
      <w:r w:rsidRPr="0079085F">
        <w:rPr>
          <w:rFonts w:ascii="Times New Roman" w:hAnsi="Times New Roman" w:cs="Times New Roman"/>
          <w:sz w:val="24"/>
          <w:szCs w:val="24"/>
        </w:rPr>
        <w:t xml:space="preserve">), </w:t>
      </w:r>
      <w:r w:rsidRPr="00F976E7">
        <w:rPr>
          <w:rFonts w:ascii="Times New Roman" w:hAnsi="Times New Roman" w:cs="Times New Roman"/>
          <w:sz w:val="24"/>
          <w:szCs w:val="24"/>
        </w:rPr>
        <w:t xml:space="preserve">atstovaujamas direktoriaus </w:t>
      </w:r>
      <w:r w:rsidR="00D0568F" w:rsidRPr="00F976E7">
        <w:rPr>
          <w:rFonts w:ascii="Times New Roman" w:hAnsi="Times New Roman" w:cs="Times New Roman"/>
          <w:sz w:val="24"/>
          <w:szCs w:val="24"/>
        </w:rPr>
        <w:t>Tomo Stankevičiaus</w:t>
      </w:r>
      <w:r w:rsidRPr="00F976E7">
        <w:rPr>
          <w:rFonts w:ascii="Times New Roman" w:hAnsi="Times New Roman" w:cs="Times New Roman"/>
          <w:sz w:val="24"/>
          <w:szCs w:val="24"/>
        </w:rPr>
        <w:t>, ir</w:t>
      </w:r>
      <w:r w:rsidRPr="00F976E7">
        <w:rPr>
          <w:rFonts w:ascii="Times New Roman" w:hAnsi="Times New Roman" w:cs="Times New Roman"/>
          <w:b/>
          <w:sz w:val="24"/>
          <w:szCs w:val="24"/>
        </w:rPr>
        <w:t xml:space="preserve"> </w:t>
      </w:r>
      <w:r w:rsidR="00F976E7" w:rsidRPr="00F976E7">
        <w:rPr>
          <w:rFonts w:ascii="Times New Roman" w:hAnsi="Times New Roman" w:cs="Times New Roman"/>
          <w:b/>
          <w:sz w:val="24"/>
          <w:szCs w:val="24"/>
        </w:rPr>
        <w:t>ūkio subjektų grupė, sudaryta iš UAB ,,Asserte“ ir UAB „Insoft“</w:t>
      </w:r>
      <w:r w:rsidR="00F976E7" w:rsidRPr="00F976E7">
        <w:rPr>
          <w:rFonts w:ascii="Times New Roman" w:hAnsi="Times New Roman" w:cs="Times New Roman"/>
          <w:sz w:val="24"/>
          <w:szCs w:val="24"/>
        </w:rPr>
        <w:t>,</w:t>
      </w:r>
      <w:r w:rsidR="00F976E7" w:rsidRPr="00F976E7">
        <w:rPr>
          <w:rFonts w:ascii="Times New Roman" w:hAnsi="Times New Roman" w:cs="Times New Roman"/>
          <w:b/>
          <w:sz w:val="24"/>
          <w:szCs w:val="24"/>
        </w:rPr>
        <w:t xml:space="preserve"> </w:t>
      </w:r>
      <w:r w:rsidR="00F976E7" w:rsidRPr="00F976E7">
        <w:rPr>
          <w:rFonts w:ascii="Times New Roman" w:hAnsi="Times New Roman" w:cs="Times New Roman"/>
          <w:sz w:val="24"/>
          <w:szCs w:val="24"/>
        </w:rPr>
        <w:t xml:space="preserve">veikianti 2021 m. liepos 15 d. tarpusavyje pasirašytos jungtinės veiklos sutarties Nr. ASRT210715-JVS pagrindu, atstovaujama atsakingojo partnerio </w:t>
      </w:r>
      <w:r w:rsidR="00F976E7" w:rsidRPr="00F976E7">
        <w:rPr>
          <w:rFonts w:ascii="Times New Roman" w:hAnsi="Times New Roman" w:cs="Times New Roman"/>
          <w:b/>
          <w:sz w:val="24"/>
          <w:szCs w:val="24"/>
        </w:rPr>
        <w:t xml:space="preserve">UAB ,,Asserte“ </w:t>
      </w:r>
      <w:r w:rsidR="00F976E7" w:rsidRPr="00F976E7">
        <w:rPr>
          <w:rFonts w:ascii="Times New Roman" w:hAnsi="Times New Roman" w:cs="Times New Roman"/>
          <w:sz w:val="24"/>
          <w:szCs w:val="24"/>
        </w:rPr>
        <w:t xml:space="preserve">(toliau – </w:t>
      </w:r>
      <w:r w:rsidR="00F976E7" w:rsidRPr="00F976E7">
        <w:rPr>
          <w:rFonts w:ascii="Times New Roman" w:hAnsi="Times New Roman" w:cs="Times New Roman"/>
          <w:b/>
          <w:sz w:val="24"/>
          <w:szCs w:val="24"/>
        </w:rPr>
        <w:t>Paslaugų teikėjas</w:t>
      </w:r>
      <w:r w:rsidR="00F976E7" w:rsidRPr="00F976E7">
        <w:rPr>
          <w:rFonts w:ascii="Times New Roman" w:hAnsi="Times New Roman" w:cs="Times New Roman"/>
          <w:sz w:val="24"/>
          <w:szCs w:val="24"/>
        </w:rPr>
        <w:t xml:space="preserve">), atstovaujama </w:t>
      </w:r>
      <w:r w:rsidR="00F976E7" w:rsidRPr="00F976E7">
        <w:rPr>
          <w:rFonts w:ascii="Times New Roman" w:hAnsi="Times New Roman" w:cs="Times New Roman"/>
          <w:color w:val="000000"/>
          <w:sz w:val="24"/>
          <w:szCs w:val="24"/>
        </w:rPr>
        <w:t>direktoriaus Egidijaus Drobavičiaus</w:t>
      </w:r>
      <w:r w:rsidR="00F976E7" w:rsidRPr="00F976E7">
        <w:rPr>
          <w:rFonts w:ascii="Times New Roman" w:hAnsi="Times New Roman" w:cs="Times New Roman"/>
          <w:sz w:val="24"/>
          <w:szCs w:val="24"/>
        </w:rPr>
        <w:t>,</w:t>
      </w:r>
      <w:r w:rsidR="00F976E7">
        <w:rPr>
          <w:rFonts w:ascii="Times New Roman" w:hAnsi="Times New Roman" w:cs="Times New Roman"/>
          <w:sz w:val="24"/>
          <w:szCs w:val="24"/>
        </w:rPr>
        <w:t xml:space="preserve"> </w:t>
      </w:r>
      <w:r w:rsidR="000107DA" w:rsidRPr="0079085F">
        <w:rPr>
          <w:rFonts w:ascii="Times New Roman" w:hAnsi="Times New Roman" w:cs="Times New Roman"/>
          <w:sz w:val="24"/>
          <w:szCs w:val="24"/>
        </w:rPr>
        <w:t xml:space="preserve">vadovaudamiesi </w:t>
      </w:r>
      <w:r w:rsidRPr="0079085F">
        <w:rPr>
          <w:rFonts w:ascii="Times New Roman" w:hAnsi="Times New Roman" w:cs="Times New Roman"/>
          <w:sz w:val="24"/>
          <w:szCs w:val="24"/>
        </w:rPr>
        <w:t>202</w:t>
      </w:r>
      <w:r w:rsidR="00F976E7">
        <w:rPr>
          <w:rFonts w:ascii="Times New Roman" w:hAnsi="Times New Roman" w:cs="Times New Roman"/>
          <w:sz w:val="24"/>
          <w:szCs w:val="24"/>
        </w:rPr>
        <w:t>2</w:t>
      </w:r>
      <w:r w:rsidRPr="0079085F">
        <w:rPr>
          <w:rFonts w:ascii="Times New Roman" w:hAnsi="Times New Roman" w:cs="Times New Roman"/>
          <w:sz w:val="24"/>
          <w:szCs w:val="24"/>
        </w:rPr>
        <w:t xml:space="preserve"> m</w:t>
      </w:r>
      <w:r w:rsidR="007205AC" w:rsidRPr="0079085F">
        <w:rPr>
          <w:rFonts w:ascii="Times New Roman" w:hAnsi="Times New Roman" w:cs="Times New Roman"/>
          <w:sz w:val="24"/>
          <w:szCs w:val="24"/>
        </w:rPr>
        <w:t xml:space="preserve">. </w:t>
      </w:r>
      <w:r w:rsidR="00F976E7">
        <w:rPr>
          <w:rFonts w:ascii="Times New Roman" w:hAnsi="Times New Roman" w:cs="Times New Roman"/>
          <w:sz w:val="24"/>
          <w:szCs w:val="24"/>
        </w:rPr>
        <w:t>sausio</w:t>
      </w:r>
      <w:r w:rsidR="001B21C0">
        <w:rPr>
          <w:rFonts w:ascii="Times New Roman" w:hAnsi="Times New Roman" w:cs="Times New Roman"/>
          <w:sz w:val="24"/>
          <w:szCs w:val="24"/>
        </w:rPr>
        <w:t xml:space="preserve"> </w:t>
      </w:r>
      <w:r w:rsidR="00F976E7">
        <w:rPr>
          <w:rFonts w:ascii="Times New Roman" w:hAnsi="Times New Roman" w:cs="Times New Roman"/>
          <w:sz w:val="24"/>
          <w:szCs w:val="24"/>
        </w:rPr>
        <w:t>6</w:t>
      </w:r>
      <w:r w:rsidR="00260C34">
        <w:rPr>
          <w:rFonts w:ascii="Times New Roman" w:hAnsi="Times New Roman" w:cs="Times New Roman"/>
          <w:sz w:val="24"/>
          <w:szCs w:val="24"/>
        </w:rPr>
        <w:t xml:space="preserve"> </w:t>
      </w:r>
      <w:r w:rsidR="00425C92" w:rsidRPr="0079085F">
        <w:rPr>
          <w:rFonts w:ascii="Times New Roman" w:hAnsi="Times New Roman" w:cs="Times New Roman"/>
          <w:sz w:val="24"/>
          <w:szCs w:val="24"/>
        </w:rPr>
        <w:t>d.</w:t>
      </w:r>
      <w:r w:rsidR="00FF0ECB" w:rsidRPr="0079085F">
        <w:rPr>
          <w:rFonts w:ascii="Times New Roman" w:hAnsi="Times New Roman" w:cs="Times New Roman"/>
          <w:sz w:val="24"/>
          <w:szCs w:val="24"/>
        </w:rPr>
        <w:t xml:space="preserve"> paslaugų v</w:t>
      </w:r>
      <w:r w:rsidR="00425C92" w:rsidRPr="0079085F">
        <w:rPr>
          <w:rFonts w:ascii="Times New Roman" w:hAnsi="Times New Roman" w:cs="Times New Roman"/>
          <w:sz w:val="24"/>
          <w:szCs w:val="24"/>
        </w:rPr>
        <w:t>iešojo pirkimo-pardavimo sutarties</w:t>
      </w:r>
      <w:r w:rsidRPr="0079085F">
        <w:rPr>
          <w:rFonts w:ascii="Times New Roman" w:hAnsi="Times New Roman" w:cs="Times New Roman"/>
          <w:sz w:val="24"/>
          <w:szCs w:val="24"/>
        </w:rPr>
        <w:t xml:space="preserve"> Nr. 15R-</w:t>
      </w:r>
      <w:r w:rsidR="00F976E7">
        <w:rPr>
          <w:rFonts w:ascii="Times New Roman" w:hAnsi="Times New Roman" w:cs="Times New Roman"/>
          <w:sz w:val="24"/>
          <w:szCs w:val="24"/>
        </w:rPr>
        <w:t>5</w:t>
      </w:r>
      <w:r w:rsidR="00846D20">
        <w:rPr>
          <w:rFonts w:ascii="Times New Roman" w:hAnsi="Times New Roman" w:cs="Times New Roman"/>
          <w:sz w:val="24"/>
          <w:szCs w:val="24"/>
        </w:rPr>
        <w:t xml:space="preserve"> </w:t>
      </w:r>
      <w:r w:rsidRPr="0079085F">
        <w:rPr>
          <w:rFonts w:ascii="Times New Roman" w:eastAsia="Times New Roman" w:hAnsi="Times New Roman" w:cs="Times New Roman"/>
          <w:sz w:val="24"/>
          <w:szCs w:val="24"/>
          <w:lang w:eastAsia="lt-LT"/>
        </w:rPr>
        <w:t xml:space="preserve">(toliau – Sutartis) </w:t>
      </w:r>
      <w:r w:rsidR="001B21C0" w:rsidRPr="0076089D">
        <w:rPr>
          <w:rFonts w:ascii="Times New Roman" w:eastAsia="Times New Roman" w:hAnsi="Times New Roman" w:cs="Times New Roman"/>
          <w:sz w:val="24"/>
          <w:szCs w:val="24"/>
          <w:lang w:eastAsia="lt-LT"/>
        </w:rPr>
        <w:t>10.1</w:t>
      </w:r>
      <w:r w:rsidR="00A51DAC" w:rsidRPr="0076089D">
        <w:rPr>
          <w:rFonts w:ascii="Times New Roman" w:eastAsia="Times New Roman" w:hAnsi="Times New Roman" w:cs="Times New Roman"/>
          <w:sz w:val="24"/>
          <w:szCs w:val="24"/>
          <w:lang w:eastAsia="lt-LT"/>
        </w:rPr>
        <w:t xml:space="preserve"> </w:t>
      </w:r>
      <w:r w:rsidR="00D17FA1" w:rsidRPr="0076089D">
        <w:rPr>
          <w:rFonts w:ascii="Times New Roman" w:eastAsia="Times New Roman" w:hAnsi="Times New Roman" w:cs="Times New Roman"/>
          <w:sz w:val="24"/>
          <w:szCs w:val="24"/>
          <w:lang w:eastAsia="lt-LT"/>
        </w:rPr>
        <w:t>papunkčiu</w:t>
      </w:r>
      <w:r w:rsidR="00CE7B92" w:rsidRPr="0079085F">
        <w:rPr>
          <w:rFonts w:ascii="Times New Roman" w:eastAsia="Times New Roman" w:hAnsi="Times New Roman" w:cs="Times New Roman"/>
          <w:sz w:val="24"/>
          <w:szCs w:val="24"/>
          <w:lang w:eastAsia="lt-LT"/>
        </w:rPr>
        <w:t xml:space="preserve"> ir </w:t>
      </w:r>
      <w:r w:rsidR="00A51DAC" w:rsidRPr="0079085F">
        <w:rPr>
          <w:rFonts w:ascii="Times New Roman" w:eastAsia="Times New Roman" w:hAnsi="Times New Roman" w:cs="Times New Roman"/>
          <w:sz w:val="24"/>
          <w:szCs w:val="24"/>
          <w:lang w:eastAsia="lt-LT"/>
        </w:rPr>
        <w:t xml:space="preserve">Lietuvos Respublikos viešųjų pirkimų įstatymo 89 </w:t>
      </w:r>
      <w:r w:rsidR="00F42F9C" w:rsidRPr="0079085F">
        <w:rPr>
          <w:rFonts w:ascii="Times New Roman" w:eastAsia="Times New Roman" w:hAnsi="Times New Roman" w:cs="Times New Roman"/>
          <w:sz w:val="24"/>
          <w:szCs w:val="24"/>
          <w:lang w:eastAsia="lt-LT"/>
        </w:rPr>
        <w:t>straipsnio 2 dal</w:t>
      </w:r>
      <w:r w:rsidR="00160091">
        <w:rPr>
          <w:rFonts w:ascii="Times New Roman" w:eastAsia="Times New Roman" w:hAnsi="Times New Roman" w:cs="Times New Roman"/>
          <w:sz w:val="24"/>
          <w:szCs w:val="24"/>
          <w:lang w:eastAsia="lt-LT"/>
        </w:rPr>
        <w:t>imi</w:t>
      </w:r>
      <w:r w:rsidR="00F42F9C" w:rsidRPr="0079085F">
        <w:rPr>
          <w:rFonts w:ascii="Times New Roman" w:eastAsia="Times New Roman" w:hAnsi="Times New Roman" w:cs="Times New Roman"/>
          <w:sz w:val="24"/>
          <w:szCs w:val="24"/>
          <w:lang w:eastAsia="lt-LT"/>
        </w:rPr>
        <w:t xml:space="preserve"> </w:t>
      </w:r>
      <w:r w:rsidR="007569C1" w:rsidRPr="0079085F">
        <w:rPr>
          <w:rFonts w:ascii="Times New Roman" w:eastAsia="Times New Roman" w:hAnsi="Times New Roman" w:cs="Times New Roman"/>
          <w:sz w:val="24"/>
          <w:szCs w:val="24"/>
          <w:lang w:eastAsia="lt-LT"/>
        </w:rPr>
        <w:t xml:space="preserve">bei </w:t>
      </w:r>
      <w:r w:rsidR="005B0C5C" w:rsidRPr="0079085F">
        <w:rPr>
          <w:rFonts w:ascii="Times New Roman" w:eastAsia="Times New Roman" w:hAnsi="Times New Roman" w:cs="Times New Roman"/>
          <w:sz w:val="24"/>
          <w:szCs w:val="24"/>
          <w:lang w:eastAsia="lt-LT"/>
        </w:rPr>
        <w:t xml:space="preserve">atsižvelgdami į </w:t>
      </w:r>
      <w:r w:rsidR="0039746F" w:rsidRPr="0079085F">
        <w:rPr>
          <w:rFonts w:ascii="Times New Roman" w:eastAsia="Times New Roman" w:hAnsi="Times New Roman" w:cs="Times New Roman"/>
          <w:sz w:val="24"/>
          <w:szCs w:val="24"/>
          <w:lang w:eastAsia="lt-LT"/>
        </w:rPr>
        <w:t xml:space="preserve">Informatikos ir ryšių departamento </w:t>
      </w:r>
      <w:r w:rsidR="0039746F" w:rsidRPr="0079085F">
        <w:rPr>
          <w:rFonts w:ascii="Times New Roman" w:eastAsia="Times New Roman" w:hAnsi="Times New Roman" w:cs="Times New Roman"/>
          <w:sz w:val="24"/>
          <w:szCs w:val="24"/>
          <w:lang w:eastAsia="lt-LT"/>
        </w:rPr>
        <w:lastRenderedPageBreak/>
        <w:t xml:space="preserve">prie Lietuvos Respublikos vidaus reikalų </w:t>
      </w:r>
      <w:r w:rsidR="007569C1" w:rsidRPr="0079085F">
        <w:rPr>
          <w:rFonts w:ascii="Times New Roman" w:eastAsia="Times New Roman" w:hAnsi="Times New Roman" w:cs="Times New Roman"/>
          <w:sz w:val="24"/>
          <w:szCs w:val="24"/>
          <w:lang w:eastAsia="lt-LT"/>
        </w:rPr>
        <w:t>ministerijos</w:t>
      </w:r>
      <w:r w:rsidR="007569C1" w:rsidRPr="006709E5">
        <w:rPr>
          <w:rFonts w:ascii="Times New Roman" w:eastAsia="Times New Roman" w:hAnsi="Times New Roman" w:cs="Times New Roman"/>
          <w:sz w:val="24"/>
          <w:szCs w:val="24"/>
          <w:lang w:eastAsia="lt-LT"/>
        </w:rPr>
        <w:t xml:space="preserve"> </w:t>
      </w:r>
      <w:r w:rsidR="00F976E7">
        <w:rPr>
          <w:rFonts w:ascii="Times New Roman" w:eastAsia="Times New Roman" w:hAnsi="Times New Roman" w:cs="Times New Roman"/>
          <w:sz w:val="24"/>
          <w:szCs w:val="24"/>
          <w:lang w:eastAsia="lt-LT"/>
        </w:rPr>
        <w:t xml:space="preserve">Informacinių sistemų plėtros skyriaus vedėjos </w:t>
      </w:r>
      <w:r w:rsidR="006E6610" w:rsidRPr="00F52C05">
        <w:rPr>
          <w:rFonts w:ascii="Times New Roman" w:eastAsia="Times New Roman" w:hAnsi="Times New Roman" w:cs="Times New Roman"/>
          <w:sz w:val="24"/>
          <w:szCs w:val="24"/>
          <w:lang w:eastAsia="lt-LT"/>
        </w:rPr>
        <w:t>202</w:t>
      </w:r>
      <w:r w:rsidR="00F976E7">
        <w:rPr>
          <w:rFonts w:ascii="Times New Roman" w:eastAsia="Times New Roman" w:hAnsi="Times New Roman" w:cs="Times New Roman"/>
          <w:sz w:val="24"/>
          <w:szCs w:val="24"/>
          <w:lang w:eastAsia="lt-LT"/>
        </w:rPr>
        <w:t>2</w:t>
      </w:r>
      <w:r w:rsidR="00260C34" w:rsidRPr="00F52C05">
        <w:rPr>
          <w:rFonts w:ascii="Times New Roman" w:eastAsia="Times New Roman" w:hAnsi="Times New Roman" w:cs="Times New Roman"/>
          <w:sz w:val="24"/>
          <w:szCs w:val="24"/>
          <w:lang w:eastAsia="lt-LT"/>
        </w:rPr>
        <w:t xml:space="preserve"> m</w:t>
      </w:r>
      <w:r w:rsidR="001B21C0" w:rsidRPr="00F52C05">
        <w:rPr>
          <w:rFonts w:ascii="Times New Roman" w:eastAsia="Times New Roman" w:hAnsi="Times New Roman" w:cs="Times New Roman"/>
          <w:sz w:val="24"/>
          <w:szCs w:val="24"/>
          <w:lang w:eastAsia="lt-LT"/>
        </w:rPr>
        <w:t xml:space="preserve">. </w:t>
      </w:r>
      <w:r w:rsidR="00F976E7">
        <w:rPr>
          <w:rFonts w:ascii="Times New Roman" w:eastAsia="Times New Roman" w:hAnsi="Times New Roman" w:cs="Times New Roman"/>
          <w:sz w:val="24"/>
          <w:szCs w:val="24"/>
          <w:lang w:eastAsia="lt-LT"/>
        </w:rPr>
        <w:t>liepos</w:t>
      </w:r>
      <w:r w:rsidR="006349B1" w:rsidRPr="00F52C05">
        <w:rPr>
          <w:rFonts w:ascii="Times New Roman" w:eastAsia="Times New Roman" w:hAnsi="Times New Roman" w:cs="Times New Roman"/>
          <w:sz w:val="24"/>
          <w:szCs w:val="24"/>
          <w:lang w:eastAsia="lt-LT"/>
        </w:rPr>
        <w:t xml:space="preserve"> </w:t>
      </w:r>
      <w:r w:rsidR="0076089D">
        <w:rPr>
          <w:rFonts w:ascii="Times New Roman" w:eastAsia="Times New Roman" w:hAnsi="Times New Roman" w:cs="Times New Roman"/>
          <w:sz w:val="24"/>
          <w:szCs w:val="24"/>
          <w:lang w:eastAsia="lt-LT"/>
        </w:rPr>
        <w:t>20</w:t>
      </w:r>
      <w:r w:rsidR="00F976E7">
        <w:rPr>
          <w:rFonts w:ascii="Times New Roman" w:eastAsia="Times New Roman" w:hAnsi="Times New Roman" w:cs="Times New Roman"/>
          <w:sz w:val="24"/>
          <w:szCs w:val="24"/>
          <w:lang w:eastAsia="lt-LT"/>
        </w:rPr>
        <w:t xml:space="preserve"> </w:t>
      </w:r>
      <w:r w:rsidR="00260C34" w:rsidRPr="00F52C05">
        <w:rPr>
          <w:rFonts w:ascii="Times New Roman" w:eastAsia="Times New Roman" w:hAnsi="Times New Roman" w:cs="Times New Roman"/>
          <w:sz w:val="24"/>
          <w:szCs w:val="24"/>
          <w:lang w:eastAsia="lt-LT"/>
        </w:rPr>
        <w:t>d.</w:t>
      </w:r>
      <w:r w:rsidR="001B21C0" w:rsidRPr="00F52C05">
        <w:rPr>
          <w:rFonts w:ascii="Times New Roman" w:eastAsia="Times New Roman" w:hAnsi="Times New Roman" w:cs="Times New Roman"/>
          <w:sz w:val="24"/>
          <w:szCs w:val="24"/>
          <w:lang w:eastAsia="lt-LT"/>
        </w:rPr>
        <w:t xml:space="preserve"> </w:t>
      </w:r>
      <w:r w:rsidR="006E6610" w:rsidRPr="00F52C05">
        <w:rPr>
          <w:rFonts w:ascii="Times New Roman" w:eastAsia="Times New Roman" w:hAnsi="Times New Roman" w:cs="Times New Roman"/>
          <w:sz w:val="24"/>
          <w:szCs w:val="24"/>
          <w:lang w:eastAsia="lt-LT"/>
        </w:rPr>
        <w:t>tarnybin</w:t>
      </w:r>
      <w:r w:rsidR="001B21C0" w:rsidRPr="00F52C05">
        <w:rPr>
          <w:rFonts w:ascii="Times New Roman" w:eastAsia="Times New Roman" w:hAnsi="Times New Roman" w:cs="Times New Roman"/>
          <w:sz w:val="24"/>
          <w:szCs w:val="24"/>
          <w:lang w:eastAsia="lt-LT"/>
        </w:rPr>
        <w:t>į</w:t>
      </w:r>
      <w:r w:rsidR="006E6610" w:rsidRPr="00F52C05">
        <w:rPr>
          <w:rFonts w:ascii="Times New Roman" w:eastAsia="Times New Roman" w:hAnsi="Times New Roman" w:cs="Times New Roman"/>
          <w:sz w:val="24"/>
          <w:szCs w:val="24"/>
          <w:lang w:eastAsia="lt-LT"/>
        </w:rPr>
        <w:t xml:space="preserve"> pra</w:t>
      </w:r>
      <w:r w:rsidR="001B21C0" w:rsidRPr="00F52C05">
        <w:rPr>
          <w:rFonts w:ascii="Times New Roman" w:eastAsia="Times New Roman" w:hAnsi="Times New Roman" w:cs="Times New Roman"/>
          <w:sz w:val="24"/>
          <w:szCs w:val="24"/>
          <w:lang w:eastAsia="lt-LT"/>
        </w:rPr>
        <w:t>nešimą</w:t>
      </w:r>
      <w:r w:rsidR="006E6610" w:rsidRPr="00F52C05">
        <w:rPr>
          <w:rFonts w:ascii="Times New Roman" w:eastAsia="Times New Roman" w:hAnsi="Times New Roman" w:cs="Times New Roman"/>
          <w:sz w:val="24"/>
          <w:szCs w:val="24"/>
          <w:lang w:eastAsia="lt-LT"/>
        </w:rPr>
        <w:t xml:space="preserve"> „Dėl </w:t>
      </w:r>
      <w:r w:rsidR="009C6408" w:rsidRPr="009C6408">
        <w:rPr>
          <w:rFonts w:ascii="Times New Roman" w:eastAsia="Times New Roman" w:hAnsi="Times New Roman" w:cs="Times New Roman"/>
          <w:sz w:val="24"/>
          <w:szCs w:val="24"/>
          <w:lang w:eastAsia="lt-LT"/>
        </w:rPr>
        <w:t>Teisėsaugos institucijų universalios duomenų paieškos sistemos sukūrim</w:t>
      </w:r>
      <w:r w:rsidR="009C6408">
        <w:rPr>
          <w:rFonts w:ascii="Times New Roman" w:eastAsia="Times New Roman" w:hAnsi="Times New Roman" w:cs="Times New Roman"/>
          <w:sz w:val="24"/>
          <w:szCs w:val="24"/>
          <w:lang w:eastAsia="lt-LT"/>
        </w:rPr>
        <w:t xml:space="preserve">o ir įdiegimo </w:t>
      </w:r>
      <w:r w:rsidR="006E6610" w:rsidRPr="00F52C05">
        <w:rPr>
          <w:rFonts w:ascii="Times New Roman" w:eastAsia="Times New Roman" w:hAnsi="Times New Roman" w:cs="Times New Roman"/>
          <w:sz w:val="24"/>
          <w:szCs w:val="24"/>
          <w:lang w:eastAsia="lt-LT"/>
        </w:rPr>
        <w:t xml:space="preserve">sutarties pakeitimo“ Nr. </w:t>
      </w:r>
      <w:r w:rsidR="0076089D">
        <w:rPr>
          <w:rFonts w:ascii="Times New Roman" w:eastAsia="Times New Roman" w:hAnsi="Times New Roman" w:cs="Times New Roman"/>
          <w:sz w:val="24"/>
          <w:szCs w:val="24"/>
          <w:lang w:eastAsia="lt-LT"/>
        </w:rPr>
        <w:t>15R-309</w:t>
      </w:r>
      <w:r w:rsidR="00080699" w:rsidRPr="00E44BCF">
        <w:rPr>
          <w:rFonts w:ascii="Times New Roman" w:eastAsia="Times New Roman" w:hAnsi="Times New Roman" w:cs="Times New Roman"/>
          <w:sz w:val="24"/>
          <w:szCs w:val="24"/>
          <w:lang w:eastAsia="lt-LT"/>
        </w:rPr>
        <w:t>,</w:t>
      </w:r>
      <w:r w:rsidR="00080699" w:rsidRPr="006709E5">
        <w:rPr>
          <w:rFonts w:ascii="Times New Roman" w:eastAsia="Times New Roman" w:hAnsi="Times New Roman" w:cs="Times New Roman"/>
          <w:sz w:val="24"/>
          <w:szCs w:val="24"/>
          <w:lang w:eastAsia="lt-LT"/>
        </w:rPr>
        <w:t xml:space="preserve"> </w:t>
      </w:r>
      <w:r w:rsidR="002D15A4" w:rsidRPr="0079085F">
        <w:rPr>
          <w:rFonts w:ascii="Times New Roman" w:eastAsia="Times New Roman" w:hAnsi="Times New Roman" w:cs="Times New Roman"/>
          <w:sz w:val="24"/>
          <w:szCs w:val="24"/>
          <w:lang w:eastAsia="lt-LT"/>
        </w:rPr>
        <w:t xml:space="preserve">sudaro šį susitarimą ir </w:t>
      </w:r>
      <w:r w:rsidR="000107DA" w:rsidRPr="0079085F">
        <w:rPr>
          <w:rFonts w:ascii="Times New Roman" w:eastAsia="Times New Roman" w:hAnsi="Times New Roman" w:cs="Times New Roman"/>
          <w:b/>
          <w:sz w:val="24"/>
          <w:szCs w:val="24"/>
          <w:lang w:eastAsia="lt-LT"/>
        </w:rPr>
        <w:t>susitaria</w:t>
      </w:r>
      <w:r w:rsidR="000107DA" w:rsidRPr="0079085F">
        <w:rPr>
          <w:rFonts w:ascii="Times New Roman" w:eastAsia="Times New Roman" w:hAnsi="Times New Roman" w:cs="Times New Roman"/>
          <w:sz w:val="24"/>
          <w:szCs w:val="24"/>
          <w:lang w:eastAsia="lt-LT"/>
        </w:rPr>
        <w:t>:</w:t>
      </w:r>
    </w:p>
    <w:p w14:paraId="0DA75785" w14:textId="7207A891" w:rsidR="0063754A" w:rsidRPr="0063754A" w:rsidRDefault="00A51DAC" w:rsidP="00EB3B1C">
      <w:pPr>
        <w:pStyle w:val="Sraopastraipa"/>
        <w:numPr>
          <w:ilvl w:val="0"/>
          <w:numId w:val="4"/>
        </w:numPr>
        <w:tabs>
          <w:tab w:val="left" w:pos="851"/>
        </w:tabs>
        <w:spacing w:after="0" w:line="312" w:lineRule="auto"/>
        <w:ind w:left="0" w:firstLine="851"/>
        <w:jc w:val="both"/>
        <w:rPr>
          <w:rFonts w:ascii="Times New Roman" w:hAnsi="Times New Roman" w:cs="Times New Roman"/>
          <w:sz w:val="24"/>
          <w:szCs w:val="24"/>
        </w:rPr>
      </w:pPr>
      <w:r w:rsidRPr="0079085F">
        <w:rPr>
          <w:rFonts w:ascii="Times New Roman" w:hAnsi="Times New Roman" w:cs="Times New Roman"/>
          <w:sz w:val="24"/>
          <w:szCs w:val="24"/>
        </w:rPr>
        <w:t>P</w:t>
      </w:r>
      <w:r w:rsidR="00517A63" w:rsidRPr="0079085F">
        <w:rPr>
          <w:rFonts w:ascii="Times New Roman" w:hAnsi="Times New Roman" w:cs="Times New Roman"/>
          <w:sz w:val="24"/>
          <w:szCs w:val="24"/>
        </w:rPr>
        <w:t>akeisti S</w:t>
      </w:r>
      <w:r w:rsidRPr="0079085F">
        <w:rPr>
          <w:rFonts w:ascii="Times New Roman" w:hAnsi="Times New Roman" w:cs="Times New Roman"/>
          <w:sz w:val="24"/>
          <w:szCs w:val="24"/>
        </w:rPr>
        <w:t xml:space="preserve">utartį, </w:t>
      </w:r>
      <w:r w:rsidR="009C6408" w:rsidRPr="009C6408">
        <w:rPr>
          <w:rFonts w:ascii="Times New Roman" w:hAnsi="Times New Roman" w:cs="Times New Roman"/>
          <w:sz w:val="24"/>
          <w:szCs w:val="24"/>
        </w:rPr>
        <w:t>papildant Teisėsaugos institucijų universalios duomenų paieškos sistemos kuriamų integracinių sąsajų sąrašą integracij</w:t>
      </w:r>
      <w:r w:rsidR="00B35F2F">
        <w:rPr>
          <w:rFonts w:ascii="Times New Roman" w:hAnsi="Times New Roman" w:cs="Times New Roman"/>
          <w:sz w:val="24"/>
          <w:szCs w:val="24"/>
        </w:rPr>
        <w:t>omis</w:t>
      </w:r>
      <w:r w:rsidR="009C6408" w:rsidRPr="009C6408">
        <w:rPr>
          <w:rFonts w:ascii="Times New Roman" w:hAnsi="Times New Roman" w:cs="Times New Roman"/>
          <w:sz w:val="24"/>
          <w:szCs w:val="24"/>
        </w:rPr>
        <w:t xml:space="preserve"> su Valstybės sienos apsaugos tarnybos informacines sistemos (VSATIS) sienos kirtimų moduliu, su Valstybinio socialinio draudimo fondo valdybos prie Socialinės apsaugos ir darbo ministerijos informacinė sistema (SODRA) bei su Transporto priemonių savininkų apskaitos informacine sistem</w:t>
      </w:r>
      <w:r w:rsidR="00B35F2F">
        <w:rPr>
          <w:rFonts w:ascii="Times New Roman" w:hAnsi="Times New Roman" w:cs="Times New Roman"/>
          <w:sz w:val="24"/>
          <w:szCs w:val="24"/>
        </w:rPr>
        <w:t>a</w:t>
      </w:r>
      <w:r w:rsidR="009C6408" w:rsidRPr="009C6408">
        <w:rPr>
          <w:rFonts w:ascii="Times New Roman" w:hAnsi="Times New Roman" w:cs="Times New Roman"/>
          <w:sz w:val="24"/>
          <w:szCs w:val="24"/>
        </w:rPr>
        <w:t xml:space="preserve"> (TPSAIS).</w:t>
      </w:r>
    </w:p>
    <w:p w14:paraId="67D52EDA" w14:textId="77777777" w:rsidR="00000ADB" w:rsidRDefault="0063754A" w:rsidP="00EB3B1C">
      <w:pPr>
        <w:pStyle w:val="Sraopastraipa"/>
        <w:numPr>
          <w:ilvl w:val="0"/>
          <w:numId w:val="4"/>
        </w:numPr>
        <w:tabs>
          <w:tab w:val="left" w:pos="851"/>
        </w:tabs>
        <w:spacing w:after="0" w:line="312" w:lineRule="auto"/>
        <w:ind w:left="0" w:firstLine="851"/>
        <w:jc w:val="both"/>
        <w:rPr>
          <w:rFonts w:ascii="Times New Roman" w:hAnsi="Times New Roman" w:cs="Times New Roman"/>
          <w:sz w:val="24"/>
          <w:szCs w:val="24"/>
        </w:rPr>
      </w:pPr>
      <w:r>
        <w:rPr>
          <w:rFonts w:ascii="Times New Roman" w:hAnsi="Times New Roman" w:cs="Times New Roman"/>
          <w:sz w:val="24"/>
          <w:szCs w:val="24"/>
        </w:rPr>
        <w:t>Atsižvel</w:t>
      </w:r>
      <w:r w:rsidR="00000ADB">
        <w:rPr>
          <w:rFonts w:ascii="Times New Roman" w:hAnsi="Times New Roman" w:cs="Times New Roman"/>
          <w:sz w:val="24"/>
          <w:szCs w:val="24"/>
        </w:rPr>
        <w:t>giant į šio susitarimo 1 punktą:</w:t>
      </w:r>
    </w:p>
    <w:p w14:paraId="78736178" w14:textId="77777777" w:rsidR="00003AD2" w:rsidRDefault="0063754A" w:rsidP="00EB3B1C">
      <w:pPr>
        <w:pStyle w:val="Sraopastraipa"/>
        <w:numPr>
          <w:ilvl w:val="1"/>
          <w:numId w:val="4"/>
        </w:numPr>
        <w:tabs>
          <w:tab w:val="left" w:pos="851"/>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pakeisti Sutarties </w:t>
      </w:r>
      <w:r w:rsidR="00003AD2">
        <w:rPr>
          <w:rFonts w:ascii="Times New Roman" w:hAnsi="Times New Roman" w:cs="Times New Roman"/>
          <w:sz w:val="24"/>
          <w:szCs w:val="24"/>
        </w:rPr>
        <w:t>2.5 punktą ir išdėstyti jį taip:</w:t>
      </w:r>
    </w:p>
    <w:p w14:paraId="7D6F3798" w14:textId="77777777" w:rsidR="00003AD2" w:rsidRDefault="00003AD2" w:rsidP="00EB3B1C">
      <w:pPr>
        <w:tabs>
          <w:tab w:val="left" w:pos="1134"/>
          <w:tab w:val="left" w:pos="9630"/>
          <w:tab w:val="left" w:pos="9720"/>
        </w:tabs>
        <w:spacing w:after="0" w:line="312" w:lineRule="auto"/>
        <w:ind w:right="6" w:firstLine="567"/>
        <w:jc w:val="both"/>
      </w:pPr>
      <w:r>
        <w:rPr>
          <w:rFonts w:ascii="Times New Roman" w:hAnsi="Times New Roman" w:cs="Times New Roman"/>
          <w:sz w:val="24"/>
          <w:szCs w:val="24"/>
        </w:rPr>
        <w:t>„</w:t>
      </w:r>
      <w:r w:rsidRPr="00003AD2">
        <w:rPr>
          <w:rFonts w:ascii="Times New Roman" w:hAnsi="Times New Roman" w:cs="Times New Roman"/>
          <w:sz w:val="24"/>
          <w:szCs w:val="24"/>
        </w:rPr>
        <w:t>2.5. Numatoma atlikti du tarpinius mokėjimus. Pirmas ir antras tarpiniai mokėjimai atliekami per 60 (šešiasdešimt) kalendorinių dienų Paslaugų teikėjui išrašius tinkamą PVM sąskaitą-faktūrą bei po tarpinio priėmimo - perdavimo akto pasirašymo, tinkamai užbaigus Sutarties 1 priedo 2 lentelėje sugrupuotų (pagal finansavimo šaltinius) sistemų integracijas, priklausomai nuo to, kuris paketas paslaugų bus įvykdytas pirmiau: 3-4,</w:t>
      </w:r>
      <w:r w:rsidRPr="00003AD2">
        <w:rPr>
          <w:rFonts w:ascii="Times New Roman" w:hAnsi="Times New Roman" w:cs="Times New Roman"/>
          <w:b/>
          <w:color w:val="000000" w:themeColor="text1"/>
          <w:sz w:val="24"/>
          <w:szCs w:val="24"/>
        </w:rPr>
        <w:t>18</w:t>
      </w:r>
      <w:r w:rsidRPr="00003AD2">
        <w:rPr>
          <w:rFonts w:ascii="Times New Roman" w:hAnsi="Times New Roman" w:cs="Times New Roman"/>
          <w:sz w:val="24"/>
          <w:szCs w:val="24"/>
        </w:rPr>
        <w:t xml:space="preserve"> (AIS, C.VIS, </w:t>
      </w:r>
      <w:r w:rsidRPr="00003AD2">
        <w:rPr>
          <w:rFonts w:ascii="Times New Roman" w:hAnsi="Times New Roman" w:cs="Times New Roman"/>
          <w:b/>
          <w:sz w:val="24"/>
          <w:szCs w:val="24"/>
        </w:rPr>
        <w:t>VSATIS</w:t>
      </w:r>
      <w:r w:rsidRPr="00003AD2">
        <w:rPr>
          <w:rFonts w:ascii="Times New Roman" w:hAnsi="Times New Roman" w:cs="Times New Roman"/>
          <w:sz w:val="24"/>
          <w:szCs w:val="24"/>
        </w:rPr>
        <w:t>) sistemų integracija; arba 1,2,5,6,10,16,17</w:t>
      </w:r>
      <w:r>
        <w:rPr>
          <w:rFonts w:ascii="Times New Roman" w:hAnsi="Times New Roman" w:cs="Times New Roman"/>
          <w:sz w:val="24"/>
          <w:szCs w:val="24"/>
        </w:rPr>
        <w:t>,</w:t>
      </w:r>
      <w:r w:rsidRPr="00003AD2">
        <w:rPr>
          <w:rFonts w:ascii="Times New Roman" w:hAnsi="Times New Roman" w:cs="Times New Roman"/>
          <w:b/>
          <w:sz w:val="24"/>
          <w:szCs w:val="24"/>
        </w:rPr>
        <w:t>19</w:t>
      </w:r>
      <w:r w:rsidRPr="00003AD2">
        <w:rPr>
          <w:rFonts w:ascii="Times New Roman" w:hAnsi="Times New Roman" w:cs="Times New Roman"/>
          <w:sz w:val="24"/>
          <w:szCs w:val="24"/>
        </w:rPr>
        <w:t xml:space="preserve"> (GR, UR/ MIGRIS, LKTPVR, Interpol DB, JAR, JADIS, MMR</w:t>
      </w:r>
      <w:r>
        <w:rPr>
          <w:rFonts w:ascii="Times New Roman" w:hAnsi="Times New Roman" w:cs="Times New Roman"/>
          <w:sz w:val="24"/>
          <w:szCs w:val="24"/>
        </w:rPr>
        <w:t xml:space="preserve">, </w:t>
      </w:r>
      <w:r w:rsidRPr="00003AD2">
        <w:rPr>
          <w:rFonts w:ascii="Times New Roman" w:hAnsi="Times New Roman" w:cs="Times New Roman"/>
          <w:b/>
          <w:sz w:val="24"/>
          <w:szCs w:val="24"/>
        </w:rPr>
        <w:t>SODRA</w:t>
      </w:r>
      <w:r w:rsidRPr="00003AD2">
        <w:rPr>
          <w:rFonts w:ascii="Times New Roman" w:hAnsi="Times New Roman" w:cs="Times New Roman"/>
          <w:sz w:val="24"/>
          <w:szCs w:val="24"/>
        </w:rPr>
        <w:t>) sistemų integracijos, arba 7,8,9,11,12,13,14,15</w:t>
      </w:r>
      <w:r>
        <w:rPr>
          <w:rFonts w:ascii="Times New Roman" w:hAnsi="Times New Roman" w:cs="Times New Roman"/>
          <w:sz w:val="24"/>
          <w:szCs w:val="24"/>
        </w:rPr>
        <w:t>,</w:t>
      </w:r>
      <w:r w:rsidRPr="00003AD2">
        <w:rPr>
          <w:rFonts w:ascii="Times New Roman" w:hAnsi="Times New Roman" w:cs="Times New Roman"/>
          <w:b/>
          <w:sz w:val="24"/>
          <w:szCs w:val="24"/>
        </w:rPr>
        <w:t>20</w:t>
      </w:r>
      <w:r w:rsidRPr="00003AD2">
        <w:rPr>
          <w:rFonts w:ascii="Times New Roman" w:hAnsi="Times New Roman" w:cs="Times New Roman"/>
          <w:sz w:val="24"/>
          <w:szCs w:val="24"/>
        </w:rPr>
        <w:t xml:space="preserve"> (IAŽR, PPPTR, C.SIS/ AFIS, KTPR, ITPR, INDR, PLVIS, IGR</w:t>
      </w:r>
      <w:r>
        <w:rPr>
          <w:rFonts w:ascii="Times New Roman" w:hAnsi="Times New Roman" w:cs="Times New Roman"/>
          <w:sz w:val="24"/>
          <w:szCs w:val="24"/>
        </w:rPr>
        <w:t xml:space="preserve">, </w:t>
      </w:r>
      <w:r w:rsidRPr="00003AD2">
        <w:rPr>
          <w:rFonts w:ascii="Times New Roman" w:hAnsi="Times New Roman" w:cs="Times New Roman"/>
          <w:b/>
          <w:sz w:val="24"/>
          <w:szCs w:val="24"/>
        </w:rPr>
        <w:t>TPSAIS</w:t>
      </w:r>
      <w:r w:rsidRPr="00003AD2">
        <w:rPr>
          <w:rFonts w:ascii="Times New Roman" w:hAnsi="Times New Roman" w:cs="Times New Roman"/>
          <w:sz w:val="24"/>
          <w:szCs w:val="24"/>
        </w:rPr>
        <w:t>) sistemų integracijos. Paslaugų teikėjui pilnai įvykdžius sutartinius įsipareigojimus – perdavus pilnai funkcionuojančią naršyklės sistemą (iki 2022 m. lapkričio 31d.) bei pasira</w:t>
      </w:r>
      <w:r w:rsidRPr="00003AD2">
        <w:rPr>
          <w:rFonts w:ascii="Times New Roman" w:hAnsi="Times New Roman" w:cs="Times New Roman"/>
          <w:sz w:val="24"/>
          <w:szCs w:val="24"/>
        </w:rPr>
        <w:lastRenderedPageBreak/>
        <w:t>šius priėmimo-perdavimo aktą, bei pateiktus tinkamą PVM sąskaitą-faktūrą, bus atliktas galutinis apmokėjimas už likusią dalį, priklausomai nuo to, kuris paketas paslaugų bus įvykdytas paskutinis: 3-4</w:t>
      </w:r>
      <w:r w:rsidR="00000ADB">
        <w:rPr>
          <w:rFonts w:ascii="Times New Roman" w:hAnsi="Times New Roman" w:cs="Times New Roman"/>
          <w:sz w:val="24"/>
          <w:szCs w:val="24"/>
        </w:rPr>
        <w:t>,</w:t>
      </w:r>
      <w:r w:rsidR="00000ADB" w:rsidRPr="00000ADB">
        <w:rPr>
          <w:rFonts w:ascii="Times New Roman" w:hAnsi="Times New Roman" w:cs="Times New Roman"/>
          <w:b/>
          <w:sz w:val="24"/>
          <w:szCs w:val="24"/>
        </w:rPr>
        <w:t>18</w:t>
      </w:r>
      <w:r w:rsidRPr="00000ADB">
        <w:rPr>
          <w:rFonts w:ascii="Times New Roman" w:hAnsi="Times New Roman" w:cs="Times New Roman"/>
          <w:b/>
          <w:sz w:val="24"/>
          <w:szCs w:val="24"/>
        </w:rPr>
        <w:t xml:space="preserve"> </w:t>
      </w:r>
      <w:r w:rsidRPr="00003AD2">
        <w:rPr>
          <w:rFonts w:ascii="Times New Roman" w:hAnsi="Times New Roman" w:cs="Times New Roman"/>
          <w:sz w:val="24"/>
          <w:szCs w:val="24"/>
        </w:rPr>
        <w:t>(AIS, C.VIS</w:t>
      </w:r>
      <w:r w:rsidR="00000ADB">
        <w:rPr>
          <w:rFonts w:ascii="Times New Roman" w:hAnsi="Times New Roman" w:cs="Times New Roman"/>
          <w:sz w:val="24"/>
          <w:szCs w:val="24"/>
        </w:rPr>
        <w:t xml:space="preserve">, </w:t>
      </w:r>
      <w:r w:rsidR="00000ADB" w:rsidRPr="00000ADB">
        <w:rPr>
          <w:rFonts w:ascii="Times New Roman" w:hAnsi="Times New Roman" w:cs="Times New Roman"/>
          <w:b/>
          <w:sz w:val="24"/>
          <w:szCs w:val="24"/>
        </w:rPr>
        <w:t>VSATIS</w:t>
      </w:r>
      <w:r w:rsidRPr="00003AD2">
        <w:rPr>
          <w:rFonts w:ascii="Times New Roman" w:hAnsi="Times New Roman" w:cs="Times New Roman"/>
          <w:sz w:val="24"/>
          <w:szCs w:val="24"/>
        </w:rPr>
        <w:t>) sistemų integracija; arba 1,2,5,6,10,16,17</w:t>
      </w:r>
      <w:r w:rsidR="00000ADB">
        <w:rPr>
          <w:rFonts w:ascii="Times New Roman" w:hAnsi="Times New Roman" w:cs="Times New Roman"/>
          <w:sz w:val="24"/>
          <w:szCs w:val="24"/>
        </w:rPr>
        <w:t>,</w:t>
      </w:r>
      <w:r w:rsidR="00000ADB" w:rsidRPr="00000ADB">
        <w:rPr>
          <w:rFonts w:ascii="Times New Roman" w:hAnsi="Times New Roman" w:cs="Times New Roman"/>
          <w:b/>
          <w:sz w:val="24"/>
          <w:szCs w:val="24"/>
        </w:rPr>
        <w:t>19</w:t>
      </w:r>
      <w:r w:rsidRPr="00000ADB">
        <w:rPr>
          <w:rFonts w:ascii="Times New Roman" w:hAnsi="Times New Roman" w:cs="Times New Roman"/>
          <w:b/>
          <w:sz w:val="24"/>
          <w:szCs w:val="24"/>
        </w:rPr>
        <w:t xml:space="preserve"> </w:t>
      </w:r>
      <w:r w:rsidRPr="00003AD2">
        <w:rPr>
          <w:rFonts w:ascii="Times New Roman" w:hAnsi="Times New Roman" w:cs="Times New Roman"/>
          <w:sz w:val="24"/>
          <w:szCs w:val="24"/>
        </w:rPr>
        <w:t>(GR, UR/ MIGRIS, LKTPVR, Interpol DB, JAR, JADIS, MMR</w:t>
      </w:r>
      <w:r w:rsidR="00000ADB">
        <w:rPr>
          <w:rFonts w:ascii="Times New Roman" w:hAnsi="Times New Roman" w:cs="Times New Roman"/>
          <w:sz w:val="24"/>
          <w:szCs w:val="24"/>
        </w:rPr>
        <w:t xml:space="preserve">, </w:t>
      </w:r>
      <w:r w:rsidR="00000ADB" w:rsidRPr="00000ADB">
        <w:rPr>
          <w:rFonts w:ascii="Times New Roman" w:hAnsi="Times New Roman" w:cs="Times New Roman"/>
          <w:b/>
          <w:sz w:val="24"/>
          <w:szCs w:val="24"/>
        </w:rPr>
        <w:t>SODRA</w:t>
      </w:r>
      <w:r w:rsidRPr="00003AD2">
        <w:rPr>
          <w:rFonts w:ascii="Times New Roman" w:hAnsi="Times New Roman" w:cs="Times New Roman"/>
          <w:sz w:val="24"/>
          <w:szCs w:val="24"/>
        </w:rPr>
        <w:t>) sistemų integracijos, arba 7,8,9,11,12,13,14,15</w:t>
      </w:r>
      <w:r w:rsidR="00000ADB">
        <w:rPr>
          <w:rFonts w:ascii="Times New Roman" w:hAnsi="Times New Roman" w:cs="Times New Roman"/>
          <w:sz w:val="24"/>
          <w:szCs w:val="24"/>
        </w:rPr>
        <w:t>,</w:t>
      </w:r>
      <w:r w:rsidR="00000ADB" w:rsidRPr="00000ADB">
        <w:rPr>
          <w:rFonts w:ascii="Times New Roman" w:hAnsi="Times New Roman" w:cs="Times New Roman"/>
          <w:b/>
          <w:sz w:val="24"/>
          <w:szCs w:val="24"/>
        </w:rPr>
        <w:t>20</w:t>
      </w:r>
      <w:r w:rsidRPr="00003AD2">
        <w:rPr>
          <w:rFonts w:ascii="Times New Roman" w:hAnsi="Times New Roman" w:cs="Times New Roman"/>
          <w:sz w:val="24"/>
          <w:szCs w:val="24"/>
        </w:rPr>
        <w:t xml:space="preserve"> (IAŽR, PPPTR, C.SIS/ AFIS, KTPR, ITPR, INDR, PLVIS, IGR</w:t>
      </w:r>
      <w:r w:rsidR="00000ADB">
        <w:rPr>
          <w:rFonts w:ascii="Times New Roman" w:hAnsi="Times New Roman" w:cs="Times New Roman"/>
          <w:sz w:val="24"/>
          <w:szCs w:val="24"/>
        </w:rPr>
        <w:t xml:space="preserve">, </w:t>
      </w:r>
      <w:r w:rsidR="00000ADB" w:rsidRPr="00000ADB">
        <w:rPr>
          <w:rFonts w:ascii="Times New Roman" w:hAnsi="Times New Roman" w:cs="Times New Roman"/>
          <w:b/>
          <w:sz w:val="24"/>
          <w:szCs w:val="24"/>
        </w:rPr>
        <w:t>TPSAIS</w:t>
      </w:r>
      <w:r w:rsidRPr="00003AD2">
        <w:rPr>
          <w:rFonts w:ascii="Times New Roman" w:hAnsi="Times New Roman" w:cs="Times New Roman"/>
          <w:sz w:val="24"/>
          <w:szCs w:val="24"/>
        </w:rPr>
        <w:t>) sistemų integracijos</w:t>
      </w:r>
      <w:r w:rsidRPr="00000ADB">
        <w:rPr>
          <w:rFonts w:ascii="Times New Roman" w:hAnsi="Times New Roman" w:cs="Times New Roman"/>
          <w:sz w:val="24"/>
          <w:szCs w:val="24"/>
        </w:rPr>
        <w:t>.</w:t>
      </w:r>
      <w:r w:rsidR="00000ADB" w:rsidRPr="00000ADB">
        <w:rPr>
          <w:rFonts w:ascii="Times New Roman" w:hAnsi="Times New Roman" w:cs="Times New Roman"/>
          <w:sz w:val="24"/>
          <w:szCs w:val="24"/>
        </w:rPr>
        <w:t>“</w:t>
      </w:r>
    </w:p>
    <w:p w14:paraId="2EB4BDED" w14:textId="2BE6F189" w:rsidR="00000ADB" w:rsidRDefault="00000ADB" w:rsidP="005E20DC">
      <w:pPr>
        <w:pStyle w:val="Sraopastraipa"/>
        <w:numPr>
          <w:ilvl w:val="1"/>
          <w:numId w:val="4"/>
        </w:numPr>
        <w:tabs>
          <w:tab w:val="left" w:pos="85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pakeisti Sutarties 1 priedo 2 lentelę</w:t>
      </w:r>
      <w:r w:rsidR="005E20DC" w:rsidRPr="005E20DC">
        <w:t xml:space="preserve"> </w:t>
      </w:r>
      <w:r w:rsidR="005E20DC" w:rsidRPr="00DA22C3">
        <w:rPr>
          <w:rFonts w:ascii="Times New Roman" w:hAnsi="Times New Roman" w:cs="Times New Roman"/>
          <w:sz w:val="24"/>
          <w:szCs w:val="24"/>
        </w:rPr>
        <w:t>„</w:t>
      </w:r>
      <w:r w:rsidR="005E20DC" w:rsidRPr="005E20DC">
        <w:rPr>
          <w:rFonts w:ascii="Times New Roman" w:hAnsi="Times New Roman" w:cs="Times New Roman"/>
          <w:sz w:val="24"/>
          <w:szCs w:val="24"/>
        </w:rPr>
        <w:t>Reikalavimai Naršyklės integracijoms su informacinėmis sistemomis ir registrais</w:t>
      </w:r>
      <w:r w:rsidR="005E20DC">
        <w:rPr>
          <w:rFonts w:ascii="Times New Roman" w:hAnsi="Times New Roman" w:cs="Times New Roman"/>
          <w:sz w:val="24"/>
          <w:szCs w:val="24"/>
        </w:rPr>
        <w:t>“</w:t>
      </w:r>
      <w:r w:rsidR="005E20DC" w:rsidRPr="005E20DC">
        <w:rPr>
          <w:rFonts w:ascii="Times New Roman" w:hAnsi="Times New Roman" w:cs="Times New Roman"/>
          <w:sz w:val="24"/>
          <w:szCs w:val="24"/>
        </w:rPr>
        <w:t xml:space="preserve"> </w:t>
      </w:r>
      <w:r w:rsidR="005E20DC">
        <w:rPr>
          <w:rFonts w:ascii="Times New Roman" w:hAnsi="Times New Roman" w:cs="Times New Roman"/>
          <w:sz w:val="24"/>
          <w:szCs w:val="24"/>
        </w:rPr>
        <w:t>ją</w:t>
      </w:r>
      <w:r>
        <w:rPr>
          <w:rFonts w:ascii="Times New Roman" w:hAnsi="Times New Roman" w:cs="Times New Roman"/>
          <w:sz w:val="24"/>
          <w:szCs w:val="24"/>
        </w:rPr>
        <w:t xml:space="preserve"> papildant </w:t>
      </w:r>
      <w:r w:rsidR="00EB3B1C">
        <w:rPr>
          <w:rFonts w:ascii="Times New Roman" w:hAnsi="Times New Roman" w:cs="Times New Roman"/>
          <w:sz w:val="24"/>
          <w:szCs w:val="24"/>
        </w:rPr>
        <w:t xml:space="preserve">naujais </w:t>
      </w:r>
      <w:r w:rsidR="005E20DC">
        <w:rPr>
          <w:rFonts w:ascii="Times New Roman" w:hAnsi="Times New Roman" w:cs="Times New Roman"/>
          <w:sz w:val="24"/>
          <w:szCs w:val="24"/>
        </w:rPr>
        <w:t>18-20 punktais</w:t>
      </w:r>
      <w:r>
        <w:rPr>
          <w:rFonts w:ascii="Times New Roman" w:hAnsi="Times New Roman" w:cs="Times New Roman"/>
          <w:sz w:val="24"/>
          <w:szCs w:val="24"/>
        </w:rPr>
        <w:t>:</w:t>
      </w:r>
    </w:p>
    <w:p w14:paraId="66E702BD" w14:textId="77777777" w:rsidR="00000ADB" w:rsidRPr="0013049D" w:rsidRDefault="00000ADB" w:rsidP="00003AD2">
      <w:pPr>
        <w:tabs>
          <w:tab w:val="left" w:pos="1134"/>
          <w:tab w:val="left" w:pos="9630"/>
          <w:tab w:val="left" w:pos="9720"/>
        </w:tabs>
        <w:spacing w:after="0" w:line="240" w:lineRule="auto"/>
        <w:ind w:right="6" w:firstLine="567"/>
        <w:jc w:val="both"/>
      </w:pPr>
    </w:p>
    <w:tbl>
      <w:tblPr>
        <w:tblW w:w="5074" w:type="pct"/>
        <w:tblLayout w:type="fixed"/>
        <w:tblLook w:val="04A0" w:firstRow="1" w:lastRow="0" w:firstColumn="1" w:lastColumn="0" w:noHBand="0" w:noVBand="1"/>
      </w:tblPr>
      <w:tblGrid>
        <w:gridCol w:w="705"/>
        <w:gridCol w:w="1282"/>
        <w:gridCol w:w="1551"/>
        <w:gridCol w:w="3969"/>
        <w:gridCol w:w="1276"/>
        <w:gridCol w:w="987"/>
      </w:tblGrid>
      <w:tr w:rsidR="00000ADB" w:rsidRPr="00000ADB" w14:paraId="129FBB25" w14:textId="77777777" w:rsidTr="00DA22C3">
        <w:trPr>
          <w:trHeight w:val="600"/>
        </w:trPr>
        <w:tc>
          <w:tcPr>
            <w:tcW w:w="361" w:type="pct"/>
            <w:tcBorders>
              <w:top w:val="single" w:sz="4" w:space="0" w:color="auto"/>
              <w:left w:val="single" w:sz="4" w:space="0" w:color="auto"/>
              <w:bottom w:val="single" w:sz="4" w:space="0" w:color="auto"/>
              <w:right w:val="single" w:sz="4" w:space="0" w:color="auto"/>
            </w:tcBorders>
            <w:shd w:val="clear" w:color="auto" w:fill="528470"/>
            <w:noWrap/>
            <w:vAlign w:val="center"/>
            <w:hideMark/>
          </w:tcPr>
          <w:p w14:paraId="4760FE1A" w14:textId="77777777" w:rsidR="00000ADB" w:rsidRPr="00000ADB" w:rsidRDefault="00000ADB" w:rsidP="0064369E">
            <w:pPr>
              <w:spacing w:after="0" w:line="240" w:lineRule="auto"/>
              <w:jc w:val="center"/>
              <w:rPr>
                <w:rFonts w:ascii="Times New Roman" w:eastAsia="Times New Roman" w:hAnsi="Times New Roman" w:cs="Times New Roman"/>
                <w:color w:val="FFFFFF"/>
                <w:sz w:val="20"/>
                <w:szCs w:val="20"/>
                <w:lang w:eastAsia="lt-LT"/>
              </w:rPr>
            </w:pPr>
            <w:r w:rsidRPr="00000ADB">
              <w:rPr>
                <w:rFonts w:ascii="Times New Roman" w:eastAsia="Times New Roman" w:hAnsi="Times New Roman" w:cs="Times New Roman"/>
                <w:color w:val="FFFFFF"/>
                <w:sz w:val="20"/>
                <w:szCs w:val="20"/>
                <w:lang w:eastAsia="lt-LT"/>
              </w:rPr>
              <w:t>Nr.</w:t>
            </w:r>
          </w:p>
        </w:tc>
        <w:tc>
          <w:tcPr>
            <w:tcW w:w="656" w:type="pct"/>
            <w:tcBorders>
              <w:top w:val="single" w:sz="4" w:space="0" w:color="auto"/>
              <w:left w:val="nil"/>
              <w:bottom w:val="single" w:sz="4" w:space="0" w:color="auto"/>
              <w:right w:val="single" w:sz="4" w:space="0" w:color="auto"/>
            </w:tcBorders>
            <w:shd w:val="clear" w:color="auto" w:fill="528470"/>
            <w:noWrap/>
            <w:vAlign w:val="center"/>
            <w:hideMark/>
          </w:tcPr>
          <w:p w14:paraId="6F01056F" w14:textId="77777777" w:rsidR="00000ADB" w:rsidRPr="00000ADB" w:rsidRDefault="00000ADB" w:rsidP="0064369E">
            <w:pPr>
              <w:spacing w:after="0" w:line="240" w:lineRule="auto"/>
              <w:jc w:val="center"/>
              <w:rPr>
                <w:rFonts w:ascii="Times New Roman" w:eastAsia="Times New Roman" w:hAnsi="Times New Roman" w:cs="Times New Roman"/>
                <w:color w:val="FFFFFF"/>
                <w:sz w:val="20"/>
                <w:szCs w:val="20"/>
                <w:lang w:eastAsia="lt-LT"/>
              </w:rPr>
            </w:pPr>
            <w:r w:rsidRPr="00000ADB">
              <w:rPr>
                <w:rFonts w:ascii="Times New Roman" w:eastAsia="Times New Roman" w:hAnsi="Times New Roman" w:cs="Times New Roman"/>
                <w:color w:val="FFFFFF"/>
                <w:sz w:val="20"/>
                <w:szCs w:val="20"/>
                <w:lang w:eastAsia="lt-LT"/>
              </w:rPr>
              <w:t>Informacinė sistema / registras</w:t>
            </w:r>
          </w:p>
        </w:tc>
        <w:tc>
          <w:tcPr>
            <w:tcW w:w="794" w:type="pct"/>
            <w:tcBorders>
              <w:top w:val="single" w:sz="4" w:space="0" w:color="auto"/>
              <w:left w:val="nil"/>
              <w:bottom w:val="single" w:sz="4" w:space="0" w:color="auto"/>
              <w:right w:val="single" w:sz="4" w:space="0" w:color="auto"/>
            </w:tcBorders>
            <w:shd w:val="clear" w:color="auto" w:fill="528470"/>
            <w:noWrap/>
            <w:vAlign w:val="center"/>
            <w:hideMark/>
          </w:tcPr>
          <w:p w14:paraId="153A52F0" w14:textId="77777777" w:rsidR="00000ADB" w:rsidRPr="00000ADB" w:rsidRDefault="00000ADB" w:rsidP="0064369E">
            <w:pPr>
              <w:spacing w:after="0" w:line="240" w:lineRule="auto"/>
              <w:jc w:val="center"/>
              <w:rPr>
                <w:rFonts w:ascii="Times New Roman" w:eastAsia="Times New Roman" w:hAnsi="Times New Roman" w:cs="Times New Roman"/>
                <w:color w:val="FFFFFF"/>
                <w:sz w:val="20"/>
                <w:szCs w:val="20"/>
                <w:lang w:eastAsia="lt-LT"/>
              </w:rPr>
            </w:pPr>
            <w:r w:rsidRPr="00000ADB">
              <w:rPr>
                <w:rFonts w:ascii="Times New Roman" w:eastAsia="Times New Roman" w:hAnsi="Times New Roman" w:cs="Times New Roman"/>
                <w:color w:val="FFFFFF"/>
                <w:sz w:val="20"/>
                <w:szCs w:val="20"/>
                <w:lang w:eastAsia="lt-LT"/>
              </w:rPr>
              <w:t>Valdytojas / tvarkytojas</w:t>
            </w:r>
          </w:p>
        </w:tc>
        <w:tc>
          <w:tcPr>
            <w:tcW w:w="2031" w:type="pct"/>
            <w:tcBorders>
              <w:top w:val="single" w:sz="4" w:space="0" w:color="auto"/>
              <w:left w:val="nil"/>
              <w:bottom w:val="single" w:sz="4" w:space="0" w:color="auto"/>
              <w:right w:val="single" w:sz="4" w:space="0" w:color="auto"/>
            </w:tcBorders>
            <w:shd w:val="clear" w:color="auto" w:fill="528470"/>
            <w:noWrap/>
            <w:vAlign w:val="center"/>
            <w:hideMark/>
          </w:tcPr>
          <w:p w14:paraId="798C6BF8" w14:textId="77777777" w:rsidR="00000ADB" w:rsidRPr="00000ADB" w:rsidRDefault="00000ADB" w:rsidP="0064369E">
            <w:pPr>
              <w:spacing w:after="0" w:line="240" w:lineRule="auto"/>
              <w:jc w:val="center"/>
              <w:rPr>
                <w:rFonts w:ascii="Times New Roman" w:eastAsia="Times New Roman" w:hAnsi="Times New Roman" w:cs="Times New Roman"/>
                <w:color w:val="FFFFFF"/>
                <w:sz w:val="20"/>
                <w:szCs w:val="20"/>
                <w:lang w:eastAsia="lt-LT"/>
              </w:rPr>
            </w:pPr>
            <w:r w:rsidRPr="00000ADB">
              <w:rPr>
                <w:rFonts w:ascii="Times New Roman" w:eastAsia="Times New Roman" w:hAnsi="Times New Roman" w:cs="Times New Roman"/>
                <w:color w:val="FFFFFF"/>
                <w:sz w:val="20"/>
                <w:szCs w:val="20"/>
                <w:lang w:eastAsia="lt-LT"/>
              </w:rPr>
              <w:t>Preliminarus gautinų / teiktinų duomenų poreikis ir kiti sąsajos realizavimo reikalavimai</w:t>
            </w:r>
          </w:p>
        </w:tc>
        <w:tc>
          <w:tcPr>
            <w:tcW w:w="653" w:type="pct"/>
            <w:tcBorders>
              <w:top w:val="single" w:sz="4" w:space="0" w:color="auto"/>
              <w:left w:val="nil"/>
              <w:bottom w:val="single" w:sz="4" w:space="0" w:color="auto"/>
              <w:right w:val="single" w:sz="4" w:space="0" w:color="auto"/>
            </w:tcBorders>
            <w:shd w:val="clear" w:color="auto" w:fill="528470"/>
            <w:vAlign w:val="center"/>
            <w:hideMark/>
          </w:tcPr>
          <w:p w14:paraId="1B16FE6F" w14:textId="77777777" w:rsidR="00000ADB" w:rsidRPr="00000ADB" w:rsidRDefault="00000ADB" w:rsidP="0064369E">
            <w:pPr>
              <w:spacing w:after="0" w:line="240" w:lineRule="auto"/>
              <w:jc w:val="center"/>
              <w:rPr>
                <w:rFonts w:ascii="Times New Roman" w:eastAsia="Times New Roman" w:hAnsi="Times New Roman" w:cs="Times New Roman"/>
                <w:color w:val="FFFFFF"/>
                <w:sz w:val="20"/>
                <w:szCs w:val="20"/>
                <w:lang w:eastAsia="lt-LT"/>
              </w:rPr>
            </w:pPr>
            <w:r w:rsidRPr="00000ADB">
              <w:rPr>
                <w:rFonts w:ascii="Times New Roman" w:eastAsia="Times New Roman" w:hAnsi="Times New Roman" w:cs="Times New Roman"/>
                <w:color w:val="FFFFFF"/>
                <w:sz w:val="20"/>
                <w:szCs w:val="20"/>
                <w:lang w:eastAsia="lt-LT"/>
              </w:rPr>
              <w:t>Sąsajos realizavimo etapas</w:t>
            </w:r>
          </w:p>
        </w:tc>
        <w:tc>
          <w:tcPr>
            <w:tcW w:w="505" w:type="pct"/>
            <w:tcBorders>
              <w:top w:val="single" w:sz="4" w:space="0" w:color="auto"/>
              <w:left w:val="nil"/>
              <w:bottom w:val="single" w:sz="4" w:space="0" w:color="auto"/>
              <w:right w:val="single" w:sz="4" w:space="0" w:color="auto"/>
            </w:tcBorders>
            <w:shd w:val="clear" w:color="auto" w:fill="528470"/>
          </w:tcPr>
          <w:p w14:paraId="5C2BAD2F" w14:textId="77777777" w:rsidR="00000ADB" w:rsidRPr="00000ADB" w:rsidRDefault="00000ADB" w:rsidP="0064369E">
            <w:pPr>
              <w:spacing w:after="0" w:line="240" w:lineRule="auto"/>
              <w:jc w:val="center"/>
              <w:rPr>
                <w:rFonts w:ascii="Times New Roman" w:eastAsia="Times New Roman" w:hAnsi="Times New Roman" w:cs="Times New Roman"/>
                <w:color w:val="FFFFFF"/>
                <w:sz w:val="20"/>
                <w:szCs w:val="20"/>
                <w:lang w:eastAsia="lt-LT"/>
              </w:rPr>
            </w:pPr>
            <w:r w:rsidRPr="00000ADB">
              <w:rPr>
                <w:rFonts w:ascii="Times New Roman" w:eastAsia="Times New Roman" w:hAnsi="Times New Roman" w:cs="Times New Roman"/>
                <w:color w:val="FFFFFF"/>
                <w:sz w:val="20"/>
                <w:szCs w:val="20"/>
                <w:lang w:eastAsia="lt-LT"/>
              </w:rPr>
              <w:t>Finansavimo šaltinis</w:t>
            </w:r>
          </w:p>
        </w:tc>
      </w:tr>
      <w:tr w:rsidR="00F5539C" w:rsidRPr="00000ADB" w14:paraId="22AA7258" w14:textId="77777777" w:rsidTr="00DA22C3">
        <w:trPr>
          <w:trHeight w:val="1012"/>
        </w:trPr>
        <w:tc>
          <w:tcPr>
            <w:tcW w:w="361" w:type="pct"/>
            <w:tcBorders>
              <w:top w:val="nil"/>
              <w:left w:val="single" w:sz="4" w:space="0" w:color="auto"/>
              <w:bottom w:val="single" w:sz="4" w:space="0" w:color="auto"/>
              <w:right w:val="single" w:sz="4" w:space="0" w:color="auto"/>
            </w:tcBorders>
            <w:shd w:val="clear" w:color="auto" w:fill="auto"/>
            <w:vAlign w:val="center"/>
          </w:tcPr>
          <w:p w14:paraId="14DB3078" w14:textId="77777777" w:rsidR="00000ADB" w:rsidRPr="00A003DE" w:rsidRDefault="00000ADB" w:rsidP="00000ADB">
            <w:pPr>
              <w:suppressAutoHyphens/>
              <w:autoSpaceDN w:val="0"/>
              <w:spacing w:after="0" w:line="240" w:lineRule="auto"/>
              <w:ind w:left="142"/>
              <w:jc w:val="center"/>
              <w:textAlignment w:val="baseline"/>
              <w:rPr>
                <w:rFonts w:ascii="Times New Roman" w:eastAsia="Times New Roman" w:hAnsi="Times New Roman" w:cs="Times New Roman"/>
                <w:color w:val="000000"/>
                <w:sz w:val="20"/>
                <w:szCs w:val="20"/>
                <w:lang w:eastAsia="lt-LT"/>
              </w:rPr>
            </w:pPr>
            <w:r w:rsidRPr="00A003DE">
              <w:rPr>
                <w:rFonts w:ascii="Times New Roman" w:eastAsia="Times New Roman" w:hAnsi="Times New Roman" w:cs="Times New Roman"/>
                <w:color w:val="000000"/>
                <w:sz w:val="20"/>
                <w:szCs w:val="20"/>
                <w:lang w:eastAsia="lt-LT"/>
              </w:rPr>
              <w:t>18</w:t>
            </w:r>
          </w:p>
        </w:tc>
        <w:tc>
          <w:tcPr>
            <w:tcW w:w="656" w:type="pct"/>
            <w:tcBorders>
              <w:top w:val="nil"/>
              <w:left w:val="nil"/>
              <w:bottom w:val="single" w:sz="4" w:space="0" w:color="auto"/>
              <w:right w:val="single" w:sz="4" w:space="0" w:color="auto"/>
            </w:tcBorders>
            <w:shd w:val="clear" w:color="auto" w:fill="auto"/>
          </w:tcPr>
          <w:p w14:paraId="37DF1DA6" w14:textId="77777777" w:rsidR="00000ADB" w:rsidRPr="00000ADB" w:rsidRDefault="00000ADB" w:rsidP="00F5539C">
            <w:pPr>
              <w:spacing w:after="0" w:line="240" w:lineRule="auto"/>
              <w:rPr>
                <w:rFonts w:ascii="Times New Roman" w:eastAsia="Times New Roman" w:hAnsi="Times New Roman" w:cs="Times New Roman"/>
                <w:color w:val="000000"/>
                <w:sz w:val="20"/>
                <w:szCs w:val="20"/>
                <w:lang w:eastAsia="lt-LT"/>
              </w:rPr>
            </w:pPr>
            <w:r w:rsidRPr="00000ADB">
              <w:rPr>
                <w:rFonts w:ascii="Times New Roman" w:eastAsia="Times New Roman" w:hAnsi="Times New Roman" w:cs="Times New Roman"/>
                <w:color w:val="000000"/>
                <w:sz w:val="20"/>
                <w:szCs w:val="20"/>
                <w:lang w:eastAsia="lt-LT"/>
              </w:rPr>
              <w:t>Valstybės sienos apsaugos tarnybos informacines sistemos (VSATIS) sienos kirtimų modul</w:t>
            </w:r>
            <w:r w:rsidR="00F5539C">
              <w:rPr>
                <w:rFonts w:ascii="Times New Roman" w:eastAsia="Times New Roman" w:hAnsi="Times New Roman" w:cs="Times New Roman"/>
                <w:color w:val="000000"/>
                <w:sz w:val="20"/>
                <w:szCs w:val="20"/>
                <w:lang w:eastAsia="lt-LT"/>
              </w:rPr>
              <w:t>is</w:t>
            </w:r>
          </w:p>
        </w:tc>
        <w:tc>
          <w:tcPr>
            <w:tcW w:w="794" w:type="pct"/>
            <w:tcBorders>
              <w:top w:val="nil"/>
              <w:left w:val="nil"/>
              <w:bottom w:val="single" w:sz="4" w:space="0" w:color="auto"/>
              <w:right w:val="single" w:sz="4" w:space="0" w:color="auto"/>
            </w:tcBorders>
            <w:shd w:val="clear" w:color="auto" w:fill="auto"/>
          </w:tcPr>
          <w:p w14:paraId="058129AC" w14:textId="77777777" w:rsidR="00000ADB" w:rsidRPr="00000ADB" w:rsidRDefault="00F5539C" w:rsidP="0064369E">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VSAT</w:t>
            </w:r>
          </w:p>
          <w:p w14:paraId="47286015" w14:textId="77777777" w:rsidR="00000ADB" w:rsidRPr="00000ADB" w:rsidRDefault="00000ADB" w:rsidP="0064369E">
            <w:pPr>
              <w:spacing w:after="0" w:line="240" w:lineRule="auto"/>
              <w:rPr>
                <w:rFonts w:ascii="Times New Roman" w:eastAsia="Times New Roman" w:hAnsi="Times New Roman" w:cs="Times New Roman"/>
                <w:color w:val="000000"/>
                <w:sz w:val="20"/>
                <w:szCs w:val="20"/>
                <w:lang w:eastAsia="lt-LT"/>
              </w:rPr>
            </w:pPr>
          </w:p>
        </w:tc>
        <w:tc>
          <w:tcPr>
            <w:tcW w:w="2031" w:type="pct"/>
            <w:tcBorders>
              <w:top w:val="nil"/>
              <w:left w:val="nil"/>
              <w:bottom w:val="single" w:sz="4" w:space="0" w:color="auto"/>
              <w:right w:val="single" w:sz="4" w:space="0" w:color="auto"/>
            </w:tcBorders>
            <w:shd w:val="clear" w:color="auto" w:fill="auto"/>
          </w:tcPr>
          <w:p w14:paraId="72FAF319" w14:textId="77777777" w:rsidR="00000ADB" w:rsidRPr="00000ADB" w:rsidRDefault="00000ADB" w:rsidP="0064369E">
            <w:pPr>
              <w:spacing w:after="0" w:line="240" w:lineRule="auto"/>
              <w:rPr>
                <w:rFonts w:ascii="Times New Roman" w:eastAsia="Times New Roman" w:hAnsi="Times New Roman" w:cs="Times New Roman"/>
                <w:color w:val="000000"/>
                <w:sz w:val="20"/>
                <w:szCs w:val="20"/>
                <w:lang w:eastAsia="lt-LT"/>
              </w:rPr>
            </w:pPr>
            <w:r w:rsidRPr="00000ADB">
              <w:rPr>
                <w:rFonts w:ascii="Times New Roman" w:eastAsia="Times New Roman" w:hAnsi="Times New Roman" w:cs="Times New Roman"/>
                <w:color w:val="000000"/>
                <w:sz w:val="20"/>
                <w:szCs w:val="20"/>
                <w:lang w:eastAsia="lt-LT"/>
              </w:rPr>
              <w:t xml:space="preserve">Turi būti gaunami </w:t>
            </w:r>
            <w:r w:rsidR="00F5539C">
              <w:rPr>
                <w:rFonts w:ascii="Times New Roman" w:eastAsia="Times New Roman" w:hAnsi="Times New Roman" w:cs="Times New Roman"/>
                <w:color w:val="000000"/>
                <w:sz w:val="20"/>
                <w:szCs w:val="20"/>
                <w:lang w:eastAsia="lt-LT"/>
              </w:rPr>
              <w:t>sienos kirtimų</w:t>
            </w:r>
            <w:r w:rsidRPr="00000ADB">
              <w:rPr>
                <w:rFonts w:ascii="Times New Roman" w:eastAsia="Times New Roman" w:hAnsi="Times New Roman" w:cs="Times New Roman"/>
                <w:color w:val="000000"/>
                <w:sz w:val="20"/>
                <w:szCs w:val="20"/>
                <w:lang w:eastAsia="lt-LT"/>
              </w:rPr>
              <w:t xml:space="preserve"> asmens duomenys, </w:t>
            </w:r>
            <w:r w:rsidR="00F5539C">
              <w:rPr>
                <w:rFonts w:ascii="Times New Roman" w:eastAsia="Times New Roman" w:hAnsi="Times New Roman" w:cs="Times New Roman"/>
                <w:color w:val="000000"/>
                <w:sz w:val="20"/>
                <w:szCs w:val="20"/>
                <w:lang w:eastAsia="lt-LT"/>
              </w:rPr>
              <w:t>transporto priemonių duomenys.</w:t>
            </w:r>
          </w:p>
          <w:p w14:paraId="204CEE62" w14:textId="77777777" w:rsidR="00000ADB" w:rsidRPr="00000ADB" w:rsidRDefault="00000ADB" w:rsidP="0064369E">
            <w:pPr>
              <w:spacing w:after="0" w:line="240" w:lineRule="auto"/>
              <w:rPr>
                <w:rFonts w:ascii="Times New Roman" w:eastAsia="Times New Roman" w:hAnsi="Times New Roman" w:cs="Times New Roman"/>
                <w:color w:val="000000"/>
                <w:sz w:val="20"/>
                <w:szCs w:val="20"/>
                <w:lang w:eastAsia="lt-LT"/>
              </w:rPr>
            </w:pPr>
            <w:r w:rsidRPr="00000ADB">
              <w:rPr>
                <w:rFonts w:ascii="Times New Roman" w:eastAsia="Times New Roman" w:hAnsi="Times New Roman" w:cs="Times New Roman"/>
                <w:color w:val="000000"/>
                <w:sz w:val="20"/>
                <w:szCs w:val="20"/>
                <w:lang w:eastAsia="lt-LT"/>
              </w:rPr>
              <w:t>Detalios analizės ar projektavimo etape turi būti suderinta, kokie duomenys bus gaunami</w:t>
            </w:r>
          </w:p>
        </w:tc>
        <w:tc>
          <w:tcPr>
            <w:tcW w:w="653" w:type="pct"/>
            <w:tcBorders>
              <w:top w:val="nil"/>
              <w:left w:val="nil"/>
              <w:bottom w:val="single" w:sz="4" w:space="0" w:color="auto"/>
              <w:right w:val="single" w:sz="4" w:space="0" w:color="auto"/>
            </w:tcBorders>
            <w:shd w:val="clear" w:color="auto" w:fill="auto"/>
          </w:tcPr>
          <w:p w14:paraId="4261F972" w14:textId="77777777" w:rsidR="00000ADB" w:rsidRPr="00000ADB" w:rsidRDefault="00000ADB" w:rsidP="0064369E">
            <w:pPr>
              <w:spacing w:after="0" w:line="240" w:lineRule="auto"/>
              <w:rPr>
                <w:rFonts w:ascii="Times New Roman" w:eastAsia="Times New Roman" w:hAnsi="Times New Roman" w:cs="Times New Roman"/>
                <w:color w:val="000000"/>
                <w:sz w:val="20"/>
                <w:szCs w:val="20"/>
                <w:lang w:eastAsia="lt-LT"/>
              </w:rPr>
            </w:pPr>
            <w:r w:rsidRPr="00000ADB">
              <w:rPr>
                <w:rFonts w:ascii="Times New Roman" w:eastAsia="Times New Roman" w:hAnsi="Times New Roman" w:cs="Times New Roman"/>
                <w:color w:val="000000"/>
                <w:sz w:val="20"/>
                <w:szCs w:val="20"/>
                <w:lang w:eastAsia="lt-LT"/>
              </w:rPr>
              <w:t>Turi būti realizuota šio Sutarties vykdymo metu</w:t>
            </w:r>
          </w:p>
        </w:tc>
        <w:tc>
          <w:tcPr>
            <w:tcW w:w="505" w:type="pct"/>
            <w:tcBorders>
              <w:top w:val="nil"/>
              <w:left w:val="nil"/>
              <w:bottom w:val="single" w:sz="4" w:space="0" w:color="auto"/>
              <w:right w:val="single" w:sz="4" w:space="0" w:color="auto"/>
            </w:tcBorders>
          </w:tcPr>
          <w:p w14:paraId="43AB6E12" w14:textId="77777777" w:rsidR="00000ADB" w:rsidRPr="00000ADB" w:rsidRDefault="00F5539C" w:rsidP="00F5539C">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000ADB" w:rsidRPr="00000ADB">
              <w:rPr>
                <w:rFonts w:ascii="Times New Roman" w:eastAsia="Times New Roman" w:hAnsi="Times New Roman" w:cs="Times New Roman"/>
                <w:color w:val="000000"/>
                <w:sz w:val="20"/>
                <w:szCs w:val="20"/>
                <w:lang w:eastAsia="lt-LT"/>
              </w:rPr>
              <w:t xml:space="preserve"> dalis</w:t>
            </w:r>
          </w:p>
        </w:tc>
      </w:tr>
      <w:tr w:rsidR="00F5539C" w:rsidRPr="00F5539C" w14:paraId="788B204A" w14:textId="77777777" w:rsidTr="00DA22C3">
        <w:trPr>
          <w:trHeight w:val="1012"/>
        </w:trPr>
        <w:tc>
          <w:tcPr>
            <w:tcW w:w="361" w:type="pct"/>
            <w:tcBorders>
              <w:top w:val="nil"/>
              <w:left w:val="single" w:sz="4" w:space="0" w:color="auto"/>
              <w:bottom w:val="single" w:sz="4" w:space="0" w:color="auto"/>
              <w:right w:val="single" w:sz="4" w:space="0" w:color="auto"/>
            </w:tcBorders>
            <w:shd w:val="clear" w:color="auto" w:fill="auto"/>
            <w:vAlign w:val="center"/>
          </w:tcPr>
          <w:p w14:paraId="7FF17095" w14:textId="77777777" w:rsidR="00F5539C" w:rsidRPr="00F5539C" w:rsidRDefault="00F5539C" w:rsidP="00F5539C">
            <w:pPr>
              <w:suppressAutoHyphens/>
              <w:autoSpaceDN w:val="0"/>
              <w:spacing w:after="0" w:line="240" w:lineRule="auto"/>
              <w:ind w:left="142"/>
              <w:jc w:val="center"/>
              <w:textAlignment w:val="baseline"/>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19</w:t>
            </w:r>
          </w:p>
        </w:tc>
        <w:tc>
          <w:tcPr>
            <w:tcW w:w="656" w:type="pct"/>
            <w:tcBorders>
              <w:top w:val="nil"/>
              <w:left w:val="nil"/>
              <w:bottom w:val="single" w:sz="4" w:space="0" w:color="auto"/>
              <w:right w:val="single" w:sz="4" w:space="0" w:color="auto"/>
            </w:tcBorders>
            <w:shd w:val="clear" w:color="auto" w:fill="auto"/>
          </w:tcPr>
          <w:p w14:paraId="6C79036E" w14:textId="77777777" w:rsidR="00F5539C" w:rsidRPr="00000ADB" w:rsidRDefault="00F5539C" w:rsidP="0064369E">
            <w:pPr>
              <w:spacing w:after="0" w:line="240" w:lineRule="auto"/>
              <w:rPr>
                <w:rFonts w:ascii="Times New Roman" w:eastAsia="Times New Roman" w:hAnsi="Times New Roman" w:cs="Times New Roman"/>
                <w:color w:val="000000"/>
                <w:sz w:val="20"/>
                <w:szCs w:val="20"/>
                <w:lang w:eastAsia="lt-LT"/>
              </w:rPr>
            </w:pPr>
            <w:r w:rsidRPr="00F5539C">
              <w:rPr>
                <w:rFonts w:ascii="Times New Roman" w:eastAsia="Times New Roman" w:hAnsi="Times New Roman" w:cs="Times New Roman"/>
                <w:color w:val="000000"/>
                <w:sz w:val="20"/>
                <w:szCs w:val="20"/>
                <w:lang w:eastAsia="lt-LT"/>
              </w:rPr>
              <w:t>Valstybinio socialinio draudimo fondo valdybos prie Socialinės apsaugos ir darbo ministerijos informacinė sistema (SODRA)</w:t>
            </w:r>
          </w:p>
        </w:tc>
        <w:tc>
          <w:tcPr>
            <w:tcW w:w="794" w:type="pct"/>
            <w:tcBorders>
              <w:top w:val="nil"/>
              <w:left w:val="nil"/>
              <w:bottom w:val="single" w:sz="4" w:space="0" w:color="auto"/>
              <w:right w:val="single" w:sz="4" w:space="0" w:color="auto"/>
            </w:tcBorders>
            <w:shd w:val="clear" w:color="auto" w:fill="auto"/>
          </w:tcPr>
          <w:p w14:paraId="7985842D" w14:textId="77777777" w:rsidR="00F5539C" w:rsidRDefault="00B35F2F" w:rsidP="0064369E">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VSDFV </w:t>
            </w:r>
            <w:r w:rsidR="00F5539C">
              <w:rPr>
                <w:rFonts w:ascii="Times New Roman" w:eastAsia="Times New Roman" w:hAnsi="Times New Roman" w:cs="Times New Roman"/>
                <w:color w:val="000000"/>
                <w:sz w:val="20"/>
                <w:szCs w:val="20"/>
                <w:lang w:eastAsia="lt-LT"/>
              </w:rPr>
              <w:t>/</w:t>
            </w:r>
            <w:r>
              <w:rPr>
                <w:rFonts w:ascii="Times New Roman" w:eastAsia="Times New Roman" w:hAnsi="Times New Roman" w:cs="Times New Roman"/>
                <w:color w:val="000000"/>
                <w:sz w:val="20"/>
                <w:szCs w:val="20"/>
                <w:lang w:eastAsia="lt-LT"/>
              </w:rPr>
              <w:t xml:space="preserve"> </w:t>
            </w:r>
            <w:r w:rsidR="00F5539C">
              <w:rPr>
                <w:rFonts w:ascii="Times New Roman" w:eastAsia="Times New Roman" w:hAnsi="Times New Roman" w:cs="Times New Roman"/>
                <w:color w:val="000000"/>
                <w:sz w:val="20"/>
                <w:szCs w:val="20"/>
                <w:lang w:eastAsia="lt-LT"/>
              </w:rPr>
              <w:t>IRD</w:t>
            </w:r>
          </w:p>
          <w:p w14:paraId="122C9DDF" w14:textId="77777777" w:rsidR="00F5539C" w:rsidRPr="00000ADB" w:rsidRDefault="00A003DE" w:rsidP="0064369E">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Sistemos</w:t>
            </w:r>
            <w:r w:rsidR="00F5539C" w:rsidRPr="00F5539C">
              <w:rPr>
                <w:rFonts w:ascii="Times New Roman" w:eastAsia="Times New Roman" w:hAnsi="Times New Roman" w:cs="Times New Roman"/>
                <w:color w:val="000000"/>
                <w:sz w:val="20"/>
                <w:szCs w:val="20"/>
                <w:lang w:eastAsia="lt-LT"/>
              </w:rPr>
              <w:t xml:space="preserve"> duomenų kopija – VRM/IRD</w:t>
            </w:r>
          </w:p>
          <w:p w14:paraId="54B140AA" w14:textId="77777777" w:rsidR="00F5539C" w:rsidRPr="00000ADB" w:rsidRDefault="00F5539C" w:rsidP="0064369E">
            <w:pPr>
              <w:spacing w:after="0" w:line="240" w:lineRule="auto"/>
              <w:rPr>
                <w:rFonts w:ascii="Times New Roman" w:eastAsia="Times New Roman" w:hAnsi="Times New Roman" w:cs="Times New Roman"/>
                <w:color w:val="000000"/>
                <w:sz w:val="20"/>
                <w:szCs w:val="20"/>
                <w:lang w:eastAsia="lt-LT"/>
              </w:rPr>
            </w:pPr>
          </w:p>
        </w:tc>
        <w:tc>
          <w:tcPr>
            <w:tcW w:w="2031" w:type="pct"/>
            <w:tcBorders>
              <w:top w:val="nil"/>
              <w:left w:val="nil"/>
              <w:bottom w:val="single" w:sz="4" w:space="0" w:color="auto"/>
              <w:right w:val="single" w:sz="4" w:space="0" w:color="auto"/>
            </w:tcBorders>
            <w:shd w:val="clear" w:color="auto" w:fill="auto"/>
          </w:tcPr>
          <w:p w14:paraId="2F0A8CA1" w14:textId="77777777" w:rsidR="00F5539C" w:rsidRPr="00000ADB" w:rsidRDefault="00F5539C" w:rsidP="0064369E">
            <w:pPr>
              <w:spacing w:after="0" w:line="240" w:lineRule="auto"/>
              <w:rPr>
                <w:rFonts w:ascii="Times New Roman" w:eastAsia="Times New Roman" w:hAnsi="Times New Roman" w:cs="Times New Roman"/>
                <w:color w:val="000000"/>
                <w:sz w:val="20"/>
                <w:szCs w:val="20"/>
                <w:lang w:eastAsia="lt-LT"/>
              </w:rPr>
            </w:pPr>
            <w:r w:rsidRPr="00000ADB">
              <w:rPr>
                <w:rFonts w:ascii="Times New Roman" w:eastAsia="Times New Roman" w:hAnsi="Times New Roman" w:cs="Times New Roman"/>
                <w:color w:val="000000"/>
                <w:sz w:val="20"/>
                <w:szCs w:val="20"/>
                <w:lang w:eastAsia="lt-LT"/>
              </w:rPr>
              <w:t xml:space="preserve">Turi būti gaunami </w:t>
            </w:r>
            <w:r>
              <w:rPr>
                <w:rFonts w:ascii="Times New Roman" w:eastAsia="Times New Roman" w:hAnsi="Times New Roman" w:cs="Times New Roman"/>
                <w:color w:val="000000"/>
                <w:sz w:val="20"/>
                <w:szCs w:val="20"/>
                <w:lang w:eastAsia="lt-LT"/>
              </w:rPr>
              <w:t>fizinių asmenų draudėjų duomenys, draudimo periodai, įmokų/išmokų</w:t>
            </w:r>
            <w:r w:rsidRPr="00000ADB">
              <w:rPr>
                <w:rFonts w:ascii="Times New Roman" w:eastAsia="Times New Roman" w:hAnsi="Times New Roman" w:cs="Times New Roman"/>
                <w:color w:val="000000"/>
                <w:sz w:val="20"/>
                <w:szCs w:val="20"/>
                <w:lang w:eastAsia="lt-LT"/>
              </w:rPr>
              <w:t xml:space="preserve"> duomenys</w:t>
            </w:r>
            <w:r>
              <w:rPr>
                <w:rFonts w:ascii="Times New Roman" w:eastAsia="Times New Roman" w:hAnsi="Times New Roman" w:cs="Times New Roman"/>
                <w:color w:val="000000"/>
                <w:sz w:val="20"/>
                <w:szCs w:val="20"/>
                <w:lang w:eastAsia="lt-LT"/>
              </w:rPr>
              <w:t>.</w:t>
            </w:r>
          </w:p>
          <w:p w14:paraId="42C1D248" w14:textId="77777777" w:rsidR="00F5539C" w:rsidRPr="00000ADB" w:rsidRDefault="00F5539C" w:rsidP="0064369E">
            <w:pPr>
              <w:spacing w:after="0" w:line="240" w:lineRule="auto"/>
              <w:rPr>
                <w:rFonts w:ascii="Times New Roman" w:eastAsia="Times New Roman" w:hAnsi="Times New Roman" w:cs="Times New Roman"/>
                <w:color w:val="000000"/>
                <w:sz w:val="20"/>
                <w:szCs w:val="20"/>
                <w:lang w:eastAsia="lt-LT"/>
              </w:rPr>
            </w:pPr>
            <w:r w:rsidRPr="00000ADB">
              <w:rPr>
                <w:rFonts w:ascii="Times New Roman" w:eastAsia="Times New Roman" w:hAnsi="Times New Roman" w:cs="Times New Roman"/>
                <w:color w:val="000000"/>
                <w:sz w:val="20"/>
                <w:szCs w:val="20"/>
                <w:lang w:eastAsia="lt-LT"/>
              </w:rPr>
              <w:t>Detalios analizės ar projektavimo etape turi būti suderinta, kokie duomenys bus gaunami</w:t>
            </w:r>
          </w:p>
        </w:tc>
        <w:tc>
          <w:tcPr>
            <w:tcW w:w="653" w:type="pct"/>
            <w:tcBorders>
              <w:top w:val="nil"/>
              <w:left w:val="nil"/>
              <w:bottom w:val="single" w:sz="4" w:space="0" w:color="auto"/>
              <w:right w:val="single" w:sz="4" w:space="0" w:color="auto"/>
            </w:tcBorders>
            <w:shd w:val="clear" w:color="auto" w:fill="auto"/>
          </w:tcPr>
          <w:p w14:paraId="20ACED2C" w14:textId="77777777" w:rsidR="00F5539C" w:rsidRPr="00000ADB" w:rsidRDefault="00F5539C" w:rsidP="0064369E">
            <w:pPr>
              <w:spacing w:after="0" w:line="240" w:lineRule="auto"/>
              <w:rPr>
                <w:rFonts w:ascii="Times New Roman" w:eastAsia="Times New Roman" w:hAnsi="Times New Roman" w:cs="Times New Roman"/>
                <w:color w:val="000000"/>
                <w:sz w:val="20"/>
                <w:szCs w:val="20"/>
                <w:lang w:eastAsia="lt-LT"/>
              </w:rPr>
            </w:pPr>
            <w:r w:rsidRPr="00000ADB">
              <w:rPr>
                <w:rFonts w:ascii="Times New Roman" w:eastAsia="Times New Roman" w:hAnsi="Times New Roman" w:cs="Times New Roman"/>
                <w:color w:val="000000"/>
                <w:sz w:val="20"/>
                <w:szCs w:val="20"/>
                <w:lang w:eastAsia="lt-LT"/>
              </w:rPr>
              <w:t>Turi būti realizuota šio Sutarties vykdymo metu</w:t>
            </w:r>
          </w:p>
        </w:tc>
        <w:tc>
          <w:tcPr>
            <w:tcW w:w="505" w:type="pct"/>
            <w:tcBorders>
              <w:top w:val="nil"/>
              <w:left w:val="nil"/>
              <w:bottom w:val="single" w:sz="4" w:space="0" w:color="auto"/>
              <w:right w:val="single" w:sz="4" w:space="0" w:color="auto"/>
            </w:tcBorders>
          </w:tcPr>
          <w:p w14:paraId="251382BC" w14:textId="77777777" w:rsidR="00F5539C" w:rsidRPr="00000ADB" w:rsidRDefault="00F5539C" w:rsidP="0064369E">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Pr="00000ADB">
              <w:rPr>
                <w:rFonts w:ascii="Times New Roman" w:eastAsia="Times New Roman" w:hAnsi="Times New Roman" w:cs="Times New Roman"/>
                <w:color w:val="000000"/>
                <w:sz w:val="20"/>
                <w:szCs w:val="20"/>
                <w:lang w:eastAsia="lt-LT"/>
              </w:rPr>
              <w:t xml:space="preserve"> dalis</w:t>
            </w:r>
          </w:p>
        </w:tc>
      </w:tr>
      <w:tr w:rsidR="00A003DE" w:rsidRPr="00F5539C" w14:paraId="7AB0A48C" w14:textId="77777777" w:rsidTr="00DA22C3">
        <w:trPr>
          <w:trHeight w:val="1012"/>
        </w:trPr>
        <w:tc>
          <w:tcPr>
            <w:tcW w:w="361" w:type="pct"/>
            <w:tcBorders>
              <w:top w:val="nil"/>
              <w:left w:val="single" w:sz="4" w:space="0" w:color="auto"/>
              <w:bottom w:val="single" w:sz="4" w:space="0" w:color="auto"/>
              <w:right w:val="single" w:sz="4" w:space="0" w:color="auto"/>
            </w:tcBorders>
            <w:shd w:val="clear" w:color="auto" w:fill="auto"/>
            <w:vAlign w:val="center"/>
          </w:tcPr>
          <w:p w14:paraId="0C62A75B" w14:textId="77777777" w:rsidR="00A003DE" w:rsidRPr="00F5539C" w:rsidRDefault="00A003DE" w:rsidP="0064369E">
            <w:pPr>
              <w:suppressAutoHyphens/>
              <w:autoSpaceDN w:val="0"/>
              <w:spacing w:after="0" w:line="240" w:lineRule="auto"/>
              <w:ind w:left="142"/>
              <w:jc w:val="center"/>
              <w:textAlignment w:val="baseline"/>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20</w:t>
            </w:r>
          </w:p>
        </w:tc>
        <w:tc>
          <w:tcPr>
            <w:tcW w:w="656" w:type="pct"/>
            <w:tcBorders>
              <w:top w:val="nil"/>
              <w:left w:val="nil"/>
              <w:bottom w:val="single" w:sz="4" w:space="0" w:color="auto"/>
              <w:right w:val="single" w:sz="4" w:space="0" w:color="auto"/>
            </w:tcBorders>
            <w:shd w:val="clear" w:color="auto" w:fill="auto"/>
          </w:tcPr>
          <w:p w14:paraId="3FBAF3E6" w14:textId="77777777" w:rsidR="00A003DE" w:rsidRPr="00000ADB" w:rsidRDefault="00A003DE" w:rsidP="0064369E">
            <w:pPr>
              <w:spacing w:after="0" w:line="240" w:lineRule="auto"/>
              <w:rPr>
                <w:rFonts w:ascii="Times New Roman" w:eastAsia="Times New Roman" w:hAnsi="Times New Roman" w:cs="Times New Roman"/>
                <w:color w:val="000000"/>
                <w:sz w:val="20"/>
                <w:szCs w:val="20"/>
                <w:lang w:eastAsia="lt-LT"/>
              </w:rPr>
            </w:pPr>
            <w:r w:rsidRPr="00A003DE">
              <w:rPr>
                <w:rFonts w:ascii="Times New Roman" w:eastAsia="Times New Roman" w:hAnsi="Times New Roman" w:cs="Times New Roman"/>
                <w:color w:val="000000"/>
                <w:sz w:val="20"/>
                <w:szCs w:val="20"/>
                <w:lang w:eastAsia="lt-LT"/>
              </w:rPr>
              <w:t>Transporto priemonių savininkų apskaitos informacines sistemos (TPSAIS).</w:t>
            </w:r>
          </w:p>
        </w:tc>
        <w:tc>
          <w:tcPr>
            <w:tcW w:w="794" w:type="pct"/>
            <w:tcBorders>
              <w:top w:val="nil"/>
              <w:left w:val="nil"/>
              <w:bottom w:val="single" w:sz="4" w:space="0" w:color="auto"/>
              <w:right w:val="single" w:sz="4" w:space="0" w:color="auto"/>
            </w:tcBorders>
            <w:shd w:val="clear" w:color="auto" w:fill="auto"/>
          </w:tcPr>
          <w:p w14:paraId="022B8DFC" w14:textId="77777777" w:rsidR="00A003DE" w:rsidRDefault="00A003DE" w:rsidP="0064369E">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VRM/</w:t>
            </w:r>
            <w:r w:rsidR="00B35F2F">
              <w:rPr>
                <w:rFonts w:ascii="Times New Roman" w:eastAsia="Times New Roman" w:hAnsi="Times New Roman" w:cs="Times New Roman"/>
                <w:color w:val="000000"/>
                <w:sz w:val="20"/>
                <w:szCs w:val="20"/>
                <w:lang w:eastAsia="lt-LT"/>
              </w:rPr>
              <w:t xml:space="preserve">VĮ </w:t>
            </w:r>
            <w:r>
              <w:rPr>
                <w:rFonts w:ascii="Times New Roman" w:eastAsia="Times New Roman" w:hAnsi="Times New Roman" w:cs="Times New Roman"/>
                <w:color w:val="000000"/>
                <w:sz w:val="20"/>
                <w:szCs w:val="20"/>
                <w:lang w:eastAsia="lt-LT"/>
              </w:rPr>
              <w:t>Regitra</w:t>
            </w:r>
          </w:p>
          <w:p w14:paraId="5BF29E57" w14:textId="77777777" w:rsidR="00A003DE" w:rsidRPr="00000ADB" w:rsidRDefault="00A003DE" w:rsidP="0064369E">
            <w:pPr>
              <w:spacing w:after="0" w:line="240" w:lineRule="auto"/>
              <w:rPr>
                <w:rFonts w:ascii="Times New Roman" w:eastAsia="Times New Roman" w:hAnsi="Times New Roman" w:cs="Times New Roman"/>
                <w:color w:val="000000"/>
                <w:sz w:val="20"/>
                <w:szCs w:val="20"/>
                <w:lang w:eastAsia="lt-LT"/>
              </w:rPr>
            </w:pPr>
            <w:r w:rsidRPr="00F5539C">
              <w:rPr>
                <w:rFonts w:ascii="Times New Roman" w:eastAsia="Times New Roman" w:hAnsi="Times New Roman" w:cs="Times New Roman"/>
                <w:color w:val="000000"/>
                <w:sz w:val="20"/>
                <w:szCs w:val="20"/>
                <w:lang w:eastAsia="lt-LT"/>
              </w:rPr>
              <w:t>Registro duomenų kopija – VRM/IRD</w:t>
            </w:r>
          </w:p>
          <w:p w14:paraId="05B14661" w14:textId="77777777" w:rsidR="00A003DE" w:rsidRPr="00000ADB" w:rsidRDefault="00A003DE" w:rsidP="0064369E">
            <w:pPr>
              <w:spacing w:after="0" w:line="240" w:lineRule="auto"/>
              <w:rPr>
                <w:rFonts w:ascii="Times New Roman" w:eastAsia="Times New Roman" w:hAnsi="Times New Roman" w:cs="Times New Roman"/>
                <w:color w:val="000000"/>
                <w:sz w:val="20"/>
                <w:szCs w:val="20"/>
                <w:lang w:eastAsia="lt-LT"/>
              </w:rPr>
            </w:pPr>
          </w:p>
        </w:tc>
        <w:tc>
          <w:tcPr>
            <w:tcW w:w="2031" w:type="pct"/>
            <w:tcBorders>
              <w:top w:val="nil"/>
              <w:left w:val="nil"/>
              <w:bottom w:val="single" w:sz="4" w:space="0" w:color="auto"/>
              <w:right w:val="single" w:sz="4" w:space="0" w:color="auto"/>
            </w:tcBorders>
            <w:shd w:val="clear" w:color="auto" w:fill="auto"/>
          </w:tcPr>
          <w:p w14:paraId="7CE5A863" w14:textId="77777777" w:rsidR="00A003DE" w:rsidRPr="00000ADB" w:rsidRDefault="00A003DE" w:rsidP="0064369E">
            <w:pPr>
              <w:spacing w:after="0" w:line="240" w:lineRule="auto"/>
              <w:rPr>
                <w:rFonts w:ascii="Times New Roman" w:eastAsia="Times New Roman" w:hAnsi="Times New Roman" w:cs="Times New Roman"/>
                <w:color w:val="000000"/>
                <w:sz w:val="20"/>
                <w:szCs w:val="20"/>
                <w:lang w:eastAsia="lt-LT"/>
              </w:rPr>
            </w:pPr>
            <w:r w:rsidRPr="00000ADB">
              <w:rPr>
                <w:rFonts w:ascii="Times New Roman" w:eastAsia="Times New Roman" w:hAnsi="Times New Roman" w:cs="Times New Roman"/>
                <w:color w:val="000000"/>
                <w:sz w:val="20"/>
                <w:szCs w:val="20"/>
                <w:lang w:eastAsia="lt-LT"/>
              </w:rPr>
              <w:t xml:space="preserve">Turi būti gaunami </w:t>
            </w:r>
            <w:r>
              <w:rPr>
                <w:rFonts w:ascii="Times New Roman" w:eastAsia="Times New Roman" w:hAnsi="Times New Roman" w:cs="Times New Roman"/>
                <w:color w:val="000000"/>
                <w:sz w:val="20"/>
                <w:szCs w:val="20"/>
                <w:lang w:eastAsia="lt-LT"/>
              </w:rPr>
              <w:t xml:space="preserve">kelių transporto priemonių savininkų duomenys, </w:t>
            </w:r>
            <w:r w:rsidR="009B3B73">
              <w:rPr>
                <w:rFonts w:ascii="Times New Roman" w:eastAsia="Times New Roman" w:hAnsi="Times New Roman" w:cs="Times New Roman"/>
                <w:color w:val="000000"/>
                <w:sz w:val="20"/>
                <w:szCs w:val="20"/>
                <w:lang w:eastAsia="lt-LT"/>
              </w:rPr>
              <w:t>savininkų deklaracijų duomenys</w:t>
            </w:r>
            <w:r>
              <w:rPr>
                <w:rFonts w:ascii="Times New Roman" w:eastAsia="Times New Roman" w:hAnsi="Times New Roman" w:cs="Times New Roman"/>
                <w:color w:val="000000"/>
                <w:sz w:val="20"/>
                <w:szCs w:val="20"/>
                <w:lang w:eastAsia="lt-LT"/>
              </w:rPr>
              <w:t>.</w:t>
            </w:r>
          </w:p>
          <w:p w14:paraId="1179E42A" w14:textId="77777777" w:rsidR="00A003DE" w:rsidRPr="00000ADB" w:rsidRDefault="00A003DE" w:rsidP="0064369E">
            <w:pPr>
              <w:spacing w:after="0" w:line="240" w:lineRule="auto"/>
              <w:rPr>
                <w:rFonts w:ascii="Times New Roman" w:eastAsia="Times New Roman" w:hAnsi="Times New Roman" w:cs="Times New Roman"/>
                <w:color w:val="000000"/>
                <w:sz w:val="20"/>
                <w:szCs w:val="20"/>
                <w:lang w:eastAsia="lt-LT"/>
              </w:rPr>
            </w:pPr>
            <w:r w:rsidRPr="00000ADB">
              <w:rPr>
                <w:rFonts w:ascii="Times New Roman" w:eastAsia="Times New Roman" w:hAnsi="Times New Roman" w:cs="Times New Roman"/>
                <w:color w:val="000000"/>
                <w:sz w:val="20"/>
                <w:szCs w:val="20"/>
                <w:lang w:eastAsia="lt-LT"/>
              </w:rPr>
              <w:t>Detalios analizės ar projektavimo etape turi būti suderinta, kokie duomenys bus gaunami</w:t>
            </w:r>
          </w:p>
        </w:tc>
        <w:tc>
          <w:tcPr>
            <w:tcW w:w="653" w:type="pct"/>
            <w:tcBorders>
              <w:top w:val="nil"/>
              <w:left w:val="nil"/>
              <w:bottom w:val="single" w:sz="4" w:space="0" w:color="auto"/>
              <w:right w:val="single" w:sz="4" w:space="0" w:color="auto"/>
            </w:tcBorders>
            <w:shd w:val="clear" w:color="auto" w:fill="auto"/>
          </w:tcPr>
          <w:p w14:paraId="0C32DF06" w14:textId="77777777" w:rsidR="00A003DE" w:rsidRPr="00000ADB" w:rsidRDefault="00A003DE" w:rsidP="0064369E">
            <w:pPr>
              <w:spacing w:after="0" w:line="240" w:lineRule="auto"/>
              <w:rPr>
                <w:rFonts w:ascii="Times New Roman" w:eastAsia="Times New Roman" w:hAnsi="Times New Roman" w:cs="Times New Roman"/>
                <w:color w:val="000000"/>
                <w:sz w:val="20"/>
                <w:szCs w:val="20"/>
                <w:lang w:eastAsia="lt-LT"/>
              </w:rPr>
            </w:pPr>
            <w:r w:rsidRPr="00000ADB">
              <w:rPr>
                <w:rFonts w:ascii="Times New Roman" w:eastAsia="Times New Roman" w:hAnsi="Times New Roman" w:cs="Times New Roman"/>
                <w:color w:val="000000"/>
                <w:sz w:val="20"/>
                <w:szCs w:val="20"/>
                <w:lang w:eastAsia="lt-LT"/>
              </w:rPr>
              <w:t>Turi būti realizuota šio Sutarties vykdymo metu</w:t>
            </w:r>
          </w:p>
        </w:tc>
        <w:tc>
          <w:tcPr>
            <w:tcW w:w="505" w:type="pct"/>
            <w:tcBorders>
              <w:top w:val="nil"/>
              <w:left w:val="nil"/>
              <w:bottom w:val="single" w:sz="4" w:space="0" w:color="auto"/>
              <w:right w:val="single" w:sz="4" w:space="0" w:color="auto"/>
            </w:tcBorders>
          </w:tcPr>
          <w:p w14:paraId="16A2B2C3" w14:textId="77777777" w:rsidR="00A003DE" w:rsidRPr="00000ADB" w:rsidRDefault="009B3B73" w:rsidP="0064369E">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r w:rsidR="00A003DE" w:rsidRPr="00000ADB">
              <w:rPr>
                <w:rFonts w:ascii="Times New Roman" w:eastAsia="Times New Roman" w:hAnsi="Times New Roman" w:cs="Times New Roman"/>
                <w:color w:val="000000"/>
                <w:sz w:val="20"/>
                <w:szCs w:val="20"/>
                <w:lang w:eastAsia="lt-LT"/>
              </w:rPr>
              <w:t xml:space="preserve"> dalis</w:t>
            </w:r>
          </w:p>
        </w:tc>
      </w:tr>
    </w:tbl>
    <w:p w14:paraId="65A59A86" w14:textId="77777777" w:rsidR="003A5C74" w:rsidRDefault="003A5C74" w:rsidP="00003AD2">
      <w:pPr>
        <w:pStyle w:val="Sraopastraipa"/>
        <w:tabs>
          <w:tab w:val="left" w:pos="851"/>
        </w:tabs>
        <w:spacing w:after="0" w:line="360" w:lineRule="auto"/>
        <w:ind w:left="851"/>
        <w:jc w:val="both"/>
        <w:rPr>
          <w:rFonts w:ascii="Times New Roman" w:hAnsi="Times New Roman" w:cs="Times New Roman"/>
          <w:sz w:val="24"/>
          <w:szCs w:val="24"/>
        </w:rPr>
      </w:pPr>
    </w:p>
    <w:p w14:paraId="1D25F6B3" w14:textId="77777777" w:rsidR="002174A0" w:rsidRPr="0076089D" w:rsidRDefault="003A5C74" w:rsidP="00EB3B1C">
      <w:pPr>
        <w:tabs>
          <w:tab w:val="left" w:pos="0"/>
          <w:tab w:val="right" w:pos="8640"/>
        </w:tabs>
        <w:spacing w:after="0" w:line="312"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2174A0" w:rsidRPr="0079085F">
        <w:rPr>
          <w:rFonts w:ascii="Times New Roman" w:hAnsi="Times New Roman" w:cs="Times New Roman"/>
          <w:sz w:val="24"/>
          <w:szCs w:val="24"/>
        </w:rPr>
        <w:t xml:space="preserve">. Už </w:t>
      </w:r>
      <w:r w:rsidR="00642871">
        <w:rPr>
          <w:rFonts w:ascii="Times New Roman" w:hAnsi="Times New Roman" w:cs="Times New Roman"/>
          <w:sz w:val="24"/>
          <w:szCs w:val="24"/>
        </w:rPr>
        <w:t xml:space="preserve">papildomas </w:t>
      </w:r>
      <w:r w:rsidR="008816A4">
        <w:rPr>
          <w:rFonts w:ascii="Times New Roman" w:hAnsi="Times New Roman" w:cs="Times New Roman"/>
          <w:sz w:val="24"/>
          <w:szCs w:val="24"/>
        </w:rPr>
        <w:t xml:space="preserve">paslaugas </w:t>
      </w:r>
      <w:r w:rsidR="002174A0" w:rsidRPr="0079085F">
        <w:rPr>
          <w:rFonts w:ascii="Times New Roman" w:hAnsi="Times New Roman" w:cs="Times New Roman"/>
          <w:sz w:val="24"/>
          <w:szCs w:val="24"/>
        </w:rPr>
        <w:t>Klientas su Paslaugų teikėju atsiskait</w:t>
      </w:r>
      <w:r w:rsidR="00F50660" w:rsidRPr="0079085F">
        <w:rPr>
          <w:rFonts w:ascii="Times New Roman" w:hAnsi="Times New Roman" w:cs="Times New Roman"/>
          <w:sz w:val="24"/>
          <w:szCs w:val="24"/>
        </w:rPr>
        <w:t>ys Sutartyje numatyta tvarka ir terminais.</w:t>
      </w:r>
      <w:r w:rsidR="002174A0" w:rsidRPr="0079085F">
        <w:rPr>
          <w:rFonts w:ascii="Times New Roman" w:hAnsi="Times New Roman" w:cs="Times New Roman"/>
          <w:sz w:val="24"/>
          <w:szCs w:val="24"/>
        </w:rPr>
        <w:t xml:space="preserve"> </w:t>
      </w:r>
      <w:r w:rsidR="00642871">
        <w:rPr>
          <w:rFonts w:ascii="Times New Roman" w:hAnsi="Times New Roman" w:cs="Times New Roman"/>
          <w:sz w:val="24"/>
          <w:szCs w:val="24"/>
        </w:rPr>
        <w:t>Papildomų p</w:t>
      </w:r>
      <w:r w:rsidR="008816A4">
        <w:rPr>
          <w:rFonts w:ascii="Times New Roman" w:hAnsi="Times New Roman" w:cs="Times New Roman"/>
          <w:sz w:val="24"/>
          <w:szCs w:val="24"/>
        </w:rPr>
        <w:t xml:space="preserve">aslaugų </w:t>
      </w:r>
      <w:r w:rsidR="00F50660" w:rsidRPr="0079085F">
        <w:rPr>
          <w:rFonts w:ascii="Times New Roman" w:hAnsi="Times New Roman" w:cs="Times New Roman"/>
          <w:sz w:val="24"/>
          <w:szCs w:val="24"/>
        </w:rPr>
        <w:t xml:space="preserve">kaina </w:t>
      </w:r>
      <w:r w:rsidR="0031764D" w:rsidRPr="0079085F">
        <w:rPr>
          <w:rFonts w:ascii="Times New Roman" w:hAnsi="Times New Roman" w:cs="Times New Roman"/>
          <w:sz w:val="24"/>
          <w:szCs w:val="24"/>
        </w:rPr>
        <w:t>–</w:t>
      </w:r>
      <w:r w:rsidR="001B21C0">
        <w:rPr>
          <w:rFonts w:ascii="Times New Roman" w:hAnsi="Times New Roman" w:cs="Times New Roman"/>
          <w:sz w:val="24"/>
          <w:szCs w:val="24"/>
        </w:rPr>
        <w:t xml:space="preserve"> </w:t>
      </w:r>
      <w:r w:rsidR="0076089D">
        <w:rPr>
          <w:rFonts w:ascii="Times New Roman" w:hAnsi="Times New Roman" w:cs="Times New Roman"/>
          <w:sz w:val="24"/>
          <w:szCs w:val="24"/>
        </w:rPr>
        <w:t>56 749</w:t>
      </w:r>
      <w:r w:rsidR="001B21C0" w:rsidRPr="0076089D">
        <w:rPr>
          <w:rFonts w:ascii="Times New Roman" w:hAnsi="Times New Roman" w:cs="Times New Roman"/>
          <w:sz w:val="24"/>
          <w:szCs w:val="24"/>
        </w:rPr>
        <w:t xml:space="preserve">,00 </w:t>
      </w:r>
      <w:r w:rsidR="00885C35" w:rsidRPr="0076089D">
        <w:rPr>
          <w:rFonts w:ascii="Times New Roman" w:hAnsi="Times New Roman" w:cs="Times New Roman"/>
          <w:sz w:val="24"/>
          <w:szCs w:val="24"/>
        </w:rPr>
        <w:t>Eur</w:t>
      </w:r>
      <w:r w:rsidR="00887F78" w:rsidRPr="0076089D">
        <w:rPr>
          <w:rFonts w:ascii="Times New Roman" w:hAnsi="Times New Roman" w:cs="Times New Roman"/>
          <w:sz w:val="24"/>
          <w:szCs w:val="24"/>
        </w:rPr>
        <w:t xml:space="preserve"> (</w:t>
      </w:r>
      <w:r w:rsidR="0076089D" w:rsidRPr="0076089D">
        <w:rPr>
          <w:rFonts w:ascii="Times New Roman" w:hAnsi="Times New Roman" w:cs="Times New Roman"/>
          <w:sz w:val="24"/>
          <w:szCs w:val="24"/>
        </w:rPr>
        <w:t>penkiasdešimt šeši</w:t>
      </w:r>
      <w:r w:rsidR="001B21C0" w:rsidRPr="0076089D">
        <w:rPr>
          <w:rFonts w:ascii="Times New Roman" w:hAnsi="Times New Roman" w:cs="Times New Roman"/>
          <w:sz w:val="24"/>
          <w:szCs w:val="24"/>
        </w:rPr>
        <w:t xml:space="preserve"> tūkstančiai </w:t>
      </w:r>
      <w:r w:rsidR="0076089D" w:rsidRPr="0076089D">
        <w:rPr>
          <w:rFonts w:ascii="Times New Roman" w:hAnsi="Times New Roman" w:cs="Times New Roman"/>
          <w:sz w:val="24"/>
          <w:szCs w:val="24"/>
        </w:rPr>
        <w:lastRenderedPageBreak/>
        <w:t xml:space="preserve">septini </w:t>
      </w:r>
      <w:r w:rsidR="001B21C0" w:rsidRPr="0076089D">
        <w:rPr>
          <w:rFonts w:ascii="Times New Roman" w:hAnsi="Times New Roman" w:cs="Times New Roman"/>
          <w:sz w:val="24"/>
          <w:szCs w:val="24"/>
        </w:rPr>
        <w:t xml:space="preserve">šimtai </w:t>
      </w:r>
      <w:r w:rsidR="0076089D" w:rsidRPr="0076089D">
        <w:rPr>
          <w:rFonts w:ascii="Times New Roman" w:hAnsi="Times New Roman" w:cs="Times New Roman"/>
          <w:sz w:val="24"/>
          <w:szCs w:val="24"/>
        </w:rPr>
        <w:t xml:space="preserve">keturiasdešimt devyni eurai </w:t>
      </w:r>
      <w:r w:rsidR="00F11EFF" w:rsidRPr="0076089D">
        <w:rPr>
          <w:rFonts w:ascii="Times New Roman" w:hAnsi="Times New Roman" w:cs="Times New Roman"/>
          <w:sz w:val="24"/>
          <w:szCs w:val="24"/>
        </w:rPr>
        <w:t>ir</w:t>
      </w:r>
      <w:r w:rsidR="001B21C0" w:rsidRPr="0076089D">
        <w:rPr>
          <w:rFonts w:ascii="Times New Roman" w:hAnsi="Times New Roman" w:cs="Times New Roman"/>
          <w:sz w:val="24"/>
          <w:szCs w:val="24"/>
        </w:rPr>
        <w:t xml:space="preserve"> nulis centų</w:t>
      </w:r>
      <w:r w:rsidR="0031764D" w:rsidRPr="0076089D">
        <w:rPr>
          <w:rFonts w:ascii="Times New Roman" w:hAnsi="Times New Roman" w:cs="Times New Roman"/>
          <w:sz w:val="24"/>
          <w:szCs w:val="24"/>
        </w:rPr>
        <w:t xml:space="preserve">) </w:t>
      </w:r>
      <w:r w:rsidR="00642871" w:rsidRPr="001825A7">
        <w:rPr>
          <w:rFonts w:ascii="Times New Roman" w:hAnsi="Times New Roman" w:cs="Times New Roman"/>
          <w:sz w:val="24"/>
          <w:szCs w:val="24"/>
        </w:rPr>
        <w:t>įskaitant pridėtinės vertės mokestį (toliau – PVM)</w:t>
      </w:r>
      <w:r w:rsidR="0031764D" w:rsidRPr="0079085F">
        <w:rPr>
          <w:rFonts w:ascii="Times New Roman" w:hAnsi="Times New Roman" w:cs="Times New Roman"/>
          <w:sz w:val="24"/>
          <w:szCs w:val="24"/>
        </w:rPr>
        <w:t>.</w:t>
      </w:r>
      <w:r w:rsidR="00C06F2A">
        <w:rPr>
          <w:rFonts w:ascii="Times New Roman" w:hAnsi="Times New Roman" w:cs="Times New Roman"/>
          <w:sz w:val="24"/>
          <w:szCs w:val="24"/>
        </w:rPr>
        <w:t xml:space="preserve"> </w:t>
      </w:r>
    </w:p>
    <w:p w14:paraId="5475F9B5" w14:textId="77777777" w:rsidR="001B21C0" w:rsidRDefault="003A5C74" w:rsidP="00EB3B1C">
      <w:pPr>
        <w:spacing w:after="0" w:line="312"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846D20">
        <w:rPr>
          <w:rFonts w:ascii="Times New Roman" w:hAnsi="Times New Roman" w:cs="Times New Roman"/>
          <w:sz w:val="24"/>
          <w:szCs w:val="24"/>
        </w:rPr>
        <w:t xml:space="preserve">. Atsižvelgiant į papildomų paslaugų įsigijimą, </w:t>
      </w:r>
      <w:r w:rsidR="00885C35" w:rsidRPr="0079085F">
        <w:rPr>
          <w:rFonts w:ascii="Times New Roman" w:hAnsi="Times New Roman" w:cs="Times New Roman"/>
          <w:sz w:val="24"/>
          <w:szCs w:val="24"/>
        </w:rPr>
        <w:t>Bendra sutarties kaina –</w:t>
      </w:r>
      <w:r w:rsidR="001825A7" w:rsidRPr="001825A7">
        <w:rPr>
          <w:rFonts w:ascii="Times New Roman" w:hAnsi="Times New Roman" w:cs="Times New Roman"/>
          <w:sz w:val="24"/>
          <w:szCs w:val="24"/>
        </w:rPr>
        <w:t xml:space="preserve"> </w:t>
      </w:r>
      <w:r w:rsidR="0076089D" w:rsidRPr="00DA22C3">
        <w:rPr>
          <w:rFonts w:ascii="Times New Roman" w:hAnsi="Times New Roman" w:cs="Times New Roman"/>
          <w:b/>
          <w:sz w:val="24"/>
          <w:szCs w:val="24"/>
        </w:rPr>
        <w:t>625 449</w:t>
      </w:r>
      <w:r w:rsidR="001B21C0" w:rsidRPr="00DA22C3">
        <w:rPr>
          <w:rFonts w:ascii="Times New Roman" w:hAnsi="Times New Roman" w:cs="Times New Roman"/>
          <w:b/>
          <w:sz w:val="24"/>
          <w:szCs w:val="24"/>
        </w:rPr>
        <w:t>,00</w:t>
      </w:r>
      <w:r w:rsidR="001825A7" w:rsidRPr="00DA22C3">
        <w:rPr>
          <w:rFonts w:ascii="Times New Roman" w:hAnsi="Times New Roman" w:cs="Times New Roman"/>
          <w:b/>
          <w:sz w:val="24"/>
          <w:szCs w:val="24"/>
        </w:rPr>
        <w:t xml:space="preserve"> Eur (</w:t>
      </w:r>
      <w:r w:rsidR="0076089D" w:rsidRPr="00DA22C3">
        <w:rPr>
          <w:rFonts w:ascii="Times New Roman" w:hAnsi="Times New Roman" w:cs="Times New Roman"/>
          <w:b/>
          <w:sz w:val="24"/>
          <w:szCs w:val="24"/>
        </w:rPr>
        <w:t xml:space="preserve">šeši šimtai dvidešimt penki </w:t>
      </w:r>
      <w:r w:rsidR="001B21C0" w:rsidRPr="00DA22C3">
        <w:rPr>
          <w:rFonts w:ascii="Times New Roman" w:hAnsi="Times New Roman" w:cs="Times New Roman"/>
          <w:b/>
          <w:sz w:val="24"/>
          <w:szCs w:val="24"/>
        </w:rPr>
        <w:t xml:space="preserve">tūkstančiai, </w:t>
      </w:r>
      <w:r w:rsidR="0076089D" w:rsidRPr="00DA22C3">
        <w:rPr>
          <w:rFonts w:ascii="Times New Roman" w:hAnsi="Times New Roman" w:cs="Times New Roman"/>
          <w:b/>
          <w:sz w:val="24"/>
          <w:szCs w:val="24"/>
        </w:rPr>
        <w:t xml:space="preserve">keturi </w:t>
      </w:r>
      <w:r w:rsidR="001B21C0" w:rsidRPr="00DA22C3">
        <w:rPr>
          <w:rFonts w:ascii="Times New Roman" w:hAnsi="Times New Roman" w:cs="Times New Roman"/>
          <w:b/>
          <w:sz w:val="24"/>
          <w:szCs w:val="24"/>
        </w:rPr>
        <w:t xml:space="preserve">šimtai keturiasdešimt </w:t>
      </w:r>
      <w:r w:rsidR="0076089D" w:rsidRPr="00DA22C3">
        <w:rPr>
          <w:rFonts w:ascii="Times New Roman" w:hAnsi="Times New Roman" w:cs="Times New Roman"/>
          <w:b/>
          <w:sz w:val="24"/>
          <w:szCs w:val="24"/>
        </w:rPr>
        <w:t xml:space="preserve">devyni </w:t>
      </w:r>
      <w:r w:rsidR="001825A7" w:rsidRPr="00DA22C3">
        <w:rPr>
          <w:rFonts w:ascii="Times New Roman" w:hAnsi="Times New Roman" w:cs="Times New Roman"/>
          <w:b/>
          <w:sz w:val="24"/>
          <w:szCs w:val="24"/>
        </w:rPr>
        <w:t>eur</w:t>
      </w:r>
      <w:r w:rsidR="0076089D" w:rsidRPr="00DA22C3">
        <w:rPr>
          <w:rFonts w:ascii="Times New Roman" w:hAnsi="Times New Roman" w:cs="Times New Roman"/>
          <w:b/>
          <w:sz w:val="24"/>
          <w:szCs w:val="24"/>
        </w:rPr>
        <w:t>ai</w:t>
      </w:r>
      <w:r w:rsidR="001825A7" w:rsidRPr="00DA22C3">
        <w:rPr>
          <w:rFonts w:ascii="Times New Roman" w:hAnsi="Times New Roman" w:cs="Times New Roman"/>
          <w:b/>
          <w:sz w:val="24"/>
          <w:szCs w:val="24"/>
        </w:rPr>
        <w:t xml:space="preserve"> ir </w:t>
      </w:r>
      <w:r w:rsidR="00C65A6A" w:rsidRPr="00DA22C3">
        <w:rPr>
          <w:rFonts w:ascii="Times New Roman" w:hAnsi="Times New Roman" w:cs="Times New Roman"/>
          <w:b/>
          <w:sz w:val="24"/>
          <w:szCs w:val="24"/>
        </w:rPr>
        <w:t>nulis</w:t>
      </w:r>
      <w:r w:rsidR="00260C34" w:rsidRPr="00DA22C3">
        <w:rPr>
          <w:rFonts w:ascii="Times New Roman" w:hAnsi="Times New Roman" w:cs="Times New Roman"/>
          <w:b/>
          <w:sz w:val="24"/>
          <w:szCs w:val="24"/>
        </w:rPr>
        <w:t xml:space="preserve"> </w:t>
      </w:r>
      <w:r w:rsidR="001825A7" w:rsidRPr="00DA22C3">
        <w:rPr>
          <w:rFonts w:ascii="Times New Roman" w:hAnsi="Times New Roman" w:cs="Times New Roman"/>
          <w:b/>
          <w:sz w:val="24"/>
          <w:szCs w:val="24"/>
        </w:rPr>
        <w:t>centų)</w:t>
      </w:r>
      <w:r w:rsidR="001825A7" w:rsidRPr="0076089D">
        <w:rPr>
          <w:rFonts w:ascii="Times New Roman" w:hAnsi="Times New Roman" w:cs="Times New Roman"/>
          <w:sz w:val="24"/>
          <w:szCs w:val="24"/>
        </w:rPr>
        <w:t>,</w:t>
      </w:r>
      <w:r w:rsidR="00642871" w:rsidRPr="00642871">
        <w:rPr>
          <w:rFonts w:ascii="Times New Roman" w:hAnsi="Times New Roman" w:cs="Times New Roman"/>
          <w:sz w:val="24"/>
          <w:szCs w:val="24"/>
        </w:rPr>
        <w:t xml:space="preserve"> </w:t>
      </w:r>
      <w:r w:rsidR="00642871" w:rsidRPr="0079085F">
        <w:rPr>
          <w:rFonts w:ascii="Times New Roman" w:hAnsi="Times New Roman" w:cs="Times New Roman"/>
          <w:sz w:val="24"/>
          <w:szCs w:val="24"/>
        </w:rPr>
        <w:t>su PVM</w:t>
      </w:r>
      <w:r w:rsidR="00260C34">
        <w:rPr>
          <w:rFonts w:ascii="Times New Roman" w:hAnsi="Times New Roman" w:cs="Times New Roman"/>
          <w:sz w:val="24"/>
          <w:szCs w:val="24"/>
        </w:rPr>
        <w:t>.</w:t>
      </w:r>
    </w:p>
    <w:p w14:paraId="4CF975EF" w14:textId="77777777" w:rsidR="00CA6091" w:rsidRPr="0079085F" w:rsidRDefault="003A5C74" w:rsidP="00EB3B1C">
      <w:pPr>
        <w:spacing w:after="0" w:line="312"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835204" w:rsidRPr="0079085F">
        <w:rPr>
          <w:rFonts w:ascii="Times New Roman" w:eastAsia="Times New Roman" w:hAnsi="Times New Roman" w:cs="Times New Roman"/>
          <w:sz w:val="24"/>
          <w:szCs w:val="24"/>
          <w:lang w:eastAsia="lt-LT"/>
        </w:rPr>
        <w:t>.</w:t>
      </w:r>
      <w:r w:rsidR="002174A0" w:rsidRPr="0079085F">
        <w:rPr>
          <w:rFonts w:ascii="Times New Roman" w:eastAsia="Times New Roman" w:hAnsi="Times New Roman" w:cs="Times New Roman"/>
          <w:sz w:val="24"/>
          <w:szCs w:val="24"/>
          <w:lang w:eastAsia="lt-LT"/>
        </w:rPr>
        <w:t xml:space="preserve"> Šis susitarimas įsigalioja nuo </w:t>
      </w:r>
      <w:r>
        <w:rPr>
          <w:rFonts w:ascii="Times New Roman" w:eastAsia="Times New Roman" w:hAnsi="Times New Roman" w:cs="Times New Roman"/>
          <w:sz w:val="24"/>
          <w:szCs w:val="24"/>
          <w:lang w:eastAsia="lt-LT"/>
        </w:rPr>
        <w:t>jo</w:t>
      </w:r>
      <w:r w:rsidR="00885C35" w:rsidRPr="0079085F">
        <w:rPr>
          <w:rFonts w:ascii="Times New Roman" w:eastAsia="Times New Roman" w:hAnsi="Times New Roman" w:cs="Times New Roman"/>
          <w:sz w:val="24"/>
          <w:szCs w:val="24"/>
          <w:lang w:eastAsia="lt-LT"/>
        </w:rPr>
        <w:t xml:space="preserve"> pasirašymo</w:t>
      </w:r>
      <w:r w:rsidR="00EE1371" w:rsidRPr="0079085F">
        <w:rPr>
          <w:rFonts w:ascii="Times New Roman" w:eastAsia="Times New Roman" w:hAnsi="Times New Roman" w:cs="Times New Roman"/>
          <w:sz w:val="24"/>
          <w:szCs w:val="24"/>
          <w:lang w:eastAsia="lt-LT"/>
        </w:rPr>
        <w:t>.</w:t>
      </w:r>
    </w:p>
    <w:p w14:paraId="192E4238" w14:textId="77777777" w:rsidR="00CA6091" w:rsidRPr="0079085F" w:rsidRDefault="003A5C74" w:rsidP="00EB3B1C">
      <w:pPr>
        <w:spacing w:after="0" w:line="312"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EE1371" w:rsidRPr="0079085F">
        <w:rPr>
          <w:rFonts w:ascii="Times New Roman" w:eastAsia="Times New Roman" w:hAnsi="Times New Roman" w:cs="Times New Roman"/>
          <w:sz w:val="24"/>
          <w:szCs w:val="24"/>
          <w:lang w:eastAsia="lt-LT"/>
        </w:rPr>
        <w:t>. Šis susitarimas galioja tik kartu su Sutartimi ir yra neatsiejama Sutarties dalis.</w:t>
      </w:r>
      <w:r w:rsidR="00885C35" w:rsidRPr="0079085F">
        <w:rPr>
          <w:rFonts w:ascii="Times New Roman" w:eastAsia="Times New Roman" w:hAnsi="Times New Roman" w:cs="Times New Roman"/>
          <w:sz w:val="24"/>
          <w:szCs w:val="24"/>
          <w:lang w:eastAsia="lt-LT"/>
        </w:rPr>
        <w:t xml:space="preserve"> </w:t>
      </w:r>
    </w:p>
    <w:p w14:paraId="1EAF2381" w14:textId="77777777" w:rsidR="00BD10D7" w:rsidRDefault="003A5C74" w:rsidP="00EB3B1C">
      <w:pPr>
        <w:spacing w:after="0" w:line="312"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835204" w:rsidRPr="0079085F">
        <w:rPr>
          <w:rFonts w:ascii="Times New Roman" w:eastAsia="Times New Roman" w:hAnsi="Times New Roman" w:cs="Times New Roman"/>
          <w:sz w:val="24"/>
          <w:szCs w:val="24"/>
          <w:lang w:eastAsia="lt-LT"/>
        </w:rPr>
        <w:t xml:space="preserve">. </w:t>
      </w:r>
      <w:r w:rsidR="008F5250" w:rsidRPr="0079085F">
        <w:rPr>
          <w:rFonts w:ascii="Times New Roman" w:eastAsia="Times New Roman" w:hAnsi="Times New Roman" w:cs="Times New Roman"/>
          <w:sz w:val="24"/>
          <w:szCs w:val="24"/>
          <w:lang w:eastAsia="lt-LT"/>
        </w:rPr>
        <w:t>Šalių tarpusavio santykiai</w:t>
      </w:r>
      <w:r w:rsidR="00A54100" w:rsidRPr="0079085F">
        <w:rPr>
          <w:rFonts w:ascii="Times New Roman" w:eastAsia="Times New Roman" w:hAnsi="Times New Roman" w:cs="Times New Roman"/>
          <w:sz w:val="24"/>
          <w:szCs w:val="24"/>
          <w:lang w:eastAsia="lt-LT"/>
        </w:rPr>
        <w:t>,</w:t>
      </w:r>
      <w:r w:rsidR="008F5250" w:rsidRPr="0079085F">
        <w:rPr>
          <w:rFonts w:ascii="Times New Roman" w:eastAsia="Times New Roman" w:hAnsi="Times New Roman" w:cs="Times New Roman"/>
          <w:sz w:val="24"/>
          <w:szCs w:val="24"/>
          <w:lang w:eastAsia="lt-LT"/>
        </w:rPr>
        <w:t xml:space="preserve"> neaptarti </w:t>
      </w:r>
      <w:r w:rsidR="00A54100" w:rsidRPr="0079085F">
        <w:rPr>
          <w:rFonts w:ascii="Times New Roman" w:eastAsia="Times New Roman" w:hAnsi="Times New Roman" w:cs="Times New Roman"/>
          <w:sz w:val="24"/>
          <w:szCs w:val="24"/>
          <w:lang w:eastAsia="lt-LT"/>
        </w:rPr>
        <w:t>šiame susitarime</w:t>
      </w:r>
      <w:r w:rsidR="008F5250" w:rsidRPr="0079085F">
        <w:rPr>
          <w:rFonts w:ascii="Times New Roman" w:eastAsia="Times New Roman" w:hAnsi="Times New Roman" w:cs="Times New Roman"/>
          <w:sz w:val="24"/>
          <w:szCs w:val="24"/>
          <w:lang w:eastAsia="lt-LT"/>
        </w:rPr>
        <w:t xml:space="preserve">, reguliuojami </w:t>
      </w:r>
      <w:r w:rsidR="00A54100" w:rsidRPr="0079085F">
        <w:rPr>
          <w:rFonts w:ascii="Times New Roman" w:eastAsia="Times New Roman" w:hAnsi="Times New Roman" w:cs="Times New Roman"/>
          <w:sz w:val="24"/>
          <w:szCs w:val="24"/>
          <w:lang w:eastAsia="lt-LT"/>
        </w:rPr>
        <w:t xml:space="preserve">Sutartyje, </w:t>
      </w:r>
      <w:r w:rsidR="008F5250" w:rsidRPr="0079085F">
        <w:rPr>
          <w:rFonts w:ascii="Times New Roman" w:eastAsia="Times New Roman" w:hAnsi="Times New Roman" w:cs="Times New Roman"/>
          <w:sz w:val="24"/>
          <w:szCs w:val="24"/>
          <w:lang w:eastAsia="lt-LT"/>
        </w:rPr>
        <w:t xml:space="preserve">Lietuvos Respublikos </w:t>
      </w:r>
      <w:r w:rsidR="00A54100" w:rsidRPr="0079085F">
        <w:rPr>
          <w:rFonts w:ascii="Times New Roman" w:eastAsia="Times New Roman" w:hAnsi="Times New Roman" w:cs="Times New Roman"/>
          <w:sz w:val="24"/>
          <w:szCs w:val="24"/>
          <w:lang w:eastAsia="lt-LT"/>
        </w:rPr>
        <w:t xml:space="preserve">civiliniame kodekse </w:t>
      </w:r>
      <w:r w:rsidR="008F5250" w:rsidRPr="0079085F">
        <w:rPr>
          <w:rFonts w:ascii="Times New Roman" w:eastAsia="Times New Roman" w:hAnsi="Times New Roman" w:cs="Times New Roman"/>
          <w:sz w:val="24"/>
          <w:szCs w:val="24"/>
          <w:lang w:eastAsia="lt-LT"/>
        </w:rPr>
        <w:t xml:space="preserve">ir </w:t>
      </w:r>
      <w:r w:rsidR="00A54100" w:rsidRPr="0079085F">
        <w:rPr>
          <w:rFonts w:ascii="Times New Roman" w:eastAsia="Times New Roman" w:hAnsi="Times New Roman" w:cs="Times New Roman"/>
          <w:sz w:val="24"/>
          <w:szCs w:val="24"/>
          <w:lang w:eastAsia="lt-LT"/>
        </w:rPr>
        <w:t xml:space="preserve">kituose </w:t>
      </w:r>
      <w:r w:rsidR="008F5250" w:rsidRPr="0079085F">
        <w:rPr>
          <w:rFonts w:ascii="Times New Roman" w:eastAsia="Times New Roman" w:hAnsi="Times New Roman" w:cs="Times New Roman"/>
          <w:sz w:val="24"/>
          <w:szCs w:val="24"/>
          <w:lang w:eastAsia="lt-LT"/>
        </w:rPr>
        <w:t xml:space="preserve">teisės </w:t>
      </w:r>
      <w:r w:rsidR="00A54100" w:rsidRPr="0079085F">
        <w:rPr>
          <w:rFonts w:ascii="Times New Roman" w:eastAsia="Times New Roman" w:hAnsi="Times New Roman" w:cs="Times New Roman"/>
          <w:sz w:val="24"/>
          <w:szCs w:val="24"/>
          <w:lang w:eastAsia="lt-LT"/>
        </w:rPr>
        <w:t xml:space="preserve">aktuose </w:t>
      </w:r>
      <w:r w:rsidR="008F5250" w:rsidRPr="0079085F">
        <w:rPr>
          <w:rFonts w:ascii="Times New Roman" w:eastAsia="Times New Roman" w:hAnsi="Times New Roman" w:cs="Times New Roman"/>
          <w:sz w:val="24"/>
          <w:szCs w:val="24"/>
          <w:lang w:eastAsia="lt-LT"/>
        </w:rPr>
        <w:t>nustatyta tvarka.</w:t>
      </w:r>
    </w:p>
    <w:p w14:paraId="3FF1D871" w14:textId="368BA23F" w:rsidR="0063754A" w:rsidRPr="0063754A" w:rsidRDefault="003A5C74" w:rsidP="00EB3B1C">
      <w:pPr>
        <w:spacing w:after="0" w:line="312"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A2529">
        <w:rPr>
          <w:rFonts w:ascii="Times New Roman" w:eastAsia="Times New Roman" w:hAnsi="Times New Roman" w:cs="Times New Roman"/>
          <w:sz w:val="24"/>
          <w:szCs w:val="24"/>
          <w:lang w:eastAsia="lt-LT"/>
        </w:rPr>
        <w:t xml:space="preserve">. </w:t>
      </w:r>
      <w:r w:rsidR="0063754A">
        <w:rPr>
          <w:rFonts w:ascii="Times New Roman" w:eastAsia="Times New Roman" w:hAnsi="Times New Roman" w:cs="Times New Roman"/>
          <w:sz w:val="24"/>
          <w:szCs w:val="24"/>
          <w:lang w:eastAsia="lt-LT"/>
        </w:rPr>
        <w:t>Susitarimo n</w:t>
      </w:r>
      <w:r w:rsidR="005A2529">
        <w:rPr>
          <w:rFonts w:ascii="Times New Roman" w:eastAsia="Times New Roman" w:hAnsi="Times New Roman" w:cs="Times New Roman"/>
          <w:sz w:val="24"/>
          <w:szCs w:val="24"/>
          <w:lang w:eastAsia="lt-LT"/>
        </w:rPr>
        <w:t>eatskiriam</w:t>
      </w:r>
      <w:r>
        <w:rPr>
          <w:rFonts w:ascii="Times New Roman" w:eastAsia="Times New Roman" w:hAnsi="Times New Roman" w:cs="Times New Roman"/>
          <w:sz w:val="24"/>
          <w:szCs w:val="24"/>
          <w:lang w:eastAsia="lt-LT"/>
        </w:rPr>
        <w:t xml:space="preserve">as priedas </w:t>
      </w:r>
      <w:r w:rsidRPr="0063754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63754A">
        <w:rPr>
          <w:rFonts w:ascii="Times New Roman" w:eastAsia="Times New Roman" w:hAnsi="Times New Roman" w:cs="Times New Roman"/>
          <w:sz w:val="24"/>
          <w:szCs w:val="24"/>
          <w:lang w:eastAsia="lt-LT"/>
        </w:rPr>
        <w:t xml:space="preserve">Paslaugų teikėjo </w:t>
      </w:r>
      <w:r w:rsidR="0063754A" w:rsidRPr="0063754A">
        <w:rPr>
          <w:rFonts w:ascii="Times New Roman" w:eastAsia="Times New Roman" w:hAnsi="Times New Roman" w:cs="Times New Roman"/>
          <w:sz w:val="24"/>
          <w:szCs w:val="24"/>
          <w:lang w:eastAsia="lt-LT"/>
        </w:rPr>
        <w:t>202</w:t>
      </w:r>
      <w:r w:rsidR="00BB0978">
        <w:rPr>
          <w:rFonts w:ascii="Times New Roman" w:eastAsia="Times New Roman" w:hAnsi="Times New Roman" w:cs="Times New Roman"/>
          <w:sz w:val="24"/>
          <w:szCs w:val="24"/>
          <w:lang w:eastAsia="lt-LT"/>
        </w:rPr>
        <w:t>2</w:t>
      </w:r>
      <w:r w:rsidR="0063754A" w:rsidRPr="0063754A">
        <w:rPr>
          <w:rFonts w:ascii="Times New Roman" w:eastAsia="Times New Roman" w:hAnsi="Times New Roman" w:cs="Times New Roman"/>
          <w:sz w:val="24"/>
          <w:szCs w:val="24"/>
          <w:lang w:eastAsia="lt-LT"/>
        </w:rPr>
        <w:t xml:space="preserve"> m. </w:t>
      </w:r>
      <w:r w:rsidR="00BB0978">
        <w:rPr>
          <w:rFonts w:ascii="Times New Roman" w:eastAsia="Times New Roman" w:hAnsi="Times New Roman" w:cs="Times New Roman"/>
          <w:sz w:val="24"/>
          <w:szCs w:val="24"/>
          <w:lang w:eastAsia="lt-LT"/>
        </w:rPr>
        <w:t>liepos</w:t>
      </w:r>
      <w:r w:rsidR="0063754A" w:rsidRPr="0063754A">
        <w:rPr>
          <w:rFonts w:ascii="Times New Roman" w:eastAsia="Times New Roman" w:hAnsi="Times New Roman" w:cs="Times New Roman"/>
          <w:sz w:val="24"/>
          <w:szCs w:val="24"/>
          <w:lang w:eastAsia="lt-LT"/>
        </w:rPr>
        <w:t xml:space="preserve"> </w:t>
      </w:r>
      <w:r w:rsidR="00861BAF">
        <w:rPr>
          <w:rFonts w:ascii="Times New Roman" w:eastAsia="Times New Roman" w:hAnsi="Times New Roman" w:cs="Times New Roman"/>
          <w:sz w:val="24"/>
          <w:szCs w:val="24"/>
          <w:lang w:eastAsia="lt-LT"/>
        </w:rPr>
        <w:t>11</w:t>
      </w:r>
      <w:r w:rsidR="0063754A" w:rsidRPr="0063754A">
        <w:rPr>
          <w:rFonts w:ascii="Times New Roman" w:eastAsia="Times New Roman" w:hAnsi="Times New Roman" w:cs="Times New Roman"/>
          <w:sz w:val="24"/>
          <w:szCs w:val="24"/>
          <w:lang w:eastAsia="lt-LT"/>
        </w:rPr>
        <w:t xml:space="preserve"> d.</w:t>
      </w:r>
      <w:r w:rsidR="0063754A">
        <w:rPr>
          <w:rFonts w:ascii="Times New Roman" w:eastAsia="Times New Roman" w:hAnsi="Times New Roman" w:cs="Times New Roman"/>
          <w:sz w:val="24"/>
          <w:szCs w:val="24"/>
          <w:lang w:eastAsia="lt-LT"/>
        </w:rPr>
        <w:t xml:space="preserve"> </w:t>
      </w:r>
      <w:r w:rsidR="00861BAF" w:rsidRPr="00861BAF">
        <w:rPr>
          <w:rFonts w:ascii="Times New Roman" w:eastAsia="Times New Roman" w:hAnsi="Times New Roman" w:cs="Times New Roman"/>
          <w:sz w:val="24"/>
          <w:szCs w:val="24"/>
          <w:lang w:eastAsia="lt-LT"/>
        </w:rPr>
        <w:t>pasiūlymas</w:t>
      </w:r>
      <w:r w:rsidR="00861BAF">
        <w:rPr>
          <w:rFonts w:ascii="Times New Roman" w:eastAsia="Times New Roman" w:hAnsi="Times New Roman" w:cs="Times New Roman"/>
          <w:sz w:val="24"/>
          <w:szCs w:val="24"/>
          <w:lang w:eastAsia="lt-LT"/>
        </w:rPr>
        <w:t xml:space="preserve"> </w:t>
      </w:r>
      <w:r w:rsidR="0063754A">
        <w:rPr>
          <w:rFonts w:ascii="Times New Roman" w:eastAsia="Times New Roman" w:hAnsi="Times New Roman" w:cs="Times New Roman"/>
          <w:sz w:val="24"/>
          <w:szCs w:val="24"/>
          <w:lang w:eastAsia="lt-LT"/>
        </w:rPr>
        <w:t>„</w:t>
      </w:r>
      <w:r w:rsidR="0063754A" w:rsidRPr="00861BAF">
        <w:rPr>
          <w:rFonts w:ascii="Times New Roman" w:eastAsia="Times New Roman" w:hAnsi="Times New Roman" w:cs="Times New Roman"/>
          <w:sz w:val="24"/>
          <w:szCs w:val="24"/>
          <w:lang w:eastAsia="lt-LT"/>
        </w:rPr>
        <w:t xml:space="preserve">Preliminarus </w:t>
      </w:r>
      <w:r w:rsidR="00861BAF" w:rsidRPr="00861BAF">
        <w:rPr>
          <w:rFonts w:ascii="Times New Roman" w:eastAsia="Times New Roman" w:hAnsi="Times New Roman" w:cs="Times New Roman"/>
          <w:sz w:val="24"/>
          <w:szCs w:val="24"/>
          <w:lang w:eastAsia="lt-LT"/>
        </w:rPr>
        <w:t>įkainiai</w:t>
      </w:r>
      <w:r w:rsidR="00861BAF">
        <w:rPr>
          <w:rFonts w:ascii="Times New Roman" w:eastAsia="Times New Roman" w:hAnsi="Times New Roman" w:cs="Times New Roman"/>
          <w:sz w:val="24"/>
          <w:szCs w:val="24"/>
          <w:lang w:eastAsia="lt-LT"/>
        </w:rPr>
        <w:t>“</w:t>
      </w:r>
      <w:r w:rsidR="0063754A">
        <w:rPr>
          <w:rFonts w:ascii="Times New Roman" w:eastAsia="Times New Roman" w:hAnsi="Times New Roman" w:cs="Times New Roman"/>
          <w:sz w:val="24"/>
          <w:szCs w:val="24"/>
          <w:lang w:eastAsia="lt-LT"/>
        </w:rPr>
        <w:t xml:space="preserve">, </w:t>
      </w:r>
      <w:r w:rsidR="00A25CFC">
        <w:rPr>
          <w:rFonts w:ascii="Times New Roman" w:eastAsia="Times New Roman" w:hAnsi="Times New Roman" w:cs="Times New Roman"/>
          <w:sz w:val="24"/>
          <w:szCs w:val="24"/>
          <w:lang w:eastAsia="lt-LT"/>
        </w:rPr>
        <w:t xml:space="preserve">adoc. </w:t>
      </w:r>
    </w:p>
    <w:p w14:paraId="3C0932F4" w14:textId="77777777" w:rsidR="0079085F" w:rsidRPr="0079085F" w:rsidRDefault="0079085F" w:rsidP="0079085F">
      <w:pPr>
        <w:spacing w:after="0" w:line="240" w:lineRule="auto"/>
        <w:jc w:val="both"/>
        <w:rPr>
          <w:rFonts w:ascii="Times New Roman" w:eastAsia="Times New Roman" w:hAnsi="Times New Roman" w:cs="Times New Roman"/>
          <w:sz w:val="24"/>
          <w:szCs w:val="24"/>
          <w:lang w:eastAsia="lt-LT"/>
        </w:rPr>
      </w:pPr>
    </w:p>
    <w:tbl>
      <w:tblPr>
        <w:tblW w:w="9374" w:type="dxa"/>
        <w:tblInd w:w="165" w:type="dxa"/>
        <w:tblLook w:val="0000" w:firstRow="0" w:lastRow="0" w:firstColumn="0" w:lastColumn="0" w:noHBand="0" w:noVBand="0"/>
      </w:tblPr>
      <w:tblGrid>
        <w:gridCol w:w="4659"/>
        <w:gridCol w:w="4715"/>
      </w:tblGrid>
      <w:tr w:rsidR="0079085F" w:rsidRPr="0079085F" w14:paraId="39FE527A" w14:textId="77777777" w:rsidTr="00F42411">
        <w:trPr>
          <w:trHeight w:val="4041"/>
        </w:trPr>
        <w:tc>
          <w:tcPr>
            <w:tcW w:w="4659" w:type="dxa"/>
          </w:tcPr>
          <w:p w14:paraId="47F4948E" w14:textId="77777777" w:rsidR="0079085F" w:rsidRPr="0079085F" w:rsidRDefault="0079085F" w:rsidP="0079085F">
            <w:pPr>
              <w:tabs>
                <w:tab w:val="left" w:pos="9630"/>
              </w:tabs>
              <w:spacing w:after="0" w:line="240" w:lineRule="auto"/>
              <w:ind w:right="8"/>
              <w:rPr>
                <w:rFonts w:ascii="Times New Roman" w:hAnsi="Times New Roman" w:cs="Times New Roman"/>
                <w:b/>
                <w:sz w:val="24"/>
                <w:szCs w:val="24"/>
              </w:rPr>
            </w:pPr>
          </w:p>
          <w:p w14:paraId="0CF3E43B" w14:textId="77777777" w:rsidR="0079085F" w:rsidRPr="0079085F" w:rsidRDefault="0079085F" w:rsidP="0079085F">
            <w:pPr>
              <w:tabs>
                <w:tab w:val="left" w:pos="720"/>
                <w:tab w:val="left" w:pos="1008"/>
                <w:tab w:val="left" w:pos="9630"/>
              </w:tabs>
              <w:spacing w:after="0" w:line="240" w:lineRule="auto"/>
              <w:ind w:right="8"/>
              <w:rPr>
                <w:rFonts w:ascii="Times New Roman" w:hAnsi="Times New Roman" w:cs="Times New Roman"/>
                <w:b/>
                <w:sz w:val="24"/>
                <w:szCs w:val="24"/>
              </w:rPr>
            </w:pPr>
            <w:r w:rsidRPr="0079085F">
              <w:rPr>
                <w:rFonts w:ascii="Times New Roman" w:hAnsi="Times New Roman" w:cs="Times New Roman"/>
                <w:b/>
                <w:sz w:val="24"/>
                <w:szCs w:val="24"/>
              </w:rPr>
              <w:t>KLIENTAS</w:t>
            </w:r>
          </w:p>
          <w:p w14:paraId="03875A58" w14:textId="77777777" w:rsidR="0079085F" w:rsidRPr="0079085F" w:rsidRDefault="0079085F" w:rsidP="0079085F">
            <w:pPr>
              <w:tabs>
                <w:tab w:val="left" w:pos="720"/>
                <w:tab w:val="left" w:pos="1008"/>
                <w:tab w:val="left" w:pos="9630"/>
              </w:tabs>
              <w:spacing w:after="0" w:line="240" w:lineRule="auto"/>
              <w:ind w:right="8"/>
              <w:rPr>
                <w:rFonts w:ascii="Times New Roman" w:hAnsi="Times New Roman" w:cs="Times New Roman"/>
                <w:sz w:val="24"/>
                <w:szCs w:val="24"/>
              </w:rPr>
            </w:pPr>
          </w:p>
          <w:p w14:paraId="7AA18A34" w14:textId="77777777" w:rsidR="0079085F" w:rsidRPr="0079085F" w:rsidRDefault="0079085F" w:rsidP="0079085F">
            <w:pPr>
              <w:tabs>
                <w:tab w:val="left" w:pos="11"/>
              </w:tabs>
              <w:spacing w:after="0" w:line="240" w:lineRule="auto"/>
              <w:jc w:val="both"/>
              <w:rPr>
                <w:rFonts w:ascii="Times New Roman" w:hAnsi="Times New Roman" w:cs="Times New Roman"/>
                <w:b/>
                <w:bCs/>
                <w:sz w:val="24"/>
                <w:szCs w:val="24"/>
              </w:rPr>
            </w:pPr>
            <w:r w:rsidRPr="0079085F">
              <w:rPr>
                <w:rFonts w:ascii="Times New Roman" w:hAnsi="Times New Roman" w:cs="Times New Roman"/>
                <w:b/>
                <w:bCs/>
                <w:sz w:val="24"/>
                <w:szCs w:val="24"/>
              </w:rPr>
              <w:t xml:space="preserve">Informatikos ir ryšių departamentas </w:t>
            </w:r>
          </w:p>
          <w:p w14:paraId="223FDB7D" w14:textId="77777777" w:rsidR="0079085F" w:rsidRPr="0079085F" w:rsidRDefault="0079085F" w:rsidP="0079085F">
            <w:pPr>
              <w:tabs>
                <w:tab w:val="left" w:pos="11"/>
              </w:tabs>
              <w:spacing w:after="0" w:line="240" w:lineRule="auto"/>
              <w:jc w:val="both"/>
              <w:rPr>
                <w:rFonts w:ascii="Times New Roman" w:hAnsi="Times New Roman" w:cs="Times New Roman"/>
                <w:b/>
                <w:bCs/>
                <w:sz w:val="24"/>
                <w:szCs w:val="24"/>
              </w:rPr>
            </w:pPr>
            <w:r w:rsidRPr="0079085F">
              <w:rPr>
                <w:rFonts w:ascii="Times New Roman" w:hAnsi="Times New Roman" w:cs="Times New Roman"/>
                <w:b/>
                <w:bCs/>
                <w:sz w:val="24"/>
                <w:szCs w:val="24"/>
              </w:rPr>
              <w:t xml:space="preserve">prie Lietuvos Respublikos </w:t>
            </w:r>
          </w:p>
          <w:p w14:paraId="06D401C9" w14:textId="77777777" w:rsidR="0079085F" w:rsidRPr="0079085F" w:rsidRDefault="0079085F" w:rsidP="0079085F">
            <w:pPr>
              <w:tabs>
                <w:tab w:val="left" w:pos="11"/>
              </w:tabs>
              <w:spacing w:after="0" w:line="240" w:lineRule="auto"/>
              <w:jc w:val="both"/>
              <w:rPr>
                <w:rFonts w:ascii="Times New Roman" w:hAnsi="Times New Roman" w:cs="Times New Roman"/>
                <w:b/>
                <w:bCs/>
                <w:sz w:val="24"/>
                <w:szCs w:val="24"/>
              </w:rPr>
            </w:pPr>
            <w:r w:rsidRPr="0079085F">
              <w:rPr>
                <w:rFonts w:ascii="Times New Roman" w:hAnsi="Times New Roman" w:cs="Times New Roman"/>
                <w:b/>
                <w:bCs/>
                <w:sz w:val="24"/>
                <w:szCs w:val="24"/>
              </w:rPr>
              <w:t>vidaus reikalų ministerijos</w:t>
            </w:r>
          </w:p>
          <w:p w14:paraId="0E55386A" w14:textId="77777777" w:rsidR="0079085F" w:rsidRPr="0079085F" w:rsidRDefault="0079085F" w:rsidP="0079085F">
            <w:pPr>
              <w:tabs>
                <w:tab w:val="left" w:pos="11"/>
              </w:tabs>
              <w:spacing w:after="0" w:line="240" w:lineRule="auto"/>
              <w:jc w:val="both"/>
              <w:rPr>
                <w:rFonts w:ascii="Times New Roman" w:hAnsi="Times New Roman" w:cs="Times New Roman"/>
                <w:sz w:val="24"/>
                <w:szCs w:val="24"/>
              </w:rPr>
            </w:pPr>
          </w:p>
          <w:p w14:paraId="7661FD6A" w14:textId="77777777" w:rsidR="0079085F" w:rsidRPr="0079085F"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 xml:space="preserve">Duomenys kaupiami ir saugomi Juridinių </w:t>
            </w:r>
          </w:p>
          <w:p w14:paraId="2843D394" w14:textId="77777777" w:rsidR="0079085F" w:rsidRPr="0079085F"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asmenų registre, kodas 188774822</w:t>
            </w:r>
          </w:p>
          <w:p w14:paraId="4D18A936" w14:textId="77777777" w:rsidR="0079085F" w:rsidRPr="0079085F"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 xml:space="preserve">Šventaragio g. 2, 01510 Vilnius                            </w:t>
            </w:r>
          </w:p>
          <w:p w14:paraId="46204B4B" w14:textId="77777777" w:rsidR="0079085F" w:rsidRPr="0079085F"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Tel. (8 5) 271 7177</w:t>
            </w:r>
          </w:p>
          <w:p w14:paraId="5FF54B72" w14:textId="77777777" w:rsidR="0079085F" w:rsidRPr="0079085F"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El. paštas: ird@vrm.lt</w:t>
            </w:r>
          </w:p>
          <w:p w14:paraId="605C2E07" w14:textId="77777777" w:rsidR="0079085F" w:rsidRPr="0079085F"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A. s. LT77 4010 0510 0497 3946</w:t>
            </w:r>
          </w:p>
          <w:p w14:paraId="4B5EA5AC" w14:textId="77777777" w:rsidR="0079085F" w:rsidRPr="0079085F"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Luminor Bank AS</w:t>
            </w:r>
          </w:p>
          <w:p w14:paraId="09069D3E" w14:textId="77777777" w:rsidR="0079085F" w:rsidRPr="0079085F"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Banko kodas 40100</w:t>
            </w:r>
          </w:p>
          <w:p w14:paraId="5DCAFA43" w14:textId="77777777" w:rsidR="0079085F" w:rsidRPr="0079085F" w:rsidRDefault="0079085F" w:rsidP="0079085F">
            <w:pPr>
              <w:tabs>
                <w:tab w:val="left" w:pos="11"/>
              </w:tabs>
              <w:spacing w:after="0" w:line="240" w:lineRule="auto"/>
              <w:rPr>
                <w:rFonts w:ascii="Times New Roman" w:hAnsi="Times New Roman" w:cs="Times New Roman"/>
                <w:sz w:val="24"/>
                <w:szCs w:val="24"/>
              </w:rPr>
            </w:pPr>
          </w:p>
          <w:p w14:paraId="4EEFB2A8" w14:textId="77777777" w:rsidR="0079085F" w:rsidRPr="0079085F" w:rsidRDefault="0079085F" w:rsidP="0079085F">
            <w:pPr>
              <w:tabs>
                <w:tab w:val="left" w:pos="11"/>
              </w:tabs>
              <w:spacing w:after="0" w:line="240" w:lineRule="auto"/>
              <w:rPr>
                <w:rFonts w:ascii="Times New Roman" w:hAnsi="Times New Roman" w:cs="Times New Roman"/>
                <w:sz w:val="24"/>
                <w:szCs w:val="24"/>
              </w:rPr>
            </w:pPr>
          </w:p>
          <w:p w14:paraId="5CA5BA76" w14:textId="77777777" w:rsidR="0079085F" w:rsidRPr="0079085F" w:rsidRDefault="0079085F" w:rsidP="005A2529">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 xml:space="preserve">Direktorius </w:t>
            </w:r>
          </w:p>
          <w:p w14:paraId="5CEF1C21" w14:textId="77777777" w:rsidR="00214CEA"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 xml:space="preserve">                          </w:t>
            </w:r>
          </w:p>
          <w:p w14:paraId="5C1700F8" w14:textId="77777777" w:rsidR="0079085F" w:rsidRPr="0079085F"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 xml:space="preserve">                              </w:t>
            </w:r>
          </w:p>
          <w:p w14:paraId="798D01E8" w14:textId="77777777" w:rsidR="0079085F" w:rsidRPr="0079085F" w:rsidRDefault="00214CEA" w:rsidP="0079085F">
            <w:pPr>
              <w:tabs>
                <w:tab w:val="left" w:pos="9630"/>
              </w:tabs>
              <w:spacing w:after="0" w:line="240" w:lineRule="auto"/>
              <w:rPr>
                <w:rFonts w:ascii="Times New Roman" w:hAnsi="Times New Roman" w:cs="Times New Roman"/>
                <w:sz w:val="24"/>
                <w:szCs w:val="24"/>
              </w:rPr>
            </w:pPr>
            <w:r>
              <w:rPr>
                <w:rFonts w:ascii="Times New Roman" w:hAnsi="Times New Roman" w:cs="Times New Roman"/>
                <w:sz w:val="24"/>
                <w:szCs w:val="24"/>
              </w:rPr>
              <w:t>Tomas Stankevičius</w:t>
            </w:r>
          </w:p>
        </w:tc>
        <w:tc>
          <w:tcPr>
            <w:tcW w:w="4715" w:type="dxa"/>
          </w:tcPr>
          <w:p w14:paraId="318F1CFD" w14:textId="77777777" w:rsidR="00861BAF" w:rsidRDefault="00861BAF" w:rsidP="00861BAF">
            <w:pPr>
              <w:tabs>
                <w:tab w:val="left" w:pos="720"/>
                <w:tab w:val="left" w:pos="1008"/>
                <w:tab w:val="left" w:pos="9630"/>
              </w:tabs>
              <w:spacing w:after="0" w:line="240" w:lineRule="auto"/>
              <w:ind w:right="8"/>
              <w:rPr>
                <w:rFonts w:ascii="Times New Roman" w:hAnsi="Times New Roman" w:cs="Times New Roman"/>
                <w:b/>
                <w:sz w:val="24"/>
                <w:szCs w:val="24"/>
              </w:rPr>
            </w:pPr>
          </w:p>
          <w:p w14:paraId="5A57EB8D" w14:textId="77777777" w:rsidR="00861BAF" w:rsidRPr="00861BAF" w:rsidRDefault="00861BAF" w:rsidP="00861BAF">
            <w:pPr>
              <w:tabs>
                <w:tab w:val="left" w:pos="720"/>
                <w:tab w:val="left" w:pos="1008"/>
                <w:tab w:val="left" w:pos="9630"/>
              </w:tabs>
              <w:spacing w:after="0" w:line="240" w:lineRule="auto"/>
              <w:ind w:right="8"/>
              <w:rPr>
                <w:rFonts w:ascii="Times New Roman" w:hAnsi="Times New Roman" w:cs="Times New Roman"/>
                <w:b/>
                <w:sz w:val="24"/>
                <w:szCs w:val="24"/>
              </w:rPr>
            </w:pPr>
            <w:r w:rsidRPr="00861BAF">
              <w:rPr>
                <w:rFonts w:ascii="Times New Roman" w:hAnsi="Times New Roman" w:cs="Times New Roman"/>
                <w:b/>
                <w:sz w:val="24"/>
                <w:szCs w:val="24"/>
              </w:rPr>
              <w:t>PASLAUGŲ TEIKĖJAS</w:t>
            </w:r>
          </w:p>
          <w:p w14:paraId="79F471A9" w14:textId="77777777" w:rsidR="00861BAF" w:rsidRPr="00861BAF" w:rsidRDefault="00861BAF" w:rsidP="00861BAF">
            <w:pPr>
              <w:tabs>
                <w:tab w:val="left" w:pos="720"/>
                <w:tab w:val="left" w:pos="1008"/>
                <w:tab w:val="left" w:pos="9630"/>
              </w:tabs>
              <w:spacing w:after="0" w:line="240" w:lineRule="auto"/>
              <w:ind w:right="8"/>
              <w:rPr>
                <w:rFonts w:ascii="Times New Roman" w:hAnsi="Times New Roman" w:cs="Times New Roman"/>
                <w:sz w:val="24"/>
                <w:szCs w:val="24"/>
              </w:rPr>
            </w:pPr>
          </w:p>
          <w:p w14:paraId="31B960BF" w14:textId="77777777" w:rsidR="00861BAF" w:rsidRPr="00861BAF" w:rsidRDefault="00861BAF" w:rsidP="00861BAF">
            <w:pPr>
              <w:tabs>
                <w:tab w:val="left" w:pos="720"/>
                <w:tab w:val="left" w:pos="1008"/>
                <w:tab w:val="left" w:pos="9630"/>
              </w:tabs>
              <w:spacing w:after="0" w:line="240" w:lineRule="auto"/>
              <w:ind w:right="8"/>
              <w:rPr>
                <w:rFonts w:ascii="Times New Roman" w:hAnsi="Times New Roman" w:cs="Times New Roman"/>
                <w:b/>
                <w:sz w:val="24"/>
                <w:szCs w:val="24"/>
              </w:rPr>
            </w:pPr>
            <w:r w:rsidRPr="00861BAF">
              <w:rPr>
                <w:rFonts w:ascii="Times New Roman" w:hAnsi="Times New Roman" w:cs="Times New Roman"/>
                <w:b/>
                <w:sz w:val="24"/>
                <w:szCs w:val="24"/>
              </w:rPr>
              <w:t>Ūkio subjektų grupė, sudaryta iš UAB „Asserte“ ir UAB „Insoft“, atstovaujama atsakingojo partnerio UAB „Asserte“</w:t>
            </w:r>
          </w:p>
          <w:p w14:paraId="2FC15F12" w14:textId="77777777" w:rsidR="00861BAF" w:rsidRPr="00861BAF" w:rsidRDefault="00861BAF" w:rsidP="00861BAF">
            <w:pPr>
              <w:tabs>
                <w:tab w:val="left" w:pos="11"/>
              </w:tabs>
              <w:spacing w:after="0" w:line="240" w:lineRule="auto"/>
              <w:jc w:val="both"/>
              <w:rPr>
                <w:rFonts w:ascii="Times New Roman" w:hAnsi="Times New Roman" w:cs="Times New Roman"/>
                <w:sz w:val="24"/>
                <w:szCs w:val="24"/>
              </w:rPr>
            </w:pPr>
          </w:p>
          <w:p w14:paraId="28690DA8" w14:textId="77777777" w:rsidR="00861BAF" w:rsidRPr="00861BAF" w:rsidRDefault="00861BAF" w:rsidP="00861BAF">
            <w:pPr>
              <w:tabs>
                <w:tab w:val="left" w:pos="11"/>
              </w:tabs>
              <w:spacing w:after="0" w:line="240" w:lineRule="auto"/>
              <w:jc w:val="both"/>
              <w:rPr>
                <w:rFonts w:ascii="Times New Roman" w:hAnsi="Times New Roman" w:cs="Times New Roman"/>
                <w:sz w:val="24"/>
                <w:szCs w:val="24"/>
              </w:rPr>
            </w:pPr>
            <w:r w:rsidRPr="00861BAF">
              <w:rPr>
                <w:rFonts w:ascii="Times New Roman" w:hAnsi="Times New Roman" w:cs="Times New Roman"/>
                <w:sz w:val="24"/>
                <w:szCs w:val="24"/>
              </w:rPr>
              <w:t>Duomenys kaupiami ir saugomi Juridinių asmenų registre, kodas 302838172</w:t>
            </w:r>
          </w:p>
          <w:p w14:paraId="613DB0E2" w14:textId="77777777" w:rsidR="00861BAF" w:rsidRPr="00861BAF" w:rsidRDefault="00861BAF" w:rsidP="00861BAF">
            <w:pPr>
              <w:tabs>
                <w:tab w:val="left" w:pos="11"/>
              </w:tabs>
              <w:spacing w:after="0" w:line="240" w:lineRule="auto"/>
              <w:jc w:val="both"/>
              <w:rPr>
                <w:rFonts w:ascii="Times New Roman" w:hAnsi="Times New Roman" w:cs="Times New Roman"/>
                <w:sz w:val="24"/>
                <w:szCs w:val="24"/>
              </w:rPr>
            </w:pPr>
            <w:r w:rsidRPr="00861BAF">
              <w:rPr>
                <w:rFonts w:ascii="Times New Roman" w:hAnsi="Times New Roman" w:cs="Times New Roman"/>
                <w:sz w:val="24"/>
                <w:szCs w:val="24"/>
              </w:rPr>
              <w:t>PVM mokėtojo kodas LT100007246618</w:t>
            </w:r>
          </w:p>
          <w:p w14:paraId="16B7B98D" w14:textId="77777777" w:rsidR="00861BAF" w:rsidRPr="00861BAF" w:rsidRDefault="00861BAF" w:rsidP="00861BAF">
            <w:pPr>
              <w:tabs>
                <w:tab w:val="left" w:pos="11"/>
              </w:tabs>
              <w:spacing w:after="0" w:line="240" w:lineRule="auto"/>
              <w:jc w:val="both"/>
              <w:rPr>
                <w:rFonts w:ascii="Times New Roman" w:hAnsi="Times New Roman" w:cs="Times New Roman"/>
                <w:sz w:val="24"/>
                <w:szCs w:val="24"/>
              </w:rPr>
            </w:pPr>
            <w:r w:rsidRPr="00861BAF">
              <w:rPr>
                <w:rFonts w:ascii="Times New Roman" w:hAnsi="Times New Roman" w:cs="Times New Roman"/>
                <w:sz w:val="24"/>
                <w:szCs w:val="24"/>
              </w:rPr>
              <w:t>J. Rutkausko g. 6, 05132 Vilnius</w:t>
            </w:r>
          </w:p>
          <w:p w14:paraId="21561BD5" w14:textId="77777777" w:rsidR="00861BAF" w:rsidRPr="00861BAF" w:rsidRDefault="00861BAF" w:rsidP="00861BAF">
            <w:pPr>
              <w:tabs>
                <w:tab w:val="left" w:pos="11"/>
              </w:tabs>
              <w:spacing w:after="0" w:line="240" w:lineRule="auto"/>
              <w:jc w:val="both"/>
              <w:rPr>
                <w:rFonts w:ascii="Times New Roman" w:hAnsi="Times New Roman" w:cs="Times New Roman"/>
                <w:sz w:val="24"/>
                <w:szCs w:val="24"/>
              </w:rPr>
            </w:pPr>
            <w:r w:rsidRPr="00861BAF">
              <w:rPr>
                <w:rFonts w:ascii="Times New Roman" w:hAnsi="Times New Roman" w:cs="Times New Roman"/>
                <w:sz w:val="24"/>
                <w:szCs w:val="24"/>
              </w:rPr>
              <w:t>Tel. (8 5) 2100660</w:t>
            </w:r>
          </w:p>
          <w:p w14:paraId="7F768A66" w14:textId="77777777" w:rsidR="00861BAF" w:rsidRPr="00861BAF" w:rsidRDefault="00861BAF" w:rsidP="00861BAF">
            <w:pPr>
              <w:tabs>
                <w:tab w:val="left" w:pos="11"/>
              </w:tabs>
              <w:spacing w:after="0" w:line="240" w:lineRule="auto"/>
              <w:jc w:val="both"/>
              <w:rPr>
                <w:rFonts w:ascii="Times New Roman" w:hAnsi="Times New Roman" w:cs="Times New Roman"/>
                <w:sz w:val="24"/>
                <w:szCs w:val="24"/>
              </w:rPr>
            </w:pPr>
            <w:r w:rsidRPr="00861BAF">
              <w:rPr>
                <w:rFonts w:ascii="Times New Roman" w:hAnsi="Times New Roman" w:cs="Times New Roman"/>
                <w:sz w:val="24"/>
                <w:szCs w:val="24"/>
              </w:rPr>
              <w:t>El. paštas: info@asserte.lt</w:t>
            </w:r>
          </w:p>
          <w:p w14:paraId="01A86AF6" w14:textId="77777777" w:rsidR="00861BAF" w:rsidRPr="00861BAF" w:rsidRDefault="00861BAF" w:rsidP="00861BAF">
            <w:pPr>
              <w:tabs>
                <w:tab w:val="left" w:pos="11"/>
              </w:tabs>
              <w:spacing w:after="0" w:line="240" w:lineRule="auto"/>
              <w:jc w:val="both"/>
              <w:rPr>
                <w:rFonts w:ascii="Times New Roman" w:hAnsi="Times New Roman" w:cs="Times New Roman"/>
                <w:sz w:val="24"/>
                <w:szCs w:val="24"/>
              </w:rPr>
            </w:pPr>
            <w:r w:rsidRPr="00861BAF">
              <w:rPr>
                <w:rFonts w:ascii="Times New Roman" w:hAnsi="Times New Roman" w:cs="Times New Roman"/>
                <w:sz w:val="24"/>
                <w:szCs w:val="24"/>
              </w:rPr>
              <w:t>A. s. LT49 7044 0600 0784 2733</w:t>
            </w:r>
          </w:p>
          <w:p w14:paraId="351C153E" w14:textId="77777777" w:rsidR="00861BAF" w:rsidRPr="00861BAF" w:rsidRDefault="00861BAF" w:rsidP="00861BAF">
            <w:pPr>
              <w:tabs>
                <w:tab w:val="left" w:pos="11"/>
              </w:tabs>
              <w:spacing w:after="0" w:line="240" w:lineRule="auto"/>
              <w:rPr>
                <w:rFonts w:ascii="Times New Roman" w:hAnsi="Times New Roman" w:cs="Times New Roman"/>
                <w:sz w:val="24"/>
                <w:szCs w:val="24"/>
              </w:rPr>
            </w:pPr>
            <w:r w:rsidRPr="00861BAF">
              <w:rPr>
                <w:rFonts w:ascii="Times New Roman" w:hAnsi="Times New Roman" w:cs="Times New Roman"/>
                <w:sz w:val="24"/>
                <w:szCs w:val="24"/>
              </w:rPr>
              <w:t xml:space="preserve">AB SEB bankas </w:t>
            </w:r>
            <w:r w:rsidRPr="00861BAF">
              <w:rPr>
                <w:rFonts w:ascii="Times New Roman" w:hAnsi="Times New Roman" w:cs="Times New Roman"/>
                <w:sz w:val="24"/>
                <w:szCs w:val="24"/>
              </w:rPr>
              <w:br/>
              <w:t xml:space="preserve">Banko kodas 70440 </w:t>
            </w:r>
          </w:p>
          <w:p w14:paraId="1167B602" w14:textId="77777777" w:rsidR="00861BAF" w:rsidRPr="00861BAF" w:rsidRDefault="00861BAF" w:rsidP="00861BAF">
            <w:pPr>
              <w:tabs>
                <w:tab w:val="left" w:pos="11"/>
              </w:tabs>
              <w:spacing w:after="0" w:line="240" w:lineRule="auto"/>
              <w:rPr>
                <w:rFonts w:ascii="Times New Roman" w:hAnsi="Times New Roman" w:cs="Times New Roman"/>
                <w:sz w:val="24"/>
                <w:szCs w:val="24"/>
              </w:rPr>
            </w:pPr>
          </w:p>
          <w:p w14:paraId="52BE1878" w14:textId="77777777" w:rsidR="00861BAF" w:rsidRPr="00861BAF" w:rsidRDefault="00861BAF" w:rsidP="00861BAF">
            <w:pPr>
              <w:tabs>
                <w:tab w:val="left" w:pos="11"/>
              </w:tabs>
              <w:spacing w:after="0" w:line="240" w:lineRule="auto"/>
              <w:rPr>
                <w:rFonts w:ascii="Times New Roman" w:hAnsi="Times New Roman" w:cs="Times New Roman"/>
                <w:sz w:val="24"/>
                <w:szCs w:val="24"/>
              </w:rPr>
            </w:pPr>
            <w:r w:rsidRPr="00861BAF">
              <w:rPr>
                <w:rFonts w:ascii="Times New Roman" w:hAnsi="Times New Roman" w:cs="Times New Roman"/>
                <w:sz w:val="24"/>
                <w:szCs w:val="24"/>
              </w:rPr>
              <w:t xml:space="preserve">Direktorius  </w:t>
            </w:r>
          </w:p>
          <w:p w14:paraId="61BD9C74" w14:textId="77777777" w:rsidR="00861BAF" w:rsidRPr="00861BAF" w:rsidRDefault="00861BAF" w:rsidP="00861BAF">
            <w:pPr>
              <w:tabs>
                <w:tab w:val="left" w:pos="11"/>
              </w:tabs>
              <w:spacing w:after="0" w:line="240" w:lineRule="auto"/>
              <w:rPr>
                <w:rFonts w:ascii="Times New Roman" w:hAnsi="Times New Roman" w:cs="Times New Roman"/>
                <w:sz w:val="24"/>
                <w:szCs w:val="24"/>
              </w:rPr>
            </w:pPr>
            <w:r w:rsidRPr="00861BAF">
              <w:rPr>
                <w:rFonts w:ascii="Times New Roman" w:hAnsi="Times New Roman" w:cs="Times New Roman"/>
                <w:sz w:val="24"/>
                <w:szCs w:val="24"/>
              </w:rPr>
              <w:t xml:space="preserve">                                   </w:t>
            </w:r>
          </w:p>
          <w:p w14:paraId="42280307" w14:textId="77777777" w:rsidR="00861BAF" w:rsidRPr="00861BAF" w:rsidRDefault="00861BAF" w:rsidP="00861BAF">
            <w:pPr>
              <w:tabs>
                <w:tab w:val="left" w:pos="11"/>
              </w:tabs>
              <w:spacing w:after="0" w:line="240" w:lineRule="auto"/>
              <w:rPr>
                <w:rFonts w:ascii="Times New Roman" w:hAnsi="Times New Roman" w:cs="Times New Roman"/>
                <w:sz w:val="24"/>
                <w:szCs w:val="24"/>
              </w:rPr>
            </w:pPr>
            <w:r w:rsidRPr="00861BAF">
              <w:rPr>
                <w:rFonts w:ascii="Times New Roman" w:hAnsi="Times New Roman" w:cs="Times New Roman"/>
                <w:sz w:val="24"/>
                <w:szCs w:val="24"/>
              </w:rPr>
              <w:t xml:space="preserve">                                                           </w:t>
            </w:r>
          </w:p>
          <w:p w14:paraId="14090B2C" w14:textId="77777777" w:rsidR="0079085F" w:rsidRPr="00BB0978" w:rsidRDefault="00861BAF" w:rsidP="00861BAF">
            <w:pPr>
              <w:tabs>
                <w:tab w:val="left" w:pos="11"/>
              </w:tabs>
              <w:spacing w:after="0" w:line="240" w:lineRule="auto"/>
              <w:rPr>
                <w:rFonts w:ascii="Times New Roman" w:hAnsi="Times New Roman" w:cs="Times New Roman"/>
                <w:i/>
                <w:sz w:val="24"/>
                <w:szCs w:val="24"/>
                <w:highlight w:val="yellow"/>
              </w:rPr>
            </w:pPr>
            <w:r w:rsidRPr="00861BAF">
              <w:rPr>
                <w:rFonts w:ascii="Times New Roman" w:hAnsi="Times New Roman" w:cs="Times New Roman"/>
                <w:sz w:val="24"/>
                <w:szCs w:val="24"/>
              </w:rPr>
              <w:t>Egidijus Drobavičius</w:t>
            </w:r>
          </w:p>
        </w:tc>
      </w:tr>
    </w:tbl>
    <w:p w14:paraId="6CAEF4B3" w14:textId="77777777" w:rsidR="0079085F" w:rsidRPr="00835204" w:rsidRDefault="0079085F" w:rsidP="0079085F">
      <w:pPr>
        <w:spacing w:after="0" w:line="240" w:lineRule="auto"/>
        <w:jc w:val="both"/>
        <w:rPr>
          <w:rFonts w:ascii="Times New Roman" w:eastAsia="Times New Roman" w:hAnsi="Times New Roman" w:cs="Times New Roman"/>
          <w:sz w:val="24"/>
          <w:szCs w:val="24"/>
          <w:lang w:eastAsia="lt-LT"/>
        </w:rPr>
      </w:pPr>
    </w:p>
    <w:sectPr w:rsidR="0079085F" w:rsidRPr="00835204" w:rsidSect="00517A63">
      <w:headerReference w:type="default" r:id="rId9"/>
      <w:headerReference w:type="first" r:id="rId10"/>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E7E7BD" w16cid:durableId="246B58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FFD2D" w14:textId="77777777" w:rsidR="00BC56DB" w:rsidRDefault="00BC56DB" w:rsidP="00517A63">
      <w:pPr>
        <w:spacing w:after="0" w:line="240" w:lineRule="auto"/>
      </w:pPr>
      <w:r>
        <w:separator/>
      </w:r>
    </w:p>
  </w:endnote>
  <w:endnote w:type="continuationSeparator" w:id="0">
    <w:p w14:paraId="0BFD64F5" w14:textId="77777777" w:rsidR="00BC56DB" w:rsidRDefault="00BC56DB" w:rsidP="0051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4A9D1" w14:textId="77777777" w:rsidR="00BC56DB" w:rsidRDefault="00BC56DB" w:rsidP="00517A63">
      <w:pPr>
        <w:spacing w:after="0" w:line="240" w:lineRule="auto"/>
      </w:pPr>
      <w:r>
        <w:separator/>
      </w:r>
    </w:p>
  </w:footnote>
  <w:footnote w:type="continuationSeparator" w:id="0">
    <w:p w14:paraId="2E92CC84" w14:textId="77777777" w:rsidR="00BC56DB" w:rsidRDefault="00BC56DB" w:rsidP="00517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388377"/>
      <w:docPartObj>
        <w:docPartGallery w:val="Page Numbers (Top of Page)"/>
        <w:docPartUnique/>
      </w:docPartObj>
    </w:sdtPr>
    <w:sdtEndPr/>
    <w:sdtContent>
      <w:p w14:paraId="11D7C672" w14:textId="77777777" w:rsidR="00517A63" w:rsidRDefault="00517A63">
        <w:pPr>
          <w:pStyle w:val="Antrats"/>
          <w:jc w:val="center"/>
        </w:pPr>
        <w:r>
          <w:fldChar w:fldCharType="begin"/>
        </w:r>
        <w:r>
          <w:instrText>PAGE   \* MERGEFORMAT</w:instrText>
        </w:r>
        <w:r>
          <w:fldChar w:fldCharType="separate"/>
        </w:r>
        <w:r w:rsidR="005934BD">
          <w:rPr>
            <w:noProof/>
          </w:rPr>
          <w:t>2</w:t>
        </w:r>
        <w:r>
          <w:fldChar w:fldCharType="end"/>
        </w:r>
      </w:p>
    </w:sdtContent>
  </w:sdt>
  <w:p w14:paraId="1DE4CBB9" w14:textId="77777777" w:rsidR="00517A63" w:rsidRDefault="00517A6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1777E" w14:textId="77777777" w:rsidR="00F50660" w:rsidRPr="00F50660" w:rsidRDefault="00F50660" w:rsidP="00F50660">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11C95"/>
    <w:multiLevelType w:val="multilevel"/>
    <w:tmpl w:val="45F06B4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8D6799C"/>
    <w:multiLevelType w:val="multilevel"/>
    <w:tmpl w:val="3ED257D6"/>
    <w:lvl w:ilvl="0">
      <w:start w:val="1"/>
      <w:numFmt w:val="decimal"/>
      <w:suff w:val="space"/>
      <w:lvlText w:val="%1."/>
      <w:lvlJc w:val="left"/>
      <w:pPr>
        <w:ind w:left="4537" w:firstLine="0"/>
      </w:pPr>
      <w:rPr>
        <w:b/>
        <w:bCs/>
        <w:i w:val="0"/>
        <w:sz w:val="24"/>
        <w:szCs w:val="22"/>
      </w:rPr>
    </w:lvl>
    <w:lvl w:ilvl="1">
      <w:start w:val="1"/>
      <w:numFmt w:val="decimal"/>
      <w:suff w:val="space"/>
      <w:lvlText w:val="%1.%2."/>
      <w:lvlJc w:val="left"/>
      <w:pPr>
        <w:ind w:left="0" w:firstLine="0"/>
      </w:pPr>
      <w:rPr>
        <w:b/>
        <w:bCs/>
        <w:sz w:val="24"/>
      </w:rPr>
    </w:lvl>
    <w:lvl w:ilvl="2">
      <w:start w:val="1"/>
      <w:numFmt w:val="decimal"/>
      <w:suff w:val="space"/>
      <w:lvlText w:val="%1.%2.%3."/>
      <w:lvlJc w:val="left"/>
      <w:pPr>
        <w:ind w:left="0" w:firstLine="0"/>
      </w:pPr>
      <w:rPr>
        <w:b/>
        <w:bCs/>
      </w:rPr>
    </w:lvl>
    <w:lvl w:ilvl="3">
      <w:start w:val="1"/>
      <w:numFmt w:val="decimal"/>
      <w:suff w:val="space"/>
      <w:lvlText w:val="%1.%2.%3.%4."/>
      <w:lvlJc w:val="left"/>
      <w:pPr>
        <w:ind w:left="0" w:firstLine="0"/>
      </w:pPr>
      <w:rPr>
        <w:b/>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1905"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3" w15:restartNumberingAfterBreak="0">
    <w:nsid w:val="27FD49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FB5B49"/>
    <w:multiLevelType w:val="hybridMultilevel"/>
    <w:tmpl w:val="7D8253E2"/>
    <w:lvl w:ilvl="0" w:tplc="0BEA81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53F7A50"/>
    <w:multiLevelType w:val="hybridMultilevel"/>
    <w:tmpl w:val="22F465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3CF2D66"/>
    <w:multiLevelType w:val="hybridMultilevel"/>
    <w:tmpl w:val="CFCC734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62D25308"/>
    <w:multiLevelType w:val="multilevel"/>
    <w:tmpl w:val="45F06B4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DA"/>
    <w:rsid w:val="00000ADB"/>
    <w:rsid w:val="00000BFB"/>
    <w:rsid w:val="00003AD2"/>
    <w:rsid w:val="000107DA"/>
    <w:rsid w:val="000229C6"/>
    <w:rsid w:val="0002703C"/>
    <w:rsid w:val="00070C21"/>
    <w:rsid w:val="000768D5"/>
    <w:rsid w:val="00080699"/>
    <w:rsid w:val="00094732"/>
    <w:rsid w:val="000A59CC"/>
    <w:rsid w:val="000E1A97"/>
    <w:rsid w:val="000F2CDF"/>
    <w:rsid w:val="001077D9"/>
    <w:rsid w:val="0013777F"/>
    <w:rsid w:val="00160091"/>
    <w:rsid w:val="00163068"/>
    <w:rsid w:val="001825A7"/>
    <w:rsid w:val="001B07D5"/>
    <w:rsid w:val="001B21C0"/>
    <w:rsid w:val="00207A21"/>
    <w:rsid w:val="00214CEA"/>
    <w:rsid w:val="002174A0"/>
    <w:rsid w:val="00221CDD"/>
    <w:rsid w:val="00230CDA"/>
    <w:rsid w:val="00236EAE"/>
    <w:rsid w:val="00245065"/>
    <w:rsid w:val="00260C34"/>
    <w:rsid w:val="002B33BA"/>
    <w:rsid w:val="002D15A4"/>
    <w:rsid w:val="002D79C0"/>
    <w:rsid w:val="002E4077"/>
    <w:rsid w:val="002E6C87"/>
    <w:rsid w:val="002F03EB"/>
    <w:rsid w:val="002F772F"/>
    <w:rsid w:val="003130B9"/>
    <w:rsid w:val="0031764D"/>
    <w:rsid w:val="003439D2"/>
    <w:rsid w:val="00396251"/>
    <w:rsid w:val="0039746F"/>
    <w:rsid w:val="003A5C74"/>
    <w:rsid w:val="003E0986"/>
    <w:rsid w:val="003E126D"/>
    <w:rsid w:val="003F6233"/>
    <w:rsid w:val="004150F0"/>
    <w:rsid w:val="00425C92"/>
    <w:rsid w:val="00435EFB"/>
    <w:rsid w:val="004423D5"/>
    <w:rsid w:val="00470F2B"/>
    <w:rsid w:val="004A7A15"/>
    <w:rsid w:val="004B3BA6"/>
    <w:rsid w:val="004D1C6D"/>
    <w:rsid w:val="004F082E"/>
    <w:rsid w:val="00517A63"/>
    <w:rsid w:val="00545D5B"/>
    <w:rsid w:val="00552024"/>
    <w:rsid w:val="00566594"/>
    <w:rsid w:val="00574937"/>
    <w:rsid w:val="00576D75"/>
    <w:rsid w:val="00580489"/>
    <w:rsid w:val="005934BD"/>
    <w:rsid w:val="005A2529"/>
    <w:rsid w:val="005A7508"/>
    <w:rsid w:val="005A7B45"/>
    <w:rsid w:val="005B0C5C"/>
    <w:rsid w:val="005B260D"/>
    <w:rsid w:val="005B7FFA"/>
    <w:rsid w:val="005D238A"/>
    <w:rsid w:val="005D399F"/>
    <w:rsid w:val="005E20DC"/>
    <w:rsid w:val="005E664D"/>
    <w:rsid w:val="005F1976"/>
    <w:rsid w:val="005F337B"/>
    <w:rsid w:val="0062009B"/>
    <w:rsid w:val="00621B5C"/>
    <w:rsid w:val="00622A5E"/>
    <w:rsid w:val="00623EF2"/>
    <w:rsid w:val="00631738"/>
    <w:rsid w:val="006349B1"/>
    <w:rsid w:val="0063754A"/>
    <w:rsid w:val="00642871"/>
    <w:rsid w:val="00644C75"/>
    <w:rsid w:val="0065257A"/>
    <w:rsid w:val="006709E5"/>
    <w:rsid w:val="0067173A"/>
    <w:rsid w:val="006917F5"/>
    <w:rsid w:val="006A02CB"/>
    <w:rsid w:val="006B17D9"/>
    <w:rsid w:val="006B23CE"/>
    <w:rsid w:val="006B48BE"/>
    <w:rsid w:val="006C2591"/>
    <w:rsid w:val="006C3375"/>
    <w:rsid w:val="006C3573"/>
    <w:rsid w:val="006E6610"/>
    <w:rsid w:val="006F64DB"/>
    <w:rsid w:val="006F69D7"/>
    <w:rsid w:val="00704D84"/>
    <w:rsid w:val="00716C2D"/>
    <w:rsid w:val="007205AC"/>
    <w:rsid w:val="00727E23"/>
    <w:rsid w:val="0073655B"/>
    <w:rsid w:val="007450E6"/>
    <w:rsid w:val="00755E13"/>
    <w:rsid w:val="007569C1"/>
    <w:rsid w:val="0076089D"/>
    <w:rsid w:val="0076247A"/>
    <w:rsid w:val="00764F18"/>
    <w:rsid w:val="00773CE8"/>
    <w:rsid w:val="00774148"/>
    <w:rsid w:val="00785D03"/>
    <w:rsid w:val="0079085F"/>
    <w:rsid w:val="007B009E"/>
    <w:rsid w:val="007C297D"/>
    <w:rsid w:val="007E2E9E"/>
    <w:rsid w:val="007E4294"/>
    <w:rsid w:val="007F3E28"/>
    <w:rsid w:val="00807AB2"/>
    <w:rsid w:val="00814773"/>
    <w:rsid w:val="008230EE"/>
    <w:rsid w:val="00831D4E"/>
    <w:rsid w:val="00833529"/>
    <w:rsid w:val="00835204"/>
    <w:rsid w:val="00846D20"/>
    <w:rsid w:val="00853C8E"/>
    <w:rsid w:val="00861BAF"/>
    <w:rsid w:val="00873BE1"/>
    <w:rsid w:val="0088112A"/>
    <w:rsid w:val="008816A4"/>
    <w:rsid w:val="00885C35"/>
    <w:rsid w:val="00887F78"/>
    <w:rsid w:val="00895014"/>
    <w:rsid w:val="008D6C3F"/>
    <w:rsid w:val="008F5250"/>
    <w:rsid w:val="00900530"/>
    <w:rsid w:val="009076DB"/>
    <w:rsid w:val="00910866"/>
    <w:rsid w:val="0091726B"/>
    <w:rsid w:val="009211ED"/>
    <w:rsid w:val="009355D4"/>
    <w:rsid w:val="00961A2A"/>
    <w:rsid w:val="00981E69"/>
    <w:rsid w:val="009B3B73"/>
    <w:rsid w:val="009C6408"/>
    <w:rsid w:val="009D3294"/>
    <w:rsid w:val="009F20AA"/>
    <w:rsid w:val="009F39EF"/>
    <w:rsid w:val="00A003DE"/>
    <w:rsid w:val="00A066FA"/>
    <w:rsid w:val="00A132FF"/>
    <w:rsid w:val="00A179D7"/>
    <w:rsid w:val="00A25CFC"/>
    <w:rsid w:val="00A45999"/>
    <w:rsid w:val="00A51DAC"/>
    <w:rsid w:val="00A5265C"/>
    <w:rsid w:val="00A52B20"/>
    <w:rsid w:val="00A54100"/>
    <w:rsid w:val="00A579A3"/>
    <w:rsid w:val="00A623EB"/>
    <w:rsid w:val="00A77F92"/>
    <w:rsid w:val="00A959EF"/>
    <w:rsid w:val="00AB0B4C"/>
    <w:rsid w:val="00AD5EDE"/>
    <w:rsid w:val="00AE1493"/>
    <w:rsid w:val="00AE24F9"/>
    <w:rsid w:val="00AE2E86"/>
    <w:rsid w:val="00AF3C60"/>
    <w:rsid w:val="00B152DF"/>
    <w:rsid w:val="00B35F2F"/>
    <w:rsid w:val="00B57542"/>
    <w:rsid w:val="00B90248"/>
    <w:rsid w:val="00BB0978"/>
    <w:rsid w:val="00BC2C2D"/>
    <w:rsid w:val="00BC56DB"/>
    <w:rsid w:val="00BC6C0C"/>
    <w:rsid w:val="00BD10D7"/>
    <w:rsid w:val="00BD1FC7"/>
    <w:rsid w:val="00BE0A00"/>
    <w:rsid w:val="00BF2319"/>
    <w:rsid w:val="00BF66EE"/>
    <w:rsid w:val="00C00F64"/>
    <w:rsid w:val="00C06F2A"/>
    <w:rsid w:val="00C101A9"/>
    <w:rsid w:val="00C535C4"/>
    <w:rsid w:val="00C53E60"/>
    <w:rsid w:val="00C56286"/>
    <w:rsid w:val="00C65A6A"/>
    <w:rsid w:val="00C731A4"/>
    <w:rsid w:val="00C7356F"/>
    <w:rsid w:val="00C75764"/>
    <w:rsid w:val="00C87D68"/>
    <w:rsid w:val="00C94773"/>
    <w:rsid w:val="00CA6091"/>
    <w:rsid w:val="00CC1C6F"/>
    <w:rsid w:val="00CE40B8"/>
    <w:rsid w:val="00CE7B92"/>
    <w:rsid w:val="00CF5AA2"/>
    <w:rsid w:val="00D0568F"/>
    <w:rsid w:val="00D11A01"/>
    <w:rsid w:val="00D17FA1"/>
    <w:rsid w:val="00D449A5"/>
    <w:rsid w:val="00D83823"/>
    <w:rsid w:val="00D84987"/>
    <w:rsid w:val="00D85EF0"/>
    <w:rsid w:val="00D95B8D"/>
    <w:rsid w:val="00DA22C3"/>
    <w:rsid w:val="00DA24C8"/>
    <w:rsid w:val="00DA4246"/>
    <w:rsid w:val="00DB50E2"/>
    <w:rsid w:val="00DB77C8"/>
    <w:rsid w:val="00DD094F"/>
    <w:rsid w:val="00DD56D1"/>
    <w:rsid w:val="00DD706D"/>
    <w:rsid w:val="00DE403D"/>
    <w:rsid w:val="00DE46C7"/>
    <w:rsid w:val="00DF06A8"/>
    <w:rsid w:val="00E03A44"/>
    <w:rsid w:val="00E118BE"/>
    <w:rsid w:val="00E13660"/>
    <w:rsid w:val="00E35C00"/>
    <w:rsid w:val="00E40635"/>
    <w:rsid w:val="00E44BCF"/>
    <w:rsid w:val="00E55F57"/>
    <w:rsid w:val="00E57328"/>
    <w:rsid w:val="00E6203B"/>
    <w:rsid w:val="00E670F6"/>
    <w:rsid w:val="00E76249"/>
    <w:rsid w:val="00E92E4B"/>
    <w:rsid w:val="00E968B7"/>
    <w:rsid w:val="00EA08A2"/>
    <w:rsid w:val="00EB0810"/>
    <w:rsid w:val="00EB20A8"/>
    <w:rsid w:val="00EB3B1C"/>
    <w:rsid w:val="00ED0A19"/>
    <w:rsid w:val="00EE1371"/>
    <w:rsid w:val="00EF431D"/>
    <w:rsid w:val="00F06AA7"/>
    <w:rsid w:val="00F10D2A"/>
    <w:rsid w:val="00F11EFF"/>
    <w:rsid w:val="00F336A8"/>
    <w:rsid w:val="00F3634E"/>
    <w:rsid w:val="00F42F9C"/>
    <w:rsid w:val="00F46D96"/>
    <w:rsid w:val="00F50660"/>
    <w:rsid w:val="00F52C05"/>
    <w:rsid w:val="00F5309F"/>
    <w:rsid w:val="00F5539C"/>
    <w:rsid w:val="00F562F9"/>
    <w:rsid w:val="00F84251"/>
    <w:rsid w:val="00F87532"/>
    <w:rsid w:val="00F976E7"/>
    <w:rsid w:val="00FA435E"/>
    <w:rsid w:val="00FD077C"/>
    <w:rsid w:val="00FF0ECB"/>
    <w:rsid w:val="00FF4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1FBA"/>
  <w15:docId w15:val="{EB7C59F8-DF1F-4767-B027-8221CD0F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61BAF"/>
    <w:pPr>
      <w:keepNext/>
      <w:spacing w:after="0" w:line="240" w:lineRule="auto"/>
      <w:jc w:val="both"/>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qFormat/>
    <w:rsid w:val="000107DA"/>
    <w:pPr>
      <w:ind w:left="720"/>
      <w:contextualSpacing/>
    </w:pPr>
  </w:style>
  <w:style w:type="character" w:styleId="Hipersaitas">
    <w:name w:val="Hyperlink"/>
    <w:basedOn w:val="Numatytasispastraiposriftas"/>
    <w:uiPriority w:val="99"/>
    <w:unhideWhenUsed/>
    <w:rsid w:val="007F3E28"/>
    <w:rPr>
      <w:color w:val="0563C1"/>
      <w:u w:val="single"/>
    </w:rPr>
  </w:style>
  <w:style w:type="paragraph" w:styleId="Debesliotekstas">
    <w:name w:val="Balloon Text"/>
    <w:basedOn w:val="prastasis"/>
    <w:link w:val="DebesliotekstasDiagrama"/>
    <w:uiPriority w:val="99"/>
    <w:semiHidden/>
    <w:unhideWhenUsed/>
    <w:rsid w:val="00F363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634E"/>
    <w:rPr>
      <w:rFonts w:ascii="Segoe UI" w:hAnsi="Segoe UI" w:cs="Segoe UI"/>
      <w:sz w:val="18"/>
      <w:szCs w:val="18"/>
    </w:rPr>
  </w:style>
  <w:style w:type="character" w:styleId="Komentaronuoroda">
    <w:name w:val="annotation reference"/>
    <w:basedOn w:val="Numatytasispastraiposriftas"/>
    <w:uiPriority w:val="99"/>
    <w:semiHidden/>
    <w:unhideWhenUsed/>
    <w:rsid w:val="00F3634E"/>
    <w:rPr>
      <w:sz w:val="16"/>
      <w:szCs w:val="16"/>
    </w:rPr>
  </w:style>
  <w:style w:type="paragraph" w:styleId="Komentarotekstas">
    <w:name w:val="annotation text"/>
    <w:basedOn w:val="prastasis"/>
    <w:link w:val="KomentarotekstasDiagrama"/>
    <w:uiPriority w:val="99"/>
    <w:unhideWhenUsed/>
    <w:rsid w:val="00F363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3634E"/>
    <w:rPr>
      <w:sz w:val="20"/>
      <w:szCs w:val="20"/>
    </w:rPr>
  </w:style>
  <w:style w:type="paragraph" w:styleId="Komentarotema">
    <w:name w:val="annotation subject"/>
    <w:basedOn w:val="Komentarotekstas"/>
    <w:next w:val="Komentarotekstas"/>
    <w:link w:val="KomentarotemaDiagrama"/>
    <w:uiPriority w:val="99"/>
    <w:semiHidden/>
    <w:unhideWhenUsed/>
    <w:rsid w:val="00F3634E"/>
    <w:rPr>
      <w:b/>
      <w:bCs/>
    </w:rPr>
  </w:style>
  <w:style w:type="character" w:customStyle="1" w:styleId="KomentarotemaDiagrama">
    <w:name w:val="Komentaro tema Diagrama"/>
    <w:basedOn w:val="KomentarotekstasDiagrama"/>
    <w:link w:val="Komentarotema"/>
    <w:uiPriority w:val="99"/>
    <w:semiHidden/>
    <w:rsid w:val="00F3634E"/>
    <w:rPr>
      <w:b/>
      <w:bCs/>
      <w:sz w:val="20"/>
      <w:szCs w:val="20"/>
    </w:rPr>
  </w:style>
  <w:style w:type="character" w:styleId="Grietas">
    <w:name w:val="Strong"/>
    <w:basedOn w:val="Numatytasispastraiposriftas"/>
    <w:uiPriority w:val="22"/>
    <w:qFormat/>
    <w:rsid w:val="00BD10D7"/>
    <w:rPr>
      <w:b/>
      <w:bCs/>
    </w:rPr>
  </w:style>
  <w:style w:type="character" w:styleId="Perirtashipersaitas">
    <w:name w:val="FollowedHyperlink"/>
    <w:basedOn w:val="Numatytasispastraiposriftas"/>
    <w:uiPriority w:val="99"/>
    <w:semiHidden/>
    <w:unhideWhenUsed/>
    <w:rsid w:val="007569C1"/>
    <w:rPr>
      <w:color w:val="800080" w:themeColor="followedHyperlink"/>
      <w:u w:val="single"/>
    </w:rPr>
  </w:style>
  <w:style w:type="paragraph" w:styleId="Betarp">
    <w:name w:val="No Spacing"/>
    <w:uiPriority w:val="1"/>
    <w:qFormat/>
    <w:rsid w:val="00835204"/>
    <w:pPr>
      <w:spacing w:after="0" w:line="240" w:lineRule="auto"/>
    </w:pPr>
  </w:style>
  <w:style w:type="paragraph" w:styleId="Antrats">
    <w:name w:val="header"/>
    <w:basedOn w:val="prastasis"/>
    <w:link w:val="AntratsDiagrama"/>
    <w:uiPriority w:val="99"/>
    <w:unhideWhenUsed/>
    <w:rsid w:val="00517A6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7A63"/>
  </w:style>
  <w:style w:type="paragraph" w:styleId="Porat">
    <w:name w:val="footer"/>
    <w:basedOn w:val="prastasis"/>
    <w:link w:val="PoratDiagrama"/>
    <w:uiPriority w:val="99"/>
    <w:unhideWhenUsed/>
    <w:rsid w:val="00517A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7A63"/>
  </w:style>
  <w:style w:type="paragraph" w:styleId="Pataisymai">
    <w:name w:val="Revision"/>
    <w:hidden/>
    <w:uiPriority w:val="99"/>
    <w:semiHidden/>
    <w:rsid w:val="00F50660"/>
    <w:pPr>
      <w:spacing w:after="0" w:line="240" w:lineRule="auto"/>
    </w:pPr>
  </w:style>
  <w:style w:type="table" w:styleId="Lentelstinklelis">
    <w:name w:val="Table Grid"/>
    <w:basedOn w:val="prastojilentel"/>
    <w:uiPriority w:val="39"/>
    <w:rsid w:val="003A5C74"/>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F976E7"/>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1BA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92748">
      <w:bodyDiv w:val="1"/>
      <w:marLeft w:val="0"/>
      <w:marRight w:val="0"/>
      <w:marTop w:val="0"/>
      <w:marBottom w:val="0"/>
      <w:divBdr>
        <w:top w:val="none" w:sz="0" w:space="0" w:color="auto"/>
        <w:left w:val="none" w:sz="0" w:space="0" w:color="auto"/>
        <w:bottom w:val="none" w:sz="0" w:space="0" w:color="auto"/>
        <w:right w:val="none" w:sz="0" w:space="0" w:color="auto"/>
      </w:divBdr>
    </w:div>
    <w:div w:id="1394890232">
      <w:bodyDiv w:val="1"/>
      <w:marLeft w:val="0"/>
      <w:marRight w:val="0"/>
      <w:marTop w:val="0"/>
      <w:marBottom w:val="0"/>
      <w:divBdr>
        <w:top w:val="none" w:sz="0" w:space="0" w:color="auto"/>
        <w:left w:val="none" w:sz="0" w:space="0" w:color="auto"/>
        <w:bottom w:val="none" w:sz="0" w:space="0" w:color="auto"/>
        <w:right w:val="none" w:sz="0" w:space="0" w:color="auto"/>
      </w:divBdr>
    </w:div>
    <w:div w:id="1534614025">
      <w:bodyDiv w:val="1"/>
      <w:marLeft w:val="0"/>
      <w:marRight w:val="0"/>
      <w:marTop w:val="0"/>
      <w:marBottom w:val="0"/>
      <w:divBdr>
        <w:top w:val="none" w:sz="0" w:space="0" w:color="auto"/>
        <w:left w:val="none" w:sz="0" w:space="0" w:color="auto"/>
        <w:bottom w:val="none" w:sz="0" w:space="0" w:color="auto"/>
        <w:right w:val="none" w:sz="0" w:space="0" w:color="auto"/>
      </w:divBdr>
    </w:div>
    <w:div w:id="1686206597">
      <w:bodyDiv w:val="1"/>
      <w:marLeft w:val="0"/>
      <w:marRight w:val="0"/>
      <w:marTop w:val="0"/>
      <w:marBottom w:val="0"/>
      <w:divBdr>
        <w:top w:val="none" w:sz="0" w:space="0" w:color="auto"/>
        <w:left w:val="none" w:sz="0" w:space="0" w:color="auto"/>
        <w:bottom w:val="none" w:sz="0" w:space="0" w:color="auto"/>
        <w:right w:val="none" w:sz="0" w:space="0" w:color="auto"/>
      </w:divBdr>
    </w:div>
    <w:div w:id="1862553365">
      <w:bodyDiv w:val="1"/>
      <w:marLeft w:val="0"/>
      <w:marRight w:val="0"/>
      <w:marTop w:val="0"/>
      <w:marBottom w:val="0"/>
      <w:divBdr>
        <w:top w:val="none" w:sz="0" w:space="0" w:color="auto"/>
        <w:left w:val="none" w:sz="0" w:space="0" w:color="auto"/>
        <w:bottom w:val="none" w:sz="0" w:space="0" w:color="auto"/>
        <w:right w:val="none" w:sz="0" w:space="0" w:color="auto"/>
      </w:divBdr>
    </w:div>
    <w:div w:id="214612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89479-2858-4369-8050-31537E67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4298</Words>
  <Characters>2450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Martinkėnienė</dc:creator>
  <cp:lastModifiedBy>Jurgita Žilko</cp:lastModifiedBy>
  <cp:revision>2</cp:revision>
  <cp:lastPrinted>2019-05-16T13:41:00Z</cp:lastPrinted>
  <dcterms:created xsi:type="dcterms:W3CDTF">2023-01-13T07:28:00Z</dcterms:created>
  <dcterms:modified xsi:type="dcterms:W3CDTF">2023-01-13T07:28:00Z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2021-06-09T12:13:08Z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080dbabf-c6ea-4ef6-a5c4-b5cccd72562b</vt:lpwstr>
  </property>
  <property fmtid="{D5CDD505-2E9C-101B-9397-08002B2CF9AE}" pid="8" name="MSIP_Label_5af4f1a9-ae13-4e26-ac6c-11f4c8a2f064_ContentBits">
    <vt:lpwstr>0</vt:lpwstr>
  </property>
</Properties>
</file>