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825A8" w14:textId="66322DB3" w:rsidR="00366D78" w:rsidRDefault="00366D78" w:rsidP="0095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667C7">
        <w:rPr>
          <w:rFonts w:ascii="Calibri Light" w:hAnsi="Calibri Light" w:cs="Calibri Light"/>
          <w:b/>
          <w:caps/>
          <w:noProof/>
          <w:lang w:val="lt-LT" w:eastAsia="lt-LT"/>
        </w:rPr>
        <w:drawing>
          <wp:inline distT="0" distB="0" distL="0" distR="0" wp14:anchorId="1338C88E" wp14:editId="0472B32D">
            <wp:extent cx="2560320" cy="1280558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FIVP-I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358" cy="128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01CB9" w14:textId="77777777" w:rsidR="00366D78" w:rsidRDefault="00366D78" w:rsidP="0095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2C151838" w14:textId="15BAAEFF" w:rsidR="00267D19" w:rsidRPr="007873F1" w:rsidRDefault="00B94E33" w:rsidP="0095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873F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2E72AFD4" w14:textId="2FFCB201" w:rsidR="00B64405" w:rsidRPr="00CE7268" w:rsidRDefault="00B94E33" w:rsidP="0095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95622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DĖL</w:t>
      </w:r>
      <w:r w:rsidR="00267D19" w:rsidRPr="0095622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A73DB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202</w:t>
      </w:r>
      <w:r w:rsidR="00366D7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</w:t>
      </w:r>
      <w:r w:rsidR="00B64405" w:rsidRPr="0095622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M. </w:t>
      </w:r>
      <w:r w:rsidR="00366D7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BALANDŽIO</w:t>
      </w:r>
      <w:r w:rsidR="00B64405" w:rsidRPr="0095622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366D7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8</w:t>
      </w:r>
      <w:r w:rsidR="00B64405" w:rsidRPr="00CE726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D. </w:t>
      </w:r>
      <w:r w:rsidR="00A73DB3" w:rsidRPr="00A73DB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PASLAUGŲ VIEŠOJO PIRKIMO-PARDAVIMO SUTARTIES</w:t>
      </w:r>
      <w:r w:rsidR="00A73DB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NR. </w:t>
      </w:r>
      <w:r w:rsidR="00366D7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15R-142</w:t>
      </w:r>
      <w:r w:rsidR="00A73DB3" w:rsidRPr="00A73DB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="00A73DB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PRATĘSIMO</w:t>
      </w:r>
    </w:p>
    <w:p w14:paraId="00D01E9A" w14:textId="77777777" w:rsidR="00B64405" w:rsidRPr="00CE7268" w:rsidRDefault="00B64405" w:rsidP="00954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B32B178" w14:textId="1007448C" w:rsidR="00B64405" w:rsidRPr="00CE7268" w:rsidRDefault="00FC52FE" w:rsidP="00954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2023 m. sausio 6 d. </w:t>
      </w:r>
      <w:r w:rsidR="00B64405" w:rsidRPr="00CE72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Nr.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15R-7</w:t>
      </w:r>
      <w:bookmarkStart w:id="0" w:name="_GoBack"/>
      <w:bookmarkEnd w:id="0"/>
    </w:p>
    <w:p w14:paraId="4AC81063" w14:textId="6FF906FA" w:rsidR="00366D78" w:rsidRDefault="00366D78" w:rsidP="00517E11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97BB5E0" w14:textId="6A767531" w:rsidR="00B64405" w:rsidRDefault="00366D78" w:rsidP="00517E11">
      <w:pPr>
        <w:tabs>
          <w:tab w:val="left" w:pos="9630"/>
          <w:tab w:val="left" w:pos="9720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66D7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Informatikos ir ryšių departamentas prie Lietuvos Respublikos vidaus reikalų ministerijos </w:t>
      </w:r>
      <w:r w:rsidRPr="00366D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(toliau – </w:t>
      </w:r>
      <w:r w:rsidRPr="00366D7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Klientas</w:t>
      </w:r>
      <w:r w:rsidRPr="00366D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), atstovaujamas </w:t>
      </w:r>
      <w:r w:rsidRPr="00366D7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direktoriaus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pavaduotojo Artūro Kavolio</w:t>
      </w:r>
      <w:r w:rsidRPr="00366D7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</w:t>
      </w:r>
      <w:r w:rsidRPr="00366D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veikiančio pagal Informatikos ir ryšių departamento prie Lietuvos Respublikos vidaus reikalų ministerijos direktoriaus 2022 m. gegužės 19 d. įsakymą Nr. 5V-44 „Dėl Informatikos ir ryšių departamento prie Lietuvos Respublikos vidaus reikalų ministerijos direktoriaus funkcijų atlikimo jo laikinai nesant“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2F4D35">
        <w:rPr>
          <w:rFonts w:ascii="Times New Roman" w:eastAsia="Times New Roman" w:hAnsi="Times New Roman" w:cs="Times New Roman"/>
          <w:sz w:val="24"/>
          <w:szCs w:val="24"/>
          <w:lang w:val="lt-LT"/>
        </w:rPr>
        <w:t>ir ūkio subjektų</w:t>
      </w:r>
      <w:r w:rsidRPr="00366D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grupė, sudaryta iš</w:t>
      </w:r>
      <w:r w:rsidRPr="00366D7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UAB „ATEA“ ir UAB ,,</w:t>
      </w:r>
      <w:proofErr w:type="spellStart"/>
      <w:r w:rsidRPr="00366D7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Insoft</w:t>
      </w:r>
      <w:proofErr w:type="spellEnd"/>
      <w:r w:rsidRPr="00366D7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“</w:t>
      </w:r>
      <w:r w:rsidRPr="00366D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veikianti 2021 m. gruodžio 20 d. sudarytos jungtinės veiklos sutarties Nr. LIT-SFT211220/1 pagrindu, atstovaujama atsakingojo partnerio </w:t>
      </w:r>
      <w:r w:rsidRPr="00366D7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UAB „ATEA“ </w:t>
      </w:r>
      <w:r w:rsidRPr="00366D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(toliau – </w:t>
      </w:r>
      <w:r w:rsidRPr="00366D7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Paslaugų teikėjas</w:t>
      </w:r>
      <w:r w:rsidRPr="00366D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), pagal </w:t>
      </w:r>
      <w:r w:rsidRPr="00517E11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654148" w:rsidRPr="00517E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17E1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sausio 5 d. įgaliojimą Nr. I-2</w:t>
      </w:r>
      <w:r w:rsidR="00654148" w:rsidRPr="00517E11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Pr="00517E11">
        <w:rPr>
          <w:rFonts w:ascii="Times New Roman" w:eastAsia="Times New Roman" w:hAnsi="Times New Roman" w:cs="Times New Roman"/>
          <w:sz w:val="24"/>
          <w:szCs w:val="24"/>
          <w:lang w:val="lt-LT"/>
        </w:rPr>
        <w:t>0105/</w:t>
      </w:r>
      <w:r w:rsidR="00654148" w:rsidRPr="00517E11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517E1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366D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atstovaujama viešojo sektoriaus pardavimų vadovės Jurgos Medelės, toliau kartu ar atskirai vadinamos Šalimis, </w:t>
      </w:r>
      <w:r w:rsidR="00192D5A" w:rsidRPr="00A506B7">
        <w:rPr>
          <w:rFonts w:ascii="Times New Roman" w:eastAsia="Times New Roman" w:hAnsi="Times New Roman" w:cs="Times New Roman"/>
          <w:sz w:val="24"/>
          <w:szCs w:val="24"/>
          <w:lang w:val="lt-LT"/>
        </w:rPr>
        <w:t>vadovaudamiesi tarp Šalių 2022</w:t>
      </w:r>
      <w:r w:rsidR="00192D5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="00192D5A" w:rsidRPr="00A506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m. balandžio 8 d. sudarytos Paslaugų viešojo pirkimo-pardavimo sutarties Nr. 15R-142 (toliau – Sutartis) </w:t>
      </w:r>
      <w:r w:rsidR="00192D5A">
        <w:rPr>
          <w:rFonts w:ascii="Times New Roman" w:eastAsia="Times New Roman" w:hAnsi="Times New Roman" w:cs="Times New Roman"/>
          <w:sz w:val="24"/>
          <w:szCs w:val="24"/>
          <w:lang w:val="lt-LT"/>
        </w:rPr>
        <w:t>3.1.1, 3.1.11, 8</w:t>
      </w:r>
      <w:r w:rsidR="00192D5A" w:rsidRPr="00A506B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192D5A">
        <w:rPr>
          <w:rFonts w:ascii="Times New Roman" w:eastAsia="Times New Roman" w:hAnsi="Times New Roman" w:cs="Times New Roman"/>
          <w:sz w:val="24"/>
          <w:szCs w:val="24"/>
          <w:lang w:val="en-GB"/>
        </w:rPr>
        <w:t>7, 10.1</w:t>
      </w:r>
      <w:r w:rsidR="00192D5A" w:rsidRPr="00A506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papunkči</w:t>
      </w:r>
      <w:r w:rsidR="00192D5A">
        <w:rPr>
          <w:rFonts w:ascii="Times New Roman" w:eastAsia="Times New Roman" w:hAnsi="Times New Roman" w:cs="Times New Roman"/>
          <w:sz w:val="24"/>
          <w:szCs w:val="24"/>
          <w:lang w:val="lt-LT"/>
        </w:rPr>
        <w:t>ais,</w:t>
      </w:r>
      <w:r w:rsidR="00192D5A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lt-LT"/>
        </w:rPr>
        <w:t>atsižvelgdam</w:t>
      </w:r>
      <w:r w:rsidR="00151A0C">
        <w:rPr>
          <w:rFonts w:ascii="Times New Roman" w:eastAsia="MS Mincho" w:hAnsi="Times New Roman" w:cs="Times New Roman"/>
          <w:sz w:val="24"/>
          <w:szCs w:val="24"/>
          <w:lang w:val="lt-LT"/>
        </w:rPr>
        <w:t>i</w:t>
      </w:r>
      <w:r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 į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366D78">
        <w:rPr>
          <w:rFonts w:ascii="Times New Roman" w:eastAsia="Times New Roman" w:hAnsi="Times New Roman" w:cs="Times New Roman"/>
          <w:sz w:val="24"/>
          <w:szCs w:val="24"/>
          <w:lang w:val="lt-LT"/>
        </w:rPr>
        <w:t>Paslaug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ų teikėjo </w:t>
      </w:r>
      <w:r w:rsidR="00684E83" w:rsidRPr="00A506B7">
        <w:rPr>
          <w:rFonts w:ascii="Times New Roman" w:eastAsia="MS Mincho" w:hAnsi="Times New Roman" w:cs="Times New Roman"/>
          <w:sz w:val="24"/>
          <w:szCs w:val="24"/>
          <w:lang w:val="lt-LT"/>
        </w:rPr>
        <w:t>202</w:t>
      </w:r>
      <w:r w:rsidR="00A506B7" w:rsidRPr="00A506B7">
        <w:rPr>
          <w:rFonts w:ascii="Times New Roman" w:eastAsia="MS Mincho" w:hAnsi="Times New Roman" w:cs="Times New Roman"/>
          <w:sz w:val="24"/>
          <w:szCs w:val="24"/>
          <w:lang w:val="lt-LT"/>
        </w:rPr>
        <w:t>3</w:t>
      </w:r>
      <w:r w:rsidR="00684E83" w:rsidRPr="00A506B7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 m. </w:t>
      </w:r>
      <w:r w:rsidR="00A506B7" w:rsidRPr="00151A0C">
        <w:rPr>
          <w:rFonts w:ascii="Times New Roman" w:eastAsia="MS Mincho" w:hAnsi="Times New Roman" w:cs="Times New Roman"/>
          <w:sz w:val="24"/>
          <w:szCs w:val="24"/>
          <w:lang w:val="lt-LT"/>
        </w:rPr>
        <w:t>sausio</w:t>
      </w:r>
      <w:r w:rsidR="00684E83" w:rsidRPr="00151A0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 </w:t>
      </w:r>
      <w:r w:rsidR="00FC1694" w:rsidRPr="00151A0C">
        <w:rPr>
          <w:rFonts w:ascii="Times New Roman" w:eastAsia="MS Mincho" w:hAnsi="Times New Roman" w:cs="Times New Roman"/>
          <w:sz w:val="24"/>
          <w:szCs w:val="24"/>
          <w:lang w:val="lt-LT"/>
        </w:rPr>
        <w:t>3</w:t>
      </w:r>
      <w:r w:rsidR="00684E83" w:rsidRPr="00151A0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 </w:t>
      </w:r>
      <w:r w:rsidR="00151A0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d. </w:t>
      </w:r>
      <w:r w:rsidR="00684E83" w:rsidRPr="00151A0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raštą Nr. </w:t>
      </w:r>
      <w:r w:rsidR="00FC1694" w:rsidRPr="00151A0C">
        <w:rPr>
          <w:rFonts w:ascii="Times New Roman" w:eastAsia="MS Mincho" w:hAnsi="Times New Roman" w:cs="Times New Roman"/>
          <w:sz w:val="24"/>
          <w:szCs w:val="24"/>
          <w:lang w:val="lt-LT"/>
        </w:rPr>
        <w:t>S-1</w:t>
      </w:r>
      <w:r w:rsidR="00684E83" w:rsidRPr="00151A0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 „Dėl </w:t>
      </w:r>
      <w:r w:rsidR="00A506B7" w:rsidRPr="00A506B7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2022 m. balandžio 8 d. paslaugų viešojo pirkimo-pardavimo sutarties </w:t>
      </w:r>
      <w:r w:rsidR="00A506B7">
        <w:rPr>
          <w:rFonts w:ascii="Times New Roman" w:eastAsia="MS Mincho" w:hAnsi="Times New Roman" w:cs="Times New Roman"/>
          <w:sz w:val="24"/>
          <w:szCs w:val="24"/>
          <w:lang w:val="lt-LT"/>
        </w:rPr>
        <w:t>N</w:t>
      </w:r>
      <w:r w:rsidR="00A506B7" w:rsidRPr="00A506B7">
        <w:rPr>
          <w:rFonts w:ascii="Times New Roman" w:eastAsia="MS Mincho" w:hAnsi="Times New Roman" w:cs="Times New Roman"/>
          <w:sz w:val="24"/>
          <w:szCs w:val="24"/>
          <w:lang w:val="lt-LT"/>
        </w:rPr>
        <w:t>r. 15</w:t>
      </w:r>
      <w:r w:rsidR="00A506B7">
        <w:rPr>
          <w:rFonts w:ascii="Times New Roman" w:eastAsia="MS Mincho" w:hAnsi="Times New Roman" w:cs="Times New Roman"/>
          <w:sz w:val="24"/>
          <w:szCs w:val="24"/>
          <w:lang w:val="lt-LT"/>
        </w:rPr>
        <w:t>R</w:t>
      </w:r>
      <w:r w:rsidR="00A506B7" w:rsidRPr="00A506B7">
        <w:rPr>
          <w:rFonts w:ascii="Times New Roman" w:eastAsia="MS Mincho" w:hAnsi="Times New Roman" w:cs="Times New Roman"/>
          <w:sz w:val="24"/>
          <w:szCs w:val="24"/>
          <w:lang w:val="lt-LT"/>
        </w:rPr>
        <w:t>-142 „</w:t>
      </w:r>
      <w:r w:rsidR="00A506B7">
        <w:rPr>
          <w:rFonts w:ascii="Times New Roman" w:eastAsia="MS Mincho" w:hAnsi="Times New Roman" w:cs="Times New Roman"/>
          <w:sz w:val="24"/>
          <w:szCs w:val="24"/>
          <w:lang w:val="lt-LT"/>
        </w:rPr>
        <w:t>A</w:t>
      </w:r>
      <w:r w:rsidR="00A506B7" w:rsidRPr="00A506B7">
        <w:rPr>
          <w:rFonts w:ascii="Times New Roman" w:eastAsia="MS Mincho" w:hAnsi="Times New Roman" w:cs="Times New Roman"/>
          <w:sz w:val="24"/>
          <w:szCs w:val="24"/>
          <w:lang w:val="lt-LT"/>
        </w:rPr>
        <w:t>dministracinių nusižengimų registro poveikio priemonių taikymo ūkio subjektams funkcionalumo sukūrimo paslaugos“ terminų</w:t>
      </w:r>
      <w:r w:rsidR="00684E83" w:rsidRPr="00A506B7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“ </w:t>
      </w:r>
      <w:r w:rsidR="00151A0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ir </w:t>
      </w:r>
      <w:r w:rsidR="00151A0C" w:rsidRPr="00151A0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į </w:t>
      </w:r>
      <w:r w:rsidR="00192D5A">
        <w:rPr>
          <w:rFonts w:ascii="Times New Roman" w:eastAsia="MS Mincho" w:hAnsi="Times New Roman" w:cs="Times New Roman"/>
          <w:sz w:val="24"/>
          <w:szCs w:val="24"/>
          <w:lang w:val="lt-LT"/>
        </w:rPr>
        <w:t>Kliento</w:t>
      </w:r>
      <w:r w:rsidR="00151A0C" w:rsidRPr="00151A0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 202</w:t>
      </w:r>
      <w:r w:rsidR="00151A0C">
        <w:rPr>
          <w:rFonts w:ascii="Times New Roman" w:eastAsia="MS Mincho" w:hAnsi="Times New Roman" w:cs="Times New Roman"/>
          <w:sz w:val="24"/>
          <w:szCs w:val="24"/>
          <w:lang w:val="lt-LT"/>
        </w:rPr>
        <w:t>3</w:t>
      </w:r>
      <w:r w:rsidR="00151A0C" w:rsidRPr="00151A0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 m. </w:t>
      </w:r>
      <w:r w:rsidR="00151A0C">
        <w:rPr>
          <w:rFonts w:ascii="Times New Roman" w:eastAsia="MS Mincho" w:hAnsi="Times New Roman" w:cs="Times New Roman"/>
          <w:sz w:val="24"/>
          <w:szCs w:val="24"/>
          <w:lang w:val="lt-LT"/>
        </w:rPr>
        <w:t>sausio</w:t>
      </w:r>
      <w:r w:rsidR="00151A0C" w:rsidRPr="00151A0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 </w:t>
      </w:r>
      <w:r w:rsidR="00B50495">
        <w:rPr>
          <w:rFonts w:ascii="Times New Roman" w:eastAsia="MS Mincho" w:hAnsi="Times New Roman" w:cs="Times New Roman"/>
          <w:sz w:val="24"/>
          <w:szCs w:val="24"/>
          <w:lang w:val="lt-LT"/>
        </w:rPr>
        <w:t>4</w:t>
      </w:r>
      <w:r w:rsidR="00151A0C" w:rsidRPr="00151A0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 d. raštą Nr. 9R- </w:t>
      </w:r>
      <w:r w:rsidR="00B50495">
        <w:rPr>
          <w:rFonts w:ascii="Times New Roman" w:eastAsia="MS Mincho" w:hAnsi="Times New Roman" w:cs="Times New Roman"/>
          <w:sz w:val="24"/>
          <w:szCs w:val="24"/>
          <w:lang w:val="lt-LT"/>
        </w:rPr>
        <w:t>14</w:t>
      </w:r>
      <w:r w:rsidR="00151A0C" w:rsidRPr="00151A0C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 „Dėl Paslaugų viešojo pirkimo-pardavimo sutarties pratęsimo“</w:t>
      </w:r>
      <w:r w:rsidR="00010099" w:rsidRPr="00A506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B64405" w:rsidRPr="00A506B7">
        <w:rPr>
          <w:rFonts w:ascii="Times New Roman" w:eastAsia="Times New Roman" w:hAnsi="Times New Roman" w:cs="Times New Roman"/>
          <w:sz w:val="24"/>
          <w:szCs w:val="24"/>
          <w:lang w:val="lt-LT"/>
        </w:rPr>
        <w:t>sudar</w:t>
      </w:r>
      <w:r w:rsidR="00CE6E86" w:rsidRPr="00A506B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="00B64405" w:rsidRPr="00A506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šį </w:t>
      </w:r>
      <w:r w:rsidR="00B94E33" w:rsidRPr="00A506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susitarimą </w:t>
      </w:r>
      <w:r w:rsidR="00CE6E86" w:rsidRPr="00A506B7">
        <w:rPr>
          <w:rFonts w:ascii="Times New Roman" w:eastAsia="Times New Roman" w:hAnsi="Times New Roman" w:cs="Times New Roman"/>
          <w:sz w:val="24"/>
          <w:szCs w:val="24"/>
          <w:lang w:val="lt-LT"/>
        </w:rPr>
        <w:t>ir susitaria</w:t>
      </w:r>
      <w:r w:rsidR="00B64405" w:rsidRPr="00A506B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3B45E02C" w14:textId="4945429F" w:rsidR="00151A0C" w:rsidRPr="00151A0C" w:rsidRDefault="007A7315" w:rsidP="00517E11">
      <w:pPr>
        <w:tabs>
          <w:tab w:val="left" w:pos="9630"/>
          <w:tab w:val="left" w:pos="9720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>Pratęsti Paslaugų teikėjo sutartinių įsipareigojimų įvykdymo bendrą terminą, numatytą Sutarties 3.1.1 papunk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tyje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>, nuo 202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sausio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1</w:t>
      </w:r>
      <w:r w:rsidR="00B7755E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iki 202</w:t>
      </w:r>
      <w:r w:rsidR="00B7755E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b</w:t>
      </w:r>
      <w:r w:rsidR="00B7755E">
        <w:rPr>
          <w:rFonts w:ascii="Times New Roman" w:eastAsia="Times New Roman" w:hAnsi="Times New Roman" w:cs="Times New Roman"/>
          <w:sz w:val="24"/>
          <w:szCs w:val="24"/>
          <w:lang w:val="lt-LT"/>
        </w:rPr>
        <w:t>alandžio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7755E">
        <w:rPr>
          <w:rFonts w:ascii="Times New Roman" w:eastAsia="Times New Roman" w:hAnsi="Times New Roman" w:cs="Times New Roman"/>
          <w:sz w:val="24"/>
          <w:szCs w:val="24"/>
          <w:lang w:val="lt-LT"/>
        </w:rPr>
        <w:t>12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imtinai, atitinkamai pratęsiant Sutartį.</w:t>
      </w:r>
    </w:p>
    <w:p w14:paraId="02B5D2A7" w14:textId="796F8C96" w:rsidR="00151A0C" w:rsidRPr="00151A0C" w:rsidRDefault="007A7315" w:rsidP="00517E11">
      <w:pPr>
        <w:tabs>
          <w:tab w:val="left" w:pos="9630"/>
          <w:tab w:val="left" w:pos="9720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 w:rsidR="004975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2F4D35">
        <w:rPr>
          <w:rFonts w:ascii="Times New Roman" w:eastAsia="Times New Roman" w:hAnsi="Times New Roman" w:cs="Times New Roman"/>
          <w:sz w:val="24"/>
          <w:szCs w:val="24"/>
          <w:lang w:val="lt-LT"/>
        </w:rPr>
        <w:t>Šio s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usitarimo įvykdymo užtikrinimui Paslaugų teikėjas </w:t>
      </w:r>
      <w:r w:rsidR="005A091A" w:rsidRPr="005A091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per 5 (penkias) darbo dienas </w:t>
      </w:r>
      <w:r w:rsidR="005A091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nuo šio susitarimo pasirašymo dienos 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>pateikia naują banko garantiją arba pratęsia galiojan</w:t>
      </w:r>
      <w:r w:rsidR="002F4D35">
        <w:rPr>
          <w:rFonts w:ascii="Times New Roman" w:eastAsia="Times New Roman" w:hAnsi="Times New Roman" w:cs="Times New Roman"/>
          <w:sz w:val="24"/>
          <w:szCs w:val="24"/>
          <w:lang w:val="lt-LT"/>
        </w:rPr>
        <w:t>čią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4975D3" w:rsidRPr="004975D3">
        <w:rPr>
          <w:rFonts w:ascii="Times New Roman" w:eastAsia="Times New Roman" w:hAnsi="Times New Roman" w:cs="Times New Roman"/>
          <w:sz w:val="24"/>
          <w:szCs w:val="24"/>
          <w:lang w:val="lt-LT"/>
        </w:rPr>
        <w:t>Luminor</w:t>
      </w:r>
      <w:proofErr w:type="spellEnd"/>
      <w:r w:rsidR="004975D3" w:rsidRPr="004975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Bank AS</w:t>
      </w:r>
      <w:r w:rsidR="004975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="004975D3">
        <w:rPr>
          <w:rFonts w:ascii="Times New Roman" w:eastAsia="Times New Roman" w:hAnsi="Times New Roman" w:cs="Times New Roman"/>
          <w:sz w:val="24"/>
          <w:szCs w:val="24"/>
          <w:lang w:val="lt-LT"/>
        </w:rPr>
        <w:t>22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4975D3">
        <w:rPr>
          <w:rFonts w:ascii="Times New Roman" w:eastAsia="Times New Roman" w:hAnsi="Times New Roman" w:cs="Times New Roman"/>
          <w:sz w:val="24"/>
          <w:szCs w:val="24"/>
          <w:lang w:val="lt-LT"/>
        </w:rPr>
        <w:t>balandžio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1</w:t>
      </w:r>
      <w:r w:rsidR="004975D3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išduotą Sutarties </w:t>
      </w:r>
      <w:r w:rsidR="002F4D35">
        <w:rPr>
          <w:rFonts w:ascii="Times New Roman" w:eastAsia="Times New Roman" w:hAnsi="Times New Roman" w:cs="Times New Roman"/>
          <w:sz w:val="24"/>
          <w:szCs w:val="24"/>
          <w:lang w:val="lt-LT"/>
        </w:rPr>
        <w:t>įvykdymo banko garantiją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Nr. </w:t>
      </w:r>
      <w:r w:rsidR="002F4D35">
        <w:rPr>
          <w:rFonts w:ascii="Times New Roman" w:eastAsia="Times New Roman" w:hAnsi="Times New Roman" w:cs="Times New Roman"/>
          <w:sz w:val="24"/>
          <w:szCs w:val="24"/>
          <w:lang w:val="lt-LT"/>
        </w:rPr>
        <w:t>LTUG015221020101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>. Šiame punkte nurodyti dokumentai turi atitikti Sutarties 7.1 ir 7.</w:t>
      </w:r>
      <w:r w:rsidR="002F4D35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papunkčiuose nustatytus reikalavimus. </w:t>
      </w:r>
    </w:p>
    <w:p w14:paraId="1AF29F58" w14:textId="1DA9BEBE" w:rsidR="00151A0C" w:rsidRPr="00151A0C" w:rsidRDefault="007A7315" w:rsidP="00517E11">
      <w:pPr>
        <w:tabs>
          <w:tab w:val="left" w:pos="9630"/>
          <w:tab w:val="left" w:pos="9720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3.</w:t>
      </w:r>
      <w:r w:rsidR="002F4D3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2F4D35" w:rsidRPr="00C77388">
        <w:rPr>
          <w:rFonts w:ascii="Times New Roman" w:eastAsia="Times New Roman" w:hAnsi="Times New Roman" w:cs="Times New Roman"/>
          <w:sz w:val="24"/>
          <w:szCs w:val="24"/>
          <w:lang w:val="lt-LT"/>
        </w:rPr>
        <w:t>Šis s</w:t>
      </w:r>
      <w:r w:rsidR="00151A0C" w:rsidRPr="00C77388">
        <w:rPr>
          <w:rFonts w:ascii="Times New Roman" w:eastAsia="Times New Roman" w:hAnsi="Times New Roman" w:cs="Times New Roman"/>
          <w:sz w:val="24"/>
          <w:szCs w:val="24"/>
          <w:lang w:val="lt-LT"/>
        </w:rPr>
        <w:t>usitarimas įsigalioja nuo jo pasirašymo dienos.</w:t>
      </w:r>
    </w:p>
    <w:p w14:paraId="2D5140A5" w14:textId="4438AEFB" w:rsidR="00151A0C" w:rsidRDefault="009529EF" w:rsidP="00517E11">
      <w:pPr>
        <w:tabs>
          <w:tab w:val="left" w:pos="9630"/>
          <w:tab w:val="left" w:pos="9720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4</w:t>
      </w:r>
      <w:r w:rsidR="007A7315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2F4D3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Susitarimas </w:t>
      </w:r>
      <w:r w:rsidR="002F4D3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sudarytas </w:t>
      </w:r>
      <w:r w:rsidR="002F4D35" w:rsidRPr="002F4D35">
        <w:rPr>
          <w:rFonts w:ascii="Times New Roman" w:eastAsia="Times New Roman" w:hAnsi="Times New Roman" w:cs="Times New Roman"/>
          <w:sz w:val="24"/>
          <w:szCs w:val="24"/>
          <w:lang w:val="lt-LT"/>
        </w:rPr>
        <w:t>elektroniniu formatu ir pasirašoma</w:t>
      </w:r>
      <w:r w:rsidR="002F4D35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2F4D35" w:rsidRPr="002F4D3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Šalių kvalifikuotais elektroniniais parašais</w:t>
      </w:r>
      <w:r w:rsidR="00151A0C" w:rsidRPr="00151A0C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BCCD7A4" w14:textId="4D9DA767" w:rsidR="00183E12" w:rsidRPr="004E78B4" w:rsidRDefault="009529EF" w:rsidP="00517E11">
      <w:pPr>
        <w:tabs>
          <w:tab w:val="left" w:pos="720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jc w:val="both"/>
        <w:rPr>
          <w:rFonts w:ascii="Times New Roman" w:eastAsia="Times New Roman" w:hAnsi="Times New Roman" w:cs="Dauphi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Dauphin"/>
          <w:sz w:val="24"/>
          <w:szCs w:val="24"/>
          <w:lang w:val="lt-LT" w:eastAsia="lt-LT"/>
        </w:rPr>
        <w:t>5</w:t>
      </w:r>
      <w:r w:rsidR="00734354" w:rsidRPr="004E78B4">
        <w:rPr>
          <w:rFonts w:ascii="Times New Roman" w:eastAsia="Times New Roman" w:hAnsi="Times New Roman" w:cs="Dauphin"/>
          <w:sz w:val="24"/>
          <w:szCs w:val="24"/>
          <w:lang w:val="lt-LT" w:eastAsia="lt-LT"/>
        </w:rPr>
        <w:t xml:space="preserve">. </w:t>
      </w:r>
      <w:r w:rsidR="002F4D35">
        <w:rPr>
          <w:rFonts w:ascii="Times New Roman" w:eastAsia="Times New Roman" w:hAnsi="Times New Roman" w:cs="Dauphin"/>
          <w:sz w:val="24"/>
          <w:szCs w:val="24"/>
          <w:lang w:val="lt-LT" w:eastAsia="lt-LT"/>
        </w:rPr>
        <w:t>S</w:t>
      </w:r>
      <w:r w:rsidR="00A73DB3" w:rsidRPr="004E78B4">
        <w:rPr>
          <w:rFonts w:ascii="Times New Roman" w:eastAsia="Times New Roman" w:hAnsi="Times New Roman" w:cs="Dauphin"/>
          <w:sz w:val="24"/>
          <w:szCs w:val="24"/>
          <w:lang w:val="lt-LT" w:eastAsia="lt-LT"/>
        </w:rPr>
        <w:t>usitarimas laikomas neatskiriama Sutarties dalimi.</w:t>
      </w:r>
    </w:p>
    <w:p w14:paraId="3C37DDF6" w14:textId="342BFA8D" w:rsidR="00B64405" w:rsidRPr="004E78B4" w:rsidRDefault="009529EF" w:rsidP="00517E11">
      <w:pPr>
        <w:tabs>
          <w:tab w:val="left" w:pos="720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80"/>
        <w:jc w:val="both"/>
        <w:rPr>
          <w:rFonts w:ascii="Times New Roman" w:eastAsia="Times New Roman" w:hAnsi="Times New Roman" w:cs="Dauphi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Dauphin"/>
          <w:sz w:val="24"/>
          <w:szCs w:val="24"/>
          <w:lang w:val="lt-LT" w:eastAsia="lt-LT"/>
        </w:rPr>
        <w:t>6</w:t>
      </w:r>
      <w:r w:rsidR="00734354" w:rsidRPr="004E78B4">
        <w:rPr>
          <w:rFonts w:ascii="Times New Roman" w:eastAsia="Times New Roman" w:hAnsi="Times New Roman" w:cs="Dauphin"/>
          <w:sz w:val="24"/>
          <w:szCs w:val="24"/>
          <w:lang w:val="lt-LT" w:eastAsia="lt-LT"/>
        </w:rPr>
        <w:t xml:space="preserve">. </w:t>
      </w:r>
      <w:r w:rsidR="00A73DB3" w:rsidRPr="004E78B4">
        <w:rPr>
          <w:rFonts w:ascii="Times New Roman" w:eastAsia="Times New Roman" w:hAnsi="Times New Roman" w:cs="Dauphin"/>
          <w:sz w:val="24"/>
          <w:szCs w:val="24"/>
          <w:lang w:val="lt-LT" w:eastAsia="lt-LT"/>
        </w:rPr>
        <w:t>Šalių parašai ir rekvizitai:</w:t>
      </w:r>
    </w:p>
    <w:p w14:paraId="021C70B6" w14:textId="44A169BA" w:rsidR="00FD5A6D" w:rsidRPr="004E78B4" w:rsidRDefault="00FD5A6D" w:rsidP="00954C15">
      <w:pPr>
        <w:tabs>
          <w:tab w:val="left" w:pos="720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8" w:right="49"/>
        <w:jc w:val="both"/>
        <w:rPr>
          <w:rFonts w:ascii="Times New Roman" w:eastAsia="Times New Roman" w:hAnsi="Times New Roman" w:cs="Dauphin"/>
          <w:sz w:val="24"/>
          <w:szCs w:val="24"/>
          <w:lang w:val="lt-LT" w:eastAsia="lt-LT"/>
        </w:rPr>
      </w:pPr>
    </w:p>
    <w:p w14:paraId="0CC84610" w14:textId="0FF29FCE" w:rsidR="00267D19" w:rsidRPr="004E78B4" w:rsidRDefault="00267D19" w:rsidP="00954C15">
      <w:pPr>
        <w:tabs>
          <w:tab w:val="left" w:pos="142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"/>
        <w:jc w:val="both"/>
        <w:rPr>
          <w:rFonts w:ascii="Times New Roman" w:eastAsia="Times New Roman" w:hAnsi="Times New Roman" w:cs="Dauphin"/>
          <w:sz w:val="24"/>
          <w:szCs w:val="24"/>
          <w:lang w:val="lt-LT" w:eastAsia="lt-LT"/>
        </w:rPr>
      </w:pPr>
    </w:p>
    <w:tbl>
      <w:tblPr>
        <w:tblpPr w:leftFromText="180" w:rightFromText="180" w:vertAnchor="text" w:horzAnchor="margin" w:tblpY="101"/>
        <w:tblW w:w="9918" w:type="dxa"/>
        <w:tblLook w:val="0000" w:firstRow="0" w:lastRow="0" w:firstColumn="0" w:lastColumn="0" w:noHBand="0" w:noVBand="0"/>
      </w:tblPr>
      <w:tblGrid>
        <w:gridCol w:w="5101"/>
        <w:gridCol w:w="4817"/>
      </w:tblGrid>
      <w:tr w:rsidR="00202B21" w:rsidRPr="00202B21" w14:paraId="61553D7E" w14:textId="77777777" w:rsidTr="00C05AD8">
        <w:trPr>
          <w:trHeight w:val="4451"/>
        </w:trPr>
        <w:tc>
          <w:tcPr>
            <w:tcW w:w="5101" w:type="dxa"/>
            <w:shd w:val="clear" w:color="auto" w:fill="auto"/>
          </w:tcPr>
          <w:p w14:paraId="3CAE115E" w14:textId="7CDD11E5" w:rsidR="004A4F02" w:rsidRDefault="004A4F02" w:rsidP="00954C1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lt-LT"/>
              </w:rPr>
              <w:t>KLIENTAS</w:t>
            </w:r>
          </w:p>
          <w:p w14:paraId="73CF4938" w14:textId="77777777" w:rsidR="004A4F02" w:rsidRDefault="004A4F02" w:rsidP="00954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B7AA502" w14:textId="77777777" w:rsidR="00777A57" w:rsidRPr="00777A57" w:rsidRDefault="00777A57" w:rsidP="00777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Informatikos ir ryšių departamentas prie Lietuvos Respublikos vidaus reikalų ministerijos </w:t>
            </w:r>
          </w:p>
          <w:p w14:paraId="3E675AAE" w14:textId="77777777" w:rsidR="00327377" w:rsidRPr="00202B21" w:rsidRDefault="00327377" w:rsidP="00954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2678EDDF" w14:textId="77777777" w:rsidR="00777A57" w:rsidRPr="00777A57" w:rsidRDefault="00777A57" w:rsidP="0077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Duomenys kaupiami ir saugomi Juridinių </w:t>
            </w:r>
          </w:p>
          <w:p w14:paraId="084A5CF5" w14:textId="77777777" w:rsidR="00777A57" w:rsidRPr="00777A57" w:rsidRDefault="00777A57" w:rsidP="0077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asmenų registre, kodas 188774822</w:t>
            </w:r>
          </w:p>
          <w:p w14:paraId="27DCC76C" w14:textId="77777777" w:rsidR="00777A57" w:rsidRPr="00777A57" w:rsidRDefault="00777A57" w:rsidP="0077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Šventaragio g. 2, 01510 Vilnius</w:t>
            </w:r>
          </w:p>
          <w:p w14:paraId="5BDB3859" w14:textId="77777777" w:rsidR="00777A57" w:rsidRPr="00777A57" w:rsidRDefault="00777A57" w:rsidP="0077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(8 5) 271 7177</w:t>
            </w:r>
          </w:p>
          <w:p w14:paraId="19838B40" w14:textId="77777777" w:rsidR="00777A57" w:rsidRPr="00777A57" w:rsidRDefault="00777A57" w:rsidP="0077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paštas: ird@vrm.lt</w:t>
            </w:r>
          </w:p>
          <w:p w14:paraId="6681CCF2" w14:textId="77777777" w:rsidR="00777A57" w:rsidRPr="00777A57" w:rsidRDefault="00777A57" w:rsidP="0077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A. s. </w:t>
            </w:r>
            <w:r w:rsidRPr="00777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LT77 4010 0510 0497 3946</w:t>
            </w:r>
          </w:p>
          <w:p w14:paraId="1CA050AF" w14:textId="77777777" w:rsidR="00777A57" w:rsidRPr="00777A57" w:rsidRDefault="00777A57" w:rsidP="0077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Luminor</w:t>
            </w:r>
            <w:proofErr w:type="spellEnd"/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Bank AS</w:t>
            </w:r>
          </w:p>
          <w:p w14:paraId="4D440B36" w14:textId="77777777" w:rsidR="00777A57" w:rsidRPr="00777A57" w:rsidRDefault="00777A57" w:rsidP="0077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Banko kodas 40100</w:t>
            </w:r>
          </w:p>
          <w:p w14:paraId="466EF4F4" w14:textId="77777777" w:rsidR="00777A57" w:rsidRPr="00777A57" w:rsidRDefault="00777A57" w:rsidP="0077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Projekto sąskaita</w:t>
            </w:r>
          </w:p>
          <w:p w14:paraId="29B8026B" w14:textId="77777777" w:rsidR="00777A57" w:rsidRPr="00777A57" w:rsidRDefault="00777A57" w:rsidP="0077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LT35 4010 0510 0533 1759</w:t>
            </w:r>
          </w:p>
          <w:p w14:paraId="13418B2E" w14:textId="77777777" w:rsidR="00777A57" w:rsidRPr="00777A57" w:rsidRDefault="00777A57" w:rsidP="0077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Luminor</w:t>
            </w:r>
            <w:proofErr w:type="spellEnd"/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Bank AS</w:t>
            </w:r>
          </w:p>
          <w:p w14:paraId="5485220D" w14:textId="77777777" w:rsidR="00777A57" w:rsidRPr="00777A57" w:rsidRDefault="00777A57" w:rsidP="0077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Banko kodas 40100</w:t>
            </w:r>
          </w:p>
          <w:p w14:paraId="27D4A9BC" w14:textId="77777777" w:rsidR="00667346" w:rsidRDefault="00667346" w:rsidP="00954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7AD87398" w14:textId="54D0C3CA" w:rsidR="00202B21" w:rsidRDefault="00202B21" w:rsidP="00954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Direktori</w:t>
            </w:r>
            <w:r w:rsid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r w:rsid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pavaduotojas,</w:t>
            </w:r>
          </w:p>
          <w:p w14:paraId="67F4026F" w14:textId="2597D77F" w:rsidR="00777A57" w:rsidRPr="00202B21" w:rsidRDefault="00777A57" w:rsidP="00954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atliekantis direktoriaus funkcijas</w:t>
            </w:r>
          </w:p>
          <w:p w14:paraId="54183290" w14:textId="77777777" w:rsidR="00202B21" w:rsidRPr="00202B21" w:rsidRDefault="00202B21" w:rsidP="00954C15">
            <w:pPr>
              <w:spacing w:after="0" w:line="240" w:lineRule="auto"/>
              <w:ind w:right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02B2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</w:t>
            </w:r>
          </w:p>
          <w:p w14:paraId="3F58AFE7" w14:textId="4B44063C" w:rsidR="00202B21" w:rsidRPr="00202B21" w:rsidRDefault="00777A57" w:rsidP="00777A5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Artūras Kavolis</w:t>
            </w:r>
          </w:p>
        </w:tc>
        <w:tc>
          <w:tcPr>
            <w:tcW w:w="4817" w:type="dxa"/>
            <w:shd w:val="clear" w:color="auto" w:fill="auto"/>
          </w:tcPr>
          <w:p w14:paraId="5D92D646" w14:textId="65331591" w:rsidR="004A4F02" w:rsidRDefault="004A4F02" w:rsidP="004A4F02">
            <w:pPr>
              <w:keepNext/>
              <w:tabs>
                <w:tab w:val="left" w:pos="9360"/>
              </w:tabs>
              <w:spacing w:after="0" w:line="240" w:lineRule="auto"/>
              <w:jc w:val="both"/>
              <w:outlineLvl w:val="0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73DB3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lt-LT"/>
              </w:rPr>
              <w:t>PASLAUGŲ TEIKĖJAS</w:t>
            </w:r>
          </w:p>
          <w:p w14:paraId="7238D89C" w14:textId="77777777" w:rsidR="004A4F02" w:rsidRDefault="004A4F02" w:rsidP="004A4F02">
            <w:pPr>
              <w:keepNext/>
              <w:tabs>
                <w:tab w:val="left" w:pos="936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3E2F6A4" w14:textId="0C6C25FF" w:rsidR="004A4F02" w:rsidRPr="004A4F02" w:rsidRDefault="00777A57" w:rsidP="004A4F02">
            <w:pPr>
              <w:keepNext/>
              <w:tabs>
                <w:tab w:val="left" w:pos="936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Ūkio subjektų grupė, sudaryta iš UAB „ATEA“ ir UAB ,,</w:t>
            </w:r>
            <w:proofErr w:type="spellStart"/>
            <w:r w:rsidRPr="00777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Insoft</w:t>
            </w:r>
            <w:proofErr w:type="spellEnd"/>
            <w:r w:rsidRPr="00777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“, atstovaujama atsakingojo partnerio UAB „ATEA“</w:t>
            </w:r>
          </w:p>
          <w:p w14:paraId="25F80B73" w14:textId="77777777" w:rsidR="004A4F02" w:rsidRPr="004A4F02" w:rsidRDefault="004A4F02" w:rsidP="004A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2CE88B3E" w14:textId="77777777" w:rsidR="00777A57" w:rsidRPr="00777A57" w:rsidRDefault="00777A57" w:rsidP="00777A5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Duomenys kaupiami ir saugomi Juridinių asmenų registre, kodas 122588443</w:t>
            </w:r>
          </w:p>
          <w:p w14:paraId="7032A7A1" w14:textId="77777777" w:rsidR="00777A57" w:rsidRPr="00777A57" w:rsidRDefault="00777A57" w:rsidP="00777A5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PVM mokėtojo kodas LT225884413</w:t>
            </w:r>
          </w:p>
          <w:p w14:paraId="6255D115" w14:textId="77777777" w:rsidR="00777A57" w:rsidRPr="00777A57" w:rsidRDefault="00777A57" w:rsidP="00777A5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J. Rutkausko g. 6, 05132 Vilnius </w:t>
            </w:r>
          </w:p>
          <w:p w14:paraId="11430DBD" w14:textId="77777777" w:rsidR="00777A57" w:rsidRPr="00777A57" w:rsidRDefault="00777A57" w:rsidP="00777A5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Tel. (8 5) 239 7830</w:t>
            </w:r>
          </w:p>
          <w:p w14:paraId="5472CFD8" w14:textId="77777777" w:rsidR="00777A57" w:rsidRPr="00777A57" w:rsidRDefault="00777A57" w:rsidP="00777A5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El. paštas: info@atea.lt</w:t>
            </w:r>
          </w:p>
          <w:p w14:paraId="539C768C" w14:textId="77777777" w:rsidR="00777A57" w:rsidRPr="00777A57" w:rsidRDefault="00777A57" w:rsidP="00777A5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A. s. LT03 2140 0300 0132 7814 </w:t>
            </w:r>
          </w:p>
          <w:p w14:paraId="347CB3F9" w14:textId="77777777" w:rsidR="00777A57" w:rsidRPr="00777A57" w:rsidRDefault="00777A57" w:rsidP="00777A5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proofErr w:type="spellStart"/>
            <w:r w:rsidRPr="00777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Luminor</w:t>
            </w:r>
            <w:proofErr w:type="spellEnd"/>
            <w:r w:rsidRPr="00777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Bank AS</w:t>
            </w:r>
          </w:p>
          <w:p w14:paraId="79179C84" w14:textId="2F112C81" w:rsidR="004A4F02" w:rsidRPr="004A4F02" w:rsidRDefault="00777A57" w:rsidP="00777A57">
            <w:pPr>
              <w:tabs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Banko kodas 40100</w:t>
            </w:r>
          </w:p>
          <w:p w14:paraId="31E0FCB9" w14:textId="227667EA" w:rsidR="00777A57" w:rsidRDefault="00777A57" w:rsidP="004A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337D35EE" w14:textId="77777777" w:rsidR="00777A57" w:rsidRDefault="00777A57" w:rsidP="004A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06445088" w14:textId="77777777" w:rsidR="00777A57" w:rsidRDefault="00777A57" w:rsidP="004A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69488173" w14:textId="77777777" w:rsidR="00777A57" w:rsidRDefault="00777A57" w:rsidP="004A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679F41CF" w14:textId="77777777" w:rsidR="00777A57" w:rsidRDefault="00777A57" w:rsidP="004A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358FA040" w14:textId="2E6759D4" w:rsidR="004A4F02" w:rsidRPr="004A4F02" w:rsidRDefault="00777A57" w:rsidP="004A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Viešojo sektoriaus pardavimų vadovė</w:t>
            </w:r>
          </w:p>
          <w:p w14:paraId="62038553" w14:textId="77777777" w:rsidR="004A4F02" w:rsidRPr="004A4F02" w:rsidRDefault="004A4F02" w:rsidP="004A4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20831F52" w14:textId="28A697C5" w:rsidR="00202B21" w:rsidRPr="00202B21" w:rsidRDefault="00777A57" w:rsidP="004A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77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Jurga Medelė</w:t>
            </w:r>
          </w:p>
        </w:tc>
      </w:tr>
    </w:tbl>
    <w:p w14:paraId="184CA949" w14:textId="77777777" w:rsidR="00327377" w:rsidRDefault="00327377" w:rsidP="0096405F">
      <w:pPr>
        <w:spacing w:line="276" w:lineRule="auto"/>
        <w:rPr>
          <w:sz w:val="24"/>
          <w:szCs w:val="24"/>
        </w:rPr>
      </w:pPr>
    </w:p>
    <w:sectPr w:rsidR="00327377" w:rsidSect="004E78B4">
      <w:headerReference w:type="default" r:id="rId11"/>
      <w:headerReference w:type="first" r:id="rId12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4F81D7" w16cid:durableId="27615CF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E545F" w14:textId="77777777" w:rsidR="00A22608" w:rsidRDefault="00A22608" w:rsidP="00431B24">
      <w:pPr>
        <w:spacing w:after="0" w:line="240" w:lineRule="auto"/>
      </w:pPr>
      <w:r>
        <w:separator/>
      </w:r>
    </w:p>
  </w:endnote>
  <w:endnote w:type="continuationSeparator" w:id="0">
    <w:p w14:paraId="51B33428" w14:textId="77777777" w:rsidR="00A22608" w:rsidRDefault="00A22608" w:rsidP="0043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uphin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5EDA7" w14:textId="77777777" w:rsidR="00A22608" w:rsidRDefault="00A22608" w:rsidP="00431B24">
      <w:pPr>
        <w:spacing w:after="0" w:line="240" w:lineRule="auto"/>
      </w:pPr>
      <w:r>
        <w:separator/>
      </w:r>
    </w:p>
  </w:footnote>
  <w:footnote w:type="continuationSeparator" w:id="0">
    <w:p w14:paraId="52278F08" w14:textId="77777777" w:rsidR="00A22608" w:rsidRDefault="00A22608" w:rsidP="0043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16757947"/>
      <w:docPartObj>
        <w:docPartGallery w:val="Page Numbers (Top of Page)"/>
        <w:docPartUnique/>
      </w:docPartObj>
    </w:sdtPr>
    <w:sdtEndPr/>
    <w:sdtContent>
      <w:p w14:paraId="67E0996F" w14:textId="47396C37" w:rsidR="00431B24" w:rsidRPr="00CE4913" w:rsidRDefault="00431B2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49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49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49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52FE" w:rsidRPr="00FC52FE">
          <w:rPr>
            <w:rFonts w:ascii="Times New Roman" w:hAnsi="Times New Roman" w:cs="Times New Roman"/>
            <w:noProof/>
            <w:sz w:val="24"/>
            <w:szCs w:val="24"/>
            <w:lang w:val="lt-LT"/>
          </w:rPr>
          <w:t>2</w:t>
        </w:r>
        <w:r w:rsidRPr="00CE49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94BEDC" w14:textId="77777777" w:rsidR="00431B24" w:rsidRDefault="00431B2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463F2" w14:textId="3EF75577" w:rsidR="00FC52FE" w:rsidRPr="00FC52FE" w:rsidRDefault="00FC52FE" w:rsidP="00FC52FE">
    <w:pPr>
      <w:pStyle w:val="Antrats"/>
      <w:jc w:val="right"/>
      <w:rPr>
        <w:lang w:val="lt-LT"/>
      </w:rPr>
    </w:pPr>
    <w:r>
      <w:rPr>
        <w:lang w:val="lt-LT"/>
      </w:rPr>
      <w:t>Pasirašyta el. parašais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9524C"/>
    <w:multiLevelType w:val="hybridMultilevel"/>
    <w:tmpl w:val="7A70B3C8"/>
    <w:lvl w:ilvl="0" w:tplc="26829B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8551CC"/>
    <w:multiLevelType w:val="multilevel"/>
    <w:tmpl w:val="FE500198"/>
    <w:lvl w:ilvl="0">
      <w:start w:val="1"/>
      <w:numFmt w:val="decimal"/>
      <w:pStyle w:val="Numberedlist22"/>
      <w:lvlText w:val="%1."/>
      <w:lvlJc w:val="left"/>
      <w:pPr>
        <w:tabs>
          <w:tab w:val="num" w:pos="1512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937"/>
        </w:tabs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3086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7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032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752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12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05"/>
    <w:rsid w:val="00010099"/>
    <w:rsid w:val="0001463B"/>
    <w:rsid w:val="00035747"/>
    <w:rsid w:val="0004568B"/>
    <w:rsid w:val="000622B5"/>
    <w:rsid w:val="00064744"/>
    <w:rsid w:val="00065A2C"/>
    <w:rsid w:val="00067567"/>
    <w:rsid w:val="000A756D"/>
    <w:rsid w:val="000B1F52"/>
    <w:rsid w:val="000B2A79"/>
    <w:rsid w:val="000B44C9"/>
    <w:rsid w:val="000B5CFE"/>
    <w:rsid w:val="000D6076"/>
    <w:rsid w:val="000E12F5"/>
    <w:rsid w:val="000F70D7"/>
    <w:rsid w:val="000F7E14"/>
    <w:rsid w:val="001458A9"/>
    <w:rsid w:val="00151A0C"/>
    <w:rsid w:val="00164CFB"/>
    <w:rsid w:val="00177F1F"/>
    <w:rsid w:val="00180C3F"/>
    <w:rsid w:val="00183456"/>
    <w:rsid w:val="00183E12"/>
    <w:rsid w:val="001868EE"/>
    <w:rsid w:val="00192D5A"/>
    <w:rsid w:val="001E51A7"/>
    <w:rsid w:val="00202B21"/>
    <w:rsid w:val="00205400"/>
    <w:rsid w:val="00214406"/>
    <w:rsid w:val="002314D3"/>
    <w:rsid w:val="00254DB6"/>
    <w:rsid w:val="00267D19"/>
    <w:rsid w:val="002B3B7E"/>
    <w:rsid w:val="002F4D35"/>
    <w:rsid w:val="00327377"/>
    <w:rsid w:val="00334761"/>
    <w:rsid w:val="00366D78"/>
    <w:rsid w:val="003710B9"/>
    <w:rsid w:val="00372D3C"/>
    <w:rsid w:val="003756BC"/>
    <w:rsid w:val="003770C4"/>
    <w:rsid w:val="003A2A88"/>
    <w:rsid w:val="003A6C55"/>
    <w:rsid w:val="003B5636"/>
    <w:rsid w:val="003D616F"/>
    <w:rsid w:val="00431B24"/>
    <w:rsid w:val="004556F9"/>
    <w:rsid w:val="00456D7E"/>
    <w:rsid w:val="0049246A"/>
    <w:rsid w:val="004975D3"/>
    <w:rsid w:val="004A3749"/>
    <w:rsid w:val="004A4F02"/>
    <w:rsid w:val="004A68C2"/>
    <w:rsid w:val="004C1583"/>
    <w:rsid w:val="004C24E0"/>
    <w:rsid w:val="004E78B4"/>
    <w:rsid w:val="00517E11"/>
    <w:rsid w:val="00551399"/>
    <w:rsid w:val="005513DA"/>
    <w:rsid w:val="00557965"/>
    <w:rsid w:val="005642FD"/>
    <w:rsid w:val="0056589F"/>
    <w:rsid w:val="005663DC"/>
    <w:rsid w:val="005A091A"/>
    <w:rsid w:val="005B7393"/>
    <w:rsid w:val="005C5B8A"/>
    <w:rsid w:val="005E44BD"/>
    <w:rsid w:val="005F19EF"/>
    <w:rsid w:val="005F7EE9"/>
    <w:rsid w:val="00627531"/>
    <w:rsid w:val="006359BD"/>
    <w:rsid w:val="00654148"/>
    <w:rsid w:val="00667346"/>
    <w:rsid w:val="00667773"/>
    <w:rsid w:val="006752F2"/>
    <w:rsid w:val="00684E83"/>
    <w:rsid w:val="00693797"/>
    <w:rsid w:val="00696B94"/>
    <w:rsid w:val="007075EB"/>
    <w:rsid w:val="00734354"/>
    <w:rsid w:val="00761E5E"/>
    <w:rsid w:val="00774F8B"/>
    <w:rsid w:val="00777A57"/>
    <w:rsid w:val="007873F1"/>
    <w:rsid w:val="007A7315"/>
    <w:rsid w:val="007B60F8"/>
    <w:rsid w:val="007F7B68"/>
    <w:rsid w:val="0082291A"/>
    <w:rsid w:val="00831228"/>
    <w:rsid w:val="0084687A"/>
    <w:rsid w:val="008915B2"/>
    <w:rsid w:val="008A4428"/>
    <w:rsid w:val="008D7FAD"/>
    <w:rsid w:val="00900AD8"/>
    <w:rsid w:val="009013ED"/>
    <w:rsid w:val="0090547F"/>
    <w:rsid w:val="00940D9C"/>
    <w:rsid w:val="009529EF"/>
    <w:rsid w:val="00954C15"/>
    <w:rsid w:val="00956228"/>
    <w:rsid w:val="00957934"/>
    <w:rsid w:val="0096405F"/>
    <w:rsid w:val="009817E4"/>
    <w:rsid w:val="009843EF"/>
    <w:rsid w:val="00996358"/>
    <w:rsid w:val="009A2C7B"/>
    <w:rsid w:val="009B3C01"/>
    <w:rsid w:val="009C2361"/>
    <w:rsid w:val="009C38CD"/>
    <w:rsid w:val="009E5A89"/>
    <w:rsid w:val="009E72D2"/>
    <w:rsid w:val="009F2DF7"/>
    <w:rsid w:val="00A01C61"/>
    <w:rsid w:val="00A027C0"/>
    <w:rsid w:val="00A074A1"/>
    <w:rsid w:val="00A219B4"/>
    <w:rsid w:val="00A22608"/>
    <w:rsid w:val="00A35681"/>
    <w:rsid w:val="00A434C9"/>
    <w:rsid w:val="00A506B7"/>
    <w:rsid w:val="00A52449"/>
    <w:rsid w:val="00A73DB3"/>
    <w:rsid w:val="00AA31C5"/>
    <w:rsid w:val="00AA573B"/>
    <w:rsid w:val="00AB047E"/>
    <w:rsid w:val="00AD5A76"/>
    <w:rsid w:val="00B032EB"/>
    <w:rsid w:val="00B0551C"/>
    <w:rsid w:val="00B368A3"/>
    <w:rsid w:val="00B47D73"/>
    <w:rsid w:val="00B50495"/>
    <w:rsid w:val="00B51884"/>
    <w:rsid w:val="00B64405"/>
    <w:rsid w:val="00B71010"/>
    <w:rsid w:val="00B7755E"/>
    <w:rsid w:val="00B8456C"/>
    <w:rsid w:val="00B90343"/>
    <w:rsid w:val="00B94E33"/>
    <w:rsid w:val="00BA0EE5"/>
    <w:rsid w:val="00BA7215"/>
    <w:rsid w:val="00BC46AC"/>
    <w:rsid w:val="00BD176F"/>
    <w:rsid w:val="00BD2BF8"/>
    <w:rsid w:val="00C138EE"/>
    <w:rsid w:val="00C44FE8"/>
    <w:rsid w:val="00C66CB0"/>
    <w:rsid w:val="00C77388"/>
    <w:rsid w:val="00C97C44"/>
    <w:rsid w:val="00CA3591"/>
    <w:rsid w:val="00CE4913"/>
    <w:rsid w:val="00CE6E86"/>
    <w:rsid w:val="00CE7268"/>
    <w:rsid w:val="00D0156C"/>
    <w:rsid w:val="00D0511B"/>
    <w:rsid w:val="00D14D94"/>
    <w:rsid w:val="00D27CC6"/>
    <w:rsid w:val="00D32C85"/>
    <w:rsid w:val="00D4147B"/>
    <w:rsid w:val="00D5153E"/>
    <w:rsid w:val="00D74B39"/>
    <w:rsid w:val="00D82C92"/>
    <w:rsid w:val="00D9455D"/>
    <w:rsid w:val="00D96212"/>
    <w:rsid w:val="00DA0BBD"/>
    <w:rsid w:val="00DB7B4B"/>
    <w:rsid w:val="00DC31CD"/>
    <w:rsid w:val="00DF7A03"/>
    <w:rsid w:val="00E11B6F"/>
    <w:rsid w:val="00E1754D"/>
    <w:rsid w:val="00E86BC6"/>
    <w:rsid w:val="00EA0F9D"/>
    <w:rsid w:val="00ED474E"/>
    <w:rsid w:val="00EE685A"/>
    <w:rsid w:val="00EF0F0C"/>
    <w:rsid w:val="00F041E8"/>
    <w:rsid w:val="00F1295D"/>
    <w:rsid w:val="00F14FED"/>
    <w:rsid w:val="00F20488"/>
    <w:rsid w:val="00F27DD3"/>
    <w:rsid w:val="00F3470F"/>
    <w:rsid w:val="00F35CAD"/>
    <w:rsid w:val="00F42414"/>
    <w:rsid w:val="00F66CFC"/>
    <w:rsid w:val="00FC1694"/>
    <w:rsid w:val="00FC52FE"/>
    <w:rsid w:val="00FC6C13"/>
    <w:rsid w:val="00FD5A6D"/>
    <w:rsid w:val="00FF39FF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5B3F"/>
  <w15:docId w15:val="{1317472E-C0ED-4C06-BBD9-60FAAC55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616F"/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F041E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4E33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4F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4F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4F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4F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4FE8"/>
    <w:rPr>
      <w:b/>
      <w:bCs/>
      <w:sz w:val="20"/>
      <w:szCs w:val="20"/>
    </w:rPr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F041E8"/>
    <w:pPr>
      <w:ind w:left="720"/>
      <w:contextualSpacing/>
    </w:pPr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F041E8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F041E8"/>
    <w:pPr>
      <w:spacing w:after="0" w:line="312" w:lineRule="auto"/>
    </w:pPr>
    <w:rPr>
      <w:rFonts w:ascii="Tahoma" w:eastAsia="Times New Roman" w:hAnsi="Tahoma" w:cs="Tahoma"/>
      <w:sz w:val="17"/>
      <w:szCs w:val="17"/>
      <w:lang w:val="lt-LT" w:eastAsia="lt-LT"/>
    </w:r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F041E8"/>
  </w:style>
  <w:style w:type="paragraph" w:styleId="Antrats">
    <w:name w:val="header"/>
    <w:basedOn w:val="prastasis"/>
    <w:link w:val="AntratsDiagrama"/>
    <w:uiPriority w:val="99"/>
    <w:unhideWhenUsed/>
    <w:rsid w:val="00431B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1B24"/>
  </w:style>
  <w:style w:type="paragraph" w:styleId="Porat">
    <w:name w:val="footer"/>
    <w:basedOn w:val="prastasis"/>
    <w:link w:val="PoratDiagrama"/>
    <w:uiPriority w:val="99"/>
    <w:unhideWhenUsed/>
    <w:rsid w:val="00431B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31B24"/>
  </w:style>
  <w:style w:type="character" w:styleId="Hipersaitas">
    <w:name w:val="Hyperlink"/>
    <w:basedOn w:val="Numatytasispastraiposriftas"/>
    <w:uiPriority w:val="99"/>
    <w:unhideWhenUsed/>
    <w:rsid w:val="000A756D"/>
    <w:rPr>
      <w:color w:val="0563C1" w:themeColor="hyperlink"/>
      <w:u w:val="single"/>
    </w:rPr>
  </w:style>
  <w:style w:type="paragraph" w:customStyle="1" w:styleId="Numberedlist22">
    <w:name w:val="Numbered list 2.2"/>
    <w:basedOn w:val="prastasis"/>
    <w:rsid w:val="00FC6C13"/>
    <w:pPr>
      <w:numPr>
        <w:numId w:val="2"/>
      </w:num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9529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1" ma:contentTypeDescription="Create a new document." ma:contentTypeScope="" ma:versionID="cf57438a9afe87aba06276b5263eede6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ef8661ab9abdf713c3f5539e3f6c4bc3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7626E1-2A54-413E-A085-B0665A14D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EC486-0B9E-4F11-AF2D-28A82ED37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D0D8B-DFD4-4FC6-A30E-18B6279734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Raudoniūtė</dc:creator>
  <cp:lastModifiedBy>Živilė Šakalienė</cp:lastModifiedBy>
  <cp:revision>11</cp:revision>
  <cp:lastPrinted>2018-01-16T14:21:00Z</cp:lastPrinted>
  <dcterms:created xsi:type="dcterms:W3CDTF">2023-01-05T14:03:00Z</dcterms:created>
  <dcterms:modified xsi:type="dcterms:W3CDTF">2023-01-18T14:50:00Z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  <property fmtid="{D5CDD505-2E9C-101B-9397-08002B2CF9AE}" pid="3" name="MSIP_Label_99f16fea-013b-4bbc-96a6-e72efdd9f50a_Enabled">
    <vt:lpwstr>true</vt:lpwstr>
  </property>
  <property fmtid="{D5CDD505-2E9C-101B-9397-08002B2CF9AE}" pid="4" name="MSIP_Label_99f16fea-013b-4bbc-96a6-e72efdd9f50a_SetDate">
    <vt:lpwstr>2023-01-05T12:30:16Z</vt:lpwstr>
  </property>
  <property fmtid="{D5CDD505-2E9C-101B-9397-08002B2CF9AE}" pid="5" name="MSIP_Label_99f16fea-013b-4bbc-96a6-e72efdd9f50a_Method">
    <vt:lpwstr>Privileged</vt:lpwstr>
  </property>
  <property fmtid="{D5CDD505-2E9C-101B-9397-08002B2CF9AE}" pid="6" name="MSIP_Label_99f16fea-013b-4bbc-96a6-e72efdd9f50a_Name">
    <vt:lpwstr>99f16fea-013b-4bbc-96a6-e72efdd9f50a</vt:lpwstr>
  </property>
  <property fmtid="{D5CDD505-2E9C-101B-9397-08002B2CF9AE}" pid="7" name="MSIP_Label_99f16fea-013b-4bbc-96a6-e72efdd9f50a_SiteId">
    <vt:lpwstr>65f51067-7d65-4aa9-b996-4cc43a0d7111</vt:lpwstr>
  </property>
  <property fmtid="{D5CDD505-2E9C-101B-9397-08002B2CF9AE}" pid="8" name="MSIP_Label_99f16fea-013b-4bbc-96a6-e72efdd9f50a_ActionId">
    <vt:lpwstr>173f9aa2-12c9-4a3a-8c0f-7c36bf539a17</vt:lpwstr>
  </property>
  <property fmtid="{D5CDD505-2E9C-101B-9397-08002B2CF9AE}" pid="9" name="MSIP_Label_99f16fea-013b-4bbc-96a6-e72efdd9f50a_ContentBits">
    <vt:lpwstr>0</vt:lpwstr>
  </property>
</Properties>
</file>