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6F621" w14:textId="07916DFC" w:rsidR="00E31C0E" w:rsidRPr="00932DCC" w:rsidRDefault="00CC346B" w:rsidP="00775BEA">
      <w:pPr>
        <w:ind w:firstLine="567"/>
        <w:jc w:val="center"/>
        <w:rPr>
          <w:rFonts w:ascii="Arial" w:hAnsi="Arial" w:cs="Arial"/>
          <w:b/>
          <w:color w:val="auto"/>
          <w:sz w:val="22"/>
          <w:szCs w:val="22"/>
        </w:rPr>
      </w:pPr>
      <w:r w:rsidRPr="00362EF3">
        <w:rPr>
          <w:rFonts w:ascii="Arial" w:eastAsia="Calibri" w:hAnsi="Arial" w:cs="Arial"/>
          <w:b/>
          <w:sz w:val="22"/>
          <w:szCs w:val="22"/>
        </w:rPr>
        <w:t xml:space="preserve">PADIDINTO NAŠUMO </w:t>
      </w:r>
      <w:r w:rsidRPr="00362EF3">
        <w:rPr>
          <w:rFonts w:ascii="Arial" w:hAnsi="Arial" w:cs="Arial"/>
          <w:b/>
          <w:caps/>
          <w:color w:val="auto"/>
          <w:sz w:val="22"/>
          <w:szCs w:val="22"/>
        </w:rPr>
        <w:t>Nešiojamų kompiuterių</w:t>
      </w:r>
      <w:r w:rsidRPr="00362EF3">
        <w:rPr>
          <w:rFonts w:ascii="Arial" w:hAnsi="Arial" w:cs="Arial"/>
          <w:b/>
          <w:color w:val="auto"/>
          <w:sz w:val="22"/>
          <w:szCs w:val="22"/>
        </w:rPr>
        <w:t xml:space="preserve"> PIRKIMO TECHNINĖ SPECIFIKACIJA</w:t>
      </w:r>
    </w:p>
    <w:p w14:paraId="412F0043" w14:textId="77777777" w:rsidR="00724DD3" w:rsidRPr="00932DCC" w:rsidRDefault="00724DD3" w:rsidP="00775BEA">
      <w:pPr>
        <w:pStyle w:val="Bodytext1"/>
        <w:shd w:val="clear" w:color="auto" w:fill="auto"/>
        <w:tabs>
          <w:tab w:val="left" w:pos="142"/>
        </w:tabs>
        <w:spacing w:before="0" w:after="0" w:line="240" w:lineRule="auto"/>
        <w:ind w:right="55" w:firstLine="0"/>
        <w:jc w:val="center"/>
        <w:rPr>
          <w:rFonts w:ascii="Arial" w:hAnsi="Arial" w:cs="Arial"/>
          <w:b/>
          <w:sz w:val="22"/>
          <w:szCs w:val="22"/>
        </w:rPr>
      </w:pPr>
    </w:p>
    <w:p w14:paraId="69C3DA52" w14:textId="1B73B68D" w:rsidR="001672B2" w:rsidRPr="00932DCC" w:rsidRDefault="001672B2" w:rsidP="00BE47F6">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932DCC">
        <w:rPr>
          <w:rFonts w:ascii="Arial" w:hAnsi="Arial" w:cs="Arial"/>
          <w:b/>
          <w:sz w:val="22"/>
          <w:szCs w:val="22"/>
        </w:rPr>
        <w:t>1. PIRKIMO OBJEKTAS</w:t>
      </w:r>
    </w:p>
    <w:p w14:paraId="48F2D4D5" w14:textId="704E6CC9" w:rsidR="00E31C0E" w:rsidRPr="00932DCC" w:rsidRDefault="00434CFD" w:rsidP="00434CFD">
      <w:pPr>
        <w:pStyle w:val="Bodytext20"/>
        <w:shd w:val="clear" w:color="auto" w:fill="auto"/>
        <w:tabs>
          <w:tab w:val="left" w:pos="0"/>
        </w:tabs>
        <w:spacing w:line="240" w:lineRule="auto"/>
        <w:ind w:right="55" w:firstLine="0"/>
        <w:jc w:val="both"/>
        <w:rPr>
          <w:rFonts w:ascii="Arial" w:hAnsi="Arial" w:cs="Arial"/>
          <w:i w:val="0"/>
          <w:iCs w:val="0"/>
          <w:sz w:val="22"/>
          <w:szCs w:val="22"/>
        </w:rPr>
      </w:pPr>
      <w:r w:rsidRPr="00932DCC">
        <w:rPr>
          <w:rFonts w:ascii="Arial" w:hAnsi="Arial" w:cs="Arial"/>
          <w:i w:val="0"/>
          <w:iCs w:val="0"/>
          <w:sz w:val="22"/>
          <w:szCs w:val="22"/>
        </w:rPr>
        <w:t>1.1.</w:t>
      </w:r>
      <w:r w:rsidRPr="00932DCC">
        <w:rPr>
          <w:rFonts w:ascii="Arial" w:hAnsi="Arial" w:cs="Arial"/>
          <w:sz w:val="22"/>
          <w:szCs w:val="22"/>
        </w:rPr>
        <w:t xml:space="preserve"> </w:t>
      </w:r>
      <w:r w:rsidR="00CC346B" w:rsidRPr="008777CE">
        <w:rPr>
          <w:rFonts w:ascii="Arial" w:hAnsi="Arial" w:cs="Arial"/>
          <w:i w:val="0"/>
          <w:iCs w:val="0"/>
          <w:sz w:val="22"/>
          <w:szCs w:val="22"/>
        </w:rPr>
        <w:t>Padidinto našumo nešiojamieji kompiuteriai su monitoriais ir priedais</w:t>
      </w:r>
      <w:r w:rsidR="00CC346B" w:rsidRPr="001E1127">
        <w:rPr>
          <w:rFonts w:ascii="Arial" w:hAnsi="Arial" w:cs="Arial"/>
          <w:sz w:val="22"/>
          <w:szCs w:val="22"/>
        </w:rPr>
        <w:t xml:space="preserve">, </w:t>
      </w:r>
      <w:r w:rsidR="00CC346B" w:rsidRPr="00E94A50">
        <w:rPr>
          <w:rFonts w:ascii="Arial" w:hAnsi="Arial" w:cs="Arial"/>
          <w:i w:val="0"/>
          <w:iCs w:val="0"/>
          <w:sz w:val="22"/>
          <w:szCs w:val="22"/>
        </w:rPr>
        <w:t>BVPŽ kodas 30213100-6.</w:t>
      </w:r>
    </w:p>
    <w:p w14:paraId="30780FC8" w14:textId="5916DCE5" w:rsidR="00946C6A" w:rsidRDefault="00434CFD" w:rsidP="00B34CDD">
      <w:pPr>
        <w:pStyle w:val="Antrat2"/>
        <w:spacing w:before="0" w:after="0"/>
        <w:jc w:val="both"/>
        <w:rPr>
          <w:rFonts w:ascii="Arial" w:hAnsi="Arial" w:cs="Arial"/>
          <w:b w:val="0"/>
          <w:bCs w:val="0"/>
          <w:color w:val="auto"/>
          <w:sz w:val="22"/>
          <w:szCs w:val="22"/>
          <w:lang w:val="lt-LT"/>
        </w:rPr>
      </w:pPr>
      <w:r w:rsidRPr="00932DCC">
        <w:rPr>
          <w:rFonts w:ascii="Arial" w:eastAsiaTheme="minorHAnsi" w:hAnsi="Arial" w:cs="Arial"/>
          <w:b w:val="0"/>
          <w:bCs w:val="0"/>
          <w:color w:val="auto"/>
          <w:sz w:val="22"/>
          <w:szCs w:val="22"/>
          <w:lang w:val="lt-LT"/>
        </w:rPr>
        <w:t>1.</w:t>
      </w:r>
      <w:r w:rsidR="00E31C0E" w:rsidRPr="00932DCC">
        <w:rPr>
          <w:rFonts w:ascii="Arial" w:eastAsiaTheme="minorHAnsi" w:hAnsi="Arial" w:cs="Arial"/>
          <w:b w:val="0"/>
          <w:bCs w:val="0"/>
          <w:color w:val="auto"/>
          <w:sz w:val="22"/>
          <w:szCs w:val="22"/>
          <w:lang w:val="lt-LT"/>
        </w:rPr>
        <w:t>2</w:t>
      </w:r>
      <w:r w:rsidRPr="00932DCC">
        <w:rPr>
          <w:rFonts w:ascii="Arial" w:eastAsiaTheme="minorHAnsi" w:hAnsi="Arial" w:cs="Arial"/>
          <w:b w:val="0"/>
          <w:bCs w:val="0"/>
          <w:color w:val="auto"/>
          <w:sz w:val="22"/>
          <w:szCs w:val="22"/>
          <w:lang w:val="lt-LT"/>
        </w:rPr>
        <w:t>.</w:t>
      </w:r>
      <w:r w:rsidRPr="00932DCC">
        <w:rPr>
          <w:rFonts w:ascii="Arial" w:eastAsiaTheme="minorHAnsi" w:hAnsi="Arial" w:cs="Arial"/>
          <w:color w:val="auto"/>
          <w:sz w:val="22"/>
          <w:szCs w:val="22"/>
          <w:lang w:val="lt-LT"/>
        </w:rPr>
        <w:t xml:space="preserve"> </w:t>
      </w:r>
      <w:r w:rsidR="00946C6A" w:rsidRPr="00932DCC">
        <w:rPr>
          <w:rFonts w:ascii="Arial" w:eastAsiaTheme="minorHAnsi" w:hAnsi="Arial" w:cs="Arial"/>
          <w:b w:val="0"/>
          <w:bCs w:val="0"/>
          <w:color w:val="auto"/>
          <w:sz w:val="22"/>
          <w:szCs w:val="22"/>
          <w:lang w:val="lt-LT"/>
        </w:rPr>
        <w:t>Pirkimo objekto apimtys</w:t>
      </w:r>
      <w:r w:rsidRPr="00932DCC">
        <w:rPr>
          <w:rFonts w:ascii="Arial" w:eastAsiaTheme="minorHAnsi" w:hAnsi="Arial" w:cs="Arial"/>
          <w:b w:val="0"/>
          <w:bCs w:val="0"/>
          <w:color w:val="auto"/>
          <w:sz w:val="22"/>
          <w:szCs w:val="22"/>
          <w:lang w:val="lt-LT"/>
        </w:rPr>
        <w:t xml:space="preserve">. </w:t>
      </w:r>
      <w:r w:rsidR="00946C6A" w:rsidRPr="00932DCC">
        <w:rPr>
          <w:rFonts w:ascii="Arial" w:hAnsi="Arial" w:cs="Arial"/>
          <w:b w:val="0"/>
          <w:bCs w:val="0"/>
          <w:color w:val="auto"/>
          <w:sz w:val="22"/>
          <w:szCs w:val="22"/>
          <w:lang w:val="lt-LT"/>
        </w:rPr>
        <w:t>Sutarties galiojimo laikotarpiu (įskaitant visus galimus jos pratęsimus, jei tokia galimybė nustatyta Sutartyje) planuojamas įsigyti kiekis (apimtis):</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560"/>
        <w:gridCol w:w="6670"/>
        <w:gridCol w:w="1134"/>
        <w:gridCol w:w="1263"/>
      </w:tblGrid>
      <w:tr w:rsidR="00CC346B" w:rsidRPr="001E1127" w14:paraId="4BA0AA54" w14:textId="77777777" w:rsidTr="00E21705">
        <w:tc>
          <w:tcPr>
            <w:tcW w:w="291" w:type="pct"/>
            <w:tcBorders>
              <w:top w:val="single" w:sz="4" w:space="0" w:color="000000"/>
              <w:left w:val="single" w:sz="4" w:space="0" w:color="000000"/>
              <w:bottom w:val="single" w:sz="4" w:space="0" w:color="000000"/>
              <w:right w:val="single" w:sz="4" w:space="0" w:color="000000"/>
            </w:tcBorders>
            <w:vAlign w:val="center"/>
            <w:hideMark/>
          </w:tcPr>
          <w:p w14:paraId="3D8726B9" w14:textId="77777777" w:rsidR="00CC346B" w:rsidRPr="001E1127" w:rsidRDefault="00CC346B" w:rsidP="00377E2D">
            <w:pPr>
              <w:spacing w:before="60" w:after="60"/>
              <w:jc w:val="center"/>
              <w:rPr>
                <w:rFonts w:ascii="Arial" w:hAnsi="Arial" w:cs="Arial"/>
                <w:b/>
                <w:color w:val="FF0000"/>
                <w:sz w:val="22"/>
                <w:szCs w:val="22"/>
                <w:lang w:eastAsia="en-US"/>
              </w:rPr>
            </w:pPr>
            <w:r w:rsidRPr="001E1127">
              <w:rPr>
                <w:rFonts w:ascii="Arial" w:hAnsi="Arial" w:cs="Arial"/>
                <w:b/>
                <w:color w:val="auto"/>
                <w:sz w:val="22"/>
                <w:szCs w:val="22"/>
                <w:lang w:eastAsia="en-US"/>
              </w:rPr>
              <w:t>Eil. Nr.</w:t>
            </w:r>
          </w:p>
        </w:tc>
        <w:tc>
          <w:tcPr>
            <w:tcW w:w="3464" w:type="pct"/>
            <w:tcBorders>
              <w:top w:val="single" w:sz="4" w:space="0" w:color="000000"/>
              <w:left w:val="single" w:sz="4" w:space="0" w:color="000000"/>
              <w:bottom w:val="single" w:sz="4" w:space="0" w:color="000000"/>
              <w:right w:val="single" w:sz="4" w:space="0" w:color="000000"/>
            </w:tcBorders>
            <w:vAlign w:val="center"/>
            <w:hideMark/>
          </w:tcPr>
          <w:p w14:paraId="04E56A6B" w14:textId="77777777" w:rsidR="00CC346B" w:rsidRPr="001E1127" w:rsidRDefault="00CC346B" w:rsidP="00377E2D">
            <w:pPr>
              <w:spacing w:before="60" w:after="60"/>
              <w:jc w:val="center"/>
              <w:rPr>
                <w:rFonts w:ascii="Arial" w:hAnsi="Arial" w:cs="Arial"/>
                <w:b/>
                <w:color w:val="auto"/>
                <w:sz w:val="22"/>
                <w:szCs w:val="22"/>
                <w:lang w:eastAsia="en-US"/>
              </w:rPr>
            </w:pPr>
            <w:r w:rsidRPr="001E1127">
              <w:rPr>
                <w:rFonts w:ascii="Arial" w:hAnsi="Arial" w:cs="Arial"/>
                <w:b/>
                <w:color w:val="auto"/>
                <w:sz w:val="22"/>
                <w:szCs w:val="22"/>
                <w:lang w:eastAsia="en-US"/>
              </w:rPr>
              <w:t>Pavadinimas</w:t>
            </w:r>
          </w:p>
        </w:tc>
        <w:tc>
          <w:tcPr>
            <w:tcW w:w="589" w:type="pct"/>
            <w:tcBorders>
              <w:top w:val="single" w:sz="4" w:space="0" w:color="000000"/>
              <w:left w:val="single" w:sz="4" w:space="0" w:color="000000"/>
              <w:bottom w:val="single" w:sz="4" w:space="0" w:color="000000"/>
              <w:right w:val="single" w:sz="4" w:space="0" w:color="000000"/>
            </w:tcBorders>
            <w:vAlign w:val="center"/>
            <w:hideMark/>
          </w:tcPr>
          <w:p w14:paraId="70302ADD" w14:textId="77777777" w:rsidR="00CC346B" w:rsidRPr="001E1127" w:rsidRDefault="00CC346B" w:rsidP="00377E2D">
            <w:pPr>
              <w:spacing w:before="60" w:after="60"/>
              <w:jc w:val="center"/>
              <w:rPr>
                <w:rFonts w:ascii="Arial" w:eastAsia="Times New Roman" w:hAnsi="Arial" w:cs="Arial"/>
                <w:b/>
                <w:color w:val="auto"/>
                <w:sz w:val="22"/>
                <w:szCs w:val="22"/>
                <w:lang w:eastAsia="en-US"/>
              </w:rPr>
            </w:pPr>
            <w:r w:rsidRPr="001E1127">
              <w:rPr>
                <w:rFonts w:ascii="Arial" w:hAnsi="Arial" w:cs="Arial"/>
                <w:b/>
                <w:color w:val="auto"/>
                <w:sz w:val="22"/>
                <w:szCs w:val="22"/>
                <w:lang w:eastAsia="en-US"/>
              </w:rPr>
              <w:t>Kiekis (apimtis)</w:t>
            </w:r>
          </w:p>
        </w:tc>
        <w:tc>
          <w:tcPr>
            <w:tcW w:w="656" w:type="pct"/>
            <w:tcBorders>
              <w:top w:val="single" w:sz="4" w:space="0" w:color="000000"/>
              <w:left w:val="single" w:sz="4" w:space="0" w:color="000000"/>
              <w:bottom w:val="single" w:sz="4" w:space="0" w:color="000000"/>
              <w:right w:val="single" w:sz="4" w:space="0" w:color="000000"/>
            </w:tcBorders>
            <w:vAlign w:val="center"/>
            <w:hideMark/>
          </w:tcPr>
          <w:p w14:paraId="02E94FA2" w14:textId="77777777" w:rsidR="00CC346B" w:rsidRPr="001E1127" w:rsidRDefault="00CC346B" w:rsidP="00377E2D">
            <w:pPr>
              <w:spacing w:before="60" w:after="60"/>
              <w:jc w:val="center"/>
              <w:rPr>
                <w:rFonts w:ascii="Arial" w:eastAsia="Times New Roman" w:hAnsi="Arial" w:cs="Arial"/>
                <w:b/>
                <w:color w:val="auto"/>
                <w:sz w:val="22"/>
                <w:szCs w:val="22"/>
                <w:lang w:eastAsia="en-US"/>
              </w:rPr>
            </w:pPr>
            <w:r w:rsidRPr="001E1127">
              <w:rPr>
                <w:rFonts w:ascii="Arial" w:eastAsia="Times New Roman" w:hAnsi="Arial" w:cs="Arial"/>
                <w:b/>
                <w:color w:val="auto"/>
                <w:sz w:val="22"/>
                <w:szCs w:val="22"/>
                <w:lang w:eastAsia="en-US"/>
              </w:rPr>
              <w:t>Matavimo vnt.</w:t>
            </w:r>
          </w:p>
        </w:tc>
      </w:tr>
      <w:tr w:rsidR="00CC346B" w:rsidRPr="001E1127" w14:paraId="2807D5C4" w14:textId="77777777" w:rsidTr="00E21705">
        <w:tc>
          <w:tcPr>
            <w:tcW w:w="291" w:type="pct"/>
            <w:tcBorders>
              <w:top w:val="single" w:sz="4" w:space="0" w:color="000000"/>
              <w:left w:val="single" w:sz="4" w:space="0" w:color="000000"/>
              <w:bottom w:val="single" w:sz="4" w:space="0" w:color="000000"/>
              <w:right w:val="single" w:sz="4" w:space="0" w:color="000000"/>
            </w:tcBorders>
            <w:hideMark/>
          </w:tcPr>
          <w:p w14:paraId="6DB3465C" w14:textId="77777777" w:rsidR="00CC346B" w:rsidRPr="001E1127" w:rsidRDefault="00CC346B" w:rsidP="00377E2D">
            <w:pPr>
              <w:spacing w:before="60" w:after="60"/>
              <w:jc w:val="center"/>
              <w:rPr>
                <w:rFonts w:ascii="Arial" w:eastAsiaTheme="minorHAnsi" w:hAnsi="Arial" w:cs="Arial"/>
                <w:color w:val="auto"/>
                <w:sz w:val="22"/>
                <w:szCs w:val="22"/>
                <w:lang w:eastAsia="en-US"/>
              </w:rPr>
            </w:pPr>
            <w:r w:rsidRPr="001E1127">
              <w:rPr>
                <w:rFonts w:ascii="Arial" w:hAnsi="Arial" w:cs="Arial"/>
                <w:color w:val="auto"/>
                <w:sz w:val="22"/>
                <w:szCs w:val="22"/>
                <w:lang w:eastAsia="en-US"/>
              </w:rPr>
              <w:t>1.</w:t>
            </w:r>
          </w:p>
        </w:tc>
        <w:tc>
          <w:tcPr>
            <w:tcW w:w="3464" w:type="pct"/>
            <w:tcBorders>
              <w:top w:val="single" w:sz="4" w:space="0" w:color="000000"/>
              <w:left w:val="single" w:sz="4" w:space="0" w:color="000000"/>
              <w:bottom w:val="single" w:sz="4" w:space="0" w:color="000000"/>
              <w:right w:val="single" w:sz="4" w:space="0" w:color="000000"/>
            </w:tcBorders>
            <w:vAlign w:val="bottom"/>
          </w:tcPr>
          <w:p w14:paraId="119F3335" w14:textId="53158BBB" w:rsidR="00CC346B" w:rsidRPr="001E1127" w:rsidRDefault="00CC346B" w:rsidP="00377E2D">
            <w:pPr>
              <w:spacing w:before="60" w:after="60"/>
              <w:rPr>
                <w:rFonts w:ascii="Arial" w:hAnsi="Arial" w:cs="Arial"/>
                <w:color w:val="auto"/>
                <w:sz w:val="22"/>
                <w:szCs w:val="22"/>
                <w:lang w:eastAsia="en-US"/>
              </w:rPr>
            </w:pPr>
            <w:r w:rsidRPr="008777CE">
              <w:rPr>
                <w:rFonts w:ascii="Arial" w:hAnsi="Arial" w:cs="Arial"/>
                <w:color w:val="auto"/>
                <w:sz w:val="22"/>
                <w:szCs w:val="22"/>
                <w:lang w:eastAsia="en-US"/>
              </w:rPr>
              <w:t xml:space="preserve">Padidinto našumo nešiojamieji kompiuteriai </w:t>
            </w:r>
          </w:p>
        </w:tc>
        <w:tc>
          <w:tcPr>
            <w:tcW w:w="589" w:type="pct"/>
            <w:tcBorders>
              <w:top w:val="single" w:sz="4" w:space="0" w:color="000000"/>
              <w:left w:val="single" w:sz="4" w:space="0" w:color="000000"/>
              <w:bottom w:val="single" w:sz="4" w:space="0" w:color="000000"/>
              <w:right w:val="single" w:sz="4" w:space="0" w:color="000000"/>
            </w:tcBorders>
          </w:tcPr>
          <w:p w14:paraId="237C2E6E" w14:textId="77777777" w:rsidR="00CC346B" w:rsidRPr="001E1127" w:rsidRDefault="00CC346B" w:rsidP="00377E2D">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17</w:t>
            </w:r>
          </w:p>
        </w:tc>
        <w:tc>
          <w:tcPr>
            <w:tcW w:w="656" w:type="pct"/>
            <w:tcBorders>
              <w:top w:val="single" w:sz="4" w:space="0" w:color="000000"/>
              <w:left w:val="single" w:sz="4" w:space="0" w:color="000000"/>
              <w:bottom w:val="single" w:sz="4" w:space="0" w:color="000000"/>
              <w:right w:val="single" w:sz="4" w:space="0" w:color="000000"/>
            </w:tcBorders>
          </w:tcPr>
          <w:p w14:paraId="6E0DF1F2" w14:textId="408C6706" w:rsidR="00CC346B" w:rsidRPr="001E1127" w:rsidRDefault="00CC346B" w:rsidP="00377E2D">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vnt.</w:t>
            </w:r>
          </w:p>
        </w:tc>
      </w:tr>
      <w:tr w:rsidR="00CC346B" w:rsidRPr="001E1127" w14:paraId="79F3A158" w14:textId="77777777" w:rsidTr="00E21705">
        <w:tc>
          <w:tcPr>
            <w:tcW w:w="291" w:type="pct"/>
            <w:tcBorders>
              <w:top w:val="single" w:sz="4" w:space="0" w:color="000000"/>
              <w:left w:val="single" w:sz="4" w:space="0" w:color="000000"/>
              <w:bottom w:val="single" w:sz="4" w:space="0" w:color="000000"/>
              <w:right w:val="single" w:sz="4" w:space="0" w:color="000000"/>
            </w:tcBorders>
          </w:tcPr>
          <w:p w14:paraId="4FA075A0" w14:textId="77777777" w:rsidR="00CC346B" w:rsidRPr="001E1127" w:rsidRDefault="00CC346B" w:rsidP="00377E2D">
            <w:pPr>
              <w:spacing w:before="60" w:after="60"/>
              <w:jc w:val="center"/>
              <w:rPr>
                <w:rFonts w:ascii="Arial" w:hAnsi="Arial" w:cs="Arial"/>
                <w:color w:val="auto"/>
                <w:sz w:val="22"/>
                <w:szCs w:val="22"/>
                <w:lang w:eastAsia="en-US"/>
              </w:rPr>
            </w:pPr>
            <w:r>
              <w:rPr>
                <w:rFonts w:ascii="Arial" w:hAnsi="Arial" w:cs="Arial"/>
                <w:color w:val="auto"/>
                <w:sz w:val="22"/>
                <w:szCs w:val="22"/>
                <w:lang w:eastAsia="en-US"/>
              </w:rPr>
              <w:t>2.</w:t>
            </w:r>
          </w:p>
        </w:tc>
        <w:tc>
          <w:tcPr>
            <w:tcW w:w="3464" w:type="pct"/>
            <w:tcBorders>
              <w:top w:val="single" w:sz="4" w:space="0" w:color="000000"/>
              <w:left w:val="single" w:sz="4" w:space="0" w:color="000000"/>
              <w:bottom w:val="single" w:sz="4" w:space="0" w:color="000000"/>
              <w:right w:val="single" w:sz="4" w:space="0" w:color="000000"/>
            </w:tcBorders>
            <w:vAlign w:val="bottom"/>
          </w:tcPr>
          <w:p w14:paraId="59CD6885" w14:textId="7C9E600B" w:rsidR="00CC346B" w:rsidRPr="008777CE" w:rsidRDefault="00CC346B" w:rsidP="00377E2D">
            <w:pPr>
              <w:spacing w:before="60" w:after="60"/>
              <w:rPr>
                <w:rFonts w:ascii="Arial" w:hAnsi="Arial" w:cs="Arial"/>
                <w:color w:val="auto"/>
                <w:sz w:val="22"/>
                <w:szCs w:val="22"/>
                <w:lang w:eastAsia="en-US"/>
              </w:rPr>
            </w:pPr>
            <w:r>
              <w:rPr>
                <w:rFonts w:ascii="Arial" w:hAnsi="Arial" w:cs="Arial"/>
                <w:color w:val="auto"/>
                <w:sz w:val="22"/>
                <w:szCs w:val="22"/>
                <w:lang w:eastAsia="en-US"/>
              </w:rPr>
              <w:t>Monitoriai</w:t>
            </w:r>
            <w:r w:rsidR="00BA089B">
              <w:rPr>
                <w:rFonts w:ascii="Arial" w:hAnsi="Arial" w:cs="Arial"/>
                <w:sz w:val="22"/>
                <w:szCs w:val="22"/>
              </w:rPr>
              <w:t xml:space="preserve"> </w:t>
            </w:r>
          </w:p>
        </w:tc>
        <w:tc>
          <w:tcPr>
            <w:tcW w:w="589" w:type="pct"/>
            <w:tcBorders>
              <w:top w:val="single" w:sz="4" w:space="0" w:color="000000"/>
              <w:left w:val="single" w:sz="4" w:space="0" w:color="000000"/>
              <w:bottom w:val="single" w:sz="4" w:space="0" w:color="000000"/>
              <w:right w:val="single" w:sz="4" w:space="0" w:color="000000"/>
            </w:tcBorders>
          </w:tcPr>
          <w:p w14:paraId="382F97A6" w14:textId="77777777" w:rsidR="00CC346B" w:rsidRDefault="00CC346B" w:rsidP="00377E2D">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17</w:t>
            </w:r>
          </w:p>
        </w:tc>
        <w:tc>
          <w:tcPr>
            <w:tcW w:w="656" w:type="pct"/>
            <w:tcBorders>
              <w:top w:val="single" w:sz="4" w:space="0" w:color="000000"/>
              <w:left w:val="single" w:sz="4" w:space="0" w:color="000000"/>
              <w:bottom w:val="single" w:sz="4" w:space="0" w:color="000000"/>
              <w:right w:val="single" w:sz="4" w:space="0" w:color="000000"/>
            </w:tcBorders>
          </w:tcPr>
          <w:p w14:paraId="14D99346" w14:textId="77777777" w:rsidR="00CC346B" w:rsidRDefault="00CC346B" w:rsidP="00377E2D">
            <w:pPr>
              <w:spacing w:before="60" w:after="60"/>
              <w:jc w:val="center"/>
              <w:rPr>
                <w:rFonts w:ascii="Arial" w:eastAsia="Times New Roman" w:hAnsi="Arial" w:cs="Arial"/>
                <w:color w:val="auto"/>
                <w:sz w:val="22"/>
                <w:szCs w:val="22"/>
                <w:lang w:eastAsia="en-US"/>
              </w:rPr>
            </w:pPr>
            <w:r>
              <w:rPr>
                <w:rFonts w:ascii="Arial" w:eastAsia="Times New Roman" w:hAnsi="Arial" w:cs="Arial"/>
                <w:color w:val="auto"/>
                <w:sz w:val="22"/>
                <w:szCs w:val="22"/>
                <w:lang w:eastAsia="en-US"/>
              </w:rPr>
              <w:t>vnt.</w:t>
            </w:r>
          </w:p>
        </w:tc>
      </w:tr>
    </w:tbl>
    <w:p w14:paraId="2B1D97F2" w14:textId="77777777" w:rsidR="004E25FF" w:rsidRPr="00932DCC" w:rsidRDefault="004E25FF" w:rsidP="00BE47F6">
      <w:pPr>
        <w:pStyle w:val="Bodytext20"/>
        <w:shd w:val="clear" w:color="auto" w:fill="auto"/>
        <w:tabs>
          <w:tab w:val="left" w:pos="0"/>
        </w:tabs>
        <w:spacing w:line="240" w:lineRule="auto"/>
        <w:ind w:right="55" w:firstLine="0"/>
        <w:jc w:val="both"/>
        <w:rPr>
          <w:rFonts w:ascii="Arial" w:hAnsi="Arial" w:cs="Arial"/>
          <w:sz w:val="22"/>
          <w:szCs w:val="22"/>
        </w:rPr>
      </w:pPr>
    </w:p>
    <w:p w14:paraId="5D7A9D08" w14:textId="77777777" w:rsidR="001672B2" w:rsidRPr="00932DCC" w:rsidRDefault="001672B2" w:rsidP="00BE47F6">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932DCC">
        <w:rPr>
          <w:rStyle w:val="Bodytext2NotItalic2"/>
          <w:rFonts w:ascii="Arial" w:hAnsi="Arial" w:cs="Arial"/>
          <w:b/>
          <w:iCs/>
          <w:sz w:val="22"/>
          <w:szCs w:val="22"/>
        </w:rPr>
        <w:t>2. PIRKIMO OBJEKTO PRITAIKYMO SRITIS</w:t>
      </w:r>
      <w:r w:rsidRPr="00932DCC">
        <w:rPr>
          <w:rStyle w:val="Bodytext2NotItalic2"/>
          <w:rFonts w:ascii="Arial" w:hAnsi="Arial" w:cs="Arial"/>
          <w:b/>
          <w:i/>
          <w:iCs/>
          <w:sz w:val="22"/>
          <w:szCs w:val="22"/>
        </w:rPr>
        <w:t xml:space="preserve"> </w:t>
      </w:r>
    </w:p>
    <w:p w14:paraId="43E73584" w14:textId="63EA2B41" w:rsidR="001672B2" w:rsidRPr="00932DCC" w:rsidRDefault="00434CFD"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r w:rsidRPr="00932DCC">
        <w:rPr>
          <w:rFonts w:ascii="Arial" w:hAnsi="Arial" w:cs="Arial"/>
          <w:i w:val="0"/>
          <w:iCs w:val="0"/>
          <w:sz w:val="22"/>
          <w:szCs w:val="22"/>
        </w:rPr>
        <w:t>2.1.</w:t>
      </w:r>
      <w:r w:rsidR="00E97D75">
        <w:rPr>
          <w:rFonts w:ascii="Arial" w:hAnsi="Arial" w:cs="Arial"/>
          <w:i w:val="0"/>
          <w:iCs w:val="0"/>
          <w:sz w:val="22"/>
          <w:szCs w:val="22"/>
        </w:rPr>
        <w:t xml:space="preserve"> </w:t>
      </w:r>
      <w:r w:rsidR="00CC346B">
        <w:rPr>
          <w:rFonts w:ascii="Arial" w:hAnsi="Arial" w:cs="Arial"/>
          <w:i w:val="0"/>
          <w:iCs w:val="0"/>
          <w:sz w:val="22"/>
          <w:szCs w:val="22"/>
        </w:rPr>
        <w:t xml:space="preserve">17 </w:t>
      </w:r>
      <w:r w:rsidR="00CC346B" w:rsidRPr="00235E99">
        <w:rPr>
          <w:rFonts w:ascii="Arial" w:hAnsi="Arial" w:cs="Arial"/>
          <w:i w:val="0"/>
          <w:iCs w:val="0"/>
          <w:sz w:val="22"/>
          <w:szCs w:val="22"/>
        </w:rPr>
        <w:t xml:space="preserve">vnt. </w:t>
      </w:r>
      <w:r w:rsidR="00CC346B">
        <w:rPr>
          <w:rFonts w:ascii="Arial" w:hAnsi="Arial" w:cs="Arial"/>
          <w:i w:val="0"/>
          <w:iCs w:val="0"/>
          <w:sz w:val="22"/>
          <w:szCs w:val="22"/>
        </w:rPr>
        <w:t>p</w:t>
      </w:r>
      <w:r w:rsidR="00F74EEF" w:rsidRPr="00F74EEF">
        <w:rPr>
          <w:rFonts w:ascii="Arial" w:hAnsi="Arial" w:cs="Arial"/>
          <w:i w:val="0"/>
          <w:iCs w:val="0"/>
          <w:sz w:val="22"/>
          <w:szCs w:val="22"/>
        </w:rPr>
        <w:t>adidinto našumo nešiojam</w:t>
      </w:r>
      <w:r w:rsidR="00F74EEF">
        <w:rPr>
          <w:rFonts w:ascii="Arial" w:hAnsi="Arial" w:cs="Arial"/>
          <w:i w:val="0"/>
          <w:iCs w:val="0"/>
          <w:sz w:val="22"/>
          <w:szCs w:val="22"/>
        </w:rPr>
        <w:t>ų</w:t>
      </w:r>
      <w:r w:rsidR="00F74EEF" w:rsidRPr="00F74EEF">
        <w:rPr>
          <w:rFonts w:ascii="Arial" w:hAnsi="Arial" w:cs="Arial"/>
          <w:i w:val="0"/>
          <w:iCs w:val="0"/>
          <w:sz w:val="22"/>
          <w:szCs w:val="22"/>
        </w:rPr>
        <w:t xml:space="preserve"> kompiuteri</w:t>
      </w:r>
      <w:r w:rsidR="00F74EEF">
        <w:rPr>
          <w:rFonts w:ascii="Arial" w:hAnsi="Arial" w:cs="Arial"/>
          <w:i w:val="0"/>
          <w:iCs w:val="0"/>
          <w:sz w:val="22"/>
          <w:szCs w:val="22"/>
        </w:rPr>
        <w:t>ų</w:t>
      </w:r>
      <w:r w:rsidR="00F74EEF" w:rsidRPr="00F74EEF">
        <w:rPr>
          <w:rFonts w:ascii="Arial" w:hAnsi="Arial" w:cs="Arial"/>
          <w:i w:val="0"/>
          <w:iCs w:val="0"/>
          <w:sz w:val="22"/>
          <w:szCs w:val="22"/>
        </w:rPr>
        <w:t xml:space="preserve"> su monitoriais ir priedais</w:t>
      </w:r>
      <w:r w:rsidR="00CC346B" w:rsidRPr="00235E99">
        <w:rPr>
          <w:rFonts w:ascii="Arial" w:hAnsi="Arial" w:cs="Arial"/>
          <w:i w:val="0"/>
          <w:iCs w:val="0"/>
          <w:sz w:val="22"/>
          <w:szCs w:val="22"/>
        </w:rPr>
        <w:t xml:space="preserve"> pirkimas, vykdomas siekiant</w:t>
      </w:r>
      <w:r w:rsidR="00CC346B">
        <w:rPr>
          <w:rFonts w:ascii="Arial" w:hAnsi="Arial" w:cs="Arial"/>
          <w:i w:val="0"/>
          <w:iCs w:val="0"/>
          <w:sz w:val="22"/>
          <w:szCs w:val="22"/>
        </w:rPr>
        <w:t xml:space="preserve"> užtikrinti efektyvų darbą.</w:t>
      </w:r>
    </w:p>
    <w:p w14:paraId="06D58B6F" w14:textId="77777777" w:rsidR="00946C6A" w:rsidRPr="00932DCC" w:rsidRDefault="00946C6A" w:rsidP="00BE47F6">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5A73047B" w14:textId="5E4301B3" w:rsidR="001672B2" w:rsidRDefault="001672B2"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932DCC">
        <w:rPr>
          <w:rFonts w:ascii="Arial" w:hAnsi="Arial" w:cs="Arial"/>
          <w:b/>
          <w:sz w:val="22"/>
          <w:szCs w:val="22"/>
        </w:rPr>
        <w:t>3. TECHNINI</w:t>
      </w:r>
      <w:r w:rsidR="00746064">
        <w:rPr>
          <w:rFonts w:ascii="Arial" w:hAnsi="Arial" w:cs="Arial"/>
          <w:b/>
          <w:sz w:val="22"/>
          <w:szCs w:val="22"/>
        </w:rPr>
        <w:t>AI</w:t>
      </w:r>
      <w:r w:rsidRPr="00932DCC">
        <w:rPr>
          <w:rFonts w:ascii="Arial" w:hAnsi="Arial" w:cs="Arial"/>
          <w:b/>
          <w:sz w:val="22"/>
          <w:szCs w:val="22"/>
        </w:rPr>
        <w:t xml:space="preserve"> REIKALAVIM</w:t>
      </w:r>
      <w:r w:rsidR="00746064">
        <w:rPr>
          <w:rFonts w:ascii="Arial" w:hAnsi="Arial" w:cs="Arial"/>
          <w:b/>
          <w:sz w:val="22"/>
          <w:szCs w:val="22"/>
        </w:rPr>
        <w:t>AI</w:t>
      </w:r>
      <w:r w:rsidRPr="00932DCC">
        <w:rPr>
          <w:rFonts w:ascii="Arial" w:hAnsi="Arial" w:cs="Arial"/>
          <w:b/>
          <w:sz w:val="22"/>
          <w:szCs w:val="22"/>
        </w:rPr>
        <w:t xml:space="preserve">, KURIUOS TURI ATITIKTI PERKAMOS PREKĖS </w:t>
      </w:r>
    </w:p>
    <w:p w14:paraId="4BA5060B" w14:textId="14E5C1EB" w:rsidR="000C3EC0" w:rsidRDefault="000C3EC0" w:rsidP="00BE47F6">
      <w:pPr>
        <w:pStyle w:val="Bodytext1"/>
        <w:shd w:val="clear" w:color="auto" w:fill="auto"/>
        <w:tabs>
          <w:tab w:val="left" w:pos="0"/>
        </w:tabs>
        <w:spacing w:before="0" w:after="0" w:line="240" w:lineRule="auto"/>
        <w:ind w:right="55" w:firstLine="0"/>
        <w:jc w:val="both"/>
        <w:rPr>
          <w:rFonts w:ascii="Arial" w:hAnsi="Arial" w:cs="Arial"/>
          <w:b/>
          <w:sz w:val="22"/>
          <w:szCs w:val="22"/>
        </w:rPr>
      </w:pPr>
    </w:p>
    <w:tbl>
      <w:tblPr>
        <w:tblStyle w:val="Lentelstinklelis"/>
        <w:tblW w:w="9639" w:type="dxa"/>
        <w:tblInd w:w="-5" w:type="dxa"/>
        <w:tblLayout w:type="fixed"/>
        <w:tblLook w:val="04A0" w:firstRow="1" w:lastRow="0" w:firstColumn="1" w:lastColumn="0" w:noHBand="0" w:noVBand="1"/>
      </w:tblPr>
      <w:tblGrid>
        <w:gridCol w:w="709"/>
        <w:gridCol w:w="1559"/>
        <w:gridCol w:w="7371"/>
      </w:tblGrid>
      <w:tr w:rsidR="0065126C" w:rsidRPr="009E76F3" w14:paraId="12BC469C" w14:textId="77777777" w:rsidTr="0065126C">
        <w:tc>
          <w:tcPr>
            <w:tcW w:w="2268" w:type="dxa"/>
            <w:gridSpan w:val="2"/>
            <w:shd w:val="clear" w:color="auto" w:fill="D9D9D9"/>
          </w:tcPr>
          <w:p w14:paraId="30044DDF" w14:textId="77777777" w:rsidR="0065126C" w:rsidRPr="009E76F3" w:rsidRDefault="0065126C" w:rsidP="00377E2D">
            <w:pPr>
              <w:jc w:val="center"/>
              <w:rPr>
                <w:rFonts w:ascii="Arial" w:eastAsia="Calibri" w:hAnsi="Arial" w:cs="Arial"/>
                <w:b/>
                <w:i/>
                <w:sz w:val="22"/>
                <w:szCs w:val="22"/>
              </w:rPr>
            </w:pPr>
            <w:r w:rsidRPr="009E76F3">
              <w:rPr>
                <w:rFonts w:ascii="Arial" w:eastAsia="Calibri" w:hAnsi="Arial" w:cs="Arial"/>
                <w:b/>
                <w:i/>
                <w:sz w:val="22"/>
                <w:szCs w:val="22"/>
              </w:rPr>
              <w:t>Nešiojamasis kompiuteris</w:t>
            </w:r>
          </w:p>
        </w:tc>
        <w:tc>
          <w:tcPr>
            <w:tcW w:w="7371" w:type="dxa"/>
            <w:shd w:val="clear" w:color="auto" w:fill="D9D9D9"/>
          </w:tcPr>
          <w:p w14:paraId="302C3B9B" w14:textId="77777777" w:rsidR="0065126C" w:rsidRPr="009E76F3" w:rsidRDefault="0065126C" w:rsidP="00377E2D">
            <w:pPr>
              <w:jc w:val="center"/>
              <w:rPr>
                <w:rFonts w:ascii="Arial" w:eastAsia="Calibri" w:hAnsi="Arial" w:cs="Arial"/>
                <w:b/>
                <w:i/>
                <w:sz w:val="22"/>
                <w:szCs w:val="22"/>
              </w:rPr>
            </w:pPr>
            <w:r w:rsidRPr="009E76F3">
              <w:rPr>
                <w:rFonts w:ascii="Arial" w:eastAsia="Calibri" w:hAnsi="Arial" w:cs="Arial"/>
                <w:b/>
                <w:i/>
                <w:sz w:val="22"/>
                <w:szCs w:val="22"/>
              </w:rPr>
              <w:t>Reikalavimas</w:t>
            </w:r>
          </w:p>
        </w:tc>
      </w:tr>
      <w:tr w:rsidR="0065126C" w:rsidRPr="009E76F3" w14:paraId="5A8E01EF" w14:textId="77777777" w:rsidTr="00F74EEF">
        <w:tc>
          <w:tcPr>
            <w:tcW w:w="709" w:type="dxa"/>
          </w:tcPr>
          <w:p w14:paraId="5BED78A1" w14:textId="77777777" w:rsidR="0065126C" w:rsidRPr="009E76F3" w:rsidRDefault="0065126C" w:rsidP="005333F6">
            <w:pPr>
              <w:numPr>
                <w:ilvl w:val="0"/>
                <w:numId w:val="19"/>
              </w:numPr>
              <w:ind w:left="0" w:firstLine="0"/>
              <w:rPr>
                <w:rFonts w:ascii="Arial" w:eastAsia="Calibri" w:hAnsi="Arial" w:cs="Arial"/>
                <w:sz w:val="22"/>
                <w:szCs w:val="22"/>
              </w:rPr>
            </w:pPr>
          </w:p>
        </w:tc>
        <w:tc>
          <w:tcPr>
            <w:tcW w:w="1559" w:type="dxa"/>
          </w:tcPr>
          <w:p w14:paraId="4039ADE7"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Gamintojas, modelis.</w:t>
            </w:r>
          </w:p>
        </w:tc>
        <w:tc>
          <w:tcPr>
            <w:tcW w:w="7371" w:type="dxa"/>
          </w:tcPr>
          <w:p w14:paraId="7FD14298" w14:textId="77777777" w:rsidR="0065126C" w:rsidRPr="009E76F3" w:rsidRDefault="0065126C" w:rsidP="00377E2D">
            <w:pPr>
              <w:jc w:val="both"/>
              <w:rPr>
                <w:rFonts w:ascii="Arial" w:eastAsia="Calibri" w:hAnsi="Arial" w:cs="Arial"/>
                <w:sz w:val="22"/>
                <w:szCs w:val="22"/>
              </w:rPr>
            </w:pPr>
          </w:p>
        </w:tc>
      </w:tr>
      <w:tr w:rsidR="0065126C" w:rsidRPr="009E76F3" w14:paraId="6DFA855D" w14:textId="77777777" w:rsidTr="00F74EEF">
        <w:tc>
          <w:tcPr>
            <w:tcW w:w="709" w:type="dxa"/>
          </w:tcPr>
          <w:p w14:paraId="14ED08F1"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47CB43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Kiekis</w:t>
            </w:r>
          </w:p>
        </w:tc>
        <w:tc>
          <w:tcPr>
            <w:tcW w:w="7371" w:type="dxa"/>
          </w:tcPr>
          <w:p w14:paraId="6C7CAF8E" w14:textId="77777777" w:rsidR="0065126C" w:rsidRPr="009E76F3" w:rsidRDefault="0065126C" w:rsidP="00377E2D">
            <w:pPr>
              <w:jc w:val="right"/>
              <w:rPr>
                <w:rFonts w:ascii="Arial" w:eastAsia="Calibri" w:hAnsi="Arial" w:cs="Arial"/>
                <w:b/>
                <w:bCs/>
                <w:sz w:val="22"/>
                <w:szCs w:val="22"/>
              </w:rPr>
            </w:pPr>
            <w:r w:rsidRPr="009E76F3">
              <w:rPr>
                <w:rFonts w:ascii="Arial" w:eastAsia="Calibri" w:hAnsi="Arial" w:cs="Arial"/>
                <w:b/>
                <w:bCs/>
                <w:sz w:val="22"/>
                <w:szCs w:val="22"/>
              </w:rPr>
              <w:t>17 vnt.</w:t>
            </w:r>
          </w:p>
        </w:tc>
      </w:tr>
      <w:tr w:rsidR="0065126C" w:rsidRPr="009E76F3" w14:paraId="73DF08B7" w14:textId="77777777" w:rsidTr="00F74EEF">
        <w:tc>
          <w:tcPr>
            <w:tcW w:w="709" w:type="dxa"/>
          </w:tcPr>
          <w:p w14:paraId="3EDB43C3"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CC356C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Išleidimo metai</w:t>
            </w:r>
          </w:p>
        </w:tc>
        <w:tc>
          <w:tcPr>
            <w:tcW w:w="7371" w:type="dxa"/>
          </w:tcPr>
          <w:p w14:paraId="6CE5AA78"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ankščiau kaip 2022 m.</w:t>
            </w:r>
          </w:p>
        </w:tc>
      </w:tr>
      <w:tr w:rsidR="0065126C" w:rsidRPr="009E76F3" w14:paraId="0D1516C2" w14:textId="77777777" w:rsidTr="00F74EEF">
        <w:tc>
          <w:tcPr>
            <w:tcW w:w="709" w:type="dxa"/>
          </w:tcPr>
          <w:p w14:paraId="4E5E4A6B"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1259C11E"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Procesoriaus našumas</w:t>
            </w:r>
          </w:p>
        </w:tc>
        <w:tc>
          <w:tcPr>
            <w:tcW w:w="7371" w:type="dxa"/>
          </w:tcPr>
          <w:p w14:paraId="18525200"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Procesoriaus našumas turi būti: ne mažiau 10 branduolių, procesoriaus našumo parametras ne mažiau nei 26000 pagal „</w:t>
            </w:r>
            <w:proofErr w:type="spellStart"/>
            <w:r w:rsidRPr="009E76F3">
              <w:rPr>
                <w:rFonts w:ascii="Arial" w:eastAsia="Calibri" w:hAnsi="Arial" w:cs="Arial"/>
                <w:sz w:val="22"/>
                <w:szCs w:val="22"/>
              </w:rPr>
              <w:t>Passmark</w:t>
            </w:r>
            <w:proofErr w:type="spellEnd"/>
            <w:r w:rsidRPr="009E76F3">
              <w:rPr>
                <w:rFonts w:ascii="Arial" w:eastAsia="Calibri" w:hAnsi="Arial" w:cs="Arial"/>
                <w:sz w:val="22"/>
                <w:szCs w:val="22"/>
              </w:rPr>
              <w:t xml:space="preserve"> CPU Mark“. Procesoriaus našumo parametras </w:t>
            </w:r>
            <w:proofErr w:type="spellStart"/>
            <w:r w:rsidRPr="009E76F3">
              <w:rPr>
                <w:rFonts w:ascii="Arial" w:eastAsia="Calibri" w:hAnsi="Arial" w:cs="Arial"/>
                <w:sz w:val="22"/>
                <w:szCs w:val="22"/>
              </w:rPr>
              <w:t>Passmark</w:t>
            </w:r>
            <w:proofErr w:type="spellEnd"/>
            <w:r w:rsidRPr="009E76F3">
              <w:rPr>
                <w:rFonts w:ascii="Arial" w:eastAsia="Calibri" w:hAnsi="Arial" w:cs="Arial"/>
                <w:sz w:val="22"/>
                <w:szCs w:val="22"/>
              </w:rPr>
              <w:t xml:space="preserve"> </w:t>
            </w:r>
            <w:proofErr w:type="spellStart"/>
            <w:r w:rsidRPr="009E76F3">
              <w:rPr>
                <w:rFonts w:ascii="Arial" w:eastAsia="Calibri" w:hAnsi="Arial" w:cs="Arial"/>
                <w:sz w:val="22"/>
                <w:szCs w:val="22"/>
              </w:rPr>
              <w:t>Rating</w:t>
            </w:r>
            <w:proofErr w:type="spellEnd"/>
            <w:r w:rsidRPr="009E76F3">
              <w:rPr>
                <w:rFonts w:ascii="Arial" w:eastAsia="Calibri" w:hAnsi="Arial" w:cs="Arial"/>
                <w:sz w:val="22"/>
                <w:szCs w:val="22"/>
              </w:rPr>
              <w:t>  yra gaunamas kompiuterį testuojant „</w:t>
            </w:r>
            <w:proofErr w:type="spellStart"/>
            <w:r w:rsidRPr="009E76F3">
              <w:rPr>
                <w:rFonts w:ascii="Arial" w:eastAsia="Calibri" w:hAnsi="Arial" w:cs="Arial"/>
                <w:sz w:val="22"/>
                <w:szCs w:val="22"/>
              </w:rPr>
              <w:t>PerformanceTest</w:t>
            </w:r>
            <w:proofErr w:type="spellEnd"/>
            <w:r w:rsidRPr="009E76F3">
              <w:rPr>
                <w:rFonts w:ascii="Arial" w:eastAsia="Calibri" w:hAnsi="Arial" w:cs="Arial"/>
                <w:sz w:val="22"/>
                <w:szCs w:val="22"/>
              </w:rPr>
              <w:t xml:space="preserve">“  programine įranga, kuri nemokamai ir viešai prieinama </w:t>
            </w:r>
            <w:hyperlink r:id="rId8" w:history="1">
              <w:r w:rsidRPr="009E76F3">
                <w:rPr>
                  <w:rStyle w:val="Hipersaitas"/>
                  <w:rFonts w:ascii="Arial" w:hAnsi="Arial" w:cs="Arial"/>
                  <w:sz w:val="22"/>
                  <w:szCs w:val="22"/>
                </w:rPr>
                <w:t>http://www.passmark.com</w:t>
              </w:r>
            </w:hyperlink>
            <w:r w:rsidRPr="009E76F3">
              <w:rPr>
                <w:rFonts w:ascii="Arial" w:eastAsia="Calibri" w:hAnsi="Arial" w:cs="Arial"/>
                <w:sz w:val="22"/>
                <w:szCs w:val="22"/>
              </w:rPr>
              <w:t>.</w:t>
            </w:r>
          </w:p>
          <w:p w14:paraId="29208306"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Siūlomo procesoriaus našumo parametras turi būti skelbiamas</w:t>
            </w:r>
          </w:p>
          <w:p w14:paraId="5F4F396C" w14:textId="77777777" w:rsidR="0065126C" w:rsidRPr="009E76F3" w:rsidRDefault="00000000" w:rsidP="00377E2D">
            <w:pPr>
              <w:jc w:val="both"/>
              <w:rPr>
                <w:rFonts w:ascii="Arial" w:eastAsia="Calibri" w:hAnsi="Arial" w:cs="Arial"/>
                <w:sz w:val="22"/>
                <w:szCs w:val="22"/>
              </w:rPr>
            </w:pPr>
            <w:hyperlink r:id="rId9" w:history="1">
              <w:r w:rsidR="0065126C" w:rsidRPr="009E76F3">
                <w:rPr>
                  <w:rStyle w:val="Hipersaitas"/>
                  <w:rFonts w:ascii="Arial" w:hAnsi="Arial" w:cs="Arial"/>
                  <w:sz w:val="22"/>
                  <w:szCs w:val="22"/>
                </w:rPr>
                <w:t>http://www.cpubenchmark.net/cpu_list.php</w:t>
              </w:r>
            </w:hyperlink>
            <w:r w:rsidR="0065126C" w:rsidRPr="009E76F3">
              <w:rPr>
                <w:rFonts w:ascii="Arial" w:eastAsia="Calibri" w:hAnsi="Arial" w:cs="Arial"/>
                <w:sz w:val="22"/>
                <w:szCs w:val="22"/>
              </w:rPr>
              <w:t xml:space="preserve"> </w:t>
            </w:r>
          </w:p>
          <w:p w14:paraId="7D5ABF92"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Nurodyti procesoriaus gamintoją, tipą, pavadinimą, dažnį.</w:t>
            </w:r>
          </w:p>
        </w:tc>
      </w:tr>
      <w:tr w:rsidR="0065126C" w:rsidRPr="009E76F3" w14:paraId="13D8F401" w14:textId="77777777" w:rsidTr="00F74EEF">
        <w:tc>
          <w:tcPr>
            <w:tcW w:w="709" w:type="dxa"/>
          </w:tcPr>
          <w:p w14:paraId="7D16CDC4"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EE0C85E"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Procesoriaus technologija</w:t>
            </w:r>
          </w:p>
        </w:tc>
        <w:tc>
          <w:tcPr>
            <w:tcW w:w="7371" w:type="dxa"/>
          </w:tcPr>
          <w:p w14:paraId="4073BB34"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X86, turi palaikyti 32 ir 64 bitų operacines sistemas ir taikomąsias programas.</w:t>
            </w:r>
          </w:p>
        </w:tc>
      </w:tr>
      <w:tr w:rsidR="0065126C" w:rsidRPr="009E76F3" w14:paraId="1CAEF22D" w14:textId="77777777" w:rsidTr="00F74EEF">
        <w:tc>
          <w:tcPr>
            <w:tcW w:w="709" w:type="dxa"/>
          </w:tcPr>
          <w:p w14:paraId="051584BD"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2591E6E2"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Ekranas</w:t>
            </w:r>
          </w:p>
        </w:tc>
        <w:tc>
          <w:tcPr>
            <w:tcW w:w="7371" w:type="dxa"/>
          </w:tcPr>
          <w:p w14:paraId="6953239F"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kaip 15.6"</w:t>
            </w:r>
            <w:r w:rsidRPr="009E76F3">
              <w:rPr>
                <w:rFonts w:ascii="Arial" w:hAnsi="Arial" w:cs="Arial"/>
                <w:sz w:val="22"/>
                <w:szCs w:val="22"/>
              </w:rPr>
              <w:t xml:space="preserve"> </w:t>
            </w:r>
            <w:r w:rsidRPr="009E76F3">
              <w:rPr>
                <w:rFonts w:ascii="Arial" w:eastAsia="Calibri" w:hAnsi="Arial" w:cs="Arial"/>
                <w:sz w:val="22"/>
                <w:szCs w:val="22"/>
              </w:rPr>
              <w:t xml:space="preserve">ir ne daugiau kaip 15,9", IPS tipo, neblizgus, Raiška ne mažesnė nei 1920 x 1080 taškų. Ryškumas ne mažiau nei 250 </w:t>
            </w:r>
            <w:proofErr w:type="spellStart"/>
            <w:r w:rsidRPr="009E76F3">
              <w:rPr>
                <w:rFonts w:ascii="Arial" w:eastAsia="Calibri" w:hAnsi="Arial" w:cs="Arial"/>
                <w:sz w:val="22"/>
                <w:szCs w:val="22"/>
              </w:rPr>
              <w:t>nits</w:t>
            </w:r>
            <w:proofErr w:type="spellEnd"/>
            <w:r w:rsidRPr="009E76F3">
              <w:rPr>
                <w:rFonts w:ascii="Arial" w:eastAsia="Calibri" w:hAnsi="Arial" w:cs="Arial"/>
                <w:sz w:val="22"/>
                <w:szCs w:val="22"/>
              </w:rPr>
              <w:t>. Lietimui jautrus.</w:t>
            </w:r>
          </w:p>
        </w:tc>
      </w:tr>
      <w:tr w:rsidR="0065126C" w:rsidRPr="009E76F3" w14:paraId="5B4F49C9" w14:textId="77777777" w:rsidTr="00F74EEF">
        <w:tc>
          <w:tcPr>
            <w:tcW w:w="709" w:type="dxa"/>
          </w:tcPr>
          <w:p w14:paraId="7E8D6470"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11531074"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Atmintinė (RAM)</w:t>
            </w:r>
          </w:p>
        </w:tc>
        <w:tc>
          <w:tcPr>
            <w:tcW w:w="7371" w:type="dxa"/>
          </w:tcPr>
          <w:p w14:paraId="3AAAFE0B"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nei 32 GB (2x16 GB), DDR5 arba geriau.</w:t>
            </w:r>
          </w:p>
          <w:p w14:paraId="4CE0C5E9"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Galimybė praplėsti atmintį iki 64 GB. </w:t>
            </w:r>
          </w:p>
        </w:tc>
      </w:tr>
      <w:tr w:rsidR="0065126C" w:rsidRPr="009E76F3" w14:paraId="3816A5CF" w14:textId="77777777" w:rsidTr="00F74EEF">
        <w:tc>
          <w:tcPr>
            <w:tcW w:w="709" w:type="dxa"/>
          </w:tcPr>
          <w:p w14:paraId="0BCE98FC"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0FCFC3C8"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Kietų diskų posistemė</w:t>
            </w:r>
          </w:p>
        </w:tc>
        <w:tc>
          <w:tcPr>
            <w:tcW w:w="7371" w:type="dxa"/>
          </w:tcPr>
          <w:p w14:paraId="30968708"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nei 2 TB talpos SSD (</w:t>
            </w:r>
            <w:proofErr w:type="spellStart"/>
            <w:r w:rsidRPr="009E76F3">
              <w:rPr>
                <w:rFonts w:ascii="Arial" w:eastAsia="Calibri" w:hAnsi="Arial" w:cs="Arial"/>
                <w:sz w:val="22"/>
                <w:szCs w:val="22"/>
              </w:rPr>
              <w:t>PCIe</w:t>
            </w:r>
            <w:proofErr w:type="spellEnd"/>
            <w:r w:rsidRPr="009E76F3">
              <w:rPr>
                <w:rFonts w:ascii="Arial" w:eastAsia="Calibri" w:hAnsi="Arial" w:cs="Arial"/>
                <w:sz w:val="22"/>
                <w:szCs w:val="22"/>
              </w:rPr>
              <w:t xml:space="preserve"> Gen4x4 </w:t>
            </w:r>
            <w:proofErr w:type="spellStart"/>
            <w:r w:rsidRPr="009E76F3">
              <w:rPr>
                <w:rFonts w:ascii="Arial" w:eastAsia="Calibri" w:hAnsi="Arial" w:cs="Arial"/>
                <w:sz w:val="22"/>
                <w:szCs w:val="22"/>
              </w:rPr>
              <w:t>NVMe</w:t>
            </w:r>
            <w:proofErr w:type="spellEnd"/>
            <w:r w:rsidRPr="009E76F3">
              <w:rPr>
                <w:rFonts w:ascii="Arial" w:eastAsia="Calibri" w:hAnsi="Arial" w:cs="Arial"/>
                <w:sz w:val="22"/>
                <w:szCs w:val="22"/>
              </w:rPr>
              <w:t xml:space="preserve"> tipo),  su galimybe praplėsti iki 4 TB.</w:t>
            </w:r>
          </w:p>
          <w:p w14:paraId="19C6FA4D"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M.2 lizdas  2vnt.</w:t>
            </w:r>
          </w:p>
        </w:tc>
      </w:tr>
      <w:tr w:rsidR="0065126C" w:rsidRPr="009E76F3" w14:paraId="1BA48965" w14:textId="77777777" w:rsidTr="00F74EEF">
        <w:tc>
          <w:tcPr>
            <w:tcW w:w="709" w:type="dxa"/>
          </w:tcPr>
          <w:p w14:paraId="57E3CAA5"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58E1F614" w14:textId="77777777" w:rsidR="0065126C" w:rsidRPr="009E76F3" w:rsidRDefault="0065126C" w:rsidP="00377E2D">
            <w:pPr>
              <w:rPr>
                <w:rFonts w:ascii="Arial" w:eastAsia="Calibri" w:hAnsi="Arial" w:cs="Arial"/>
                <w:sz w:val="22"/>
                <w:szCs w:val="22"/>
              </w:rPr>
            </w:pPr>
            <w:proofErr w:type="spellStart"/>
            <w:r w:rsidRPr="009E76F3">
              <w:rPr>
                <w:rFonts w:ascii="Arial" w:eastAsia="Calibri" w:hAnsi="Arial" w:cs="Arial"/>
                <w:sz w:val="22"/>
                <w:szCs w:val="22"/>
              </w:rPr>
              <w:t>Video</w:t>
            </w:r>
            <w:proofErr w:type="spellEnd"/>
            <w:r w:rsidRPr="009E76F3">
              <w:rPr>
                <w:rFonts w:ascii="Arial" w:eastAsia="Calibri" w:hAnsi="Arial" w:cs="Arial"/>
                <w:sz w:val="22"/>
                <w:szCs w:val="22"/>
              </w:rPr>
              <w:t xml:space="preserve"> kamera</w:t>
            </w:r>
          </w:p>
        </w:tc>
        <w:tc>
          <w:tcPr>
            <w:tcW w:w="7371" w:type="dxa"/>
          </w:tcPr>
          <w:p w14:paraId="6FAA4ACF"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Integruota į korpusą,  su </w:t>
            </w:r>
            <w:proofErr w:type="spellStart"/>
            <w:r w:rsidRPr="009E76F3">
              <w:rPr>
                <w:rFonts w:ascii="Arial" w:eastAsia="Calibri" w:hAnsi="Arial" w:cs="Arial"/>
                <w:sz w:val="22"/>
                <w:szCs w:val="22"/>
              </w:rPr>
              <w:t>infrared</w:t>
            </w:r>
            <w:proofErr w:type="spellEnd"/>
            <w:r w:rsidRPr="009E76F3">
              <w:rPr>
                <w:rFonts w:ascii="Arial" w:eastAsia="Calibri" w:hAnsi="Arial" w:cs="Arial"/>
                <w:sz w:val="22"/>
                <w:szCs w:val="22"/>
              </w:rPr>
              <w:t xml:space="preserve"> pašvietimu, Windows </w:t>
            </w:r>
            <w:proofErr w:type="spellStart"/>
            <w:r w:rsidRPr="009E76F3">
              <w:rPr>
                <w:rFonts w:ascii="Arial" w:eastAsia="Calibri" w:hAnsi="Arial" w:cs="Arial"/>
                <w:sz w:val="22"/>
                <w:szCs w:val="22"/>
              </w:rPr>
              <w:t>Hello</w:t>
            </w:r>
            <w:proofErr w:type="spellEnd"/>
            <w:r w:rsidRPr="009E76F3">
              <w:rPr>
                <w:rFonts w:ascii="Arial" w:eastAsia="Calibri" w:hAnsi="Arial" w:cs="Arial"/>
                <w:sz w:val="22"/>
                <w:szCs w:val="22"/>
              </w:rPr>
              <w:t xml:space="preserve"> funkcija</w:t>
            </w:r>
          </w:p>
        </w:tc>
      </w:tr>
      <w:tr w:rsidR="0065126C" w:rsidRPr="009E76F3" w14:paraId="6D2AB62F" w14:textId="77777777" w:rsidTr="00F74EEF">
        <w:tc>
          <w:tcPr>
            <w:tcW w:w="709" w:type="dxa"/>
          </w:tcPr>
          <w:p w14:paraId="1237AC67"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CDDB48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Vaizdo posistemė</w:t>
            </w:r>
          </w:p>
        </w:tc>
        <w:tc>
          <w:tcPr>
            <w:tcW w:w="7371" w:type="dxa"/>
          </w:tcPr>
          <w:p w14:paraId="6064437D" w14:textId="77777777" w:rsidR="0065126C" w:rsidRPr="009E76F3" w:rsidRDefault="0065126C" w:rsidP="00377E2D">
            <w:pPr>
              <w:jc w:val="both"/>
              <w:rPr>
                <w:rFonts w:ascii="Arial" w:hAnsi="Arial" w:cs="Arial"/>
                <w:sz w:val="22"/>
                <w:szCs w:val="22"/>
              </w:rPr>
            </w:pPr>
            <w:r w:rsidRPr="009E76F3">
              <w:rPr>
                <w:rFonts w:ascii="Arial" w:hAnsi="Arial" w:cs="Arial"/>
                <w:sz w:val="22"/>
                <w:szCs w:val="22"/>
              </w:rPr>
              <w:t xml:space="preserve">Vaizdo plokštė integruota arba neintegruota, ne mažiau 6500 našumo taškų pagal </w:t>
            </w:r>
            <w:hyperlink r:id="rId10" w:history="1">
              <w:r w:rsidRPr="009E76F3">
                <w:rPr>
                  <w:rStyle w:val="Hipersaitas"/>
                  <w:rFonts w:ascii="Arial" w:hAnsi="Arial" w:cs="Arial"/>
                  <w:sz w:val="22"/>
                  <w:szCs w:val="22"/>
                </w:rPr>
                <w:t>http://www.videocardbenchmark.net/gpu_list.php</w:t>
              </w:r>
            </w:hyperlink>
            <w:r w:rsidRPr="009E76F3">
              <w:rPr>
                <w:rFonts w:ascii="Arial" w:hAnsi="Arial" w:cs="Arial"/>
                <w:sz w:val="22"/>
                <w:szCs w:val="22"/>
              </w:rPr>
              <w:t>.,</w:t>
            </w:r>
          </w:p>
          <w:p w14:paraId="017DEA28"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4 GB GDDR6 dedikuotos atminties.</w:t>
            </w:r>
          </w:p>
        </w:tc>
      </w:tr>
      <w:tr w:rsidR="0065126C" w:rsidRPr="009E76F3" w14:paraId="78E26C77" w14:textId="77777777" w:rsidTr="00F74EEF">
        <w:tc>
          <w:tcPr>
            <w:tcW w:w="709" w:type="dxa"/>
          </w:tcPr>
          <w:p w14:paraId="1A9C1EA4"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2502CE7" w14:textId="77777777" w:rsidR="0065126C" w:rsidRPr="009E76F3" w:rsidRDefault="0065126C" w:rsidP="00377E2D">
            <w:pPr>
              <w:rPr>
                <w:rFonts w:ascii="Arial" w:eastAsia="Calibri" w:hAnsi="Arial" w:cs="Arial"/>
                <w:sz w:val="22"/>
                <w:szCs w:val="22"/>
              </w:rPr>
            </w:pPr>
            <w:proofErr w:type="spellStart"/>
            <w:r w:rsidRPr="009E76F3">
              <w:rPr>
                <w:rFonts w:ascii="Arial" w:eastAsia="Calibri" w:hAnsi="Arial" w:cs="Arial"/>
                <w:sz w:val="22"/>
                <w:szCs w:val="22"/>
              </w:rPr>
              <w:t>Audio</w:t>
            </w:r>
            <w:proofErr w:type="spellEnd"/>
            <w:r w:rsidRPr="009E76F3">
              <w:rPr>
                <w:rFonts w:ascii="Arial" w:eastAsia="Calibri" w:hAnsi="Arial" w:cs="Arial"/>
                <w:sz w:val="22"/>
                <w:szCs w:val="22"/>
              </w:rPr>
              <w:t xml:space="preserve"> adapteris</w:t>
            </w:r>
          </w:p>
        </w:tc>
        <w:tc>
          <w:tcPr>
            <w:tcW w:w="7371" w:type="dxa"/>
          </w:tcPr>
          <w:p w14:paraId="08D78405"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Ne mažiau 16 bitų, turi būti integruoti </w:t>
            </w:r>
            <w:proofErr w:type="spellStart"/>
            <w:r w:rsidRPr="009E76F3">
              <w:rPr>
                <w:rFonts w:ascii="Arial" w:eastAsia="Calibri" w:hAnsi="Arial" w:cs="Arial"/>
                <w:sz w:val="22"/>
                <w:szCs w:val="22"/>
              </w:rPr>
              <w:t>stereo</w:t>
            </w:r>
            <w:proofErr w:type="spellEnd"/>
            <w:r w:rsidRPr="009E76F3">
              <w:rPr>
                <w:rFonts w:ascii="Arial" w:eastAsia="Calibri" w:hAnsi="Arial" w:cs="Arial"/>
                <w:sz w:val="22"/>
                <w:szCs w:val="22"/>
              </w:rPr>
              <w:t xml:space="preserve"> garsiakalbiai ir mikrofonas.</w:t>
            </w:r>
          </w:p>
        </w:tc>
      </w:tr>
      <w:tr w:rsidR="0065126C" w:rsidRPr="009E76F3" w14:paraId="26EB6ED7" w14:textId="77777777" w:rsidTr="00F74EEF">
        <w:tc>
          <w:tcPr>
            <w:tcW w:w="709" w:type="dxa"/>
          </w:tcPr>
          <w:p w14:paraId="21680A64"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2F636D3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Bevielio ryšio įranga</w:t>
            </w:r>
          </w:p>
        </w:tc>
        <w:tc>
          <w:tcPr>
            <w:tcW w:w="7371" w:type="dxa"/>
          </w:tcPr>
          <w:p w14:paraId="14622E2D"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Integruotas ne prastesnis nei IEEE 802.11a/b/g/n/</w:t>
            </w:r>
            <w:proofErr w:type="spellStart"/>
            <w:r w:rsidRPr="009E76F3">
              <w:rPr>
                <w:rFonts w:ascii="Arial" w:eastAsia="Calibri" w:hAnsi="Arial" w:cs="Arial"/>
                <w:sz w:val="22"/>
                <w:szCs w:val="22"/>
              </w:rPr>
              <w:t>ac</w:t>
            </w:r>
            <w:proofErr w:type="spellEnd"/>
            <w:r w:rsidRPr="009E76F3">
              <w:rPr>
                <w:rFonts w:ascii="Arial" w:eastAsia="Calibri" w:hAnsi="Arial" w:cs="Arial"/>
                <w:sz w:val="22"/>
                <w:szCs w:val="22"/>
              </w:rPr>
              <w:t>/</w:t>
            </w:r>
            <w:proofErr w:type="spellStart"/>
            <w:r w:rsidRPr="009E76F3">
              <w:rPr>
                <w:rFonts w:ascii="Arial" w:eastAsia="Calibri" w:hAnsi="Arial" w:cs="Arial"/>
                <w:sz w:val="22"/>
                <w:szCs w:val="22"/>
              </w:rPr>
              <w:t>ax</w:t>
            </w:r>
            <w:proofErr w:type="spellEnd"/>
            <w:r w:rsidRPr="009E76F3">
              <w:rPr>
                <w:rFonts w:ascii="Arial" w:eastAsia="Calibri" w:hAnsi="Arial" w:cs="Arial"/>
                <w:sz w:val="22"/>
                <w:szCs w:val="22"/>
              </w:rPr>
              <w:t xml:space="preserve"> (2x2) standarto bevielio tinklo modulis. Integruotas Bluetooth ne žemesnės nei 5.2 versijos modulis. </w:t>
            </w:r>
          </w:p>
        </w:tc>
      </w:tr>
      <w:tr w:rsidR="0065126C" w:rsidRPr="009E76F3" w14:paraId="05A055D8" w14:textId="77777777" w:rsidTr="00F74EEF">
        <w:tc>
          <w:tcPr>
            <w:tcW w:w="709" w:type="dxa"/>
          </w:tcPr>
          <w:p w14:paraId="3107E2EE"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1699A07A"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Prievadai</w:t>
            </w:r>
          </w:p>
        </w:tc>
        <w:tc>
          <w:tcPr>
            <w:tcW w:w="7371" w:type="dxa"/>
          </w:tcPr>
          <w:p w14:paraId="1EAE1DE5"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Integruoti į kompiuterio korpusą: </w:t>
            </w:r>
          </w:p>
          <w:p w14:paraId="18BDAF2A"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lastRenderedPageBreak/>
              <w:t xml:space="preserve">Ne mažiau 1 vnt. USB Type-C (USB4) (su </w:t>
            </w:r>
            <w:proofErr w:type="spellStart"/>
            <w:r w:rsidRPr="009E76F3">
              <w:rPr>
                <w:rFonts w:ascii="Arial" w:eastAsia="Calibri" w:hAnsi="Arial" w:cs="Arial"/>
                <w:sz w:val="22"/>
                <w:szCs w:val="22"/>
              </w:rPr>
              <w:t>DisplayPort</w:t>
            </w:r>
            <w:proofErr w:type="spellEnd"/>
            <w:r w:rsidRPr="009E76F3">
              <w:rPr>
                <w:rFonts w:ascii="Arial" w:eastAsia="Calibri" w:hAnsi="Arial" w:cs="Arial"/>
                <w:sz w:val="22"/>
                <w:szCs w:val="22"/>
              </w:rPr>
              <w:t xml:space="preserve"> ir energijos perdavimo funkcijomis)</w:t>
            </w:r>
          </w:p>
          <w:p w14:paraId="3FF590FC"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2 vnt. USB Type-A (3.2)</w:t>
            </w:r>
          </w:p>
          <w:p w14:paraId="4AC7EC43"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Ne mažiau 1 vnt. HDMI </w:t>
            </w:r>
          </w:p>
          <w:p w14:paraId="72BFA293"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1vnt RJ-45 jungtis</w:t>
            </w:r>
          </w:p>
          <w:p w14:paraId="3CCCD23F"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Ne mažiau 1vnt </w:t>
            </w:r>
            <w:proofErr w:type="spellStart"/>
            <w:r w:rsidRPr="009E76F3">
              <w:rPr>
                <w:rFonts w:ascii="Arial" w:eastAsia="Calibri" w:hAnsi="Arial" w:cs="Arial"/>
                <w:sz w:val="22"/>
                <w:szCs w:val="22"/>
              </w:rPr>
              <w:t>SmartCard</w:t>
            </w:r>
            <w:proofErr w:type="spellEnd"/>
            <w:r w:rsidRPr="009E76F3">
              <w:rPr>
                <w:rFonts w:ascii="Arial" w:eastAsia="Calibri" w:hAnsi="Arial" w:cs="Arial"/>
                <w:sz w:val="22"/>
                <w:szCs w:val="22"/>
              </w:rPr>
              <w:t xml:space="preserve"> kortelių skaitytuvas</w:t>
            </w:r>
          </w:p>
          <w:p w14:paraId="18AA83A5"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1 vnt. kombinuota ausinių ir mikrofono jungtis.</w:t>
            </w:r>
          </w:p>
        </w:tc>
      </w:tr>
      <w:tr w:rsidR="0065126C" w:rsidRPr="009E76F3" w14:paraId="3F242E16" w14:textId="77777777" w:rsidTr="00F74EEF">
        <w:tc>
          <w:tcPr>
            <w:tcW w:w="709" w:type="dxa"/>
          </w:tcPr>
          <w:p w14:paraId="730A0500"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26EC06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Valdymo įrenginiai</w:t>
            </w:r>
          </w:p>
        </w:tc>
        <w:tc>
          <w:tcPr>
            <w:tcW w:w="7371" w:type="dxa"/>
          </w:tcPr>
          <w:p w14:paraId="4DD8A69B"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Integruotas, lietimui jautrus paviršius (</w:t>
            </w:r>
            <w:proofErr w:type="spellStart"/>
            <w:r w:rsidRPr="009E76F3">
              <w:rPr>
                <w:rFonts w:ascii="Arial" w:eastAsia="Calibri" w:hAnsi="Arial" w:cs="Arial"/>
                <w:sz w:val="22"/>
                <w:szCs w:val="22"/>
              </w:rPr>
              <w:t>touchpad</w:t>
            </w:r>
            <w:proofErr w:type="spellEnd"/>
            <w:r w:rsidRPr="009E76F3">
              <w:rPr>
                <w:rFonts w:ascii="Arial" w:eastAsia="Calibri" w:hAnsi="Arial" w:cs="Arial"/>
                <w:sz w:val="22"/>
                <w:szCs w:val="22"/>
              </w:rPr>
              <w:t>).</w:t>
            </w:r>
          </w:p>
        </w:tc>
      </w:tr>
      <w:tr w:rsidR="0065126C" w:rsidRPr="009E76F3" w14:paraId="57209014" w14:textId="77777777" w:rsidTr="00F74EEF">
        <w:tc>
          <w:tcPr>
            <w:tcW w:w="709" w:type="dxa"/>
          </w:tcPr>
          <w:p w14:paraId="6A08E3B2"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2141E78"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Klaviatūra</w:t>
            </w:r>
          </w:p>
        </w:tc>
        <w:tc>
          <w:tcPr>
            <w:tcW w:w="7371" w:type="dxa"/>
          </w:tcPr>
          <w:p w14:paraId="08E1D6A3"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Lotyniška, su lietuviškos abėcėlės ženklais (arba lipdukais) ir pašvietimu iš apačios.</w:t>
            </w:r>
          </w:p>
        </w:tc>
      </w:tr>
      <w:tr w:rsidR="0065126C" w:rsidRPr="009E76F3" w14:paraId="212F81E9" w14:textId="77777777" w:rsidTr="00F74EEF">
        <w:tc>
          <w:tcPr>
            <w:tcW w:w="709" w:type="dxa"/>
          </w:tcPr>
          <w:p w14:paraId="17442A28"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2D1200AC"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Vidinė baterija</w:t>
            </w:r>
          </w:p>
        </w:tc>
        <w:tc>
          <w:tcPr>
            <w:tcW w:w="7371" w:type="dxa"/>
          </w:tcPr>
          <w:p w14:paraId="26B08C8B" w14:textId="5D219E9D" w:rsidR="0065126C" w:rsidRPr="009E76F3" w:rsidRDefault="0065126C" w:rsidP="00377E2D">
            <w:pPr>
              <w:jc w:val="both"/>
              <w:rPr>
                <w:rFonts w:ascii="Arial" w:eastAsia="Calibri" w:hAnsi="Arial" w:cs="Arial"/>
                <w:sz w:val="22"/>
                <w:szCs w:val="22"/>
              </w:rPr>
            </w:pPr>
            <w:r w:rsidRPr="00956C55">
              <w:rPr>
                <w:rFonts w:ascii="Arial" w:eastAsia="Calibri" w:hAnsi="Arial" w:cs="Arial"/>
                <w:color w:val="auto"/>
                <w:sz w:val="22"/>
                <w:szCs w:val="22"/>
              </w:rPr>
              <w:t xml:space="preserve">Ne mažiau kaip </w:t>
            </w:r>
            <w:r w:rsidR="00956C55" w:rsidRPr="00956C55">
              <w:rPr>
                <w:rFonts w:ascii="Arial" w:eastAsia="Calibri" w:hAnsi="Arial" w:cs="Arial"/>
                <w:color w:val="auto"/>
                <w:sz w:val="22"/>
                <w:szCs w:val="22"/>
              </w:rPr>
              <w:t>68</w:t>
            </w:r>
            <w:r w:rsidRPr="00956C55">
              <w:rPr>
                <w:rFonts w:ascii="Arial" w:eastAsia="Calibri" w:hAnsi="Arial" w:cs="Arial"/>
                <w:color w:val="auto"/>
                <w:sz w:val="22"/>
                <w:szCs w:val="22"/>
              </w:rPr>
              <w:t xml:space="preserve"> WH. Kompiuterio darbo laikas ne mažiau kaip 17 valandų. Su greito krovimo funkcija.</w:t>
            </w:r>
            <w:r w:rsidR="00956C55" w:rsidRPr="00956C55">
              <w:rPr>
                <w:rFonts w:ascii="Arial" w:eastAsia="Calibri" w:hAnsi="Arial" w:cs="Arial"/>
                <w:color w:val="auto"/>
                <w:sz w:val="22"/>
                <w:szCs w:val="22"/>
              </w:rPr>
              <w:t xml:space="preserve"> Baterijos darbo laikas  turi būti pateiktas pagal  </w:t>
            </w:r>
            <w:proofErr w:type="spellStart"/>
            <w:r w:rsidR="00956C55" w:rsidRPr="00956C55">
              <w:rPr>
                <w:rFonts w:ascii="Arial" w:eastAsia="Calibri" w:hAnsi="Arial" w:cs="Arial"/>
                <w:color w:val="auto"/>
                <w:sz w:val="22"/>
                <w:szCs w:val="22"/>
              </w:rPr>
              <w:t>MobileMark</w:t>
            </w:r>
            <w:proofErr w:type="spellEnd"/>
            <w:r w:rsidR="00956C55" w:rsidRPr="00956C55">
              <w:rPr>
                <w:rFonts w:ascii="Arial" w:eastAsia="Calibri" w:hAnsi="Arial" w:cs="Arial"/>
                <w:color w:val="auto"/>
                <w:sz w:val="22"/>
                <w:szCs w:val="22"/>
              </w:rPr>
              <w:t>® 2018 metodiką.</w:t>
            </w:r>
          </w:p>
        </w:tc>
      </w:tr>
      <w:tr w:rsidR="0065126C" w:rsidRPr="009E76F3" w14:paraId="510079ED" w14:textId="77777777" w:rsidTr="00F74EEF">
        <w:tc>
          <w:tcPr>
            <w:tcW w:w="709" w:type="dxa"/>
          </w:tcPr>
          <w:p w14:paraId="36977FB1"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D0A7E0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Korpusas</w:t>
            </w:r>
          </w:p>
        </w:tc>
        <w:tc>
          <w:tcPr>
            <w:tcW w:w="7371" w:type="dxa"/>
          </w:tcPr>
          <w:p w14:paraId="4692568B"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Atitikimas MIL-STD 810H  standartui (vibracijai, dulkėms, aukščiui, temperatūrai, kritimui).</w:t>
            </w:r>
          </w:p>
          <w:p w14:paraId="770EF7B9"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Pateikti gamintojo dokumentą, įrodantį atitikimą šiam standartui.</w:t>
            </w:r>
          </w:p>
        </w:tc>
      </w:tr>
      <w:tr w:rsidR="0065126C" w:rsidRPr="009E76F3" w14:paraId="4C334C96" w14:textId="77777777" w:rsidTr="00F74EEF">
        <w:tc>
          <w:tcPr>
            <w:tcW w:w="709" w:type="dxa"/>
          </w:tcPr>
          <w:p w14:paraId="1A5267D8"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6668EC7"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Maitinimo šaltinis</w:t>
            </w:r>
          </w:p>
        </w:tc>
        <w:tc>
          <w:tcPr>
            <w:tcW w:w="7371" w:type="dxa"/>
          </w:tcPr>
          <w:p w14:paraId="078042CF"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Turi būti pateikiamas kartu su kompiuteriu.</w:t>
            </w:r>
          </w:p>
        </w:tc>
      </w:tr>
      <w:tr w:rsidR="0065126C" w:rsidRPr="009E76F3" w14:paraId="326B2C81" w14:textId="77777777" w:rsidTr="00F74EEF">
        <w:tc>
          <w:tcPr>
            <w:tcW w:w="709" w:type="dxa"/>
          </w:tcPr>
          <w:p w14:paraId="670DE816"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1B8D8CC7"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Valdymo galimybės</w:t>
            </w:r>
          </w:p>
        </w:tc>
        <w:tc>
          <w:tcPr>
            <w:tcW w:w="7371" w:type="dxa"/>
          </w:tcPr>
          <w:p w14:paraId="205E80A4"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r>
      <w:tr w:rsidR="0065126C" w:rsidRPr="009E76F3" w14:paraId="5E9449E2" w14:textId="77777777" w:rsidTr="00F74EEF">
        <w:tc>
          <w:tcPr>
            <w:tcW w:w="709" w:type="dxa"/>
          </w:tcPr>
          <w:p w14:paraId="54971FFD"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44B2FF8E"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Tvarkyklės</w:t>
            </w:r>
          </w:p>
        </w:tc>
        <w:tc>
          <w:tcPr>
            <w:tcW w:w="7371" w:type="dxa"/>
          </w:tcPr>
          <w:p w14:paraId="2202D1D7"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Turi būti suteikta galimybė iš kompiuterio gamintojo interneto svetainės parsisiųsti siūlomo kompiuterio tvarkykles ir jų atnaujinimus</w:t>
            </w:r>
          </w:p>
        </w:tc>
      </w:tr>
      <w:tr w:rsidR="0065126C" w:rsidRPr="009E76F3" w14:paraId="33F69331" w14:textId="77777777" w:rsidTr="00F74EEF">
        <w:tc>
          <w:tcPr>
            <w:tcW w:w="709" w:type="dxa"/>
          </w:tcPr>
          <w:p w14:paraId="79E34E05"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20351DBD"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Apsaugos galimybės</w:t>
            </w:r>
          </w:p>
        </w:tc>
        <w:tc>
          <w:tcPr>
            <w:tcW w:w="7371" w:type="dxa"/>
          </w:tcPr>
          <w:p w14:paraId="30C2A252"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Integruota TPM ne žemesnė nei 2.0 versija duomenų apsaugos mikroschema arba lygiavertė. </w:t>
            </w:r>
          </w:p>
          <w:p w14:paraId="35D9E248"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Gamintojo numatyta galimybė prirakinti korpusą „</w:t>
            </w:r>
            <w:proofErr w:type="spellStart"/>
            <w:r w:rsidRPr="009E76F3">
              <w:rPr>
                <w:rFonts w:ascii="Arial" w:eastAsia="Calibri" w:hAnsi="Arial" w:cs="Arial"/>
                <w:sz w:val="22"/>
                <w:szCs w:val="22"/>
              </w:rPr>
              <w:t>Kensington</w:t>
            </w:r>
            <w:proofErr w:type="spellEnd"/>
            <w:r w:rsidRPr="009E76F3">
              <w:rPr>
                <w:rFonts w:ascii="Arial" w:eastAsia="Calibri" w:hAnsi="Arial" w:cs="Arial"/>
                <w:sz w:val="22"/>
                <w:szCs w:val="22"/>
              </w:rPr>
              <w:t xml:space="preserve"> </w:t>
            </w:r>
            <w:proofErr w:type="spellStart"/>
            <w:r w:rsidRPr="009E76F3">
              <w:rPr>
                <w:rFonts w:ascii="Arial" w:eastAsia="Calibri" w:hAnsi="Arial" w:cs="Arial"/>
                <w:sz w:val="22"/>
                <w:szCs w:val="22"/>
              </w:rPr>
              <w:t>Lock</w:t>
            </w:r>
            <w:proofErr w:type="spellEnd"/>
            <w:r w:rsidRPr="009E76F3">
              <w:rPr>
                <w:rFonts w:ascii="Arial" w:eastAsia="Calibri" w:hAnsi="Arial" w:cs="Arial"/>
                <w:sz w:val="22"/>
                <w:szCs w:val="22"/>
              </w:rPr>
              <w:t>“ tipo apsauginiu lynu.</w:t>
            </w:r>
          </w:p>
        </w:tc>
      </w:tr>
      <w:tr w:rsidR="0065126C" w:rsidRPr="009E76F3" w14:paraId="12C14BEF" w14:textId="77777777" w:rsidTr="00F74EEF">
        <w:tc>
          <w:tcPr>
            <w:tcW w:w="709" w:type="dxa"/>
          </w:tcPr>
          <w:p w14:paraId="15799DBD"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5A52B75"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Operacinė sistema</w:t>
            </w:r>
          </w:p>
        </w:tc>
        <w:tc>
          <w:tcPr>
            <w:tcW w:w="7371" w:type="dxa"/>
          </w:tcPr>
          <w:p w14:paraId="5C811280"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Windows 10 Pro, naujesnė arba lygiavertė.</w:t>
            </w:r>
          </w:p>
        </w:tc>
      </w:tr>
      <w:tr w:rsidR="0065126C" w:rsidRPr="009E76F3" w14:paraId="28F52104" w14:textId="77777777" w:rsidTr="00F74EEF">
        <w:tc>
          <w:tcPr>
            <w:tcW w:w="709" w:type="dxa"/>
          </w:tcPr>
          <w:p w14:paraId="1C8AC0C1"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1211770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Energijos vartojimo efektyvumo reikalavimai.</w:t>
            </w:r>
          </w:p>
        </w:tc>
        <w:tc>
          <w:tcPr>
            <w:tcW w:w="7371" w:type="dxa"/>
          </w:tcPr>
          <w:p w14:paraId="4310AD0C"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Privalo turėti ENERGY STAR arba lygiavertį žymėjimą.</w:t>
            </w:r>
          </w:p>
        </w:tc>
      </w:tr>
      <w:tr w:rsidR="0065126C" w:rsidRPr="009E76F3" w14:paraId="485418A1" w14:textId="77777777" w:rsidTr="00F74EEF">
        <w:tc>
          <w:tcPr>
            <w:tcW w:w="709" w:type="dxa"/>
          </w:tcPr>
          <w:p w14:paraId="5F006C8B"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2E510563"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Svoris</w:t>
            </w:r>
          </w:p>
        </w:tc>
        <w:tc>
          <w:tcPr>
            <w:tcW w:w="7371" w:type="dxa"/>
          </w:tcPr>
          <w:p w14:paraId="75486839"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Kompiuterio gamintojo deklaruojamas svoris su baterija ne daugiau kaip 2 kg.</w:t>
            </w:r>
          </w:p>
        </w:tc>
      </w:tr>
      <w:tr w:rsidR="0065126C" w:rsidRPr="009E76F3" w14:paraId="467F9CD5" w14:textId="77777777" w:rsidTr="00F74EEF">
        <w:tc>
          <w:tcPr>
            <w:tcW w:w="709" w:type="dxa"/>
          </w:tcPr>
          <w:p w14:paraId="5D41ACEE"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3B941B80"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 xml:space="preserve">Aplinkos apsaugos reikalavimai </w:t>
            </w:r>
          </w:p>
          <w:p w14:paraId="3BEFCCB3" w14:textId="77777777" w:rsidR="0065126C" w:rsidRPr="009E76F3" w:rsidRDefault="0065126C" w:rsidP="00377E2D">
            <w:pPr>
              <w:rPr>
                <w:rFonts w:ascii="Arial" w:eastAsia="Calibri" w:hAnsi="Arial" w:cs="Arial"/>
                <w:sz w:val="22"/>
                <w:szCs w:val="22"/>
              </w:rPr>
            </w:pPr>
          </w:p>
          <w:p w14:paraId="798CC8A3" w14:textId="77777777" w:rsidR="0065126C" w:rsidRPr="009E76F3" w:rsidRDefault="0065126C" w:rsidP="00377E2D">
            <w:pPr>
              <w:rPr>
                <w:rFonts w:ascii="Arial" w:eastAsia="Calibri" w:hAnsi="Arial" w:cs="Arial"/>
                <w:sz w:val="22"/>
                <w:szCs w:val="22"/>
              </w:rPr>
            </w:pPr>
          </w:p>
        </w:tc>
        <w:tc>
          <w:tcPr>
            <w:tcW w:w="7371" w:type="dxa"/>
          </w:tcPr>
          <w:p w14:paraId="28FA1EB6" w14:textId="77777777" w:rsidR="0065126C" w:rsidRPr="009E76F3" w:rsidRDefault="0065126C" w:rsidP="00377E2D">
            <w:pPr>
              <w:pStyle w:val="Sraopastraipa"/>
              <w:numPr>
                <w:ilvl w:val="0"/>
                <w:numId w:val="20"/>
              </w:numPr>
              <w:jc w:val="both"/>
              <w:rPr>
                <w:rFonts w:ascii="Arial" w:eastAsia="Times New Roman" w:hAnsi="Arial" w:cs="Arial"/>
                <w:sz w:val="22"/>
                <w:szCs w:val="22"/>
              </w:rPr>
            </w:pPr>
            <w:r w:rsidRPr="009E76F3">
              <w:rPr>
                <w:rFonts w:ascii="Arial" w:eastAsia="Times New Roman" w:hAnsi="Arial" w:cs="Arial"/>
                <w:sz w:val="22"/>
                <w:szCs w:val="22"/>
              </w:rPr>
              <w:t>Kompiuterio gamintojas turi įsidiegęs ISO 14001:2015 arba lygiavertį aplinkosaugos vadybos standartą (pateikti tai įrodančius dokumentus).</w:t>
            </w:r>
          </w:p>
          <w:p w14:paraId="1E78EB95" w14:textId="77777777" w:rsidR="0065126C" w:rsidRPr="009E76F3" w:rsidRDefault="0065126C" w:rsidP="00377E2D">
            <w:pPr>
              <w:pStyle w:val="Sraopastraipa"/>
              <w:numPr>
                <w:ilvl w:val="0"/>
                <w:numId w:val="20"/>
              </w:numPr>
              <w:jc w:val="both"/>
              <w:rPr>
                <w:rFonts w:ascii="Arial" w:eastAsia="Times New Roman" w:hAnsi="Arial" w:cs="Arial"/>
                <w:sz w:val="22"/>
                <w:szCs w:val="22"/>
              </w:rPr>
            </w:pPr>
            <w:r w:rsidRPr="009E76F3">
              <w:rPr>
                <w:rFonts w:ascii="Arial" w:eastAsia="Times New Roman" w:hAnsi="Arial" w:cs="Arial"/>
                <w:sz w:val="22"/>
                <w:szCs w:val="22"/>
              </w:rPr>
              <w:t>Įranga atitinka Europos Parlamento ir Tarybos direktyvos 2002/95/EB "Dėl tam tikrų medžiagų naudojimo elektroninėje įrangoje apribojimo" nustatytus reikalavimus (</w:t>
            </w:r>
            <w:proofErr w:type="spellStart"/>
            <w:r w:rsidRPr="009E76F3">
              <w:rPr>
                <w:rFonts w:ascii="Arial" w:eastAsia="Times New Roman" w:hAnsi="Arial" w:cs="Arial"/>
                <w:sz w:val="22"/>
                <w:szCs w:val="22"/>
              </w:rPr>
              <w:t>RoHS</w:t>
            </w:r>
            <w:proofErr w:type="spellEnd"/>
            <w:r w:rsidRPr="009E76F3">
              <w:rPr>
                <w:rFonts w:ascii="Arial" w:eastAsia="Times New Roman" w:hAnsi="Arial" w:cs="Arial"/>
                <w:sz w:val="22"/>
                <w:szCs w:val="22"/>
              </w:rPr>
              <w:t>).</w:t>
            </w:r>
          </w:p>
          <w:p w14:paraId="1FF28733" w14:textId="77777777" w:rsidR="0065126C" w:rsidRPr="009E76F3" w:rsidRDefault="0065126C" w:rsidP="00377E2D">
            <w:pPr>
              <w:pStyle w:val="Sraopastraipa"/>
              <w:numPr>
                <w:ilvl w:val="0"/>
                <w:numId w:val="20"/>
              </w:numPr>
              <w:jc w:val="both"/>
              <w:rPr>
                <w:rFonts w:ascii="Arial" w:eastAsia="Times New Roman" w:hAnsi="Arial" w:cs="Arial"/>
                <w:sz w:val="22"/>
                <w:szCs w:val="22"/>
              </w:rPr>
            </w:pPr>
            <w:r w:rsidRPr="009E76F3">
              <w:rPr>
                <w:rFonts w:ascii="Arial" w:hAnsi="Arial" w:cs="Arial"/>
                <w:sz w:val="22"/>
                <w:szCs w:val="22"/>
              </w:rPr>
              <w:t>Kompiuteris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w:t>
            </w:r>
          </w:p>
        </w:tc>
      </w:tr>
      <w:tr w:rsidR="0065126C" w:rsidRPr="009E76F3" w14:paraId="6580BB18" w14:textId="77777777" w:rsidTr="00F74EEF">
        <w:tc>
          <w:tcPr>
            <w:tcW w:w="709" w:type="dxa"/>
          </w:tcPr>
          <w:p w14:paraId="28B065C1"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123C76CE"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Reikalavimai pakuotei</w:t>
            </w:r>
          </w:p>
          <w:p w14:paraId="34A68092" w14:textId="77777777" w:rsidR="0065126C" w:rsidRPr="009E76F3" w:rsidRDefault="0065126C" w:rsidP="00377E2D">
            <w:pPr>
              <w:rPr>
                <w:rFonts w:ascii="Arial" w:eastAsia="Calibri" w:hAnsi="Arial" w:cs="Arial"/>
                <w:sz w:val="22"/>
                <w:szCs w:val="22"/>
              </w:rPr>
            </w:pPr>
          </w:p>
        </w:tc>
        <w:tc>
          <w:tcPr>
            <w:tcW w:w="7371" w:type="dxa"/>
          </w:tcPr>
          <w:p w14:paraId="729F42AB"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Pakuotė turi atitikti Lietuvos Respublikos pakuočių ir pakuočių atliekų tvarkymo įstatymo ir Lietuvos Respublikos aplinkos ministro 2002 m. birželio 27 d. įsakymu Nr. 348 „Dėl pakuočių ir pakuočių atliekų tvarkymo </w:t>
            </w:r>
            <w:r w:rsidRPr="009E76F3">
              <w:rPr>
                <w:rFonts w:ascii="Arial" w:eastAsia="Calibri" w:hAnsi="Arial" w:cs="Arial"/>
                <w:sz w:val="22"/>
                <w:szCs w:val="22"/>
              </w:rPr>
              <w:lastRenderedPageBreak/>
              <w:t>taisyklių patvirtinimo“ patvirtintų Pakuočių ir pakuočių atliekų tvarkymo taisyklių reikalavimus.</w:t>
            </w:r>
          </w:p>
          <w:p w14:paraId="62CD8DF5"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Turi būti pateikti atitiktį reikalavimams įrodantys dokumentai: gamintojo ir (ar) importuotojo raštiškas patvirtinimas apie pakuotės atitiktį arba kiti lygiaverčiai įrodymai.</w:t>
            </w:r>
          </w:p>
          <w:p w14:paraId="02CBE951" w14:textId="77777777" w:rsidR="0065126C" w:rsidRPr="009E76F3" w:rsidRDefault="0065126C" w:rsidP="00377E2D">
            <w:pPr>
              <w:jc w:val="both"/>
              <w:rPr>
                <w:rFonts w:ascii="Arial" w:eastAsia="Calibri" w:hAnsi="Arial" w:cs="Arial"/>
                <w:sz w:val="22"/>
                <w:szCs w:val="22"/>
              </w:rPr>
            </w:pPr>
          </w:p>
          <w:p w14:paraId="63C27ED2" w14:textId="77777777" w:rsidR="0065126C" w:rsidRPr="009E76F3" w:rsidRDefault="0065126C" w:rsidP="00377E2D">
            <w:pPr>
              <w:jc w:val="both"/>
              <w:rPr>
                <w:rFonts w:ascii="Arial" w:eastAsia="Calibri" w:hAnsi="Arial" w:cs="Arial"/>
                <w:b/>
                <w:bCs/>
                <w:sz w:val="22"/>
                <w:szCs w:val="22"/>
              </w:rPr>
            </w:pPr>
            <w:r w:rsidRPr="009E76F3">
              <w:rPr>
                <w:rFonts w:ascii="Arial" w:eastAsia="Calibri" w:hAnsi="Arial" w:cs="Arial"/>
                <w:b/>
                <w:bCs/>
                <w:sz w:val="22"/>
                <w:szCs w:val="22"/>
              </w:rPr>
              <w:t xml:space="preserve">Dokumentų lygiavertiškumą turi įrodyti tiekėjas. </w:t>
            </w:r>
          </w:p>
          <w:p w14:paraId="3788398D" w14:textId="77777777" w:rsidR="0065126C" w:rsidRPr="009E76F3" w:rsidRDefault="0065126C" w:rsidP="00377E2D">
            <w:pPr>
              <w:jc w:val="both"/>
              <w:rPr>
                <w:rFonts w:ascii="Arial" w:eastAsia="Calibri" w:hAnsi="Arial" w:cs="Arial"/>
                <w:sz w:val="22"/>
                <w:szCs w:val="22"/>
              </w:rPr>
            </w:pPr>
          </w:p>
        </w:tc>
      </w:tr>
      <w:tr w:rsidR="0065126C" w:rsidRPr="009E76F3" w14:paraId="09C625EB" w14:textId="77777777" w:rsidTr="0065126C">
        <w:tc>
          <w:tcPr>
            <w:tcW w:w="2268" w:type="dxa"/>
            <w:gridSpan w:val="2"/>
            <w:shd w:val="clear" w:color="auto" w:fill="D9D9D9"/>
          </w:tcPr>
          <w:p w14:paraId="16968693" w14:textId="77777777" w:rsidR="0065126C" w:rsidRPr="009E76F3" w:rsidRDefault="0065126C" w:rsidP="00377E2D">
            <w:pPr>
              <w:jc w:val="center"/>
              <w:rPr>
                <w:rFonts w:ascii="Arial" w:eastAsia="Calibri" w:hAnsi="Arial" w:cs="Arial"/>
                <w:sz w:val="22"/>
                <w:szCs w:val="22"/>
              </w:rPr>
            </w:pPr>
            <w:r w:rsidRPr="009E76F3">
              <w:rPr>
                <w:rFonts w:ascii="Arial" w:eastAsia="Calibri" w:hAnsi="Arial" w:cs="Arial"/>
                <w:b/>
                <w:i/>
                <w:sz w:val="22"/>
                <w:szCs w:val="22"/>
              </w:rPr>
              <w:lastRenderedPageBreak/>
              <w:t xml:space="preserve">Monitorius </w:t>
            </w:r>
          </w:p>
        </w:tc>
        <w:tc>
          <w:tcPr>
            <w:tcW w:w="7371" w:type="dxa"/>
            <w:shd w:val="clear" w:color="auto" w:fill="D9D9D9"/>
          </w:tcPr>
          <w:p w14:paraId="27B57CBC" w14:textId="77777777" w:rsidR="0065126C" w:rsidRPr="009E76F3" w:rsidRDefault="0065126C" w:rsidP="00377E2D">
            <w:pPr>
              <w:jc w:val="center"/>
              <w:rPr>
                <w:rFonts w:ascii="Arial" w:eastAsia="Calibri" w:hAnsi="Arial" w:cs="Arial"/>
                <w:b/>
                <w:bCs/>
                <w:i/>
                <w:iCs/>
                <w:sz w:val="22"/>
                <w:szCs w:val="22"/>
              </w:rPr>
            </w:pPr>
            <w:r w:rsidRPr="009E76F3">
              <w:rPr>
                <w:rFonts w:ascii="Arial" w:eastAsia="Calibri" w:hAnsi="Arial" w:cs="Arial"/>
                <w:b/>
                <w:bCs/>
                <w:i/>
                <w:iCs/>
                <w:sz w:val="22"/>
                <w:szCs w:val="22"/>
              </w:rPr>
              <w:t>Reikalavimas</w:t>
            </w:r>
          </w:p>
        </w:tc>
      </w:tr>
      <w:tr w:rsidR="0065126C" w:rsidRPr="009E76F3" w14:paraId="20134CD6" w14:textId="77777777" w:rsidTr="00F74EEF">
        <w:tc>
          <w:tcPr>
            <w:tcW w:w="709" w:type="dxa"/>
          </w:tcPr>
          <w:p w14:paraId="11A95F4C" w14:textId="77777777" w:rsidR="0065126C" w:rsidRPr="009E76F3" w:rsidRDefault="0065126C" w:rsidP="005333F6">
            <w:pPr>
              <w:numPr>
                <w:ilvl w:val="0"/>
                <w:numId w:val="19"/>
              </w:numPr>
              <w:ind w:left="0" w:firstLine="0"/>
              <w:rPr>
                <w:rFonts w:ascii="Arial" w:eastAsia="Calibri" w:hAnsi="Arial" w:cs="Arial"/>
                <w:sz w:val="22"/>
                <w:szCs w:val="22"/>
              </w:rPr>
            </w:pPr>
          </w:p>
        </w:tc>
        <w:tc>
          <w:tcPr>
            <w:tcW w:w="1559" w:type="dxa"/>
          </w:tcPr>
          <w:p w14:paraId="29B99F8E"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Gamintojas, modelis.</w:t>
            </w:r>
          </w:p>
        </w:tc>
        <w:tc>
          <w:tcPr>
            <w:tcW w:w="7371" w:type="dxa"/>
          </w:tcPr>
          <w:p w14:paraId="512AE639" w14:textId="77777777" w:rsidR="0065126C" w:rsidRPr="009E76F3" w:rsidRDefault="0065126C" w:rsidP="00377E2D">
            <w:pPr>
              <w:jc w:val="both"/>
              <w:rPr>
                <w:rFonts w:ascii="Arial" w:eastAsia="Calibri" w:hAnsi="Arial" w:cs="Arial"/>
                <w:sz w:val="22"/>
                <w:szCs w:val="22"/>
              </w:rPr>
            </w:pPr>
          </w:p>
        </w:tc>
      </w:tr>
      <w:tr w:rsidR="0065126C" w:rsidRPr="009E76F3" w14:paraId="087B3ACE" w14:textId="77777777" w:rsidTr="00F74EEF">
        <w:tc>
          <w:tcPr>
            <w:tcW w:w="709" w:type="dxa"/>
          </w:tcPr>
          <w:p w14:paraId="1F775EAC"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4177B76A"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Kiekis</w:t>
            </w:r>
          </w:p>
        </w:tc>
        <w:tc>
          <w:tcPr>
            <w:tcW w:w="7371" w:type="dxa"/>
          </w:tcPr>
          <w:p w14:paraId="6B4C77DC" w14:textId="77777777" w:rsidR="0065126C" w:rsidRPr="009E76F3" w:rsidRDefault="0065126C" w:rsidP="00377E2D">
            <w:pPr>
              <w:jc w:val="right"/>
              <w:rPr>
                <w:rFonts w:ascii="Arial" w:eastAsia="Calibri" w:hAnsi="Arial" w:cs="Arial"/>
                <w:b/>
                <w:bCs/>
                <w:sz w:val="22"/>
                <w:szCs w:val="22"/>
              </w:rPr>
            </w:pPr>
            <w:r w:rsidRPr="009E76F3">
              <w:rPr>
                <w:rFonts w:ascii="Arial" w:eastAsia="Calibri" w:hAnsi="Arial" w:cs="Arial"/>
                <w:b/>
                <w:bCs/>
                <w:sz w:val="22"/>
                <w:szCs w:val="22"/>
              </w:rPr>
              <w:t>17 vnt.</w:t>
            </w:r>
          </w:p>
        </w:tc>
      </w:tr>
      <w:tr w:rsidR="0065126C" w:rsidRPr="009E76F3" w14:paraId="4A47A384" w14:textId="77777777" w:rsidTr="00F74EEF">
        <w:tc>
          <w:tcPr>
            <w:tcW w:w="709" w:type="dxa"/>
          </w:tcPr>
          <w:p w14:paraId="7A8B9ADE"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58C13307"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Skiriamoji geba</w:t>
            </w:r>
          </w:p>
        </w:tc>
        <w:tc>
          <w:tcPr>
            <w:tcW w:w="7371" w:type="dxa"/>
          </w:tcPr>
          <w:p w14:paraId="06CF8177"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kaip 3840 x 2160, 4K UHD</w:t>
            </w:r>
          </w:p>
        </w:tc>
      </w:tr>
      <w:tr w:rsidR="0065126C" w:rsidRPr="009E76F3" w14:paraId="631E6BD6" w14:textId="77777777" w:rsidTr="00F74EEF">
        <w:tc>
          <w:tcPr>
            <w:tcW w:w="709" w:type="dxa"/>
          </w:tcPr>
          <w:p w14:paraId="3958E4DB"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22508099"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Technologija</w:t>
            </w:r>
          </w:p>
        </w:tc>
        <w:tc>
          <w:tcPr>
            <w:tcW w:w="7371" w:type="dxa"/>
          </w:tcPr>
          <w:p w14:paraId="05623BA9"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IPS arba lygiavertė su LED pašvietimu (</w:t>
            </w:r>
            <w:proofErr w:type="spellStart"/>
            <w:r w:rsidRPr="009E76F3">
              <w:rPr>
                <w:rFonts w:ascii="Arial" w:eastAsia="Calibri" w:hAnsi="Arial" w:cs="Arial"/>
                <w:sz w:val="22"/>
                <w:szCs w:val="22"/>
              </w:rPr>
              <w:t>backlight</w:t>
            </w:r>
            <w:proofErr w:type="spellEnd"/>
            <w:r w:rsidRPr="009E76F3">
              <w:rPr>
                <w:rFonts w:ascii="Arial" w:eastAsia="Calibri" w:hAnsi="Arial" w:cs="Arial"/>
                <w:sz w:val="22"/>
                <w:szCs w:val="22"/>
              </w:rPr>
              <w:t>).</w:t>
            </w:r>
          </w:p>
        </w:tc>
      </w:tr>
      <w:tr w:rsidR="0065126C" w:rsidRPr="009E76F3" w14:paraId="186D5057" w14:textId="77777777" w:rsidTr="00F74EEF">
        <w:tc>
          <w:tcPr>
            <w:tcW w:w="709" w:type="dxa"/>
          </w:tcPr>
          <w:p w14:paraId="211BD0E1"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4328FCF0"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Ekrano įstrižainė</w:t>
            </w:r>
          </w:p>
        </w:tc>
        <w:tc>
          <w:tcPr>
            <w:tcW w:w="7371" w:type="dxa"/>
          </w:tcPr>
          <w:p w14:paraId="167C5BAE"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Įstrižainė ne mažesnė nei 27”</w:t>
            </w:r>
          </w:p>
        </w:tc>
      </w:tr>
      <w:tr w:rsidR="0065126C" w:rsidRPr="009E76F3" w14:paraId="6E3ECF70" w14:textId="77777777" w:rsidTr="00F74EEF">
        <w:tc>
          <w:tcPr>
            <w:tcW w:w="709" w:type="dxa"/>
          </w:tcPr>
          <w:p w14:paraId="34AFE117"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5A5AEDC5"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Kontrastas</w:t>
            </w:r>
          </w:p>
        </w:tc>
        <w:tc>
          <w:tcPr>
            <w:tcW w:w="7371" w:type="dxa"/>
          </w:tcPr>
          <w:p w14:paraId="6D60842B"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kaip 1000:1</w:t>
            </w:r>
          </w:p>
        </w:tc>
      </w:tr>
      <w:tr w:rsidR="0065126C" w:rsidRPr="009E76F3" w14:paraId="39E48011" w14:textId="77777777" w:rsidTr="00F74EEF">
        <w:tc>
          <w:tcPr>
            <w:tcW w:w="709" w:type="dxa"/>
          </w:tcPr>
          <w:p w14:paraId="7AA8E555"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3C72F294"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 xml:space="preserve">Ryškumas </w:t>
            </w:r>
          </w:p>
        </w:tc>
        <w:tc>
          <w:tcPr>
            <w:tcW w:w="7371" w:type="dxa"/>
          </w:tcPr>
          <w:p w14:paraId="20D0E59E"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Ne mažiau 350 </w:t>
            </w:r>
            <w:proofErr w:type="spellStart"/>
            <w:r w:rsidRPr="009E76F3">
              <w:rPr>
                <w:rFonts w:ascii="Arial" w:eastAsia="Calibri" w:hAnsi="Arial" w:cs="Arial"/>
                <w:sz w:val="22"/>
                <w:szCs w:val="22"/>
              </w:rPr>
              <w:t>nits</w:t>
            </w:r>
            <w:proofErr w:type="spellEnd"/>
          </w:p>
        </w:tc>
      </w:tr>
      <w:tr w:rsidR="0065126C" w:rsidRPr="009E76F3" w14:paraId="3C56C06D" w14:textId="77777777" w:rsidTr="00F74EEF">
        <w:tc>
          <w:tcPr>
            <w:tcW w:w="709" w:type="dxa"/>
          </w:tcPr>
          <w:p w14:paraId="0E11EB30"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0785033"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Spalvų gama</w:t>
            </w:r>
          </w:p>
        </w:tc>
        <w:tc>
          <w:tcPr>
            <w:tcW w:w="7371" w:type="dxa"/>
          </w:tcPr>
          <w:p w14:paraId="02A9A479"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Ne mažiau kaip 99% </w:t>
            </w:r>
            <w:proofErr w:type="spellStart"/>
            <w:r w:rsidRPr="009E76F3">
              <w:rPr>
                <w:rFonts w:ascii="Arial" w:eastAsia="Calibri" w:hAnsi="Arial" w:cs="Arial"/>
                <w:sz w:val="22"/>
                <w:szCs w:val="22"/>
              </w:rPr>
              <w:t>sRGB</w:t>
            </w:r>
            <w:proofErr w:type="spellEnd"/>
          </w:p>
        </w:tc>
      </w:tr>
      <w:tr w:rsidR="0065126C" w:rsidRPr="009E76F3" w14:paraId="13BA67B8" w14:textId="77777777" w:rsidTr="00F74EEF">
        <w:tc>
          <w:tcPr>
            <w:tcW w:w="709" w:type="dxa"/>
          </w:tcPr>
          <w:p w14:paraId="6720F641"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6940196"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Žiūrėjimo kampai (H/V)</w:t>
            </w:r>
          </w:p>
        </w:tc>
        <w:tc>
          <w:tcPr>
            <w:tcW w:w="7371" w:type="dxa"/>
          </w:tcPr>
          <w:p w14:paraId="270DDFDD"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kaip 178/178 laipsniai.</w:t>
            </w:r>
          </w:p>
        </w:tc>
      </w:tr>
      <w:tr w:rsidR="0065126C" w:rsidRPr="009E76F3" w14:paraId="244F6DA1" w14:textId="77777777" w:rsidTr="00F74EEF">
        <w:tc>
          <w:tcPr>
            <w:tcW w:w="709" w:type="dxa"/>
          </w:tcPr>
          <w:p w14:paraId="7129A82D"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625B83D"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 xml:space="preserve">Atsako laikas </w:t>
            </w:r>
          </w:p>
        </w:tc>
        <w:tc>
          <w:tcPr>
            <w:tcW w:w="7371" w:type="dxa"/>
          </w:tcPr>
          <w:p w14:paraId="5019D998"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 xml:space="preserve">Ne daugiau kaip 5 </w:t>
            </w:r>
            <w:proofErr w:type="spellStart"/>
            <w:r w:rsidRPr="009E76F3">
              <w:rPr>
                <w:rFonts w:ascii="Arial" w:eastAsia="Calibri" w:hAnsi="Arial" w:cs="Arial"/>
                <w:sz w:val="22"/>
                <w:szCs w:val="22"/>
              </w:rPr>
              <w:t>ms</w:t>
            </w:r>
            <w:proofErr w:type="spellEnd"/>
            <w:r w:rsidRPr="009E76F3">
              <w:rPr>
                <w:rFonts w:ascii="Arial" w:eastAsia="Calibri" w:hAnsi="Arial" w:cs="Arial"/>
                <w:sz w:val="22"/>
                <w:szCs w:val="22"/>
              </w:rPr>
              <w:t>.</w:t>
            </w:r>
          </w:p>
        </w:tc>
      </w:tr>
      <w:tr w:rsidR="0065126C" w:rsidRPr="009E76F3" w14:paraId="6208D609" w14:textId="77777777" w:rsidTr="00F74EEF">
        <w:tc>
          <w:tcPr>
            <w:tcW w:w="709" w:type="dxa"/>
          </w:tcPr>
          <w:p w14:paraId="162D7356"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68AE6668"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Jungtys</w:t>
            </w:r>
          </w:p>
        </w:tc>
        <w:tc>
          <w:tcPr>
            <w:tcW w:w="7371" w:type="dxa"/>
          </w:tcPr>
          <w:p w14:paraId="059B9E85"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ne mažiau nei 1 vnt. USB-C (jungtis skirta kompiuterio ir monitoriaus sujungimui kuri užtikrina vaizdo ir duomenų perdavimą, maitinimą ne mažiau kaip 90w).</w:t>
            </w:r>
          </w:p>
          <w:p w14:paraId="3E1CF5A9" w14:textId="77777777" w:rsidR="0065126C" w:rsidRPr="009E76F3" w:rsidRDefault="0065126C" w:rsidP="00377E2D">
            <w:pPr>
              <w:jc w:val="both"/>
              <w:rPr>
                <w:rFonts w:ascii="Arial" w:eastAsia="Calibri" w:hAnsi="Arial" w:cs="Arial"/>
                <w:sz w:val="22"/>
                <w:szCs w:val="22"/>
              </w:rPr>
            </w:pPr>
            <w:r w:rsidRPr="009E76F3">
              <w:rPr>
                <w:rFonts w:ascii="Arial" w:eastAsia="Times New Roman" w:hAnsi="Arial" w:cs="Arial"/>
                <w:sz w:val="22"/>
                <w:szCs w:val="22"/>
              </w:rPr>
              <w:t xml:space="preserve">ne mažiau nei </w:t>
            </w:r>
            <w:r w:rsidRPr="009E76F3">
              <w:rPr>
                <w:rFonts w:ascii="Arial" w:eastAsia="Calibri" w:hAnsi="Arial" w:cs="Arial"/>
                <w:sz w:val="22"/>
                <w:szCs w:val="22"/>
              </w:rPr>
              <w:t>4 vnt. USB 3.0</w:t>
            </w:r>
          </w:p>
          <w:p w14:paraId="780927B6" w14:textId="77777777" w:rsidR="0065126C" w:rsidRPr="009E76F3" w:rsidRDefault="0065126C" w:rsidP="00377E2D">
            <w:pPr>
              <w:jc w:val="both"/>
              <w:rPr>
                <w:rFonts w:ascii="Arial" w:eastAsia="Calibri" w:hAnsi="Arial" w:cs="Arial"/>
                <w:sz w:val="22"/>
                <w:szCs w:val="22"/>
              </w:rPr>
            </w:pPr>
            <w:r w:rsidRPr="009E76F3">
              <w:rPr>
                <w:rFonts w:ascii="Arial" w:eastAsia="Times New Roman" w:hAnsi="Arial" w:cs="Arial"/>
                <w:sz w:val="22"/>
                <w:szCs w:val="22"/>
              </w:rPr>
              <w:t xml:space="preserve">ne mažiau nei </w:t>
            </w:r>
            <w:r w:rsidRPr="009E76F3">
              <w:rPr>
                <w:rFonts w:ascii="Arial" w:eastAsia="Calibri" w:hAnsi="Arial" w:cs="Arial"/>
                <w:sz w:val="22"/>
                <w:szCs w:val="22"/>
              </w:rPr>
              <w:t xml:space="preserve">1 vnt. </w:t>
            </w:r>
            <w:proofErr w:type="spellStart"/>
            <w:r w:rsidRPr="009E76F3">
              <w:rPr>
                <w:rFonts w:ascii="Arial" w:eastAsia="Calibri" w:hAnsi="Arial" w:cs="Arial"/>
                <w:sz w:val="22"/>
                <w:szCs w:val="22"/>
              </w:rPr>
              <w:t>DisplayPort</w:t>
            </w:r>
            <w:proofErr w:type="spellEnd"/>
            <w:r w:rsidRPr="009E76F3">
              <w:rPr>
                <w:rFonts w:ascii="Arial" w:eastAsia="Calibri" w:hAnsi="Arial" w:cs="Arial"/>
                <w:sz w:val="22"/>
                <w:szCs w:val="22"/>
              </w:rPr>
              <w:t xml:space="preserve"> 1.2 (vaizdo įėjimui)</w:t>
            </w:r>
          </w:p>
          <w:p w14:paraId="124570B9" w14:textId="77777777" w:rsidR="0065126C" w:rsidRPr="009E76F3" w:rsidRDefault="0065126C" w:rsidP="00377E2D">
            <w:pPr>
              <w:jc w:val="both"/>
              <w:rPr>
                <w:rFonts w:ascii="Arial" w:eastAsia="Calibri" w:hAnsi="Arial" w:cs="Arial"/>
                <w:sz w:val="22"/>
                <w:szCs w:val="22"/>
              </w:rPr>
            </w:pPr>
            <w:r w:rsidRPr="009E76F3">
              <w:rPr>
                <w:rFonts w:ascii="Arial" w:eastAsia="Times New Roman" w:hAnsi="Arial" w:cs="Arial"/>
                <w:sz w:val="22"/>
                <w:szCs w:val="22"/>
              </w:rPr>
              <w:t xml:space="preserve">ne mažiau nei </w:t>
            </w:r>
            <w:r w:rsidRPr="009E76F3">
              <w:rPr>
                <w:rFonts w:ascii="Arial" w:eastAsia="Calibri" w:hAnsi="Arial" w:cs="Arial"/>
                <w:sz w:val="22"/>
                <w:szCs w:val="22"/>
              </w:rPr>
              <w:t xml:space="preserve">1 vnt. </w:t>
            </w:r>
            <w:proofErr w:type="spellStart"/>
            <w:r w:rsidRPr="009E76F3">
              <w:rPr>
                <w:rFonts w:ascii="Arial" w:eastAsia="Calibri" w:hAnsi="Arial" w:cs="Arial"/>
                <w:sz w:val="22"/>
                <w:szCs w:val="22"/>
              </w:rPr>
              <w:t>DisplayPort</w:t>
            </w:r>
            <w:proofErr w:type="spellEnd"/>
            <w:r w:rsidRPr="009E76F3">
              <w:rPr>
                <w:rFonts w:ascii="Arial" w:eastAsia="Calibri" w:hAnsi="Arial" w:cs="Arial"/>
                <w:sz w:val="22"/>
                <w:szCs w:val="22"/>
              </w:rPr>
              <w:t xml:space="preserve"> 1.2 (vaizdo išėjimui);</w:t>
            </w:r>
          </w:p>
          <w:p w14:paraId="0D022993" w14:textId="77777777" w:rsidR="0065126C" w:rsidRPr="009E76F3" w:rsidRDefault="0065126C" w:rsidP="00377E2D">
            <w:pPr>
              <w:jc w:val="both"/>
              <w:rPr>
                <w:rFonts w:ascii="Arial" w:eastAsia="Calibri" w:hAnsi="Arial" w:cs="Arial"/>
                <w:sz w:val="22"/>
                <w:szCs w:val="22"/>
              </w:rPr>
            </w:pPr>
            <w:r w:rsidRPr="009E76F3">
              <w:rPr>
                <w:rFonts w:ascii="Arial" w:eastAsia="Times New Roman" w:hAnsi="Arial" w:cs="Arial"/>
                <w:sz w:val="22"/>
                <w:szCs w:val="22"/>
              </w:rPr>
              <w:t xml:space="preserve">ne mažiau nei </w:t>
            </w:r>
            <w:r w:rsidRPr="009E76F3">
              <w:rPr>
                <w:rFonts w:ascii="Arial" w:eastAsia="Calibri" w:hAnsi="Arial" w:cs="Arial"/>
                <w:sz w:val="22"/>
                <w:szCs w:val="22"/>
              </w:rPr>
              <w:t>1 vnt. HDMI 1.4</w:t>
            </w:r>
          </w:p>
          <w:p w14:paraId="2701A101" w14:textId="77777777" w:rsidR="0065126C" w:rsidRPr="009E76F3" w:rsidRDefault="0065126C" w:rsidP="00377E2D">
            <w:pPr>
              <w:jc w:val="both"/>
              <w:rPr>
                <w:rFonts w:ascii="Arial" w:eastAsia="Calibri" w:hAnsi="Arial" w:cs="Arial"/>
                <w:sz w:val="22"/>
                <w:szCs w:val="22"/>
              </w:rPr>
            </w:pPr>
            <w:r w:rsidRPr="009E76F3">
              <w:rPr>
                <w:rFonts w:ascii="Arial" w:eastAsia="Times New Roman" w:hAnsi="Arial" w:cs="Arial"/>
                <w:sz w:val="22"/>
                <w:szCs w:val="22"/>
              </w:rPr>
              <w:t xml:space="preserve">ne mažiau nei </w:t>
            </w:r>
            <w:r w:rsidRPr="009E76F3">
              <w:rPr>
                <w:rFonts w:ascii="Arial" w:eastAsia="Calibri" w:hAnsi="Arial" w:cs="Arial"/>
                <w:sz w:val="22"/>
                <w:szCs w:val="22"/>
              </w:rPr>
              <w:t>1 vnt. Ausinių jungtis</w:t>
            </w:r>
          </w:p>
          <w:p w14:paraId="048A6A79" w14:textId="77777777" w:rsidR="0065126C" w:rsidRPr="009E76F3" w:rsidRDefault="0065126C" w:rsidP="00377E2D">
            <w:pPr>
              <w:jc w:val="both"/>
              <w:rPr>
                <w:rFonts w:ascii="Arial" w:eastAsia="Calibri" w:hAnsi="Arial" w:cs="Arial"/>
                <w:sz w:val="22"/>
                <w:szCs w:val="22"/>
              </w:rPr>
            </w:pPr>
            <w:r w:rsidRPr="009E76F3">
              <w:rPr>
                <w:rFonts w:ascii="Arial" w:eastAsia="Times New Roman" w:hAnsi="Arial" w:cs="Arial"/>
                <w:sz w:val="22"/>
                <w:szCs w:val="22"/>
              </w:rPr>
              <w:t xml:space="preserve">ne mažiau nei </w:t>
            </w:r>
            <w:r w:rsidRPr="009E76F3">
              <w:rPr>
                <w:rFonts w:ascii="Arial" w:eastAsia="Calibri" w:hAnsi="Arial" w:cs="Arial"/>
                <w:sz w:val="22"/>
                <w:szCs w:val="22"/>
              </w:rPr>
              <w:t xml:space="preserve">1 vnt. RJ-45 </w:t>
            </w:r>
          </w:p>
        </w:tc>
      </w:tr>
      <w:tr w:rsidR="0065126C" w:rsidRPr="009E76F3" w14:paraId="16A09FE6" w14:textId="77777777" w:rsidTr="00F74EEF">
        <w:tc>
          <w:tcPr>
            <w:tcW w:w="709" w:type="dxa"/>
          </w:tcPr>
          <w:p w14:paraId="0807FAEE"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35321FE7"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Monitoriaus stovas</w:t>
            </w:r>
          </w:p>
        </w:tc>
        <w:tc>
          <w:tcPr>
            <w:tcW w:w="7371" w:type="dxa"/>
          </w:tcPr>
          <w:p w14:paraId="5EFEB789" w14:textId="2B3623C1" w:rsidR="0065126C" w:rsidRPr="00D1662B" w:rsidRDefault="00D1662B" w:rsidP="00377E2D">
            <w:pPr>
              <w:jc w:val="both"/>
              <w:rPr>
                <w:rFonts w:ascii="Arial" w:eastAsia="Times New Roman" w:hAnsi="Arial" w:cs="Arial"/>
                <w:color w:val="auto"/>
                <w:sz w:val="22"/>
                <w:szCs w:val="22"/>
              </w:rPr>
            </w:pPr>
            <w:r w:rsidRPr="00D1662B">
              <w:rPr>
                <w:rFonts w:ascii="Arial" w:eastAsia="Calibri" w:hAnsi="Arial" w:cs="Arial"/>
                <w:sz w:val="22"/>
                <w:szCs w:val="22"/>
              </w:rPr>
              <w:t xml:space="preserve">Komplektacijoje turi būti pateikiamas stovas, kuris leistų reguliuoti monitoriaus aukštį ne mažiau kaip 145 mm diapazone,  monitoriaus pasvirimo kampą (angl. tilt) –5°/+20° arba geriau, bei pasukti monitorių ant stalo (angl. </w:t>
            </w:r>
            <w:proofErr w:type="spellStart"/>
            <w:r w:rsidRPr="00D1662B">
              <w:rPr>
                <w:rFonts w:ascii="Arial" w:eastAsia="Calibri" w:hAnsi="Arial" w:cs="Arial"/>
                <w:sz w:val="22"/>
                <w:szCs w:val="22"/>
              </w:rPr>
              <w:t>swivel</w:t>
            </w:r>
            <w:proofErr w:type="spellEnd"/>
            <w:r w:rsidRPr="00D1662B">
              <w:rPr>
                <w:rFonts w:ascii="Arial" w:eastAsia="Calibri" w:hAnsi="Arial" w:cs="Arial"/>
                <w:sz w:val="22"/>
                <w:szCs w:val="22"/>
              </w:rPr>
              <w:t>).</w:t>
            </w:r>
          </w:p>
        </w:tc>
      </w:tr>
      <w:tr w:rsidR="0065126C" w:rsidRPr="009E76F3" w14:paraId="2519E03D" w14:textId="77777777" w:rsidTr="00F74EEF">
        <w:tc>
          <w:tcPr>
            <w:tcW w:w="709" w:type="dxa"/>
          </w:tcPr>
          <w:p w14:paraId="2B22F8D2"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7B067F4"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Aplinkos apsaugos reikalavimai</w:t>
            </w:r>
          </w:p>
        </w:tc>
        <w:tc>
          <w:tcPr>
            <w:tcW w:w="7371" w:type="dxa"/>
          </w:tcPr>
          <w:p w14:paraId="4590E969"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Monitorius turi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Taikymo tvarka aprašyta IX skyriaus „Informacinių technologijų priemonės: kompiuteriai, monitoriai“ 11.1 punkte.</w:t>
            </w:r>
          </w:p>
        </w:tc>
      </w:tr>
      <w:tr w:rsidR="0065126C" w:rsidRPr="009E76F3" w14:paraId="36B44882" w14:textId="77777777" w:rsidTr="0065126C">
        <w:tc>
          <w:tcPr>
            <w:tcW w:w="9639" w:type="dxa"/>
            <w:gridSpan w:val="3"/>
            <w:shd w:val="clear" w:color="auto" w:fill="D9D9D9"/>
          </w:tcPr>
          <w:p w14:paraId="6CBC3ED4"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b/>
                <w:i/>
                <w:sz w:val="22"/>
                <w:szCs w:val="22"/>
              </w:rPr>
              <w:t>Kompiuterio klaviatūra ir pelė</w:t>
            </w:r>
          </w:p>
        </w:tc>
      </w:tr>
      <w:tr w:rsidR="0065126C" w:rsidRPr="009E76F3" w14:paraId="7DB96934" w14:textId="77777777" w:rsidTr="00F74EEF">
        <w:tc>
          <w:tcPr>
            <w:tcW w:w="709" w:type="dxa"/>
          </w:tcPr>
          <w:p w14:paraId="3D4E7CFE" w14:textId="77777777" w:rsidR="0065126C" w:rsidRPr="009E76F3" w:rsidRDefault="0065126C" w:rsidP="005333F6">
            <w:pPr>
              <w:numPr>
                <w:ilvl w:val="0"/>
                <w:numId w:val="19"/>
              </w:numPr>
              <w:ind w:left="0" w:firstLine="0"/>
              <w:rPr>
                <w:rFonts w:ascii="Arial" w:eastAsia="Calibri" w:hAnsi="Arial" w:cs="Arial"/>
                <w:sz w:val="22"/>
                <w:szCs w:val="22"/>
              </w:rPr>
            </w:pPr>
          </w:p>
        </w:tc>
        <w:tc>
          <w:tcPr>
            <w:tcW w:w="1559" w:type="dxa"/>
          </w:tcPr>
          <w:p w14:paraId="071DE6FB"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Gamintojas, modelis.</w:t>
            </w:r>
          </w:p>
        </w:tc>
        <w:tc>
          <w:tcPr>
            <w:tcW w:w="7371" w:type="dxa"/>
          </w:tcPr>
          <w:p w14:paraId="2132E255" w14:textId="77777777" w:rsidR="0065126C" w:rsidRPr="009E76F3" w:rsidRDefault="0065126C" w:rsidP="00377E2D">
            <w:pPr>
              <w:jc w:val="both"/>
              <w:rPr>
                <w:rFonts w:ascii="Arial" w:eastAsia="Calibri" w:hAnsi="Arial" w:cs="Arial"/>
                <w:sz w:val="22"/>
                <w:szCs w:val="22"/>
              </w:rPr>
            </w:pPr>
          </w:p>
        </w:tc>
      </w:tr>
      <w:tr w:rsidR="0065126C" w:rsidRPr="009E76F3" w14:paraId="15C04836" w14:textId="77777777" w:rsidTr="00F74EEF">
        <w:tc>
          <w:tcPr>
            <w:tcW w:w="709" w:type="dxa"/>
          </w:tcPr>
          <w:p w14:paraId="4D05F6D6"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78DB4ED3"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Kiekis</w:t>
            </w:r>
          </w:p>
        </w:tc>
        <w:tc>
          <w:tcPr>
            <w:tcW w:w="7371" w:type="dxa"/>
          </w:tcPr>
          <w:p w14:paraId="3AFC3A4C" w14:textId="77777777" w:rsidR="0065126C" w:rsidRPr="009E76F3" w:rsidRDefault="0065126C" w:rsidP="00377E2D">
            <w:pPr>
              <w:jc w:val="right"/>
              <w:rPr>
                <w:rFonts w:ascii="Arial" w:eastAsia="Calibri" w:hAnsi="Arial" w:cs="Arial"/>
                <w:b/>
                <w:bCs/>
                <w:sz w:val="22"/>
                <w:szCs w:val="22"/>
              </w:rPr>
            </w:pPr>
            <w:r w:rsidRPr="009E76F3">
              <w:rPr>
                <w:rFonts w:ascii="Arial" w:eastAsia="Calibri" w:hAnsi="Arial" w:cs="Arial"/>
                <w:b/>
                <w:bCs/>
                <w:sz w:val="22"/>
                <w:szCs w:val="22"/>
              </w:rPr>
              <w:t>17 vnt.</w:t>
            </w:r>
          </w:p>
        </w:tc>
      </w:tr>
      <w:tr w:rsidR="0065126C" w:rsidRPr="009E76F3" w14:paraId="1D6B7A53" w14:textId="77777777" w:rsidTr="00F74EEF">
        <w:tc>
          <w:tcPr>
            <w:tcW w:w="709" w:type="dxa"/>
          </w:tcPr>
          <w:p w14:paraId="0C9F01B5" w14:textId="77777777" w:rsidR="0065126C" w:rsidRPr="009E76F3" w:rsidRDefault="0065126C" w:rsidP="005333F6">
            <w:pPr>
              <w:numPr>
                <w:ilvl w:val="1"/>
                <w:numId w:val="19"/>
              </w:numPr>
              <w:ind w:left="0" w:firstLine="0"/>
              <w:rPr>
                <w:rFonts w:ascii="Arial" w:eastAsia="Calibri" w:hAnsi="Arial" w:cs="Arial"/>
                <w:sz w:val="22"/>
                <w:szCs w:val="22"/>
              </w:rPr>
            </w:pPr>
          </w:p>
        </w:tc>
        <w:tc>
          <w:tcPr>
            <w:tcW w:w="1559" w:type="dxa"/>
          </w:tcPr>
          <w:p w14:paraId="4B11382C" w14:textId="77777777" w:rsidR="0065126C" w:rsidRPr="009E76F3" w:rsidRDefault="0065126C" w:rsidP="00377E2D">
            <w:pPr>
              <w:rPr>
                <w:rFonts w:ascii="Arial" w:eastAsia="Calibri" w:hAnsi="Arial" w:cs="Arial"/>
                <w:sz w:val="22"/>
                <w:szCs w:val="22"/>
              </w:rPr>
            </w:pPr>
            <w:r w:rsidRPr="009E76F3">
              <w:rPr>
                <w:rFonts w:ascii="Arial" w:eastAsia="Calibri" w:hAnsi="Arial" w:cs="Arial"/>
                <w:sz w:val="22"/>
                <w:szCs w:val="22"/>
              </w:rPr>
              <w:t xml:space="preserve">Reikalavimai </w:t>
            </w:r>
          </w:p>
        </w:tc>
        <w:tc>
          <w:tcPr>
            <w:tcW w:w="7371" w:type="dxa"/>
          </w:tcPr>
          <w:p w14:paraId="6EA4CB65" w14:textId="77777777" w:rsidR="0065126C" w:rsidRPr="009E76F3" w:rsidRDefault="0065126C" w:rsidP="00377E2D">
            <w:pPr>
              <w:jc w:val="both"/>
              <w:rPr>
                <w:rFonts w:ascii="Arial" w:eastAsia="Calibri" w:hAnsi="Arial" w:cs="Arial"/>
                <w:sz w:val="22"/>
                <w:szCs w:val="22"/>
              </w:rPr>
            </w:pPr>
            <w:r w:rsidRPr="009E76F3">
              <w:rPr>
                <w:rFonts w:ascii="Arial" w:eastAsia="Calibri" w:hAnsi="Arial" w:cs="Arial"/>
                <w:sz w:val="22"/>
                <w:szCs w:val="22"/>
              </w:rPr>
              <w:t>Tos pačios firmos-gamintojo bevielės klaviatūros ir pelės komplektas kaip ir nešiojamasis kompiuteris, paženklintas jos logotipu.</w:t>
            </w:r>
          </w:p>
        </w:tc>
      </w:tr>
    </w:tbl>
    <w:tbl>
      <w:tblPr>
        <w:tblStyle w:val="TableGrid1"/>
        <w:tblW w:w="9639" w:type="dxa"/>
        <w:tblInd w:w="-5" w:type="dxa"/>
        <w:tblLook w:val="04A0" w:firstRow="1" w:lastRow="0" w:firstColumn="1" w:lastColumn="0" w:noHBand="0" w:noVBand="1"/>
      </w:tblPr>
      <w:tblGrid>
        <w:gridCol w:w="709"/>
        <w:gridCol w:w="1559"/>
        <w:gridCol w:w="7371"/>
      </w:tblGrid>
      <w:tr w:rsidR="0065126C" w:rsidRPr="00133EB7" w14:paraId="043B8E96" w14:textId="77777777" w:rsidTr="0065126C">
        <w:tc>
          <w:tcPr>
            <w:tcW w:w="9639" w:type="dxa"/>
            <w:gridSpan w:val="3"/>
            <w:shd w:val="clear" w:color="auto" w:fill="D9D9D9"/>
          </w:tcPr>
          <w:p w14:paraId="3F4078DA"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b/>
                <w:i/>
                <w:sz w:val="22"/>
                <w:szCs w:val="22"/>
              </w:rPr>
              <w:t>Kompiuterio krepšys</w:t>
            </w:r>
          </w:p>
        </w:tc>
      </w:tr>
      <w:tr w:rsidR="0065126C" w:rsidRPr="00133EB7" w14:paraId="003841F6" w14:textId="77777777" w:rsidTr="00F74EEF">
        <w:tc>
          <w:tcPr>
            <w:tcW w:w="709" w:type="dxa"/>
          </w:tcPr>
          <w:p w14:paraId="7BD9C876" w14:textId="77777777" w:rsidR="0065126C" w:rsidRPr="00133EB7" w:rsidRDefault="0065126C" w:rsidP="005333F6">
            <w:pPr>
              <w:numPr>
                <w:ilvl w:val="0"/>
                <w:numId w:val="19"/>
              </w:numPr>
              <w:ind w:left="0" w:firstLine="0"/>
              <w:rPr>
                <w:rFonts w:ascii="Arial" w:eastAsia="Calibri" w:hAnsi="Arial" w:cs="Arial"/>
                <w:sz w:val="22"/>
                <w:szCs w:val="22"/>
              </w:rPr>
            </w:pPr>
          </w:p>
        </w:tc>
        <w:tc>
          <w:tcPr>
            <w:tcW w:w="1559" w:type="dxa"/>
          </w:tcPr>
          <w:p w14:paraId="6CEC4B01" w14:textId="77777777" w:rsidR="0065126C" w:rsidRPr="00133EB7" w:rsidRDefault="0065126C" w:rsidP="00377E2D">
            <w:pPr>
              <w:rPr>
                <w:rFonts w:ascii="Arial" w:eastAsia="Calibri" w:hAnsi="Arial" w:cs="Arial"/>
                <w:sz w:val="22"/>
                <w:szCs w:val="22"/>
              </w:rPr>
            </w:pPr>
            <w:r w:rsidRPr="00133EB7">
              <w:rPr>
                <w:rFonts w:ascii="Arial" w:eastAsia="Calibri" w:hAnsi="Arial" w:cs="Arial"/>
                <w:sz w:val="22"/>
                <w:szCs w:val="22"/>
              </w:rPr>
              <w:t>Gamintojas, modelis.</w:t>
            </w:r>
          </w:p>
        </w:tc>
        <w:tc>
          <w:tcPr>
            <w:tcW w:w="7371" w:type="dxa"/>
          </w:tcPr>
          <w:p w14:paraId="4006542F" w14:textId="77777777" w:rsidR="0065126C" w:rsidRPr="00133EB7" w:rsidRDefault="0065126C" w:rsidP="00377E2D">
            <w:pPr>
              <w:jc w:val="both"/>
              <w:rPr>
                <w:rFonts w:ascii="Arial" w:eastAsia="Calibri" w:hAnsi="Arial" w:cs="Arial"/>
                <w:sz w:val="22"/>
                <w:szCs w:val="22"/>
              </w:rPr>
            </w:pPr>
          </w:p>
        </w:tc>
      </w:tr>
      <w:tr w:rsidR="0065126C" w:rsidRPr="00133EB7" w14:paraId="2F0D6DAA" w14:textId="77777777" w:rsidTr="00F74EEF">
        <w:tc>
          <w:tcPr>
            <w:tcW w:w="709" w:type="dxa"/>
          </w:tcPr>
          <w:p w14:paraId="09473A49" w14:textId="77777777" w:rsidR="0065126C" w:rsidRPr="00133EB7" w:rsidRDefault="0065126C" w:rsidP="005333F6">
            <w:pPr>
              <w:numPr>
                <w:ilvl w:val="1"/>
                <w:numId w:val="19"/>
              </w:numPr>
              <w:ind w:left="0" w:firstLine="0"/>
              <w:rPr>
                <w:rFonts w:ascii="Arial" w:eastAsia="Calibri" w:hAnsi="Arial" w:cs="Arial"/>
                <w:sz w:val="22"/>
                <w:szCs w:val="22"/>
              </w:rPr>
            </w:pPr>
          </w:p>
        </w:tc>
        <w:tc>
          <w:tcPr>
            <w:tcW w:w="1559" w:type="dxa"/>
          </w:tcPr>
          <w:p w14:paraId="0C93B3AD" w14:textId="77777777" w:rsidR="0065126C" w:rsidRPr="00133EB7" w:rsidRDefault="0065126C" w:rsidP="00377E2D">
            <w:pPr>
              <w:rPr>
                <w:rFonts w:ascii="Arial" w:eastAsia="Calibri" w:hAnsi="Arial" w:cs="Arial"/>
                <w:sz w:val="22"/>
                <w:szCs w:val="22"/>
              </w:rPr>
            </w:pPr>
            <w:r w:rsidRPr="00133EB7">
              <w:rPr>
                <w:rFonts w:ascii="Arial" w:eastAsia="Calibri" w:hAnsi="Arial" w:cs="Arial"/>
                <w:sz w:val="22"/>
                <w:szCs w:val="22"/>
              </w:rPr>
              <w:t>Kiekis</w:t>
            </w:r>
          </w:p>
        </w:tc>
        <w:tc>
          <w:tcPr>
            <w:tcW w:w="7371" w:type="dxa"/>
          </w:tcPr>
          <w:p w14:paraId="5D2B53BC" w14:textId="77777777" w:rsidR="0065126C" w:rsidRPr="00133EB7" w:rsidRDefault="0065126C" w:rsidP="00377E2D">
            <w:pPr>
              <w:jc w:val="right"/>
              <w:rPr>
                <w:rFonts w:ascii="Arial" w:eastAsia="Calibri" w:hAnsi="Arial" w:cs="Arial"/>
                <w:b/>
                <w:bCs/>
                <w:sz w:val="22"/>
                <w:szCs w:val="22"/>
              </w:rPr>
            </w:pPr>
            <w:r w:rsidRPr="00133EB7">
              <w:rPr>
                <w:rFonts w:ascii="Arial" w:eastAsia="Calibri" w:hAnsi="Arial" w:cs="Arial"/>
                <w:b/>
                <w:bCs/>
                <w:sz w:val="22"/>
                <w:szCs w:val="22"/>
              </w:rPr>
              <w:t>17 vnt.</w:t>
            </w:r>
          </w:p>
        </w:tc>
      </w:tr>
      <w:tr w:rsidR="0065126C" w:rsidRPr="00133EB7" w14:paraId="17D37C45" w14:textId="77777777" w:rsidTr="00F74EEF">
        <w:tc>
          <w:tcPr>
            <w:tcW w:w="709" w:type="dxa"/>
          </w:tcPr>
          <w:p w14:paraId="3134E914" w14:textId="77777777" w:rsidR="0065126C" w:rsidRPr="00133EB7" w:rsidRDefault="0065126C" w:rsidP="005333F6">
            <w:pPr>
              <w:numPr>
                <w:ilvl w:val="1"/>
                <w:numId w:val="19"/>
              </w:numPr>
              <w:ind w:left="0" w:firstLine="0"/>
              <w:rPr>
                <w:rFonts w:ascii="Arial" w:eastAsia="Calibri" w:hAnsi="Arial" w:cs="Arial"/>
                <w:sz w:val="22"/>
                <w:szCs w:val="22"/>
              </w:rPr>
            </w:pPr>
          </w:p>
        </w:tc>
        <w:tc>
          <w:tcPr>
            <w:tcW w:w="1559" w:type="dxa"/>
          </w:tcPr>
          <w:p w14:paraId="55DE6155" w14:textId="77777777" w:rsidR="0065126C" w:rsidRPr="00133EB7" w:rsidRDefault="0065126C" w:rsidP="00377E2D">
            <w:pPr>
              <w:rPr>
                <w:rFonts w:ascii="Arial" w:eastAsia="Calibri" w:hAnsi="Arial" w:cs="Arial"/>
                <w:sz w:val="22"/>
                <w:szCs w:val="22"/>
              </w:rPr>
            </w:pPr>
            <w:r w:rsidRPr="00133EB7">
              <w:rPr>
                <w:rFonts w:ascii="Arial" w:eastAsia="Calibri" w:hAnsi="Arial" w:cs="Arial"/>
                <w:sz w:val="22"/>
                <w:szCs w:val="22"/>
              </w:rPr>
              <w:t>Reikalavimai krepšiui</w:t>
            </w:r>
          </w:p>
        </w:tc>
        <w:tc>
          <w:tcPr>
            <w:tcW w:w="7371" w:type="dxa"/>
          </w:tcPr>
          <w:p w14:paraId="4F48D524"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 xml:space="preserve">Tos pačios firmos-gamintojo krepšys kaip ir nešiojamasis kompiuteris, paženklintas jos logotipu. Krepšys turi būti pritaikytas nuo 15.6“ iki 15,9" išmatavimų nešiojamam kompiuteriui. Krepšys negali būti pritaikytas didesniam nei nurodyta išmatavimų kompiuteriui. Krepšys turi būti portfelio (angl. </w:t>
            </w:r>
            <w:proofErr w:type="spellStart"/>
            <w:r w:rsidRPr="00133EB7">
              <w:rPr>
                <w:rFonts w:ascii="Arial" w:eastAsia="Calibri" w:hAnsi="Arial" w:cs="Arial"/>
                <w:sz w:val="22"/>
                <w:szCs w:val="22"/>
              </w:rPr>
              <w:t>briefcase</w:t>
            </w:r>
            <w:proofErr w:type="spellEnd"/>
            <w:r w:rsidRPr="00133EB7">
              <w:rPr>
                <w:rFonts w:ascii="Arial" w:eastAsia="Calibri" w:hAnsi="Arial" w:cs="Arial"/>
                <w:sz w:val="22"/>
                <w:szCs w:val="22"/>
              </w:rPr>
              <w:t xml:space="preserve"> arba </w:t>
            </w:r>
            <w:proofErr w:type="spellStart"/>
            <w:r w:rsidRPr="00133EB7">
              <w:rPr>
                <w:rFonts w:ascii="Arial" w:eastAsia="Calibri" w:hAnsi="Arial" w:cs="Arial"/>
                <w:sz w:val="22"/>
                <w:szCs w:val="22"/>
              </w:rPr>
              <w:t>top</w:t>
            </w:r>
            <w:proofErr w:type="spellEnd"/>
            <w:r w:rsidRPr="00133EB7">
              <w:rPr>
                <w:rFonts w:ascii="Arial" w:eastAsia="Calibri" w:hAnsi="Arial" w:cs="Arial"/>
                <w:sz w:val="22"/>
                <w:szCs w:val="22"/>
              </w:rPr>
              <w:t xml:space="preserve"> </w:t>
            </w:r>
            <w:proofErr w:type="spellStart"/>
            <w:r w:rsidRPr="00133EB7">
              <w:rPr>
                <w:rFonts w:ascii="Arial" w:eastAsia="Calibri" w:hAnsi="Arial" w:cs="Arial"/>
                <w:sz w:val="22"/>
                <w:szCs w:val="22"/>
              </w:rPr>
              <w:t>load</w:t>
            </w:r>
            <w:proofErr w:type="spellEnd"/>
            <w:r w:rsidRPr="00133EB7">
              <w:rPr>
                <w:rFonts w:ascii="Arial" w:eastAsia="Calibri" w:hAnsi="Arial" w:cs="Arial"/>
                <w:sz w:val="22"/>
                <w:szCs w:val="22"/>
              </w:rPr>
              <w:t xml:space="preserve">) tipo.  </w:t>
            </w:r>
          </w:p>
        </w:tc>
      </w:tr>
    </w:tbl>
    <w:tbl>
      <w:tblPr>
        <w:tblStyle w:val="Lentelstinklelis"/>
        <w:tblW w:w="9639" w:type="dxa"/>
        <w:tblInd w:w="-5" w:type="dxa"/>
        <w:tblLayout w:type="fixed"/>
        <w:tblLook w:val="04A0" w:firstRow="1" w:lastRow="0" w:firstColumn="1" w:lastColumn="0" w:noHBand="0" w:noVBand="1"/>
      </w:tblPr>
      <w:tblGrid>
        <w:gridCol w:w="709"/>
        <w:gridCol w:w="1452"/>
        <w:gridCol w:w="7478"/>
      </w:tblGrid>
      <w:tr w:rsidR="0065126C" w:rsidRPr="00133EB7" w14:paraId="3DEA0D92" w14:textId="77777777" w:rsidTr="0065126C">
        <w:tc>
          <w:tcPr>
            <w:tcW w:w="9639" w:type="dxa"/>
            <w:gridSpan w:val="3"/>
            <w:shd w:val="clear" w:color="auto" w:fill="D9D9D9"/>
          </w:tcPr>
          <w:p w14:paraId="2753120C" w14:textId="77777777" w:rsidR="0065126C" w:rsidRPr="00133EB7" w:rsidRDefault="0065126C" w:rsidP="0065126C">
            <w:pPr>
              <w:jc w:val="center"/>
              <w:rPr>
                <w:rFonts w:ascii="Arial" w:eastAsia="Calibri" w:hAnsi="Arial" w:cs="Arial"/>
                <w:b/>
                <w:i/>
                <w:iCs/>
                <w:sz w:val="22"/>
                <w:szCs w:val="22"/>
              </w:rPr>
            </w:pPr>
            <w:r w:rsidRPr="00133EB7">
              <w:rPr>
                <w:rFonts w:ascii="Arial" w:eastAsia="Calibri" w:hAnsi="Arial" w:cs="Arial"/>
                <w:b/>
                <w:i/>
                <w:iCs/>
                <w:sz w:val="22"/>
                <w:szCs w:val="22"/>
              </w:rPr>
              <w:t>Bendri reikalavimai įrangai</w:t>
            </w:r>
          </w:p>
        </w:tc>
      </w:tr>
      <w:tr w:rsidR="0065126C" w:rsidRPr="00133EB7" w14:paraId="28896480" w14:textId="77777777" w:rsidTr="00F74EEF">
        <w:tc>
          <w:tcPr>
            <w:tcW w:w="709" w:type="dxa"/>
          </w:tcPr>
          <w:p w14:paraId="57177826" w14:textId="0B955FA9" w:rsidR="0065126C" w:rsidRPr="00133EB7" w:rsidRDefault="00F74EEF" w:rsidP="005333F6">
            <w:pPr>
              <w:rPr>
                <w:rFonts w:ascii="Arial" w:eastAsia="Calibri" w:hAnsi="Arial" w:cs="Arial"/>
                <w:sz w:val="22"/>
                <w:szCs w:val="22"/>
              </w:rPr>
            </w:pPr>
            <w:r>
              <w:rPr>
                <w:rFonts w:ascii="Arial" w:eastAsia="Calibri" w:hAnsi="Arial" w:cs="Arial"/>
                <w:sz w:val="22"/>
                <w:szCs w:val="22"/>
              </w:rPr>
              <w:t>5.1.</w:t>
            </w:r>
          </w:p>
        </w:tc>
        <w:tc>
          <w:tcPr>
            <w:tcW w:w="1452" w:type="dxa"/>
          </w:tcPr>
          <w:p w14:paraId="3A69290A"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Bendri reikalavimai</w:t>
            </w:r>
          </w:p>
        </w:tc>
        <w:tc>
          <w:tcPr>
            <w:tcW w:w="7478" w:type="dxa"/>
          </w:tcPr>
          <w:p w14:paraId="6F58394D"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 xml:space="preserve">Visa įranga turi būti </w:t>
            </w:r>
            <w:proofErr w:type="spellStart"/>
            <w:r w:rsidRPr="00133EB7">
              <w:rPr>
                <w:rFonts w:ascii="Arial" w:eastAsia="Calibri" w:hAnsi="Arial" w:cs="Arial"/>
                <w:sz w:val="22"/>
                <w:szCs w:val="22"/>
              </w:rPr>
              <w:t>gamykliškai</w:t>
            </w:r>
            <w:proofErr w:type="spellEnd"/>
            <w:r w:rsidRPr="00133EB7">
              <w:rPr>
                <w:rFonts w:ascii="Arial" w:eastAsia="Calibri" w:hAnsi="Arial" w:cs="Arial"/>
                <w:sz w:val="22"/>
                <w:szCs w:val="22"/>
              </w:rPr>
              <w:t xml:space="preserve"> nauja „</w:t>
            </w:r>
            <w:proofErr w:type="spellStart"/>
            <w:r w:rsidRPr="00133EB7">
              <w:rPr>
                <w:rFonts w:ascii="Arial" w:eastAsia="Calibri" w:hAnsi="Arial" w:cs="Arial"/>
                <w:sz w:val="22"/>
                <w:szCs w:val="22"/>
              </w:rPr>
              <w:t>brand</w:t>
            </w:r>
            <w:proofErr w:type="spellEnd"/>
            <w:r w:rsidRPr="00133EB7">
              <w:rPr>
                <w:rFonts w:ascii="Arial" w:eastAsia="Calibri" w:hAnsi="Arial" w:cs="Arial"/>
                <w:sz w:val="22"/>
                <w:szCs w:val="22"/>
              </w:rPr>
              <w:t xml:space="preserve"> </w:t>
            </w:r>
            <w:proofErr w:type="spellStart"/>
            <w:r w:rsidRPr="00133EB7">
              <w:rPr>
                <w:rFonts w:ascii="Arial" w:eastAsia="Calibri" w:hAnsi="Arial" w:cs="Arial"/>
                <w:sz w:val="22"/>
                <w:szCs w:val="22"/>
              </w:rPr>
              <w:t>new</w:t>
            </w:r>
            <w:proofErr w:type="spellEnd"/>
            <w:r w:rsidRPr="00133EB7">
              <w:rPr>
                <w:rFonts w:ascii="Arial" w:eastAsia="Calibri" w:hAnsi="Arial" w:cs="Arial"/>
                <w:sz w:val="22"/>
                <w:szCs w:val="22"/>
              </w:rPr>
              <w:t xml:space="preserve">“. </w:t>
            </w:r>
            <w:proofErr w:type="spellStart"/>
            <w:r w:rsidRPr="00133EB7">
              <w:rPr>
                <w:rFonts w:ascii="Arial" w:eastAsia="Calibri" w:hAnsi="Arial" w:cs="Arial"/>
                <w:sz w:val="22"/>
                <w:szCs w:val="22"/>
              </w:rPr>
              <w:t>Gamykliškai</w:t>
            </w:r>
            <w:proofErr w:type="spellEnd"/>
            <w:r w:rsidRPr="00133EB7">
              <w:rPr>
                <w:rFonts w:ascii="Arial" w:eastAsia="Calibri" w:hAnsi="Arial" w:cs="Arial"/>
                <w:sz w:val="22"/>
                <w:szCs w:val="22"/>
              </w:rPr>
              <w:t xml:space="preserve"> atnaujinti „</w:t>
            </w:r>
            <w:proofErr w:type="spellStart"/>
            <w:r w:rsidRPr="00133EB7">
              <w:rPr>
                <w:rFonts w:ascii="Arial" w:eastAsia="Calibri" w:hAnsi="Arial" w:cs="Arial"/>
                <w:sz w:val="22"/>
                <w:szCs w:val="22"/>
              </w:rPr>
              <w:t>renew</w:t>
            </w:r>
            <w:proofErr w:type="spellEnd"/>
            <w:r w:rsidRPr="00133EB7">
              <w:rPr>
                <w:rFonts w:ascii="Arial" w:eastAsia="Calibri" w:hAnsi="Arial" w:cs="Arial"/>
                <w:sz w:val="22"/>
                <w:szCs w:val="22"/>
              </w:rPr>
              <w:t>“ / „</w:t>
            </w:r>
            <w:proofErr w:type="spellStart"/>
            <w:r w:rsidRPr="00133EB7">
              <w:rPr>
                <w:rFonts w:ascii="Arial" w:eastAsia="Calibri" w:hAnsi="Arial" w:cs="Arial"/>
                <w:sz w:val="22"/>
                <w:szCs w:val="22"/>
              </w:rPr>
              <w:t>refurbished</w:t>
            </w:r>
            <w:proofErr w:type="spellEnd"/>
            <w:r w:rsidRPr="00133EB7">
              <w:rPr>
                <w:rFonts w:ascii="Arial" w:eastAsia="Calibri" w:hAnsi="Arial" w:cs="Arial"/>
                <w:sz w:val="22"/>
                <w:szCs w:val="22"/>
              </w:rPr>
              <w:t>“ /„</w:t>
            </w:r>
            <w:proofErr w:type="spellStart"/>
            <w:r w:rsidRPr="00133EB7">
              <w:rPr>
                <w:rFonts w:ascii="Arial" w:eastAsia="Calibri" w:hAnsi="Arial" w:cs="Arial"/>
                <w:sz w:val="22"/>
                <w:szCs w:val="22"/>
              </w:rPr>
              <w:t>remarked</w:t>
            </w:r>
            <w:proofErr w:type="spellEnd"/>
            <w:r w:rsidRPr="00133EB7">
              <w:rPr>
                <w:rFonts w:ascii="Arial" w:eastAsia="Calibri" w:hAnsi="Arial" w:cs="Arial"/>
                <w:sz w:val="22"/>
                <w:szCs w:val="22"/>
              </w:rPr>
              <w:t>“ komponentai neleistini.</w:t>
            </w:r>
          </w:p>
        </w:tc>
      </w:tr>
      <w:tr w:rsidR="0065126C" w:rsidRPr="00133EB7" w14:paraId="62214B9E" w14:textId="77777777" w:rsidTr="00F74EEF">
        <w:tc>
          <w:tcPr>
            <w:tcW w:w="709" w:type="dxa"/>
          </w:tcPr>
          <w:p w14:paraId="39E13DD8" w14:textId="20D7D378" w:rsidR="0065126C" w:rsidRPr="00133EB7" w:rsidRDefault="00F74EEF" w:rsidP="005333F6">
            <w:pPr>
              <w:rPr>
                <w:rFonts w:ascii="Arial" w:eastAsia="Calibri" w:hAnsi="Arial" w:cs="Arial"/>
                <w:sz w:val="22"/>
                <w:szCs w:val="22"/>
              </w:rPr>
            </w:pPr>
            <w:r>
              <w:rPr>
                <w:rFonts w:ascii="Arial" w:eastAsia="Calibri" w:hAnsi="Arial" w:cs="Arial"/>
                <w:sz w:val="22"/>
                <w:szCs w:val="22"/>
              </w:rPr>
              <w:t>5.2.</w:t>
            </w:r>
          </w:p>
        </w:tc>
        <w:tc>
          <w:tcPr>
            <w:tcW w:w="1452" w:type="dxa"/>
          </w:tcPr>
          <w:p w14:paraId="110E5BEB"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Surinkimo reikalavimai</w:t>
            </w:r>
          </w:p>
        </w:tc>
        <w:tc>
          <w:tcPr>
            <w:tcW w:w="7478" w:type="dxa"/>
          </w:tcPr>
          <w:p w14:paraId="6EE8EEAE"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Visa siūloma įranga turi būti vienos firmos-gamintojo ir pažymėta firmos gamintojos prekiniu ženklu, tam kad būtų užtikrintas maksimalus sistemos komponentų suderinamumas. Įrenginių korpuso žymėjimas ir logotipai turi būti originalus, negali būti perdarytų kitų gamintojų logotipų. Nešiojamąjį kompiuterį sudarantys aparatiniai komponentai privalo būti pilnai sumontuoti į kompiuterį gamintojo gamykloje. Visi kompiuterio įrenginiai (sisteminis blokas, klaviatūra, pelė) turi būti ženklinti CE ženklu.</w:t>
            </w:r>
          </w:p>
        </w:tc>
      </w:tr>
      <w:tr w:rsidR="0065126C" w:rsidRPr="00133EB7" w14:paraId="6F387C06" w14:textId="77777777" w:rsidTr="00F74EEF">
        <w:tc>
          <w:tcPr>
            <w:tcW w:w="709" w:type="dxa"/>
          </w:tcPr>
          <w:p w14:paraId="325ED693" w14:textId="5AD6B8F6" w:rsidR="0065126C" w:rsidRPr="00133EB7" w:rsidRDefault="00F74EEF" w:rsidP="005333F6">
            <w:pPr>
              <w:rPr>
                <w:rFonts w:ascii="Arial" w:eastAsia="Calibri" w:hAnsi="Arial" w:cs="Arial"/>
                <w:sz w:val="22"/>
                <w:szCs w:val="22"/>
              </w:rPr>
            </w:pPr>
            <w:r>
              <w:rPr>
                <w:rFonts w:ascii="Arial" w:eastAsia="Calibri" w:hAnsi="Arial" w:cs="Arial"/>
                <w:sz w:val="22"/>
                <w:szCs w:val="22"/>
              </w:rPr>
              <w:t>5.3</w:t>
            </w:r>
          </w:p>
        </w:tc>
        <w:tc>
          <w:tcPr>
            <w:tcW w:w="1452" w:type="dxa"/>
          </w:tcPr>
          <w:p w14:paraId="7B5A87A3"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Garantinė techninė priežiūra</w:t>
            </w:r>
          </w:p>
          <w:p w14:paraId="5B1267EE" w14:textId="77777777" w:rsidR="0065126C" w:rsidRPr="00133EB7" w:rsidRDefault="0065126C" w:rsidP="00377E2D">
            <w:pPr>
              <w:jc w:val="both"/>
              <w:rPr>
                <w:rFonts w:ascii="Arial" w:eastAsia="Calibri" w:hAnsi="Arial" w:cs="Arial"/>
                <w:sz w:val="22"/>
                <w:szCs w:val="22"/>
              </w:rPr>
            </w:pPr>
          </w:p>
        </w:tc>
        <w:tc>
          <w:tcPr>
            <w:tcW w:w="7478" w:type="dxa"/>
          </w:tcPr>
          <w:p w14:paraId="6C2A0F11"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 xml:space="preserve">Nešiojamajam kompiuteriui  taikoma 36 mėnesių trukmės garantija (įskaitant 36 mėnesių garantiją nešiojamojo kompiuterio baterijai). </w:t>
            </w:r>
          </w:p>
          <w:p w14:paraId="2490F7D0"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Monitoriui 36mėn. garantija.</w:t>
            </w:r>
          </w:p>
          <w:p w14:paraId="05A802A5" w14:textId="77777777" w:rsidR="0065126C" w:rsidRPr="00133EB7" w:rsidRDefault="0065126C" w:rsidP="00377E2D">
            <w:pPr>
              <w:jc w:val="both"/>
              <w:rPr>
                <w:rFonts w:ascii="Arial" w:eastAsia="Calibri" w:hAnsi="Arial" w:cs="Arial"/>
                <w:sz w:val="22"/>
                <w:szCs w:val="22"/>
              </w:rPr>
            </w:pPr>
            <w:r w:rsidRPr="00133EB7">
              <w:rPr>
                <w:rFonts w:ascii="Arial" w:eastAsia="Calibri" w:hAnsi="Arial" w:cs="Arial"/>
                <w:sz w:val="22"/>
                <w:szCs w:val="22"/>
              </w:rPr>
              <w:t>Pelės ir klaviatūros komplektui taikoma 12 mėnesių trukmės garantija.</w:t>
            </w:r>
          </w:p>
          <w:p w14:paraId="197A3548" w14:textId="77777777" w:rsidR="0065126C" w:rsidRPr="00133EB7" w:rsidRDefault="0065126C" w:rsidP="0065126C">
            <w:pPr>
              <w:jc w:val="both"/>
              <w:rPr>
                <w:rFonts w:ascii="Arial" w:eastAsia="Calibri" w:hAnsi="Arial" w:cs="Arial"/>
                <w:sz w:val="22"/>
                <w:szCs w:val="22"/>
              </w:rPr>
            </w:pPr>
            <w:r w:rsidRPr="00133EB7">
              <w:rPr>
                <w:rFonts w:ascii="Arial" w:eastAsia="Calibri" w:hAnsi="Arial" w:cs="Arial"/>
                <w:sz w:val="22"/>
                <w:szCs w:val="22"/>
              </w:rPr>
              <w:t>Siūlomos įrangos techninis aptarnavimas atliekamas įrangos gamintojo sertifikuotuose techninio aptarnavimo centruose.</w:t>
            </w:r>
          </w:p>
          <w:p w14:paraId="0A3091E6" w14:textId="005ACD9F" w:rsidR="0065126C" w:rsidRPr="00133EB7" w:rsidRDefault="0065126C" w:rsidP="0065126C">
            <w:pPr>
              <w:jc w:val="both"/>
              <w:rPr>
                <w:rFonts w:ascii="Arial" w:eastAsia="Calibri" w:hAnsi="Arial" w:cs="Arial"/>
                <w:sz w:val="22"/>
                <w:szCs w:val="22"/>
              </w:rPr>
            </w:pPr>
            <w:r w:rsidRPr="00133EB7">
              <w:rPr>
                <w:rFonts w:ascii="Arial" w:eastAsia="Calibri" w:hAnsi="Arial" w:cs="Arial"/>
                <w:sz w:val="22"/>
                <w:szCs w:val="22"/>
              </w:rPr>
              <w:t>Visi šiame punkte išvardinti reikalavimai garantuojami gamintojo.</w:t>
            </w:r>
          </w:p>
        </w:tc>
      </w:tr>
      <w:tr w:rsidR="0065126C" w:rsidRPr="00133EB7" w14:paraId="342D5296" w14:textId="77777777" w:rsidTr="00F74EEF">
        <w:tc>
          <w:tcPr>
            <w:tcW w:w="709" w:type="dxa"/>
          </w:tcPr>
          <w:p w14:paraId="64FAE6FE" w14:textId="37DC8735" w:rsidR="0065126C" w:rsidRPr="00133EB7" w:rsidRDefault="00F74EEF" w:rsidP="005333F6">
            <w:pPr>
              <w:rPr>
                <w:rFonts w:ascii="Arial" w:eastAsia="Calibri" w:hAnsi="Arial" w:cs="Arial"/>
                <w:sz w:val="22"/>
                <w:szCs w:val="22"/>
              </w:rPr>
            </w:pPr>
            <w:r>
              <w:rPr>
                <w:rFonts w:ascii="Arial" w:eastAsia="Calibri" w:hAnsi="Arial" w:cs="Arial"/>
                <w:sz w:val="22"/>
                <w:szCs w:val="22"/>
              </w:rPr>
              <w:t>5.4</w:t>
            </w:r>
          </w:p>
        </w:tc>
        <w:tc>
          <w:tcPr>
            <w:tcW w:w="1452" w:type="dxa"/>
          </w:tcPr>
          <w:p w14:paraId="087C7F02" w14:textId="77777777" w:rsidR="0065126C" w:rsidRPr="00133EB7" w:rsidRDefault="0065126C" w:rsidP="00377E2D">
            <w:pPr>
              <w:jc w:val="both"/>
              <w:rPr>
                <w:rFonts w:ascii="Arial" w:eastAsia="Calibri" w:hAnsi="Arial" w:cs="Arial"/>
                <w:sz w:val="22"/>
                <w:szCs w:val="22"/>
              </w:rPr>
            </w:pPr>
            <w:r w:rsidRPr="00133EB7">
              <w:rPr>
                <w:rFonts w:ascii="Arial" w:eastAsia="Times New Roman" w:hAnsi="Arial" w:cs="Arial"/>
                <w:sz w:val="22"/>
                <w:szCs w:val="22"/>
              </w:rPr>
              <w:t>Pristatymo terminas</w:t>
            </w:r>
          </w:p>
        </w:tc>
        <w:tc>
          <w:tcPr>
            <w:tcW w:w="7478" w:type="dxa"/>
          </w:tcPr>
          <w:p w14:paraId="332F8C0A" w14:textId="496F3165" w:rsidR="0065126C" w:rsidRPr="00133EB7" w:rsidRDefault="00F74EEF" w:rsidP="00377E2D">
            <w:pPr>
              <w:jc w:val="both"/>
              <w:rPr>
                <w:rFonts w:ascii="Arial" w:eastAsia="Calibri" w:hAnsi="Arial" w:cs="Arial"/>
                <w:sz w:val="22"/>
                <w:szCs w:val="22"/>
              </w:rPr>
            </w:pPr>
            <w:r>
              <w:rPr>
                <w:rFonts w:ascii="Arial" w:eastAsia="Calibri" w:hAnsi="Arial" w:cs="Arial"/>
                <w:sz w:val="22"/>
                <w:szCs w:val="22"/>
              </w:rPr>
              <w:t xml:space="preserve">Per </w:t>
            </w:r>
            <w:r w:rsidR="0065126C" w:rsidRPr="00133EB7">
              <w:rPr>
                <w:rFonts w:ascii="Arial" w:eastAsia="Calibri" w:hAnsi="Arial" w:cs="Arial"/>
                <w:sz w:val="22"/>
                <w:szCs w:val="22"/>
              </w:rPr>
              <w:t xml:space="preserve">60 </w:t>
            </w:r>
            <w:r>
              <w:rPr>
                <w:rFonts w:ascii="Arial" w:eastAsia="Calibri" w:hAnsi="Arial" w:cs="Arial"/>
                <w:sz w:val="22"/>
                <w:szCs w:val="22"/>
              </w:rPr>
              <w:t xml:space="preserve">kalendorinių </w:t>
            </w:r>
            <w:r w:rsidR="0065126C" w:rsidRPr="00133EB7">
              <w:rPr>
                <w:rFonts w:ascii="Arial" w:eastAsia="Calibri" w:hAnsi="Arial" w:cs="Arial"/>
                <w:sz w:val="22"/>
                <w:szCs w:val="22"/>
              </w:rPr>
              <w:t>d</w:t>
            </w:r>
            <w:r>
              <w:rPr>
                <w:rFonts w:ascii="Arial" w:eastAsia="Calibri" w:hAnsi="Arial" w:cs="Arial"/>
                <w:sz w:val="22"/>
                <w:szCs w:val="22"/>
              </w:rPr>
              <w:t>ienų</w:t>
            </w:r>
          </w:p>
        </w:tc>
      </w:tr>
    </w:tbl>
    <w:p w14:paraId="73569BFE" w14:textId="5CAB5ECD" w:rsidR="00CC346B" w:rsidRDefault="00CC346B" w:rsidP="00513489">
      <w:pPr>
        <w:spacing w:after="60"/>
        <w:rPr>
          <w:rFonts w:ascii="Arial" w:eastAsiaTheme="minorHAnsi" w:hAnsi="Arial" w:cs="Arial"/>
          <w:color w:val="auto"/>
          <w:sz w:val="22"/>
          <w:szCs w:val="22"/>
          <w:lang w:eastAsia="ja-JP"/>
        </w:rPr>
      </w:pPr>
    </w:p>
    <w:p w14:paraId="1B7BF981" w14:textId="5637BC90" w:rsidR="005F2D0D" w:rsidRPr="00932DCC" w:rsidRDefault="005F2D0D" w:rsidP="00162E30">
      <w:pPr>
        <w:pStyle w:val="Bodytext1"/>
        <w:shd w:val="clear" w:color="auto" w:fill="auto"/>
        <w:tabs>
          <w:tab w:val="left" w:pos="0"/>
        </w:tabs>
        <w:spacing w:before="0" w:after="0" w:line="240" w:lineRule="auto"/>
        <w:ind w:right="55" w:firstLine="0"/>
        <w:jc w:val="center"/>
        <w:rPr>
          <w:rFonts w:ascii="Arial" w:hAnsi="Arial" w:cs="Arial"/>
          <w:sz w:val="22"/>
          <w:szCs w:val="22"/>
        </w:rPr>
      </w:pPr>
      <w:r w:rsidRPr="00932DCC">
        <w:rPr>
          <w:rFonts w:ascii="Arial" w:hAnsi="Arial" w:cs="Arial"/>
          <w:sz w:val="22"/>
          <w:szCs w:val="22"/>
        </w:rPr>
        <w:t>---------------</w:t>
      </w:r>
    </w:p>
    <w:p w14:paraId="32245BC8" w14:textId="77777777" w:rsidR="00B82EA2" w:rsidRPr="00932DCC" w:rsidRDefault="00B82EA2" w:rsidP="00513489">
      <w:pPr>
        <w:spacing w:before="60" w:after="60"/>
        <w:rPr>
          <w:rFonts w:ascii="Arial" w:eastAsiaTheme="minorHAnsi" w:hAnsi="Arial" w:cs="Arial"/>
          <w:color w:val="auto"/>
          <w:sz w:val="22"/>
          <w:szCs w:val="22"/>
        </w:rPr>
      </w:pPr>
    </w:p>
    <w:p w14:paraId="57F152D7" w14:textId="77777777" w:rsidR="004A60DF" w:rsidRDefault="004A60DF" w:rsidP="004A60DF">
      <w:pPr>
        <w:tabs>
          <w:tab w:val="left" w:pos="2400"/>
        </w:tabs>
        <w:rPr>
          <w:lang w:eastAsia="en-US"/>
        </w:rPr>
      </w:pPr>
    </w:p>
    <w:p w14:paraId="116CA9D2" w14:textId="77777777" w:rsidR="004A60DF" w:rsidRDefault="004A60DF" w:rsidP="004A60DF">
      <w:pPr>
        <w:tabs>
          <w:tab w:val="left" w:pos="2400"/>
        </w:tabs>
        <w:rPr>
          <w:lang w:eastAsia="en-US"/>
        </w:rPr>
      </w:pPr>
    </w:p>
    <w:p w14:paraId="0540714E" w14:textId="77777777" w:rsidR="004A60DF" w:rsidRDefault="004A60DF" w:rsidP="004A60DF">
      <w:pPr>
        <w:tabs>
          <w:tab w:val="left" w:pos="2400"/>
        </w:tabs>
        <w:rPr>
          <w:lang w:eastAsia="en-US"/>
        </w:rPr>
      </w:pPr>
    </w:p>
    <w:p w14:paraId="11A065AE" w14:textId="77777777" w:rsidR="004A60DF" w:rsidRDefault="004A60DF" w:rsidP="004A60DF">
      <w:pPr>
        <w:tabs>
          <w:tab w:val="left" w:pos="2400"/>
        </w:tabs>
        <w:rPr>
          <w:lang w:eastAsia="en-US"/>
        </w:rPr>
      </w:pPr>
    </w:p>
    <w:p w14:paraId="57CDB957" w14:textId="77777777" w:rsidR="004A60DF" w:rsidRDefault="004A60DF" w:rsidP="004A60DF">
      <w:pPr>
        <w:tabs>
          <w:tab w:val="left" w:pos="2400"/>
        </w:tabs>
        <w:rPr>
          <w:lang w:eastAsia="en-US"/>
        </w:rPr>
      </w:pPr>
    </w:p>
    <w:p w14:paraId="2438C040" w14:textId="77777777" w:rsidR="004A60DF" w:rsidRDefault="004A60DF" w:rsidP="004A60DF">
      <w:pPr>
        <w:tabs>
          <w:tab w:val="left" w:pos="2400"/>
        </w:tabs>
        <w:rPr>
          <w:lang w:eastAsia="en-US"/>
        </w:rPr>
      </w:pPr>
    </w:p>
    <w:p w14:paraId="5D09F400" w14:textId="77777777" w:rsidR="004A60DF" w:rsidRDefault="004A60DF" w:rsidP="004A60DF">
      <w:pPr>
        <w:tabs>
          <w:tab w:val="left" w:pos="2400"/>
        </w:tabs>
        <w:rPr>
          <w:lang w:eastAsia="en-US"/>
        </w:rPr>
      </w:pPr>
    </w:p>
    <w:p w14:paraId="4BA5F463" w14:textId="77777777" w:rsidR="004A60DF" w:rsidRDefault="004A60DF" w:rsidP="004A60DF">
      <w:pPr>
        <w:tabs>
          <w:tab w:val="left" w:pos="2400"/>
        </w:tabs>
        <w:rPr>
          <w:lang w:eastAsia="en-US"/>
        </w:rPr>
      </w:pPr>
    </w:p>
    <w:p w14:paraId="052C4874" w14:textId="77777777" w:rsidR="004A60DF" w:rsidRDefault="004A60DF" w:rsidP="004A60DF">
      <w:pPr>
        <w:tabs>
          <w:tab w:val="left" w:pos="2400"/>
        </w:tabs>
        <w:rPr>
          <w:lang w:eastAsia="en-US"/>
        </w:rPr>
      </w:pPr>
    </w:p>
    <w:p w14:paraId="6575C40F" w14:textId="77777777" w:rsidR="004A60DF" w:rsidRDefault="004A60DF" w:rsidP="004A60DF">
      <w:pPr>
        <w:tabs>
          <w:tab w:val="left" w:pos="2400"/>
        </w:tabs>
        <w:rPr>
          <w:lang w:eastAsia="en-US"/>
        </w:rPr>
      </w:pPr>
    </w:p>
    <w:p w14:paraId="083D95FA" w14:textId="77777777" w:rsidR="004A60DF" w:rsidRDefault="004A60DF" w:rsidP="004A60DF">
      <w:pPr>
        <w:tabs>
          <w:tab w:val="left" w:pos="2400"/>
        </w:tabs>
        <w:rPr>
          <w:lang w:eastAsia="en-US"/>
        </w:rPr>
      </w:pPr>
    </w:p>
    <w:p w14:paraId="07B20241" w14:textId="77777777" w:rsidR="004A60DF" w:rsidRDefault="004A60DF" w:rsidP="004A60DF">
      <w:pPr>
        <w:tabs>
          <w:tab w:val="left" w:pos="2400"/>
        </w:tabs>
        <w:rPr>
          <w:lang w:eastAsia="en-US"/>
        </w:rPr>
      </w:pPr>
    </w:p>
    <w:p w14:paraId="38DF3E30" w14:textId="77777777" w:rsidR="004A60DF" w:rsidRDefault="004A60DF" w:rsidP="004A60DF">
      <w:pPr>
        <w:tabs>
          <w:tab w:val="left" w:pos="2400"/>
        </w:tabs>
        <w:rPr>
          <w:lang w:eastAsia="en-US"/>
        </w:rPr>
      </w:pPr>
    </w:p>
    <w:p w14:paraId="22744078" w14:textId="77777777" w:rsidR="004A60DF" w:rsidRDefault="004A60DF" w:rsidP="004A60DF">
      <w:pPr>
        <w:tabs>
          <w:tab w:val="left" w:pos="2400"/>
        </w:tabs>
        <w:rPr>
          <w:lang w:eastAsia="en-US"/>
        </w:rPr>
      </w:pPr>
    </w:p>
    <w:p w14:paraId="28F0DAF2" w14:textId="77777777" w:rsidR="004A60DF" w:rsidRDefault="004A60DF" w:rsidP="004A60DF">
      <w:pPr>
        <w:tabs>
          <w:tab w:val="left" w:pos="2400"/>
        </w:tabs>
        <w:rPr>
          <w:lang w:eastAsia="en-US"/>
        </w:rPr>
      </w:pPr>
    </w:p>
    <w:p w14:paraId="61F4F570" w14:textId="77777777" w:rsidR="004A60DF" w:rsidRDefault="004A60DF" w:rsidP="004A60DF">
      <w:pPr>
        <w:tabs>
          <w:tab w:val="left" w:pos="2400"/>
        </w:tabs>
        <w:rPr>
          <w:lang w:eastAsia="en-US"/>
        </w:rPr>
      </w:pPr>
    </w:p>
    <w:p w14:paraId="6D114B11" w14:textId="77777777" w:rsidR="004A60DF" w:rsidRDefault="004A60DF" w:rsidP="004A60DF">
      <w:pPr>
        <w:tabs>
          <w:tab w:val="left" w:pos="2400"/>
        </w:tabs>
        <w:rPr>
          <w:lang w:eastAsia="en-US"/>
        </w:rPr>
      </w:pPr>
    </w:p>
    <w:p w14:paraId="1A201E20" w14:textId="77777777" w:rsidR="004A60DF" w:rsidRDefault="004A60DF" w:rsidP="004A60DF">
      <w:pPr>
        <w:tabs>
          <w:tab w:val="left" w:pos="2400"/>
        </w:tabs>
        <w:rPr>
          <w:lang w:eastAsia="en-US"/>
        </w:rPr>
      </w:pPr>
    </w:p>
    <w:p w14:paraId="28215FE6" w14:textId="77777777" w:rsidR="004A60DF" w:rsidRDefault="004A60DF" w:rsidP="004A60DF">
      <w:pPr>
        <w:tabs>
          <w:tab w:val="left" w:pos="2400"/>
        </w:tabs>
        <w:rPr>
          <w:lang w:eastAsia="en-US"/>
        </w:rPr>
      </w:pPr>
    </w:p>
    <w:p w14:paraId="2D815BC3" w14:textId="5D307C67" w:rsidR="004A60DF" w:rsidRDefault="004A60DF" w:rsidP="004A60DF">
      <w:pPr>
        <w:tabs>
          <w:tab w:val="left" w:pos="2400"/>
        </w:tabs>
        <w:rPr>
          <w:lang w:eastAsia="en-US"/>
        </w:rPr>
      </w:pPr>
      <w:r>
        <w:rPr>
          <w:lang w:eastAsia="en-US"/>
        </w:rPr>
        <w:tab/>
      </w:r>
    </w:p>
    <w:p w14:paraId="2E311196" w14:textId="712D8EC7" w:rsidR="004A60DF" w:rsidRDefault="004A60DF" w:rsidP="004A60DF">
      <w:pPr>
        <w:rPr>
          <w:rFonts w:ascii="Arial" w:hAnsi="Arial" w:cs="Arial"/>
          <w:b/>
          <w:bCs/>
          <w:sz w:val="22"/>
          <w:szCs w:val="22"/>
          <w:lang w:eastAsia="en-US"/>
        </w:rPr>
      </w:pPr>
      <w:r w:rsidRPr="004A60DF">
        <w:rPr>
          <w:rFonts w:ascii="Arial" w:hAnsi="Arial" w:cs="Arial"/>
          <w:b/>
          <w:bCs/>
          <w:sz w:val="22"/>
          <w:szCs w:val="22"/>
          <w:lang w:eastAsia="en-US"/>
        </w:rPr>
        <w:t>SUTARTIES REIKALAVIMAI</w:t>
      </w:r>
    </w:p>
    <w:p w14:paraId="7BCB5E01" w14:textId="77777777" w:rsidR="004A60DF" w:rsidRPr="004A60DF" w:rsidRDefault="004A60DF" w:rsidP="004A60DF">
      <w:pPr>
        <w:rPr>
          <w:rFonts w:ascii="Arial" w:hAnsi="Arial" w:cs="Arial"/>
          <w:b/>
          <w:bCs/>
          <w:sz w:val="22"/>
          <w:szCs w:val="22"/>
          <w:lang w:eastAsia="en-US"/>
        </w:rPr>
      </w:pPr>
    </w:p>
    <w:p w14:paraId="2B7C7C76" w14:textId="77777777" w:rsidR="004A60DF" w:rsidRPr="004A60DF" w:rsidRDefault="004A60DF" w:rsidP="004A60DF">
      <w:pPr>
        <w:rPr>
          <w:rFonts w:ascii="Arial" w:hAnsi="Arial" w:cs="Arial"/>
          <w:b/>
          <w:bCs/>
          <w:sz w:val="22"/>
          <w:szCs w:val="22"/>
          <w:lang w:eastAsia="en-US"/>
        </w:rPr>
      </w:pPr>
      <w:r w:rsidRPr="004A60DF">
        <w:rPr>
          <w:rFonts w:ascii="Arial" w:hAnsi="Arial" w:cs="Arial"/>
          <w:b/>
          <w:bCs/>
          <w:sz w:val="22"/>
          <w:szCs w:val="22"/>
          <w:lang w:eastAsia="en-US"/>
        </w:rPr>
        <w:t>1. Sutarties vykdymo vieta(-</w:t>
      </w:r>
      <w:proofErr w:type="spellStart"/>
      <w:r w:rsidRPr="004A60DF">
        <w:rPr>
          <w:rFonts w:ascii="Arial" w:hAnsi="Arial" w:cs="Arial"/>
          <w:b/>
          <w:bCs/>
          <w:sz w:val="22"/>
          <w:szCs w:val="22"/>
          <w:lang w:eastAsia="en-US"/>
        </w:rPr>
        <w:t>os</w:t>
      </w:r>
      <w:proofErr w:type="spellEnd"/>
      <w:r w:rsidRPr="004A60DF">
        <w:rPr>
          <w:rFonts w:ascii="Arial" w:hAnsi="Arial" w:cs="Arial"/>
          <w:b/>
          <w:bCs/>
          <w:sz w:val="22"/>
          <w:szCs w:val="22"/>
          <w:lang w:eastAsia="en-US"/>
        </w:rPr>
        <w:t>)</w:t>
      </w:r>
    </w:p>
    <w:p w14:paraId="61BF93F5" w14:textId="77777777" w:rsidR="004A60DF" w:rsidRPr="004A60DF" w:rsidRDefault="004A60DF" w:rsidP="004A60DF">
      <w:pPr>
        <w:rPr>
          <w:rFonts w:ascii="Arial" w:hAnsi="Arial" w:cs="Arial"/>
          <w:sz w:val="22"/>
          <w:szCs w:val="22"/>
          <w:lang w:eastAsia="en-US"/>
        </w:rPr>
      </w:pPr>
      <w:r w:rsidRPr="004A60DF">
        <w:rPr>
          <w:rFonts w:ascii="Arial" w:hAnsi="Arial" w:cs="Arial"/>
          <w:sz w:val="22"/>
          <w:szCs w:val="22"/>
          <w:lang w:eastAsia="en-US"/>
        </w:rPr>
        <w:t>Pramonės pr.11A, LT-51327 Kaunas</w:t>
      </w:r>
    </w:p>
    <w:p w14:paraId="0D9BF6B9" w14:textId="77777777" w:rsidR="004A60DF" w:rsidRPr="004A60DF" w:rsidRDefault="004A60DF" w:rsidP="004A60DF">
      <w:pPr>
        <w:rPr>
          <w:rFonts w:ascii="Arial" w:hAnsi="Arial" w:cs="Arial"/>
          <w:sz w:val="22"/>
          <w:szCs w:val="22"/>
          <w:lang w:eastAsia="en-US"/>
        </w:rPr>
      </w:pPr>
    </w:p>
    <w:p w14:paraId="3354CD15" w14:textId="77777777" w:rsidR="004A60DF" w:rsidRPr="004A60DF" w:rsidRDefault="004A60DF" w:rsidP="004A60DF">
      <w:pPr>
        <w:rPr>
          <w:rFonts w:ascii="Arial" w:hAnsi="Arial" w:cs="Arial"/>
          <w:b/>
          <w:bCs/>
          <w:sz w:val="22"/>
          <w:szCs w:val="22"/>
          <w:lang w:eastAsia="en-US"/>
        </w:rPr>
      </w:pPr>
      <w:r w:rsidRPr="004A60DF">
        <w:rPr>
          <w:rFonts w:ascii="Arial" w:hAnsi="Arial" w:cs="Arial"/>
          <w:b/>
          <w:bCs/>
          <w:sz w:val="22"/>
          <w:szCs w:val="22"/>
          <w:lang w:eastAsia="en-US"/>
        </w:rPr>
        <w:t>2. Sutarties vykdymo tvarka ir terminai</w:t>
      </w:r>
    </w:p>
    <w:p w14:paraId="574C691B" w14:textId="77777777" w:rsidR="004A60DF" w:rsidRPr="004A60DF" w:rsidRDefault="004A60DF" w:rsidP="004A60DF">
      <w:pPr>
        <w:rPr>
          <w:rFonts w:ascii="Arial" w:hAnsi="Arial" w:cs="Arial"/>
          <w:sz w:val="22"/>
          <w:szCs w:val="22"/>
          <w:lang w:eastAsia="en-US"/>
        </w:rPr>
      </w:pPr>
      <w:r w:rsidRPr="004A60DF">
        <w:rPr>
          <w:rFonts w:ascii="Arial" w:hAnsi="Arial" w:cs="Arial"/>
          <w:sz w:val="22"/>
          <w:szCs w:val="22"/>
          <w:lang w:eastAsia="en-US"/>
        </w:rPr>
        <w:t>Prekių pristatymas per 60 kalendorinių dienų</w:t>
      </w:r>
    </w:p>
    <w:p w14:paraId="29691FC7" w14:textId="77777777" w:rsidR="004A60DF" w:rsidRPr="004A60DF" w:rsidRDefault="004A60DF" w:rsidP="004A60DF">
      <w:pPr>
        <w:rPr>
          <w:rFonts w:ascii="Arial" w:hAnsi="Arial" w:cs="Arial"/>
          <w:sz w:val="22"/>
          <w:szCs w:val="22"/>
          <w:lang w:eastAsia="en-US"/>
        </w:rPr>
      </w:pPr>
      <w:r w:rsidRPr="004A60DF">
        <w:rPr>
          <w:rFonts w:ascii="Arial" w:hAnsi="Arial" w:cs="Arial"/>
          <w:sz w:val="22"/>
          <w:szCs w:val="22"/>
          <w:lang w:eastAsia="en-US"/>
        </w:rPr>
        <w:t xml:space="preserve">Sutarties terminas 3 mėn. </w:t>
      </w:r>
    </w:p>
    <w:p w14:paraId="40F4EF82" w14:textId="77777777" w:rsidR="004A60DF" w:rsidRPr="004A60DF" w:rsidRDefault="004A60DF" w:rsidP="004A60DF">
      <w:pPr>
        <w:rPr>
          <w:rFonts w:ascii="Arial" w:hAnsi="Arial" w:cs="Arial"/>
          <w:sz w:val="22"/>
          <w:szCs w:val="22"/>
          <w:lang w:eastAsia="en-US"/>
        </w:rPr>
      </w:pPr>
    </w:p>
    <w:p w14:paraId="555AE772" w14:textId="0F951C61" w:rsidR="004A60DF" w:rsidRPr="004A60DF" w:rsidRDefault="004A60DF" w:rsidP="004A60DF">
      <w:pPr>
        <w:jc w:val="center"/>
        <w:rPr>
          <w:rFonts w:ascii="Arial" w:hAnsi="Arial" w:cs="Arial"/>
          <w:sz w:val="22"/>
          <w:szCs w:val="22"/>
          <w:lang w:eastAsia="en-US"/>
        </w:rPr>
      </w:pPr>
      <w:r w:rsidRPr="004A60DF">
        <w:rPr>
          <w:rFonts w:ascii="Arial" w:hAnsi="Arial" w:cs="Arial"/>
          <w:sz w:val="22"/>
          <w:szCs w:val="22"/>
          <w:lang w:eastAsia="en-US"/>
        </w:rPr>
        <w:t>----------------------</w:t>
      </w:r>
    </w:p>
    <w:sectPr w:rsidR="004A60DF" w:rsidRPr="004A60DF" w:rsidSect="004A60DF">
      <w:headerReference w:type="default" r:id="rId11"/>
      <w:pgSz w:w="11905" w:h="16837"/>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13F4" w14:textId="77777777" w:rsidR="00D53C21" w:rsidRDefault="00D53C21">
      <w:r>
        <w:separator/>
      </w:r>
    </w:p>
  </w:endnote>
  <w:endnote w:type="continuationSeparator" w:id="0">
    <w:p w14:paraId="73454E00" w14:textId="77777777" w:rsidR="00D53C21" w:rsidRDefault="00D53C21">
      <w:r>
        <w:continuationSeparator/>
      </w:r>
    </w:p>
  </w:endnote>
  <w:endnote w:type="continuationNotice" w:id="1">
    <w:p w14:paraId="381639EF" w14:textId="77777777" w:rsidR="00D53C21" w:rsidRDefault="00D53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D20F" w14:textId="77777777" w:rsidR="00D53C21" w:rsidRDefault="00D53C21">
      <w:r>
        <w:separator/>
      </w:r>
    </w:p>
  </w:footnote>
  <w:footnote w:type="continuationSeparator" w:id="0">
    <w:p w14:paraId="202F7CFD" w14:textId="77777777" w:rsidR="00D53C21" w:rsidRDefault="00D53C21">
      <w:r>
        <w:continuationSeparator/>
      </w:r>
    </w:p>
  </w:footnote>
  <w:footnote w:type="continuationNotice" w:id="1">
    <w:p w14:paraId="57B52BBB" w14:textId="77777777" w:rsidR="00D53C21" w:rsidRDefault="00D53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E19F" w14:textId="77777777" w:rsidR="00547C38" w:rsidRDefault="00547C38">
    <w:pPr>
      <w:pStyle w:val="Headerorfooter0"/>
      <w:framePr w:h="115" w:wrap="none" w:vAnchor="text" w:hAnchor="page" w:x="4058" w:y="1388"/>
      <w:shd w:val="clear" w:color="auto" w:fill="auto"/>
    </w:pPr>
    <w:r>
      <w:rPr>
        <w:rStyle w:val="Headerorfooter11"/>
      </w:rPr>
      <w:t>/v</w:t>
    </w:r>
  </w:p>
  <w:p w14:paraId="39CB6DC0" w14:textId="77777777" w:rsidR="00547C38" w:rsidRDefault="00547C38">
    <w:pPr>
      <w:rPr>
        <w:rFonts w:cs="Times New Roman"/>
        <w:color w:val="auto"/>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5A52B52"/>
    <w:multiLevelType w:val="multilevel"/>
    <w:tmpl w:val="4F086E68"/>
    <w:lvl w:ilvl="0">
      <w:start w:val="1"/>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5" w15:restartNumberingAfterBreak="0">
    <w:nsid w:val="0AFB7DB7"/>
    <w:multiLevelType w:val="hybridMultilevel"/>
    <w:tmpl w:val="81400A4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18A595B"/>
    <w:multiLevelType w:val="multilevel"/>
    <w:tmpl w:val="85020E28"/>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29A01033"/>
    <w:multiLevelType w:val="multilevel"/>
    <w:tmpl w:val="4F086E68"/>
    <w:lvl w:ilvl="0">
      <w:start w:val="1"/>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0"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B564425"/>
    <w:multiLevelType w:val="multilevel"/>
    <w:tmpl w:val="CF349282"/>
    <w:lvl w:ilvl="0">
      <w:start w:val="1"/>
      <w:numFmt w:val="decimal"/>
      <w:lvlText w:val="%1."/>
      <w:lvlJc w:val="left"/>
      <w:pPr>
        <w:ind w:left="1050" w:hanging="360"/>
      </w:pPr>
    </w:lvl>
    <w:lvl w:ilvl="1">
      <w:start w:val="1"/>
      <w:numFmt w:val="decimal"/>
      <w:isLgl/>
      <w:lvlText w:val="%1.%2."/>
      <w:lvlJc w:val="left"/>
      <w:pPr>
        <w:ind w:left="1770" w:hanging="720"/>
      </w:pPr>
    </w:lvl>
    <w:lvl w:ilvl="2">
      <w:start w:val="1"/>
      <w:numFmt w:val="decimal"/>
      <w:isLgl/>
      <w:lvlText w:val="%1.%2.%3."/>
      <w:lvlJc w:val="left"/>
      <w:pPr>
        <w:ind w:left="2130" w:hanging="720"/>
      </w:pPr>
    </w:lvl>
    <w:lvl w:ilvl="3">
      <w:start w:val="1"/>
      <w:numFmt w:val="decimal"/>
      <w:isLgl/>
      <w:lvlText w:val="%1.%2.%3.%4."/>
      <w:lvlJc w:val="left"/>
      <w:pPr>
        <w:ind w:left="2850" w:hanging="1080"/>
      </w:pPr>
    </w:lvl>
    <w:lvl w:ilvl="4">
      <w:start w:val="1"/>
      <w:numFmt w:val="decimal"/>
      <w:isLgl/>
      <w:lvlText w:val="%1.%2.%3.%4.%5."/>
      <w:lvlJc w:val="left"/>
      <w:pPr>
        <w:ind w:left="3210" w:hanging="1080"/>
      </w:pPr>
    </w:lvl>
    <w:lvl w:ilvl="5">
      <w:start w:val="1"/>
      <w:numFmt w:val="decimal"/>
      <w:isLgl/>
      <w:lvlText w:val="%1.%2.%3.%4.%5.%6."/>
      <w:lvlJc w:val="left"/>
      <w:pPr>
        <w:ind w:left="3930" w:hanging="1440"/>
      </w:pPr>
    </w:lvl>
    <w:lvl w:ilvl="6">
      <w:start w:val="1"/>
      <w:numFmt w:val="decimal"/>
      <w:isLgl/>
      <w:lvlText w:val="%1.%2.%3.%4.%5.%6.%7."/>
      <w:lvlJc w:val="left"/>
      <w:pPr>
        <w:ind w:left="4290" w:hanging="1440"/>
      </w:pPr>
    </w:lvl>
    <w:lvl w:ilvl="7">
      <w:start w:val="1"/>
      <w:numFmt w:val="decimal"/>
      <w:isLgl/>
      <w:lvlText w:val="%1.%2.%3.%4.%5.%6.%7.%8."/>
      <w:lvlJc w:val="left"/>
      <w:pPr>
        <w:ind w:left="5010" w:hanging="1800"/>
      </w:pPr>
    </w:lvl>
    <w:lvl w:ilvl="8">
      <w:start w:val="1"/>
      <w:numFmt w:val="decimal"/>
      <w:isLgl/>
      <w:lvlText w:val="%1.%2.%3.%4.%5.%6.%7.%8.%9."/>
      <w:lvlJc w:val="left"/>
      <w:pPr>
        <w:ind w:left="5370" w:hanging="1800"/>
      </w:pPr>
    </w:lvl>
  </w:abstractNum>
  <w:abstractNum w:abstractNumId="12" w15:restartNumberingAfterBreak="0">
    <w:nsid w:val="2BB02EDC"/>
    <w:multiLevelType w:val="hybridMultilevel"/>
    <w:tmpl w:val="D8D01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4" w15:restartNumberingAfterBreak="0">
    <w:nsid w:val="3EAA3DE4"/>
    <w:multiLevelType w:val="hybridMultilevel"/>
    <w:tmpl w:val="7B4C8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996837"/>
    <w:multiLevelType w:val="hybridMultilevel"/>
    <w:tmpl w:val="2E549D80"/>
    <w:lvl w:ilvl="0" w:tplc="0B389F64">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F0471"/>
    <w:multiLevelType w:val="hybridMultilevel"/>
    <w:tmpl w:val="C1462284"/>
    <w:lvl w:ilvl="0" w:tplc="2912FA58">
      <w:start w:val="1"/>
      <w:numFmt w:val="upperRoman"/>
      <w:lvlText w:val="%1."/>
      <w:lvlJc w:val="left"/>
      <w:pPr>
        <w:ind w:left="3880" w:hanging="720"/>
      </w:pPr>
      <w:rPr>
        <w:rFonts w:hint="default"/>
      </w:rPr>
    </w:lvl>
    <w:lvl w:ilvl="1" w:tplc="04270019" w:tentative="1">
      <w:start w:val="1"/>
      <w:numFmt w:val="lowerLetter"/>
      <w:lvlText w:val="%2."/>
      <w:lvlJc w:val="left"/>
      <w:pPr>
        <w:ind w:left="4240" w:hanging="360"/>
      </w:pPr>
    </w:lvl>
    <w:lvl w:ilvl="2" w:tplc="0427001B" w:tentative="1">
      <w:start w:val="1"/>
      <w:numFmt w:val="lowerRoman"/>
      <w:lvlText w:val="%3."/>
      <w:lvlJc w:val="right"/>
      <w:pPr>
        <w:ind w:left="4960" w:hanging="180"/>
      </w:pPr>
    </w:lvl>
    <w:lvl w:ilvl="3" w:tplc="0427000F" w:tentative="1">
      <w:start w:val="1"/>
      <w:numFmt w:val="decimal"/>
      <w:lvlText w:val="%4."/>
      <w:lvlJc w:val="left"/>
      <w:pPr>
        <w:ind w:left="5680" w:hanging="360"/>
      </w:pPr>
    </w:lvl>
    <w:lvl w:ilvl="4" w:tplc="04270019" w:tentative="1">
      <w:start w:val="1"/>
      <w:numFmt w:val="lowerLetter"/>
      <w:lvlText w:val="%5."/>
      <w:lvlJc w:val="left"/>
      <w:pPr>
        <w:ind w:left="6400" w:hanging="360"/>
      </w:pPr>
    </w:lvl>
    <w:lvl w:ilvl="5" w:tplc="0427001B" w:tentative="1">
      <w:start w:val="1"/>
      <w:numFmt w:val="lowerRoman"/>
      <w:lvlText w:val="%6."/>
      <w:lvlJc w:val="right"/>
      <w:pPr>
        <w:ind w:left="7120" w:hanging="180"/>
      </w:pPr>
    </w:lvl>
    <w:lvl w:ilvl="6" w:tplc="0427000F" w:tentative="1">
      <w:start w:val="1"/>
      <w:numFmt w:val="decimal"/>
      <w:lvlText w:val="%7."/>
      <w:lvlJc w:val="left"/>
      <w:pPr>
        <w:ind w:left="7840" w:hanging="360"/>
      </w:pPr>
    </w:lvl>
    <w:lvl w:ilvl="7" w:tplc="04270019" w:tentative="1">
      <w:start w:val="1"/>
      <w:numFmt w:val="lowerLetter"/>
      <w:lvlText w:val="%8."/>
      <w:lvlJc w:val="left"/>
      <w:pPr>
        <w:ind w:left="8560" w:hanging="360"/>
      </w:pPr>
    </w:lvl>
    <w:lvl w:ilvl="8" w:tplc="0427001B" w:tentative="1">
      <w:start w:val="1"/>
      <w:numFmt w:val="lowerRoman"/>
      <w:lvlText w:val="%9."/>
      <w:lvlJc w:val="right"/>
      <w:pPr>
        <w:ind w:left="9280" w:hanging="180"/>
      </w:pPr>
    </w:lvl>
  </w:abstractNum>
  <w:abstractNum w:abstractNumId="17"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E74B5" w:themeColor="accent1" w:themeShade="BF"/>
      </w:rPr>
    </w:lvl>
    <w:lvl w:ilvl="1" w:tplc="2CCE4DB2">
      <w:start w:val="1"/>
      <w:numFmt w:val="bullet"/>
      <w:lvlText w:val="o"/>
      <w:lvlJc w:val="left"/>
      <w:pPr>
        <w:ind w:left="1440" w:hanging="360"/>
      </w:pPr>
      <w:rPr>
        <w:rFonts w:ascii="Courier New" w:hAnsi="Courier New" w:cs="Times New Roman" w:hint="default"/>
        <w:color w:val="2E74B5" w:themeColor="accent1" w:themeShade="BF"/>
      </w:rPr>
    </w:lvl>
    <w:lvl w:ilvl="2" w:tplc="3B44FDFE">
      <w:start w:val="1"/>
      <w:numFmt w:val="bullet"/>
      <w:lvlText w:val=""/>
      <w:lvlJc w:val="left"/>
      <w:pPr>
        <w:ind w:left="2160" w:hanging="360"/>
      </w:pPr>
      <w:rPr>
        <w:rFonts w:ascii="Wingdings" w:hAnsi="Wingdings" w:hint="default"/>
        <w:color w:val="2E74B5" w:themeColor="accent1" w:themeShade="BF"/>
      </w:rPr>
    </w:lvl>
    <w:lvl w:ilvl="3" w:tplc="9A289EC0">
      <w:start w:val="1"/>
      <w:numFmt w:val="bullet"/>
      <w:lvlText w:val=""/>
      <w:lvlJc w:val="left"/>
      <w:pPr>
        <w:ind w:left="2880" w:hanging="360"/>
      </w:pPr>
      <w:rPr>
        <w:rFonts w:ascii="Symbol" w:hAnsi="Symbol" w:hint="default"/>
        <w:color w:val="2E74B5" w:themeColor="accent1" w:themeShade="BF"/>
      </w:rPr>
    </w:lvl>
    <w:lvl w:ilvl="4" w:tplc="AF1A0A60">
      <w:start w:val="1"/>
      <w:numFmt w:val="bullet"/>
      <w:lvlText w:val="o"/>
      <w:lvlJc w:val="left"/>
      <w:pPr>
        <w:ind w:left="3600" w:hanging="360"/>
      </w:pPr>
      <w:rPr>
        <w:rFonts w:ascii="Courier New" w:hAnsi="Courier New" w:cs="Times New Roman" w:hint="default"/>
        <w:color w:val="2E74B5" w:themeColor="accent1" w:themeShade="BF"/>
      </w:rPr>
    </w:lvl>
    <w:lvl w:ilvl="5" w:tplc="8A0676B8">
      <w:start w:val="1"/>
      <w:numFmt w:val="bullet"/>
      <w:lvlText w:val=""/>
      <w:lvlJc w:val="left"/>
      <w:pPr>
        <w:ind w:left="4320" w:hanging="360"/>
      </w:pPr>
      <w:rPr>
        <w:rFonts w:ascii="Wingdings" w:hAnsi="Wingdings" w:hint="default"/>
        <w:color w:val="2E74B5" w:themeColor="accent1" w:themeShade="BF"/>
      </w:rPr>
    </w:lvl>
    <w:lvl w:ilvl="6" w:tplc="D4CACB88">
      <w:start w:val="1"/>
      <w:numFmt w:val="bullet"/>
      <w:lvlText w:val=""/>
      <w:lvlJc w:val="left"/>
      <w:pPr>
        <w:ind w:left="5040" w:hanging="360"/>
      </w:pPr>
      <w:rPr>
        <w:rFonts w:ascii="Symbol" w:hAnsi="Symbol" w:hint="default"/>
        <w:color w:val="2E74B5" w:themeColor="accent1" w:themeShade="BF"/>
      </w:rPr>
    </w:lvl>
    <w:lvl w:ilvl="7" w:tplc="C0E0DE48">
      <w:start w:val="1"/>
      <w:numFmt w:val="bullet"/>
      <w:lvlText w:val="o"/>
      <w:lvlJc w:val="left"/>
      <w:pPr>
        <w:ind w:left="5760" w:hanging="360"/>
      </w:pPr>
      <w:rPr>
        <w:rFonts w:ascii="Courier New" w:hAnsi="Courier New" w:cs="Times New Roman" w:hint="default"/>
        <w:color w:val="2E74B5" w:themeColor="accent1" w:themeShade="BF"/>
      </w:rPr>
    </w:lvl>
    <w:lvl w:ilvl="8" w:tplc="21AE83DE">
      <w:start w:val="1"/>
      <w:numFmt w:val="bullet"/>
      <w:lvlText w:val=""/>
      <w:lvlJc w:val="left"/>
      <w:pPr>
        <w:ind w:left="6480" w:hanging="360"/>
      </w:pPr>
      <w:rPr>
        <w:rFonts w:ascii="Wingdings" w:hAnsi="Wingdings" w:hint="default"/>
        <w:color w:val="2E74B5" w:themeColor="accent1" w:themeShade="BF"/>
      </w:rPr>
    </w:lvl>
  </w:abstractNum>
  <w:abstractNum w:abstractNumId="18"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9" w15:restartNumberingAfterBreak="0">
    <w:nsid w:val="6FE864C5"/>
    <w:multiLevelType w:val="hybridMultilevel"/>
    <w:tmpl w:val="3D06713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0" w15:restartNumberingAfterBreak="0">
    <w:nsid w:val="7064026D"/>
    <w:multiLevelType w:val="hybridMultilevel"/>
    <w:tmpl w:val="9DB6EA00"/>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721972314">
    <w:abstractNumId w:val="0"/>
  </w:num>
  <w:num w:numId="2" w16cid:durableId="1358196309">
    <w:abstractNumId w:val="1"/>
  </w:num>
  <w:num w:numId="3" w16cid:durableId="1112090536">
    <w:abstractNumId w:val="2"/>
  </w:num>
  <w:num w:numId="4" w16cid:durableId="981424963">
    <w:abstractNumId w:val="3"/>
  </w:num>
  <w:num w:numId="5" w16cid:durableId="420102847">
    <w:abstractNumId w:val="16"/>
  </w:num>
  <w:num w:numId="6" w16cid:durableId="1110274858">
    <w:abstractNumId w:val="13"/>
  </w:num>
  <w:num w:numId="7" w16cid:durableId="1140148956">
    <w:abstractNumId w:val="17"/>
  </w:num>
  <w:num w:numId="8" w16cid:durableId="596865850">
    <w:abstractNumId w:val="18"/>
  </w:num>
  <w:num w:numId="9" w16cid:durableId="10694285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7064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8663868">
    <w:abstractNumId w:val="6"/>
  </w:num>
  <w:num w:numId="12" w16cid:durableId="1672679316">
    <w:abstractNumId w:val="21"/>
  </w:num>
  <w:num w:numId="13" w16cid:durableId="1164468035">
    <w:abstractNumId w:val="8"/>
  </w:num>
  <w:num w:numId="14" w16cid:durableId="1375545979">
    <w:abstractNumId w:val="7"/>
  </w:num>
  <w:num w:numId="15" w16cid:durableId="2062752684">
    <w:abstractNumId w:val="20"/>
  </w:num>
  <w:num w:numId="16" w16cid:durableId="1813594297">
    <w:abstractNumId w:val="15"/>
  </w:num>
  <w:num w:numId="17" w16cid:durableId="963851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18616">
    <w:abstractNumId w:val="12"/>
  </w:num>
  <w:num w:numId="19" w16cid:durableId="1343557082">
    <w:abstractNumId w:val="4"/>
  </w:num>
  <w:num w:numId="20" w16cid:durableId="441220228">
    <w:abstractNumId w:val="5"/>
  </w:num>
  <w:num w:numId="21" w16cid:durableId="757336929">
    <w:abstractNumId w:val="14"/>
  </w:num>
  <w:num w:numId="22" w16cid:durableId="869412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E0"/>
    <w:rsid w:val="00006016"/>
    <w:rsid w:val="000066C2"/>
    <w:rsid w:val="00010A78"/>
    <w:rsid w:val="0001275E"/>
    <w:rsid w:val="000149C4"/>
    <w:rsid w:val="0001788E"/>
    <w:rsid w:val="00023584"/>
    <w:rsid w:val="000308B5"/>
    <w:rsid w:val="00031836"/>
    <w:rsid w:val="0003261D"/>
    <w:rsid w:val="00034377"/>
    <w:rsid w:val="00036606"/>
    <w:rsid w:val="00036A11"/>
    <w:rsid w:val="00040CBE"/>
    <w:rsid w:val="00042E11"/>
    <w:rsid w:val="00054122"/>
    <w:rsid w:val="000577F9"/>
    <w:rsid w:val="000610D0"/>
    <w:rsid w:val="00065244"/>
    <w:rsid w:val="00066AE2"/>
    <w:rsid w:val="00070685"/>
    <w:rsid w:val="00073B48"/>
    <w:rsid w:val="00077680"/>
    <w:rsid w:val="0009087E"/>
    <w:rsid w:val="00090A88"/>
    <w:rsid w:val="0009188E"/>
    <w:rsid w:val="000937B1"/>
    <w:rsid w:val="00095403"/>
    <w:rsid w:val="00095B90"/>
    <w:rsid w:val="00097846"/>
    <w:rsid w:val="000A01B2"/>
    <w:rsid w:val="000A0B15"/>
    <w:rsid w:val="000A1231"/>
    <w:rsid w:val="000A1B4A"/>
    <w:rsid w:val="000A4DD9"/>
    <w:rsid w:val="000A5139"/>
    <w:rsid w:val="000B5799"/>
    <w:rsid w:val="000C3EC0"/>
    <w:rsid w:val="000C662A"/>
    <w:rsid w:val="000D1FE2"/>
    <w:rsid w:val="000D2206"/>
    <w:rsid w:val="000D29F7"/>
    <w:rsid w:val="000D60BF"/>
    <w:rsid w:val="000E2700"/>
    <w:rsid w:val="000E3D80"/>
    <w:rsid w:val="000F381D"/>
    <w:rsid w:val="000F398B"/>
    <w:rsid w:val="000F3A73"/>
    <w:rsid w:val="001001AA"/>
    <w:rsid w:val="0010192A"/>
    <w:rsid w:val="00101C1A"/>
    <w:rsid w:val="00115C58"/>
    <w:rsid w:val="00120747"/>
    <w:rsid w:val="00120A09"/>
    <w:rsid w:val="001236A6"/>
    <w:rsid w:val="00125B11"/>
    <w:rsid w:val="001263B4"/>
    <w:rsid w:val="00126E76"/>
    <w:rsid w:val="00132AF7"/>
    <w:rsid w:val="00133EB7"/>
    <w:rsid w:val="001340EF"/>
    <w:rsid w:val="00134149"/>
    <w:rsid w:val="001364A1"/>
    <w:rsid w:val="00136DC3"/>
    <w:rsid w:val="001421AB"/>
    <w:rsid w:val="001475B7"/>
    <w:rsid w:val="001475C4"/>
    <w:rsid w:val="0015262E"/>
    <w:rsid w:val="00154555"/>
    <w:rsid w:val="00155F7B"/>
    <w:rsid w:val="001614F6"/>
    <w:rsid w:val="00162E30"/>
    <w:rsid w:val="001636F4"/>
    <w:rsid w:val="001672B2"/>
    <w:rsid w:val="00171533"/>
    <w:rsid w:val="00175D82"/>
    <w:rsid w:val="00180E2A"/>
    <w:rsid w:val="001831A8"/>
    <w:rsid w:val="00183645"/>
    <w:rsid w:val="001844B8"/>
    <w:rsid w:val="0018460F"/>
    <w:rsid w:val="001851A5"/>
    <w:rsid w:val="0018764E"/>
    <w:rsid w:val="001879E1"/>
    <w:rsid w:val="00190362"/>
    <w:rsid w:val="001953AE"/>
    <w:rsid w:val="00195422"/>
    <w:rsid w:val="0019598D"/>
    <w:rsid w:val="00195AAE"/>
    <w:rsid w:val="00197626"/>
    <w:rsid w:val="001A2778"/>
    <w:rsid w:val="001A4AF2"/>
    <w:rsid w:val="001A676D"/>
    <w:rsid w:val="001B04AD"/>
    <w:rsid w:val="001C0451"/>
    <w:rsid w:val="001C47CE"/>
    <w:rsid w:val="001C5AEA"/>
    <w:rsid w:val="001D00F0"/>
    <w:rsid w:val="001D07AA"/>
    <w:rsid w:val="001D5BE0"/>
    <w:rsid w:val="001E1127"/>
    <w:rsid w:val="001E2A19"/>
    <w:rsid w:val="001E5EDE"/>
    <w:rsid w:val="001F01AD"/>
    <w:rsid w:val="001F1113"/>
    <w:rsid w:val="001F364D"/>
    <w:rsid w:val="001F3AA8"/>
    <w:rsid w:val="001F3E48"/>
    <w:rsid w:val="001F6293"/>
    <w:rsid w:val="001F7CBF"/>
    <w:rsid w:val="00200EA8"/>
    <w:rsid w:val="002060CE"/>
    <w:rsid w:val="0020668A"/>
    <w:rsid w:val="00212362"/>
    <w:rsid w:val="00212612"/>
    <w:rsid w:val="002142C0"/>
    <w:rsid w:val="00217CB4"/>
    <w:rsid w:val="00223575"/>
    <w:rsid w:val="00224470"/>
    <w:rsid w:val="00230215"/>
    <w:rsid w:val="00230CCC"/>
    <w:rsid w:val="00240C7A"/>
    <w:rsid w:val="00243EAA"/>
    <w:rsid w:val="00245FB6"/>
    <w:rsid w:val="00251002"/>
    <w:rsid w:val="00261B9F"/>
    <w:rsid w:val="00263613"/>
    <w:rsid w:val="0026559C"/>
    <w:rsid w:val="00266C48"/>
    <w:rsid w:val="00285953"/>
    <w:rsid w:val="00296B1B"/>
    <w:rsid w:val="00297A95"/>
    <w:rsid w:val="002A1DD2"/>
    <w:rsid w:val="002A28B1"/>
    <w:rsid w:val="002A3A75"/>
    <w:rsid w:val="002A5C3B"/>
    <w:rsid w:val="002A6439"/>
    <w:rsid w:val="002B47A1"/>
    <w:rsid w:val="002B4EF2"/>
    <w:rsid w:val="002B7EA0"/>
    <w:rsid w:val="002C082F"/>
    <w:rsid w:val="002C1C5A"/>
    <w:rsid w:val="002C5D81"/>
    <w:rsid w:val="002D040F"/>
    <w:rsid w:val="002D41FB"/>
    <w:rsid w:val="002D71B4"/>
    <w:rsid w:val="002E3552"/>
    <w:rsid w:val="002E5A00"/>
    <w:rsid w:val="002E65BB"/>
    <w:rsid w:val="002F429D"/>
    <w:rsid w:val="003000C5"/>
    <w:rsid w:val="00300C45"/>
    <w:rsid w:val="00301374"/>
    <w:rsid w:val="00302A9C"/>
    <w:rsid w:val="00302E0F"/>
    <w:rsid w:val="00304596"/>
    <w:rsid w:val="00306EA7"/>
    <w:rsid w:val="00310527"/>
    <w:rsid w:val="00311903"/>
    <w:rsid w:val="003169F2"/>
    <w:rsid w:val="003242BF"/>
    <w:rsid w:val="00324E4F"/>
    <w:rsid w:val="00330B53"/>
    <w:rsid w:val="00331C15"/>
    <w:rsid w:val="0034513C"/>
    <w:rsid w:val="00352EBA"/>
    <w:rsid w:val="0035450F"/>
    <w:rsid w:val="003559D9"/>
    <w:rsid w:val="00360771"/>
    <w:rsid w:val="00363CFF"/>
    <w:rsid w:val="0037067E"/>
    <w:rsid w:val="003762F4"/>
    <w:rsid w:val="003766F5"/>
    <w:rsid w:val="0038110B"/>
    <w:rsid w:val="003826B1"/>
    <w:rsid w:val="00384761"/>
    <w:rsid w:val="00384857"/>
    <w:rsid w:val="0039274B"/>
    <w:rsid w:val="00393C59"/>
    <w:rsid w:val="003A2161"/>
    <w:rsid w:val="003A2900"/>
    <w:rsid w:val="003A3931"/>
    <w:rsid w:val="003A783C"/>
    <w:rsid w:val="003C0526"/>
    <w:rsid w:val="003C29C6"/>
    <w:rsid w:val="003C36E2"/>
    <w:rsid w:val="003C49CF"/>
    <w:rsid w:val="003C5D51"/>
    <w:rsid w:val="003D1C79"/>
    <w:rsid w:val="003E0D48"/>
    <w:rsid w:val="003E394C"/>
    <w:rsid w:val="003E4699"/>
    <w:rsid w:val="003E5A99"/>
    <w:rsid w:val="003E757A"/>
    <w:rsid w:val="003F1B2C"/>
    <w:rsid w:val="003F29EA"/>
    <w:rsid w:val="003F436A"/>
    <w:rsid w:val="004025F4"/>
    <w:rsid w:val="00404610"/>
    <w:rsid w:val="00404E60"/>
    <w:rsid w:val="004067D8"/>
    <w:rsid w:val="00407EC2"/>
    <w:rsid w:val="0041350E"/>
    <w:rsid w:val="00414D00"/>
    <w:rsid w:val="004275C7"/>
    <w:rsid w:val="00431A23"/>
    <w:rsid w:val="00432BB8"/>
    <w:rsid w:val="00434CFD"/>
    <w:rsid w:val="00443B23"/>
    <w:rsid w:val="00447CEC"/>
    <w:rsid w:val="004504CF"/>
    <w:rsid w:val="00451011"/>
    <w:rsid w:val="00452748"/>
    <w:rsid w:val="00453AD7"/>
    <w:rsid w:val="00461827"/>
    <w:rsid w:val="00472C6B"/>
    <w:rsid w:val="00472C9F"/>
    <w:rsid w:val="00484ADB"/>
    <w:rsid w:val="00492FFB"/>
    <w:rsid w:val="004938C5"/>
    <w:rsid w:val="00496E5C"/>
    <w:rsid w:val="004A5AE4"/>
    <w:rsid w:val="004A60DF"/>
    <w:rsid w:val="004B055C"/>
    <w:rsid w:val="004B3EA0"/>
    <w:rsid w:val="004B4DB5"/>
    <w:rsid w:val="004B6D77"/>
    <w:rsid w:val="004C7385"/>
    <w:rsid w:val="004C75DA"/>
    <w:rsid w:val="004D0158"/>
    <w:rsid w:val="004D4BC7"/>
    <w:rsid w:val="004D6BC2"/>
    <w:rsid w:val="004E25FF"/>
    <w:rsid w:val="004E7E89"/>
    <w:rsid w:val="004F1381"/>
    <w:rsid w:val="004F7035"/>
    <w:rsid w:val="004F7B6A"/>
    <w:rsid w:val="00500AF5"/>
    <w:rsid w:val="0050184E"/>
    <w:rsid w:val="00503EFA"/>
    <w:rsid w:val="00505974"/>
    <w:rsid w:val="00510421"/>
    <w:rsid w:val="00510DDE"/>
    <w:rsid w:val="00513489"/>
    <w:rsid w:val="00514263"/>
    <w:rsid w:val="00523A56"/>
    <w:rsid w:val="0052741B"/>
    <w:rsid w:val="005278F5"/>
    <w:rsid w:val="005311B0"/>
    <w:rsid w:val="005319BD"/>
    <w:rsid w:val="00532E58"/>
    <w:rsid w:val="005333F6"/>
    <w:rsid w:val="005351D7"/>
    <w:rsid w:val="00537F48"/>
    <w:rsid w:val="005406EA"/>
    <w:rsid w:val="0054095C"/>
    <w:rsid w:val="00541047"/>
    <w:rsid w:val="00541B47"/>
    <w:rsid w:val="00547C38"/>
    <w:rsid w:val="00547C6C"/>
    <w:rsid w:val="00550612"/>
    <w:rsid w:val="00550716"/>
    <w:rsid w:val="00551856"/>
    <w:rsid w:val="00554A15"/>
    <w:rsid w:val="00556C40"/>
    <w:rsid w:val="00557CC4"/>
    <w:rsid w:val="005638B4"/>
    <w:rsid w:val="00564A71"/>
    <w:rsid w:val="00574643"/>
    <w:rsid w:val="005777E2"/>
    <w:rsid w:val="00592214"/>
    <w:rsid w:val="005949A5"/>
    <w:rsid w:val="00595396"/>
    <w:rsid w:val="00596006"/>
    <w:rsid w:val="005A1754"/>
    <w:rsid w:val="005A396D"/>
    <w:rsid w:val="005A4A35"/>
    <w:rsid w:val="005B0815"/>
    <w:rsid w:val="005B400A"/>
    <w:rsid w:val="005B4074"/>
    <w:rsid w:val="005B5D9E"/>
    <w:rsid w:val="005C0D0F"/>
    <w:rsid w:val="005C5E18"/>
    <w:rsid w:val="005C638D"/>
    <w:rsid w:val="005D3C7E"/>
    <w:rsid w:val="005E15D1"/>
    <w:rsid w:val="005E3050"/>
    <w:rsid w:val="005F0795"/>
    <w:rsid w:val="005F0908"/>
    <w:rsid w:val="005F2D0D"/>
    <w:rsid w:val="00603AEC"/>
    <w:rsid w:val="00603C3C"/>
    <w:rsid w:val="00611631"/>
    <w:rsid w:val="00612132"/>
    <w:rsid w:val="00612848"/>
    <w:rsid w:val="00612A3E"/>
    <w:rsid w:val="00614473"/>
    <w:rsid w:val="006313F4"/>
    <w:rsid w:val="00637752"/>
    <w:rsid w:val="00641CAD"/>
    <w:rsid w:val="00643682"/>
    <w:rsid w:val="00645C87"/>
    <w:rsid w:val="00645E62"/>
    <w:rsid w:val="00646210"/>
    <w:rsid w:val="00650B1A"/>
    <w:rsid w:val="0065126C"/>
    <w:rsid w:val="0065292B"/>
    <w:rsid w:val="00665C24"/>
    <w:rsid w:val="00672708"/>
    <w:rsid w:val="00674AE0"/>
    <w:rsid w:val="00677675"/>
    <w:rsid w:val="00680010"/>
    <w:rsid w:val="00681ACE"/>
    <w:rsid w:val="00683531"/>
    <w:rsid w:val="006874F1"/>
    <w:rsid w:val="00691587"/>
    <w:rsid w:val="00695FD8"/>
    <w:rsid w:val="006B517F"/>
    <w:rsid w:val="006C0EDC"/>
    <w:rsid w:val="006D0931"/>
    <w:rsid w:val="006D4F7A"/>
    <w:rsid w:val="006E09D2"/>
    <w:rsid w:val="006E15BB"/>
    <w:rsid w:val="006E7CC5"/>
    <w:rsid w:val="006F53C1"/>
    <w:rsid w:val="00701087"/>
    <w:rsid w:val="00701877"/>
    <w:rsid w:val="0071434F"/>
    <w:rsid w:val="00714356"/>
    <w:rsid w:val="00716526"/>
    <w:rsid w:val="00721583"/>
    <w:rsid w:val="00724DD3"/>
    <w:rsid w:val="00726051"/>
    <w:rsid w:val="00726B63"/>
    <w:rsid w:val="007352D6"/>
    <w:rsid w:val="00735A88"/>
    <w:rsid w:val="00740FF4"/>
    <w:rsid w:val="007419FB"/>
    <w:rsid w:val="00743910"/>
    <w:rsid w:val="00745CFF"/>
    <w:rsid w:val="00746064"/>
    <w:rsid w:val="00752435"/>
    <w:rsid w:val="007554D4"/>
    <w:rsid w:val="00761C1F"/>
    <w:rsid w:val="00775BEA"/>
    <w:rsid w:val="00777972"/>
    <w:rsid w:val="007779F5"/>
    <w:rsid w:val="00782413"/>
    <w:rsid w:val="00783D93"/>
    <w:rsid w:val="0078450E"/>
    <w:rsid w:val="00785E4C"/>
    <w:rsid w:val="00791736"/>
    <w:rsid w:val="007919AF"/>
    <w:rsid w:val="00793AFC"/>
    <w:rsid w:val="0079739C"/>
    <w:rsid w:val="007A2639"/>
    <w:rsid w:val="007A6510"/>
    <w:rsid w:val="007A783C"/>
    <w:rsid w:val="007B1F4D"/>
    <w:rsid w:val="007B331E"/>
    <w:rsid w:val="007B3FAA"/>
    <w:rsid w:val="007B463D"/>
    <w:rsid w:val="007B52F0"/>
    <w:rsid w:val="007C1EEA"/>
    <w:rsid w:val="007D1287"/>
    <w:rsid w:val="007D277F"/>
    <w:rsid w:val="007D32CD"/>
    <w:rsid w:val="007E0212"/>
    <w:rsid w:val="007E7E14"/>
    <w:rsid w:val="007F1457"/>
    <w:rsid w:val="007F2B2F"/>
    <w:rsid w:val="007F499C"/>
    <w:rsid w:val="007F6D33"/>
    <w:rsid w:val="0081163D"/>
    <w:rsid w:val="00811E56"/>
    <w:rsid w:val="0081307B"/>
    <w:rsid w:val="008174A3"/>
    <w:rsid w:val="008211B0"/>
    <w:rsid w:val="00823E5E"/>
    <w:rsid w:val="008258A3"/>
    <w:rsid w:val="00832A18"/>
    <w:rsid w:val="00833401"/>
    <w:rsid w:val="00840560"/>
    <w:rsid w:val="00846E76"/>
    <w:rsid w:val="00847B6E"/>
    <w:rsid w:val="008523DE"/>
    <w:rsid w:val="0085620F"/>
    <w:rsid w:val="00863238"/>
    <w:rsid w:val="00870019"/>
    <w:rsid w:val="00870C2A"/>
    <w:rsid w:val="0087194F"/>
    <w:rsid w:val="00873E4B"/>
    <w:rsid w:val="00877016"/>
    <w:rsid w:val="00880C44"/>
    <w:rsid w:val="00883060"/>
    <w:rsid w:val="00892AF2"/>
    <w:rsid w:val="0089646A"/>
    <w:rsid w:val="008A152F"/>
    <w:rsid w:val="008A4536"/>
    <w:rsid w:val="008A701D"/>
    <w:rsid w:val="008A786B"/>
    <w:rsid w:val="008B311A"/>
    <w:rsid w:val="008B3A62"/>
    <w:rsid w:val="008B6405"/>
    <w:rsid w:val="008C2148"/>
    <w:rsid w:val="008C270F"/>
    <w:rsid w:val="008C5465"/>
    <w:rsid w:val="008D0916"/>
    <w:rsid w:val="008D4207"/>
    <w:rsid w:val="008D54E3"/>
    <w:rsid w:val="008D659F"/>
    <w:rsid w:val="008D68DA"/>
    <w:rsid w:val="008E0340"/>
    <w:rsid w:val="008F1586"/>
    <w:rsid w:val="008F2727"/>
    <w:rsid w:val="008F5024"/>
    <w:rsid w:val="008F5765"/>
    <w:rsid w:val="009024C6"/>
    <w:rsid w:val="009031DD"/>
    <w:rsid w:val="00911035"/>
    <w:rsid w:val="0092038B"/>
    <w:rsid w:val="00923518"/>
    <w:rsid w:val="00932DCC"/>
    <w:rsid w:val="0093539B"/>
    <w:rsid w:val="00941C5F"/>
    <w:rsid w:val="00945791"/>
    <w:rsid w:val="00945AFD"/>
    <w:rsid w:val="00946C6A"/>
    <w:rsid w:val="00950A50"/>
    <w:rsid w:val="00953706"/>
    <w:rsid w:val="0095542A"/>
    <w:rsid w:val="00956B1F"/>
    <w:rsid w:val="00956C55"/>
    <w:rsid w:val="00960512"/>
    <w:rsid w:val="0096474B"/>
    <w:rsid w:val="0096659E"/>
    <w:rsid w:val="00970E1C"/>
    <w:rsid w:val="00975B05"/>
    <w:rsid w:val="009776EA"/>
    <w:rsid w:val="0098236E"/>
    <w:rsid w:val="00982B8E"/>
    <w:rsid w:val="009855FF"/>
    <w:rsid w:val="00985704"/>
    <w:rsid w:val="0099099A"/>
    <w:rsid w:val="00990C9C"/>
    <w:rsid w:val="00996324"/>
    <w:rsid w:val="009965BA"/>
    <w:rsid w:val="009A15A7"/>
    <w:rsid w:val="009A3563"/>
    <w:rsid w:val="009A5750"/>
    <w:rsid w:val="009A62BE"/>
    <w:rsid w:val="009A7E87"/>
    <w:rsid w:val="009B2615"/>
    <w:rsid w:val="009B3B45"/>
    <w:rsid w:val="009B4846"/>
    <w:rsid w:val="009B76F3"/>
    <w:rsid w:val="009C0ACF"/>
    <w:rsid w:val="009C7004"/>
    <w:rsid w:val="009D4D3E"/>
    <w:rsid w:val="009D50D9"/>
    <w:rsid w:val="009D64DF"/>
    <w:rsid w:val="009D767A"/>
    <w:rsid w:val="009D7F2C"/>
    <w:rsid w:val="009E44AB"/>
    <w:rsid w:val="009E72B9"/>
    <w:rsid w:val="009E76F3"/>
    <w:rsid w:val="009F22DE"/>
    <w:rsid w:val="009F3424"/>
    <w:rsid w:val="009F4AD4"/>
    <w:rsid w:val="009F56E5"/>
    <w:rsid w:val="00A03B84"/>
    <w:rsid w:val="00A04C88"/>
    <w:rsid w:val="00A14314"/>
    <w:rsid w:val="00A2340F"/>
    <w:rsid w:val="00A25C2C"/>
    <w:rsid w:val="00A27BEC"/>
    <w:rsid w:val="00A343C3"/>
    <w:rsid w:val="00A40B79"/>
    <w:rsid w:val="00A41DFC"/>
    <w:rsid w:val="00A448F5"/>
    <w:rsid w:val="00A577A4"/>
    <w:rsid w:val="00A60942"/>
    <w:rsid w:val="00A76485"/>
    <w:rsid w:val="00A77E0F"/>
    <w:rsid w:val="00A80829"/>
    <w:rsid w:val="00A80D43"/>
    <w:rsid w:val="00A812BD"/>
    <w:rsid w:val="00AA398E"/>
    <w:rsid w:val="00AA579B"/>
    <w:rsid w:val="00AA69C2"/>
    <w:rsid w:val="00AA6EBD"/>
    <w:rsid w:val="00AB387F"/>
    <w:rsid w:val="00AC5343"/>
    <w:rsid w:val="00AC5883"/>
    <w:rsid w:val="00AC6DE2"/>
    <w:rsid w:val="00AE28B7"/>
    <w:rsid w:val="00AE6BA4"/>
    <w:rsid w:val="00B01E28"/>
    <w:rsid w:val="00B021AD"/>
    <w:rsid w:val="00B07FE3"/>
    <w:rsid w:val="00B208CD"/>
    <w:rsid w:val="00B304D4"/>
    <w:rsid w:val="00B31516"/>
    <w:rsid w:val="00B33DAC"/>
    <w:rsid w:val="00B3422D"/>
    <w:rsid w:val="00B34CDD"/>
    <w:rsid w:val="00B356B0"/>
    <w:rsid w:val="00B3696A"/>
    <w:rsid w:val="00B47194"/>
    <w:rsid w:val="00B5246A"/>
    <w:rsid w:val="00B52C78"/>
    <w:rsid w:val="00B54C6B"/>
    <w:rsid w:val="00B7102F"/>
    <w:rsid w:val="00B71C6E"/>
    <w:rsid w:val="00B738A5"/>
    <w:rsid w:val="00B74BFB"/>
    <w:rsid w:val="00B81A9B"/>
    <w:rsid w:val="00B82EA2"/>
    <w:rsid w:val="00B8589E"/>
    <w:rsid w:val="00B87817"/>
    <w:rsid w:val="00BA089B"/>
    <w:rsid w:val="00BA206D"/>
    <w:rsid w:val="00BA2335"/>
    <w:rsid w:val="00BA307C"/>
    <w:rsid w:val="00BB2749"/>
    <w:rsid w:val="00BB6005"/>
    <w:rsid w:val="00BC612B"/>
    <w:rsid w:val="00BC652B"/>
    <w:rsid w:val="00BD1DD0"/>
    <w:rsid w:val="00BD2051"/>
    <w:rsid w:val="00BD3F62"/>
    <w:rsid w:val="00BE386D"/>
    <w:rsid w:val="00BE47F6"/>
    <w:rsid w:val="00BE51FA"/>
    <w:rsid w:val="00BE59A8"/>
    <w:rsid w:val="00BF0AFE"/>
    <w:rsid w:val="00BF4C15"/>
    <w:rsid w:val="00BF7FA1"/>
    <w:rsid w:val="00C0399D"/>
    <w:rsid w:val="00C03B10"/>
    <w:rsid w:val="00C04581"/>
    <w:rsid w:val="00C047F6"/>
    <w:rsid w:val="00C0678F"/>
    <w:rsid w:val="00C13D5E"/>
    <w:rsid w:val="00C21756"/>
    <w:rsid w:val="00C26F38"/>
    <w:rsid w:val="00C31684"/>
    <w:rsid w:val="00C316A4"/>
    <w:rsid w:val="00C446DC"/>
    <w:rsid w:val="00C500B1"/>
    <w:rsid w:val="00C53932"/>
    <w:rsid w:val="00C57462"/>
    <w:rsid w:val="00C6123B"/>
    <w:rsid w:val="00C612E2"/>
    <w:rsid w:val="00C705D2"/>
    <w:rsid w:val="00C70DC2"/>
    <w:rsid w:val="00C765A3"/>
    <w:rsid w:val="00C82A5D"/>
    <w:rsid w:val="00C8539A"/>
    <w:rsid w:val="00C85FF7"/>
    <w:rsid w:val="00C87F08"/>
    <w:rsid w:val="00C909DB"/>
    <w:rsid w:val="00C90E9A"/>
    <w:rsid w:val="00C94134"/>
    <w:rsid w:val="00C958A5"/>
    <w:rsid w:val="00C96464"/>
    <w:rsid w:val="00C96874"/>
    <w:rsid w:val="00C969DF"/>
    <w:rsid w:val="00CA3016"/>
    <w:rsid w:val="00CA4165"/>
    <w:rsid w:val="00CA56C8"/>
    <w:rsid w:val="00CB236C"/>
    <w:rsid w:val="00CB495F"/>
    <w:rsid w:val="00CC346B"/>
    <w:rsid w:val="00CD226F"/>
    <w:rsid w:val="00CD7669"/>
    <w:rsid w:val="00CE297D"/>
    <w:rsid w:val="00CE37DB"/>
    <w:rsid w:val="00CE4C13"/>
    <w:rsid w:val="00CF6351"/>
    <w:rsid w:val="00CF6B6B"/>
    <w:rsid w:val="00CF7A4B"/>
    <w:rsid w:val="00D13F9C"/>
    <w:rsid w:val="00D15DCF"/>
    <w:rsid w:val="00D16064"/>
    <w:rsid w:val="00D1662B"/>
    <w:rsid w:val="00D21D53"/>
    <w:rsid w:val="00D30529"/>
    <w:rsid w:val="00D31382"/>
    <w:rsid w:val="00D35873"/>
    <w:rsid w:val="00D363D0"/>
    <w:rsid w:val="00D37CE0"/>
    <w:rsid w:val="00D408A4"/>
    <w:rsid w:val="00D411B0"/>
    <w:rsid w:val="00D4432D"/>
    <w:rsid w:val="00D53C21"/>
    <w:rsid w:val="00D542A2"/>
    <w:rsid w:val="00D55425"/>
    <w:rsid w:val="00D61278"/>
    <w:rsid w:val="00D63912"/>
    <w:rsid w:val="00D85F63"/>
    <w:rsid w:val="00D87378"/>
    <w:rsid w:val="00D93E79"/>
    <w:rsid w:val="00D9434A"/>
    <w:rsid w:val="00DA3D44"/>
    <w:rsid w:val="00DB26FB"/>
    <w:rsid w:val="00DC0FE6"/>
    <w:rsid w:val="00DC1F37"/>
    <w:rsid w:val="00DC2345"/>
    <w:rsid w:val="00DC2C94"/>
    <w:rsid w:val="00DC4855"/>
    <w:rsid w:val="00DD0DC4"/>
    <w:rsid w:val="00DD0DE8"/>
    <w:rsid w:val="00DD4143"/>
    <w:rsid w:val="00DD76A0"/>
    <w:rsid w:val="00DE6A14"/>
    <w:rsid w:val="00E0079E"/>
    <w:rsid w:val="00E01300"/>
    <w:rsid w:val="00E02EB3"/>
    <w:rsid w:val="00E120C0"/>
    <w:rsid w:val="00E13CC6"/>
    <w:rsid w:val="00E13F88"/>
    <w:rsid w:val="00E15D08"/>
    <w:rsid w:val="00E21705"/>
    <w:rsid w:val="00E23D9F"/>
    <w:rsid w:val="00E26D7A"/>
    <w:rsid w:val="00E27EF1"/>
    <w:rsid w:val="00E31B4F"/>
    <w:rsid w:val="00E31C0E"/>
    <w:rsid w:val="00E321F6"/>
    <w:rsid w:val="00E41537"/>
    <w:rsid w:val="00E43BD1"/>
    <w:rsid w:val="00E44F0B"/>
    <w:rsid w:val="00E52104"/>
    <w:rsid w:val="00E53F53"/>
    <w:rsid w:val="00E600B9"/>
    <w:rsid w:val="00E668E9"/>
    <w:rsid w:val="00E7122A"/>
    <w:rsid w:val="00E71469"/>
    <w:rsid w:val="00E7245D"/>
    <w:rsid w:val="00E73B60"/>
    <w:rsid w:val="00E75252"/>
    <w:rsid w:val="00E76D96"/>
    <w:rsid w:val="00E778FF"/>
    <w:rsid w:val="00E81F9F"/>
    <w:rsid w:val="00E8306E"/>
    <w:rsid w:val="00E8333F"/>
    <w:rsid w:val="00E84278"/>
    <w:rsid w:val="00E85BA9"/>
    <w:rsid w:val="00E97D75"/>
    <w:rsid w:val="00EA0C91"/>
    <w:rsid w:val="00EA35F3"/>
    <w:rsid w:val="00EB0A06"/>
    <w:rsid w:val="00EB2C21"/>
    <w:rsid w:val="00EB6043"/>
    <w:rsid w:val="00EC0CDD"/>
    <w:rsid w:val="00EC17FC"/>
    <w:rsid w:val="00ED2D87"/>
    <w:rsid w:val="00ED62B5"/>
    <w:rsid w:val="00EE129A"/>
    <w:rsid w:val="00EE5B9A"/>
    <w:rsid w:val="00EE7C19"/>
    <w:rsid w:val="00EF394D"/>
    <w:rsid w:val="00F015B8"/>
    <w:rsid w:val="00F02668"/>
    <w:rsid w:val="00F125B1"/>
    <w:rsid w:val="00F15881"/>
    <w:rsid w:val="00F209E8"/>
    <w:rsid w:val="00F26A90"/>
    <w:rsid w:val="00F26CCA"/>
    <w:rsid w:val="00F27960"/>
    <w:rsid w:val="00F27CE6"/>
    <w:rsid w:val="00F30A05"/>
    <w:rsid w:val="00F31697"/>
    <w:rsid w:val="00F33448"/>
    <w:rsid w:val="00F33DF9"/>
    <w:rsid w:val="00F33E67"/>
    <w:rsid w:val="00F354C8"/>
    <w:rsid w:val="00F55FFB"/>
    <w:rsid w:val="00F60A21"/>
    <w:rsid w:val="00F61025"/>
    <w:rsid w:val="00F64A6A"/>
    <w:rsid w:val="00F66246"/>
    <w:rsid w:val="00F6742F"/>
    <w:rsid w:val="00F67DEE"/>
    <w:rsid w:val="00F705CF"/>
    <w:rsid w:val="00F720C8"/>
    <w:rsid w:val="00F74EEF"/>
    <w:rsid w:val="00F87030"/>
    <w:rsid w:val="00F876A5"/>
    <w:rsid w:val="00FA29C8"/>
    <w:rsid w:val="00FA37F0"/>
    <w:rsid w:val="00FA5273"/>
    <w:rsid w:val="00FB0DE4"/>
    <w:rsid w:val="00FB3741"/>
    <w:rsid w:val="00FB39D5"/>
    <w:rsid w:val="00FB69F7"/>
    <w:rsid w:val="00FB72E7"/>
    <w:rsid w:val="00FB7F93"/>
    <w:rsid w:val="00FC09CA"/>
    <w:rsid w:val="00FC7822"/>
    <w:rsid w:val="00FD48AB"/>
    <w:rsid w:val="00FD5E82"/>
    <w:rsid w:val="00FD6248"/>
    <w:rsid w:val="00FD6B84"/>
    <w:rsid w:val="00FE08EA"/>
    <w:rsid w:val="00FE0DCB"/>
    <w:rsid w:val="00FE2C20"/>
    <w:rsid w:val="00FF29D6"/>
    <w:rsid w:val="00FF39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F3100"/>
  <w15:docId w15:val="{CBDC7C76-6276-4108-B23E-AD36BE78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422"/>
    <w:pPr>
      <w:spacing w:after="0" w:line="240" w:lineRule="auto"/>
    </w:pPr>
    <w:rPr>
      <w:rFonts w:ascii="Arial Unicode MS" w:eastAsia="Arial Unicode MS" w:hAnsi="Arial Unicode MS" w:cs="Arial Unicode MS"/>
      <w:color w:val="000000"/>
      <w:sz w:val="24"/>
      <w:szCs w:val="24"/>
      <w:lang w:eastAsia="lt-LT"/>
    </w:rPr>
  </w:style>
  <w:style w:type="paragraph" w:styleId="Antrat1">
    <w:name w:val="heading 1"/>
    <w:basedOn w:val="prastasis"/>
    <w:next w:val="prastasis"/>
    <w:link w:val="Antrat1Diagrama"/>
    <w:uiPriority w:val="9"/>
    <w:qFormat/>
    <w:rsid w:val="005311B0"/>
    <w:pPr>
      <w:keepNext/>
      <w:keepLines/>
      <w:spacing w:before="600" w:after="240"/>
      <w:outlineLvl w:val="0"/>
    </w:pPr>
    <w:rPr>
      <w:rFonts w:asciiTheme="minorHAnsi" w:eastAsia="Times New Roman" w:hAnsiTheme="minorHAnsi" w:cstheme="minorBidi"/>
      <w:b/>
      <w:bCs/>
      <w:caps/>
      <w:color w:val="1F4E79" w:themeColor="accent1" w:themeShade="80"/>
      <w:sz w:val="28"/>
      <w:szCs w:val="28"/>
      <w:lang w:val="en-US" w:eastAsia="ja-JP"/>
    </w:rPr>
  </w:style>
  <w:style w:type="paragraph" w:styleId="Antrat2">
    <w:name w:val="heading 2"/>
    <w:basedOn w:val="prastasis"/>
    <w:next w:val="prastasis"/>
    <w:link w:val="Antrat2Diagrama"/>
    <w:uiPriority w:val="9"/>
    <w:unhideWhenUsed/>
    <w:qFormat/>
    <w:rsid w:val="005311B0"/>
    <w:pPr>
      <w:keepNext/>
      <w:keepLines/>
      <w:spacing w:before="360" w:after="120"/>
      <w:outlineLvl w:val="1"/>
    </w:pPr>
    <w:rPr>
      <w:rFonts w:asciiTheme="minorHAnsi" w:eastAsia="Times New Roman" w:hAnsiTheme="minorHAnsi" w:cstheme="minorBidi"/>
      <w:b/>
      <w:bCs/>
      <w:color w:val="2E74B5" w:themeColor="accent1" w:themeShade="BF"/>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rsid w:val="00674AE0"/>
    <w:rPr>
      <w:rFonts w:ascii="Times New Roman" w:hAnsi="Times New Roman" w:cs="Times New Roman"/>
      <w:b/>
      <w:bCs/>
      <w:sz w:val="23"/>
      <w:szCs w:val="23"/>
      <w:shd w:val="clear" w:color="auto" w:fill="FFFFFF"/>
    </w:rPr>
  </w:style>
  <w:style w:type="character" w:customStyle="1" w:styleId="Bodytext">
    <w:name w:val="Body text_"/>
    <w:link w:val="Bodytext1"/>
    <w:rsid w:val="00674AE0"/>
    <w:rPr>
      <w:rFonts w:ascii="Times New Roman" w:hAnsi="Times New Roman" w:cs="Times New Roman"/>
      <w:sz w:val="23"/>
      <w:szCs w:val="23"/>
      <w:shd w:val="clear" w:color="auto" w:fill="FFFFFF"/>
    </w:rPr>
  </w:style>
  <w:style w:type="character" w:customStyle="1" w:styleId="Bodytext2">
    <w:name w:val="Body text (2)_"/>
    <w:link w:val="Bodytext20"/>
    <w:rsid w:val="00674AE0"/>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674AE0"/>
    <w:rPr>
      <w:rFonts w:ascii="Times New Roman" w:hAnsi="Times New Roman" w:cs="Times New Roman"/>
      <w:i/>
      <w:iCs/>
      <w:sz w:val="23"/>
      <w:szCs w:val="23"/>
      <w:shd w:val="clear" w:color="auto" w:fill="FFFFFF"/>
    </w:rPr>
  </w:style>
  <w:style w:type="character" w:customStyle="1" w:styleId="BodytextSpacing3pt">
    <w:name w:val="Body text + Spacing 3 pt"/>
    <w:rsid w:val="00674AE0"/>
    <w:rPr>
      <w:rFonts w:ascii="Times New Roman" w:hAnsi="Times New Roman" w:cs="Times New Roman"/>
      <w:spacing w:val="60"/>
      <w:sz w:val="23"/>
      <w:szCs w:val="23"/>
    </w:rPr>
  </w:style>
  <w:style w:type="character" w:customStyle="1" w:styleId="Bodytext6">
    <w:name w:val="Body text (6)_"/>
    <w:link w:val="Bodytext60"/>
    <w:rsid w:val="00674AE0"/>
    <w:rPr>
      <w:rFonts w:ascii="Times New Roman" w:hAnsi="Times New Roman" w:cs="Times New Roman"/>
      <w:b/>
      <w:bCs/>
      <w:sz w:val="23"/>
      <w:szCs w:val="23"/>
      <w:shd w:val="clear" w:color="auto" w:fill="FFFFFF"/>
    </w:rPr>
  </w:style>
  <w:style w:type="character" w:customStyle="1" w:styleId="Bodytext4">
    <w:name w:val="Body text (4)_"/>
    <w:link w:val="Bodytext41"/>
    <w:rsid w:val="00674AE0"/>
    <w:rPr>
      <w:rFonts w:ascii="Times New Roman" w:hAnsi="Times New Roman" w:cs="Times New Roman"/>
      <w:sz w:val="19"/>
      <w:szCs w:val="19"/>
      <w:shd w:val="clear" w:color="auto" w:fill="FFFFFF"/>
    </w:rPr>
  </w:style>
  <w:style w:type="character" w:customStyle="1" w:styleId="Headerorfooter">
    <w:name w:val="Header or footer_"/>
    <w:link w:val="Headerorfooter0"/>
    <w:rsid w:val="00674AE0"/>
    <w:rPr>
      <w:rFonts w:ascii="Times New Roman" w:hAnsi="Times New Roman" w:cs="Times New Roman"/>
      <w:sz w:val="20"/>
      <w:szCs w:val="20"/>
      <w:shd w:val="clear" w:color="auto" w:fill="FFFFFF"/>
    </w:rPr>
  </w:style>
  <w:style w:type="character" w:customStyle="1" w:styleId="Headerorfooter11">
    <w:name w:val="Header or footer + 11"/>
    <w:aliases w:val="5 pt"/>
    <w:rsid w:val="00674AE0"/>
    <w:rPr>
      <w:rFonts w:ascii="Times New Roman" w:hAnsi="Times New Roman" w:cs="Times New Roman"/>
      <w:spacing w:val="0"/>
      <w:sz w:val="23"/>
      <w:szCs w:val="23"/>
    </w:rPr>
  </w:style>
  <w:style w:type="character" w:customStyle="1" w:styleId="BodytextBold">
    <w:name w:val="Body text + Bold"/>
    <w:rsid w:val="00674AE0"/>
    <w:rPr>
      <w:rFonts w:ascii="Times New Roman" w:hAnsi="Times New Roman" w:cs="Times New Roman"/>
      <w:b/>
      <w:bCs/>
      <w:spacing w:val="0"/>
      <w:sz w:val="23"/>
      <w:szCs w:val="23"/>
    </w:rPr>
  </w:style>
  <w:style w:type="character" w:customStyle="1" w:styleId="BodytextItalic2">
    <w:name w:val="Body text + Italic2"/>
    <w:rsid w:val="00674AE0"/>
    <w:rPr>
      <w:rFonts w:ascii="Times New Roman" w:hAnsi="Times New Roman" w:cs="Times New Roman"/>
      <w:i/>
      <w:iCs/>
      <w:spacing w:val="0"/>
      <w:sz w:val="23"/>
      <w:szCs w:val="23"/>
    </w:rPr>
  </w:style>
  <w:style w:type="character" w:customStyle="1" w:styleId="BodytextItalic1">
    <w:name w:val="Body text + Italic1"/>
    <w:rsid w:val="00674AE0"/>
    <w:rPr>
      <w:rFonts w:ascii="Times New Roman" w:hAnsi="Times New Roman" w:cs="Times New Roman"/>
      <w:i/>
      <w:iCs/>
      <w:spacing w:val="0"/>
      <w:sz w:val="23"/>
      <w:szCs w:val="23"/>
    </w:rPr>
  </w:style>
  <w:style w:type="character" w:customStyle="1" w:styleId="BodytextBold1">
    <w:name w:val="Body text + Bold1"/>
    <w:rsid w:val="00674AE0"/>
    <w:rPr>
      <w:rFonts w:ascii="Times New Roman" w:hAnsi="Times New Roman" w:cs="Times New Roman"/>
      <w:b/>
      <w:bCs/>
      <w:spacing w:val="0"/>
      <w:sz w:val="23"/>
      <w:szCs w:val="23"/>
    </w:rPr>
  </w:style>
  <w:style w:type="character" w:customStyle="1" w:styleId="Heading3">
    <w:name w:val="Heading #3_"/>
    <w:link w:val="Heading30"/>
    <w:rsid w:val="00674AE0"/>
    <w:rPr>
      <w:rFonts w:ascii="Times New Roman" w:hAnsi="Times New Roman" w:cs="Times New Roman"/>
      <w:b/>
      <w:bCs/>
      <w:sz w:val="23"/>
      <w:szCs w:val="23"/>
      <w:shd w:val="clear" w:color="auto" w:fill="FFFFFF"/>
    </w:rPr>
  </w:style>
  <w:style w:type="character" w:customStyle="1" w:styleId="Bodytext5">
    <w:name w:val="Body text (5)_"/>
    <w:link w:val="Bodytext50"/>
    <w:rsid w:val="00674AE0"/>
    <w:rPr>
      <w:rFonts w:ascii="Times New Roman" w:hAnsi="Times New Roman" w:cs="Times New Roman"/>
      <w:i/>
      <w:iCs/>
      <w:spacing w:val="-70"/>
      <w:sz w:val="68"/>
      <w:szCs w:val="68"/>
      <w:shd w:val="clear" w:color="auto" w:fill="FFFFFF"/>
    </w:rPr>
  </w:style>
  <w:style w:type="character" w:customStyle="1" w:styleId="Bodytext7">
    <w:name w:val="Body text (7)_"/>
    <w:link w:val="Bodytext70"/>
    <w:rsid w:val="00674AE0"/>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674AE0"/>
    <w:rPr>
      <w:rFonts w:ascii="Times New Roman" w:hAnsi="Times New Roman" w:cs="Times New Roman"/>
      <w:i/>
      <w:iCs/>
      <w:sz w:val="23"/>
      <w:szCs w:val="23"/>
      <w:shd w:val="clear" w:color="auto" w:fill="FFFFFF"/>
    </w:rPr>
  </w:style>
  <w:style w:type="character" w:customStyle="1" w:styleId="Bodytext2Bold">
    <w:name w:val="Body text (2) + Bold"/>
    <w:rsid w:val="00674AE0"/>
    <w:rPr>
      <w:rFonts w:ascii="Times New Roman" w:hAnsi="Times New Roman" w:cs="Times New Roman"/>
      <w:b/>
      <w:bCs/>
      <w:i/>
      <w:iCs/>
      <w:spacing w:val="0"/>
      <w:sz w:val="23"/>
      <w:szCs w:val="23"/>
    </w:rPr>
  </w:style>
  <w:style w:type="character" w:customStyle="1" w:styleId="Bodytext2Bold1">
    <w:name w:val="Body text (2) + Bold1"/>
    <w:rsid w:val="00674AE0"/>
    <w:rPr>
      <w:rFonts w:ascii="Times New Roman" w:hAnsi="Times New Roman" w:cs="Times New Roman"/>
      <w:b/>
      <w:bCs/>
      <w:i/>
      <w:iCs/>
      <w:spacing w:val="0"/>
      <w:sz w:val="23"/>
      <w:szCs w:val="23"/>
    </w:rPr>
  </w:style>
  <w:style w:type="character" w:customStyle="1" w:styleId="Bodytext2NotItalic1">
    <w:name w:val="Body text (2) + Not Italic1"/>
    <w:basedOn w:val="Bodytext2"/>
    <w:rsid w:val="00674AE0"/>
    <w:rPr>
      <w:rFonts w:ascii="Times New Roman" w:hAnsi="Times New Roman" w:cs="Times New Roman"/>
      <w:i/>
      <w:iCs/>
      <w:sz w:val="23"/>
      <w:szCs w:val="23"/>
      <w:shd w:val="clear" w:color="auto" w:fill="FFFFFF"/>
    </w:rPr>
  </w:style>
  <w:style w:type="character" w:customStyle="1" w:styleId="Bodytext9">
    <w:name w:val="Body text (9)_"/>
    <w:link w:val="Bodytext90"/>
    <w:rsid w:val="00674AE0"/>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674AE0"/>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prastasis"/>
    <w:link w:val="Bodytext"/>
    <w:rsid w:val="00674AE0"/>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prastasis"/>
    <w:link w:val="Bodytext2"/>
    <w:rsid w:val="00674AE0"/>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Bodytext60">
    <w:name w:val="Body text (6)"/>
    <w:basedOn w:val="prastasis"/>
    <w:link w:val="Bodytext6"/>
    <w:rsid w:val="00674AE0"/>
    <w:pPr>
      <w:shd w:val="clear" w:color="auto" w:fill="FFFFFF"/>
      <w:spacing w:line="240" w:lineRule="atLeast"/>
    </w:pPr>
    <w:rPr>
      <w:rFonts w:ascii="Times New Roman" w:eastAsiaTheme="minorHAnsi" w:hAnsi="Times New Roman" w:cs="Times New Roman"/>
      <w:b/>
      <w:bCs/>
      <w:color w:val="auto"/>
      <w:sz w:val="23"/>
      <w:szCs w:val="23"/>
      <w:lang w:eastAsia="en-US"/>
    </w:rPr>
  </w:style>
  <w:style w:type="paragraph" w:customStyle="1" w:styleId="Bodytext41">
    <w:name w:val="Body text (4)1"/>
    <w:basedOn w:val="prastasis"/>
    <w:link w:val="Bodytext4"/>
    <w:rsid w:val="00674AE0"/>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Headerorfooter0">
    <w:name w:val="Header or footer"/>
    <w:basedOn w:val="prastasis"/>
    <w:link w:val="Headerorfooter"/>
    <w:rsid w:val="00674AE0"/>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prastasis"/>
    <w:link w:val="Heading3"/>
    <w:rsid w:val="00674AE0"/>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50">
    <w:name w:val="Body text (5)"/>
    <w:basedOn w:val="prastasis"/>
    <w:link w:val="Bodytext5"/>
    <w:rsid w:val="00674AE0"/>
    <w:pPr>
      <w:shd w:val="clear" w:color="auto" w:fill="FFFFFF"/>
      <w:spacing w:before="1920" w:line="240" w:lineRule="atLeast"/>
    </w:pPr>
    <w:rPr>
      <w:rFonts w:ascii="Times New Roman" w:eastAsiaTheme="minorHAnsi" w:hAnsi="Times New Roman" w:cs="Times New Roman"/>
      <w:i/>
      <w:iCs/>
      <w:color w:val="auto"/>
      <w:spacing w:val="-70"/>
      <w:sz w:val="68"/>
      <w:szCs w:val="68"/>
      <w:lang w:eastAsia="en-US"/>
    </w:rPr>
  </w:style>
  <w:style w:type="paragraph" w:customStyle="1" w:styleId="Bodytext70">
    <w:name w:val="Body text (7)"/>
    <w:basedOn w:val="prastasis"/>
    <w:link w:val="Bodytext7"/>
    <w:rsid w:val="00674AE0"/>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prastasis"/>
    <w:link w:val="Bodytext9"/>
    <w:rsid w:val="00674AE0"/>
    <w:pPr>
      <w:shd w:val="clear" w:color="auto" w:fill="FFFFFF"/>
      <w:spacing w:line="274" w:lineRule="exact"/>
    </w:pPr>
    <w:rPr>
      <w:rFonts w:ascii="Times New Roman" w:eastAsiaTheme="minorHAnsi" w:hAnsi="Times New Roman" w:cs="Times New Roman"/>
      <w:b/>
      <w:bCs/>
      <w:color w:val="auto"/>
      <w:sz w:val="23"/>
      <w:szCs w:val="23"/>
      <w:lang w:eastAsia="en-US"/>
    </w:rPr>
  </w:style>
  <w:style w:type="character" w:styleId="Komentaronuoroda">
    <w:name w:val="annotation reference"/>
    <w:basedOn w:val="Numatytasispastraiposriftas"/>
    <w:semiHidden/>
    <w:unhideWhenUsed/>
    <w:rsid w:val="005F0795"/>
    <w:rPr>
      <w:sz w:val="16"/>
      <w:szCs w:val="16"/>
    </w:rPr>
  </w:style>
  <w:style w:type="paragraph" w:styleId="Komentarotekstas">
    <w:name w:val="annotation text"/>
    <w:basedOn w:val="prastasis"/>
    <w:link w:val="KomentarotekstasDiagrama"/>
    <w:unhideWhenUsed/>
    <w:rsid w:val="005F0795"/>
    <w:rPr>
      <w:sz w:val="20"/>
      <w:szCs w:val="20"/>
    </w:rPr>
  </w:style>
  <w:style w:type="character" w:customStyle="1" w:styleId="KomentarotekstasDiagrama">
    <w:name w:val="Komentaro tekstas Diagrama"/>
    <w:basedOn w:val="Numatytasispastraiposriftas"/>
    <w:link w:val="Komentarotekstas"/>
    <w:rsid w:val="005F0795"/>
    <w:rPr>
      <w:rFonts w:ascii="Arial Unicode MS" w:eastAsia="Arial Unicode MS" w:hAnsi="Arial Unicode MS" w:cs="Arial Unicode MS"/>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5F0795"/>
    <w:rPr>
      <w:b/>
      <w:bCs/>
    </w:rPr>
  </w:style>
  <w:style w:type="character" w:customStyle="1" w:styleId="KomentarotemaDiagrama">
    <w:name w:val="Komentaro tema Diagrama"/>
    <w:basedOn w:val="KomentarotekstasDiagrama"/>
    <w:link w:val="Komentarotema"/>
    <w:uiPriority w:val="99"/>
    <w:semiHidden/>
    <w:rsid w:val="005F0795"/>
    <w:rPr>
      <w:rFonts w:ascii="Arial Unicode MS" w:eastAsia="Arial Unicode MS" w:hAnsi="Arial Unicode MS" w:cs="Arial Unicode MS"/>
      <w:b/>
      <w:bCs/>
      <w:color w:val="000000"/>
      <w:sz w:val="20"/>
      <w:szCs w:val="20"/>
      <w:lang w:eastAsia="lt-LT"/>
    </w:rPr>
  </w:style>
  <w:style w:type="paragraph" w:styleId="Debesliotekstas">
    <w:name w:val="Balloon Text"/>
    <w:basedOn w:val="prastasis"/>
    <w:link w:val="DebesliotekstasDiagrama"/>
    <w:uiPriority w:val="99"/>
    <w:semiHidden/>
    <w:unhideWhenUsed/>
    <w:rsid w:val="005F079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0795"/>
    <w:rPr>
      <w:rFonts w:ascii="Segoe UI" w:eastAsia="Arial Unicode MS" w:hAnsi="Segoe UI" w:cs="Segoe UI"/>
      <w:color w:val="000000"/>
      <w:sz w:val="18"/>
      <w:szCs w:val="1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7B52F0"/>
    <w:pPr>
      <w:ind w:left="720"/>
      <w:contextualSpacing/>
    </w:pPr>
  </w:style>
  <w:style w:type="table" w:styleId="Lentelstinklelis">
    <w:name w:val="Table Grid"/>
    <w:basedOn w:val="prastojilentel"/>
    <w:rsid w:val="007B3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5262E"/>
    <w:pPr>
      <w:tabs>
        <w:tab w:val="center" w:pos="4680"/>
        <w:tab w:val="right" w:pos="9360"/>
      </w:tabs>
    </w:pPr>
  </w:style>
  <w:style w:type="character" w:customStyle="1" w:styleId="AntratsDiagrama">
    <w:name w:val="Antraštės Diagrama"/>
    <w:basedOn w:val="Numatytasispastraiposriftas"/>
    <w:link w:val="Antrats"/>
    <w:uiPriority w:val="99"/>
    <w:rsid w:val="0015262E"/>
    <w:rPr>
      <w:rFonts w:ascii="Arial Unicode MS" w:eastAsia="Arial Unicode MS" w:hAnsi="Arial Unicode MS" w:cs="Arial Unicode MS"/>
      <w:color w:val="000000"/>
      <w:sz w:val="24"/>
      <w:szCs w:val="24"/>
      <w:lang w:eastAsia="lt-LT"/>
    </w:rPr>
  </w:style>
  <w:style w:type="paragraph" w:styleId="Porat">
    <w:name w:val="footer"/>
    <w:basedOn w:val="prastasis"/>
    <w:link w:val="PoratDiagrama"/>
    <w:uiPriority w:val="99"/>
    <w:unhideWhenUsed/>
    <w:rsid w:val="0015262E"/>
    <w:pPr>
      <w:tabs>
        <w:tab w:val="center" w:pos="4680"/>
        <w:tab w:val="right" w:pos="9360"/>
      </w:tabs>
    </w:pPr>
  </w:style>
  <w:style w:type="character" w:customStyle="1" w:styleId="PoratDiagrama">
    <w:name w:val="Poraštė Diagrama"/>
    <w:basedOn w:val="Numatytasispastraiposriftas"/>
    <w:link w:val="Porat"/>
    <w:uiPriority w:val="99"/>
    <w:rsid w:val="0015262E"/>
    <w:rPr>
      <w:rFonts w:ascii="Arial Unicode MS" w:eastAsia="Arial Unicode MS" w:hAnsi="Arial Unicode MS" w:cs="Arial Unicode MS"/>
      <w:color w:val="000000"/>
      <w:sz w:val="24"/>
      <w:szCs w:val="24"/>
      <w:lang w:eastAsia="lt-LT"/>
    </w:rPr>
  </w:style>
  <w:style w:type="character" w:styleId="Hipersaitas">
    <w:name w:val="Hyperlink"/>
    <w:basedOn w:val="Numatytasispastraiposriftas"/>
    <w:uiPriority w:val="99"/>
    <w:unhideWhenUsed/>
    <w:rsid w:val="005319BD"/>
    <w:rPr>
      <w:color w:val="0563C1"/>
      <w:u w:val="single"/>
    </w:rPr>
  </w:style>
  <w:style w:type="paragraph" w:styleId="Pataisymai">
    <w:name w:val="Revision"/>
    <w:hidden/>
    <w:uiPriority w:val="99"/>
    <w:semiHidden/>
    <w:rsid w:val="00C96464"/>
    <w:pPr>
      <w:spacing w:after="0" w:line="240" w:lineRule="auto"/>
    </w:pPr>
    <w:rPr>
      <w:rFonts w:ascii="Arial Unicode MS" w:eastAsia="Arial Unicode MS" w:hAnsi="Arial Unicode MS" w:cs="Arial Unicode MS"/>
      <w:color w:val="000000"/>
      <w:sz w:val="24"/>
      <w:szCs w:val="24"/>
      <w:lang w:eastAsia="lt-LT"/>
    </w:rPr>
  </w:style>
  <w:style w:type="paragraph" w:styleId="Pavadinimas">
    <w:name w:val="Title"/>
    <w:basedOn w:val="prastasis"/>
    <w:next w:val="prastasis"/>
    <w:link w:val="PavadinimasDiagrama"/>
    <w:uiPriority w:val="10"/>
    <w:qFormat/>
    <w:rsid w:val="000A1B4A"/>
    <w:pPr>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0A1B4A"/>
    <w:rPr>
      <w:rFonts w:asciiTheme="majorHAnsi" w:eastAsiaTheme="majorEastAsia" w:hAnsiTheme="majorHAnsi" w:cstheme="majorBidi"/>
      <w:spacing w:val="-10"/>
      <w:kern w:val="28"/>
      <w:sz w:val="56"/>
      <w:szCs w:val="56"/>
      <w:lang w:eastAsia="lt-LT"/>
    </w:rPr>
  </w:style>
  <w:style w:type="character" w:customStyle="1" w:styleId="Antrat1Diagrama">
    <w:name w:val="Antraštė 1 Diagrama"/>
    <w:basedOn w:val="Numatytasispastraiposriftas"/>
    <w:link w:val="Antrat1"/>
    <w:uiPriority w:val="9"/>
    <w:rsid w:val="005311B0"/>
    <w:rPr>
      <w:rFonts w:eastAsia="Times New Roman"/>
      <w:b/>
      <w:bCs/>
      <w:caps/>
      <w:color w:val="1F4E79" w:themeColor="accent1" w:themeShade="80"/>
      <w:sz w:val="28"/>
      <w:szCs w:val="28"/>
      <w:lang w:val="en-US" w:eastAsia="ja-JP"/>
    </w:rPr>
  </w:style>
  <w:style w:type="character" w:customStyle="1" w:styleId="Antrat2Diagrama">
    <w:name w:val="Antraštė 2 Diagrama"/>
    <w:basedOn w:val="Numatytasispastraiposriftas"/>
    <w:link w:val="Antrat2"/>
    <w:uiPriority w:val="9"/>
    <w:rsid w:val="005311B0"/>
    <w:rPr>
      <w:rFonts w:eastAsia="Times New Roman"/>
      <w:b/>
      <w:bCs/>
      <w:color w:val="2E74B5" w:themeColor="accent1" w:themeShade="BF"/>
      <w:sz w:val="24"/>
      <w:szCs w:val="24"/>
      <w:lang w:val="en-US" w:eastAsia="ja-JP"/>
    </w:rPr>
  </w:style>
  <w:style w:type="paragraph" w:styleId="Sraassuenkleliais">
    <w:name w:val="List Bullet"/>
    <w:basedOn w:val="prastasis"/>
    <w:uiPriority w:val="1"/>
    <w:unhideWhenUsed/>
    <w:qFormat/>
    <w:rsid w:val="005311B0"/>
    <w:pPr>
      <w:numPr>
        <w:numId w:val="7"/>
      </w:numPr>
      <w:spacing w:after="60" w:line="288" w:lineRule="auto"/>
    </w:pPr>
    <w:rPr>
      <w:rFonts w:asciiTheme="minorHAnsi" w:eastAsiaTheme="minorHAnsi" w:hAnsiTheme="minorHAnsi" w:cstheme="minorBid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311B0"/>
    <w:rPr>
      <w:rFonts w:ascii="Arial Unicode MS" w:eastAsia="Arial Unicode MS" w:hAnsi="Arial Unicode MS" w:cs="Arial Unicode MS"/>
      <w:color w:val="000000"/>
      <w:sz w:val="24"/>
      <w:szCs w:val="24"/>
      <w:lang w:eastAsia="lt-LT"/>
    </w:rPr>
  </w:style>
  <w:style w:type="table" w:customStyle="1" w:styleId="TipTable">
    <w:name w:val="Tip Table"/>
    <w:basedOn w:val="prastojilentel"/>
    <w:uiPriority w:val="99"/>
    <w:rsid w:val="005311B0"/>
    <w:pPr>
      <w:spacing w:after="0" w:line="240" w:lineRule="auto"/>
    </w:pPr>
    <w:rPr>
      <w:color w:val="404040" w:themeColor="text1" w:themeTint="BF"/>
      <w:sz w:val="18"/>
      <w:szCs w:val="18"/>
      <w:lang w:val="en-US" w:eastAsia="ja-JP"/>
    </w:rPr>
    <w:tblPr>
      <w:tblInd w:w="0" w:type="nil"/>
      <w:tblCellMar>
        <w:top w:w="144" w:type="dxa"/>
        <w:left w:w="0" w:type="dxa"/>
        <w:right w:w="0" w:type="dxa"/>
      </w:tblCellMar>
    </w:tblPr>
    <w:tcPr>
      <w:shd w:val="clear" w:color="auto" w:fill="DEEAF6" w:themeFill="accent1" w:themeFillTint="33"/>
    </w:tcPr>
  </w:style>
  <w:style w:type="paragraph" w:styleId="Puslapioinaostekstas">
    <w:name w:val="footnote text"/>
    <w:basedOn w:val="prastasis"/>
    <w:link w:val="PuslapioinaostekstasDiagrama"/>
    <w:uiPriority w:val="99"/>
    <w:semiHidden/>
    <w:unhideWhenUsed/>
    <w:rsid w:val="009C7004"/>
    <w:rPr>
      <w:sz w:val="20"/>
      <w:szCs w:val="20"/>
    </w:rPr>
  </w:style>
  <w:style w:type="character" w:customStyle="1" w:styleId="PuslapioinaostekstasDiagrama">
    <w:name w:val="Puslapio išnašos tekstas Diagrama"/>
    <w:basedOn w:val="Numatytasispastraiposriftas"/>
    <w:link w:val="Puslapioinaostekstas"/>
    <w:uiPriority w:val="99"/>
    <w:semiHidden/>
    <w:rsid w:val="009C7004"/>
    <w:rPr>
      <w:rFonts w:ascii="Arial Unicode MS" w:eastAsia="Arial Unicode MS" w:hAnsi="Arial Unicode MS" w:cs="Arial Unicode MS"/>
      <w:color w:val="000000"/>
      <w:sz w:val="20"/>
      <w:szCs w:val="20"/>
      <w:lang w:eastAsia="lt-LT"/>
    </w:rPr>
  </w:style>
  <w:style w:type="character" w:styleId="Puslapioinaosnuoroda">
    <w:name w:val="footnote reference"/>
    <w:basedOn w:val="Numatytasispastraiposriftas"/>
    <w:uiPriority w:val="99"/>
    <w:semiHidden/>
    <w:unhideWhenUsed/>
    <w:rsid w:val="009C7004"/>
    <w:rPr>
      <w:vertAlign w:val="superscript"/>
    </w:rPr>
  </w:style>
  <w:style w:type="character" w:customStyle="1" w:styleId="normal-h">
    <w:name w:val="normal-h"/>
    <w:basedOn w:val="Numatytasispastraiposriftas"/>
    <w:rsid w:val="007F2B2F"/>
  </w:style>
  <w:style w:type="character" w:styleId="Neapdorotaspaminjimas">
    <w:name w:val="Unresolved Mention"/>
    <w:basedOn w:val="Numatytasispastraiposriftas"/>
    <w:uiPriority w:val="99"/>
    <w:semiHidden/>
    <w:unhideWhenUsed/>
    <w:rsid w:val="00FD6248"/>
    <w:rPr>
      <w:color w:val="605E5C"/>
      <w:shd w:val="clear" w:color="auto" w:fill="E1DFDD"/>
    </w:rPr>
  </w:style>
  <w:style w:type="paragraph" w:styleId="Betarp">
    <w:name w:val="No Spacing"/>
    <w:uiPriority w:val="1"/>
    <w:qFormat/>
    <w:rsid w:val="00E75252"/>
    <w:pPr>
      <w:spacing w:after="0" w:line="240" w:lineRule="auto"/>
    </w:pPr>
    <w:rPr>
      <w:rFonts w:eastAsiaTheme="minorHAnsi"/>
    </w:rPr>
  </w:style>
  <w:style w:type="table" w:customStyle="1" w:styleId="TableGrid1">
    <w:name w:val="Table Grid1"/>
    <w:basedOn w:val="prastojilentel"/>
    <w:next w:val="Lentelstinklelis"/>
    <w:rsid w:val="00CC346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360">
      <w:bodyDiv w:val="1"/>
      <w:marLeft w:val="0"/>
      <w:marRight w:val="0"/>
      <w:marTop w:val="0"/>
      <w:marBottom w:val="0"/>
      <w:divBdr>
        <w:top w:val="none" w:sz="0" w:space="0" w:color="auto"/>
        <w:left w:val="none" w:sz="0" w:space="0" w:color="auto"/>
        <w:bottom w:val="none" w:sz="0" w:space="0" w:color="auto"/>
        <w:right w:val="none" w:sz="0" w:space="0" w:color="auto"/>
      </w:divBdr>
    </w:div>
    <w:div w:id="333533728">
      <w:bodyDiv w:val="1"/>
      <w:marLeft w:val="0"/>
      <w:marRight w:val="0"/>
      <w:marTop w:val="0"/>
      <w:marBottom w:val="0"/>
      <w:divBdr>
        <w:top w:val="none" w:sz="0" w:space="0" w:color="auto"/>
        <w:left w:val="none" w:sz="0" w:space="0" w:color="auto"/>
        <w:bottom w:val="none" w:sz="0" w:space="0" w:color="auto"/>
        <w:right w:val="none" w:sz="0" w:space="0" w:color="auto"/>
      </w:divBdr>
    </w:div>
    <w:div w:id="387924612">
      <w:bodyDiv w:val="1"/>
      <w:marLeft w:val="0"/>
      <w:marRight w:val="0"/>
      <w:marTop w:val="0"/>
      <w:marBottom w:val="0"/>
      <w:divBdr>
        <w:top w:val="none" w:sz="0" w:space="0" w:color="auto"/>
        <w:left w:val="none" w:sz="0" w:space="0" w:color="auto"/>
        <w:bottom w:val="none" w:sz="0" w:space="0" w:color="auto"/>
        <w:right w:val="none" w:sz="0" w:space="0" w:color="auto"/>
      </w:divBdr>
    </w:div>
    <w:div w:id="576328389">
      <w:bodyDiv w:val="1"/>
      <w:marLeft w:val="0"/>
      <w:marRight w:val="0"/>
      <w:marTop w:val="0"/>
      <w:marBottom w:val="0"/>
      <w:divBdr>
        <w:top w:val="none" w:sz="0" w:space="0" w:color="auto"/>
        <w:left w:val="none" w:sz="0" w:space="0" w:color="auto"/>
        <w:bottom w:val="none" w:sz="0" w:space="0" w:color="auto"/>
        <w:right w:val="none" w:sz="0" w:space="0" w:color="auto"/>
      </w:divBdr>
    </w:div>
    <w:div w:id="761531165">
      <w:bodyDiv w:val="1"/>
      <w:marLeft w:val="0"/>
      <w:marRight w:val="0"/>
      <w:marTop w:val="0"/>
      <w:marBottom w:val="0"/>
      <w:divBdr>
        <w:top w:val="none" w:sz="0" w:space="0" w:color="auto"/>
        <w:left w:val="none" w:sz="0" w:space="0" w:color="auto"/>
        <w:bottom w:val="none" w:sz="0" w:space="0" w:color="auto"/>
        <w:right w:val="none" w:sz="0" w:space="0" w:color="auto"/>
      </w:divBdr>
    </w:div>
    <w:div w:id="1247224370">
      <w:bodyDiv w:val="1"/>
      <w:marLeft w:val="0"/>
      <w:marRight w:val="0"/>
      <w:marTop w:val="0"/>
      <w:marBottom w:val="0"/>
      <w:divBdr>
        <w:top w:val="none" w:sz="0" w:space="0" w:color="auto"/>
        <w:left w:val="none" w:sz="0" w:space="0" w:color="auto"/>
        <w:bottom w:val="none" w:sz="0" w:space="0" w:color="auto"/>
        <w:right w:val="none" w:sz="0" w:space="0" w:color="auto"/>
      </w:divBdr>
    </w:div>
    <w:div w:id="1313564911">
      <w:bodyDiv w:val="1"/>
      <w:marLeft w:val="0"/>
      <w:marRight w:val="0"/>
      <w:marTop w:val="0"/>
      <w:marBottom w:val="0"/>
      <w:divBdr>
        <w:top w:val="none" w:sz="0" w:space="0" w:color="auto"/>
        <w:left w:val="none" w:sz="0" w:space="0" w:color="auto"/>
        <w:bottom w:val="none" w:sz="0" w:space="0" w:color="auto"/>
        <w:right w:val="none" w:sz="0" w:space="0" w:color="auto"/>
      </w:divBdr>
    </w:div>
    <w:div w:id="1876429146">
      <w:bodyDiv w:val="1"/>
      <w:marLeft w:val="0"/>
      <w:marRight w:val="0"/>
      <w:marTop w:val="0"/>
      <w:marBottom w:val="0"/>
      <w:divBdr>
        <w:top w:val="none" w:sz="0" w:space="0" w:color="auto"/>
        <w:left w:val="none" w:sz="0" w:space="0" w:color="auto"/>
        <w:bottom w:val="none" w:sz="0" w:space="0" w:color="auto"/>
        <w:right w:val="none" w:sz="0" w:space="0" w:color="auto"/>
      </w:divBdr>
      <w:divsChild>
        <w:div w:id="2060010877">
          <w:marLeft w:val="0"/>
          <w:marRight w:val="0"/>
          <w:marTop w:val="0"/>
          <w:marBottom w:val="0"/>
          <w:divBdr>
            <w:top w:val="none" w:sz="0" w:space="0" w:color="auto"/>
            <w:left w:val="none" w:sz="0" w:space="0" w:color="auto"/>
            <w:bottom w:val="none" w:sz="0" w:space="0" w:color="auto"/>
            <w:right w:val="none" w:sz="0" w:space="0" w:color="auto"/>
          </w:divBdr>
        </w:div>
        <w:div w:id="1952200841">
          <w:marLeft w:val="0"/>
          <w:marRight w:val="0"/>
          <w:marTop w:val="0"/>
          <w:marBottom w:val="0"/>
          <w:divBdr>
            <w:top w:val="none" w:sz="0" w:space="0" w:color="auto"/>
            <w:left w:val="none" w:sz="0" w:space="0" w:color="auto"/>
            <w:bottom w:val="none" w:sz="0" w:space="0" w:color="auto"/>
            <w:right w:val="none" w:sz="0" w:space="0" w:color="auto"/>
          </w:divBdr>
        </w:div>
      </w:divsChild>
    </w:div>
    <w:div w:id="1939556512">
      <w:bodyDiv w:val="1"/>
      <w:marLeft w:val="0"/>
      <w:marRight w:val="0"/>
      <w:marTop w:val="0"/>
      <w:marBottom w:val="0"/>
      <w:divBdr>
        <w:top w:val="none" w:sz="0" w:space="0" w:color="auto"/>
        <w:left w:val="none" w:sz="0" w:space="0" w:color="auto"/>
        <w:bottom w:val="none" w:sz="0" w:space="0" w:color="auto"/>
        <w:right w:val="none" w:sz="0" w:space="0" w:color="auto"/>
      </w:divBdr>
    </w:div>
    <w:div w:id="2035378771">
      <w:bodyDiv w:val="1"/>
      <w:marLeft w:val="0"/>
      <w:marRight w:val="0"/>
      <w:marTop w:val="0"/>
      <w:marBottom w:val="0"/>
      <w:divBdr>
        <w:top w:val="none" w:sz="0" w:space="0" w:color="auto"/>
        <w:left w:val="none" w:sz="0" w:space="0" w:color="auto"/>
        <w:bottom w:val="none" w:sz="0" w:space="0" w:color="auto"/>
        <w:right w:val="none" w:sz="0" w:space="0" w:color="auto"/>
      </w:divBdr>
    </w:div>
    <w:div w:id="21235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deocardbenchmark.net/gpu_list.php" TargetMode="Externa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96A5-55DF-4872-8C89-94636DF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6306</Words>
  <Characters>3595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Edita Danupienė | VMU</cp:lastModifiedBy>
  <cp:revision>11</cp:revision>
  <cp:lastPrinted>2021-06-11T06:45:00Z</cp:lastPrinted>
  <dcterms:created xsi:type="dcterms:W3CDTF">2022-12-07T13:33:00Z</dcterms:created>
  <dcterms:modified xsi:type="dcterms:W3CDTF">2023-01-06T12:13:00Z</dcterms:modified>
</cp:coreProperties>
</file>