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62DA" w14:textId="41CE84A6" w:rsidR="00C971AF" w:rsidRPr="00B00A52" w:rsidRDefault="00B00A52" w:rsidP="00C971AF">
      <w:pPr>
        <w:spacing w:after="0" w:line="240" w:lineRule="auto"/>
        <w:jc w:val="center"/>
        <w:rPr>
          <w:rFonts w:ascii="Arial" w:hAnsi="Arial" w:cs="Arial"/>
          <w:b/>
        </w:rPr>
      </w:pPr>
      <w:r w:rsidRPr="00B00A52">
        <w:rPr>
          <w:rFonts w:ascii="Arial" w:hAnsi="Arial" w:cs="Arial"/>
          <w:b/>
        </w:rPr>
        <w:t>DEGIŲJŲ</w:t>
      </w:r>
      <w:r w:rsidR="00B44388" w:rsidRPr="00B00A52">
        <w:rPr>
          <w:rFonts w:ascii="Arial" w:hAnsi="Arial" w:cs="Arial"/>
          <w:b/>
        </w:rPr>
        <w:t xml:space="preserve"> </w:t>
      </w:r>
      <w:r w:rsidR="005F292A" w:rsidRPr="00B00A52">
        <w:rPr>
          <w:rFonts w:ascii="Arial" w:hAnsi="Arial" w:cs="Arial"/>
          <w:b/>
        </w:rPr>
        <w:t>ATLIEKŲ TVARKYMO PASLAUGŲ</w:t>
      </w:r>
      <w:r w:rsidR="006D602E" w:rsidRPr="00B00A52">
        <w:rPr>
          <w:rFonts w:ascii="Arial" w:hAnsi="Arial" w:cs="Arial"/>
          <w:b/>
        </w:rPr>
        <w:t xml:space="preserve"> </w:t>
      </w:r>
      <w:r w:rsidR="005336CF" w:rsidRPr="00B00A52">
        <w:rPr>
          <w:rFonts w:ascii="Arial" w:hAnsi="Arial" w:cs="Arial"/>
          <w:b/>
        </w:rPr>
        <w:t xml:space="preserve">PIRKIMO </w:t>
      </w:r>
      <w:r w:rsidR="005E298A" w:rsidRPr="00B00A52">
        <w:rPr>
          <w:rFonts w:ascii="Arial" w:hAnsi="Arial" w:cs="Arial"/>
          <w:b/>
        </w:rPr>
        <w:t>SUTARTIS</w:t>
      </w:r>
    </w:p>
    <w:p w14:paraId="4A4A0077" w14:textId="77777777" w:rsidR="00C971AF" w:rsidRPr="00B00A52" w:rsidRDefault="00C971AF" w:rsidP="00C971AF">
      <w:pPr>
        <w:spacing w:after="0" w:line="240" w:lineRule="auto"/>
        <w:jc w:val="center"/>
        <w:rPr>
          <w:rFonts w:ascii="Arial" w:hAnsi="Arial" w:cs="Arial"/>
        </w:rPr>
      </w:pPr>
    </w:p>
    <w:p w14:paraId="1400A2B6" w14:textId="4236A2EA" w:rsidR="00C971AF" w:rsidRPr="00B00A52" w:rsidRDefault="00C971AF" w:rsidP="00C971AF">
      <w:pPr>
        <w:spacing w:after="0" w:line="240" w:lineRule="auto"/>
        <w:jc w:val="center"/>
        <w:rPr>
          <w:rFonts w:ascii="Arial" w:hAnsi="Arial" w:cs="Arial"/>
        </w:rPr>
      </w:pPr>
      <w:r w:rsidRPr="00B00A52">
        <w:rPr>
          <w:rFonts w:ascii="Arial" w:hAnsi="Arial" w:cs="Arial"/>
        </w:rPr>
        <w:t>20</w:t>
      </w:r>
      <w:r w:rsidR="00AA4AD6" w:rsidRPr="00B00A52">
        <w:rPr>
          <w:rFonts w:ascii="Arial" w:hAnsi="Arial" w:cs="Arial"/>
        </w:rPr>
        <w:t>2</w:t>
      </w:r>
      <w:r w:rsidR="00811C79" w:rsidRPr="00B00A52">
        <w:rPr>
          <w:rFonts w:ascii="Arial" w:hAnsi="Arial" w:cs="Arial"/>
        </w:rPr>
        <w:t>3</w:t>
      </w:r>
      <w:r w:rsidRPr="00B00A52">
        <w:rPr>
          <w:rFonts w:ascii="Arial" w:hAnsi="Arial" w:cs="Arial"/>
        </w:rPr>
        <w:t xml:space="preserve"> m. </w:t>
      </w:r>
      <w:r w:rsidR="000C3C08">
        <w:rPr>
          <w:rFonts w:ascii="Arial" w:hAnsi="Arial" w:cs="Arial"/>
        </w:rPr>
        <w:t>sausio</w:t>
      </w:r>
      <w:r w:rsidRPr="00B00A52">
        <w:rPr>
          <w:rFonts w:ascii="Arial" w:hAnsi="Arial" w:cs="Arial"/>
        </w:rPr>
        <w:t xml:space="preserve">  </w:t>
      </w:r>
      <w:r w:rsidR="000B6BC5">
        <w:rPr>
          <w:rFonts w:ascii="Arial" w:hAnsi="Arial" w:cs="Arial"/>
        </w:rPr>
        <w:t>17</w:t>
      </w:r>
      <w:r w:rsidRPr="00B00A52">
        <w:rPr>
          <w:rFonts w:ascii="Arial" w:hAnsi="Arial" w:cs="Arial"/>
        </w:rPr>
        <w:t xml:space="preserve">   d. Nr. PS-</w:t>
      </w:r>
    </w:p>
    <w:p w14:paraId="776ECC8C" w14:textId="77777777" w:rsidR="00C971AF" w:rsidRPr="00B00A52" w:rsidRDefault="00C971AF" w:rsidP="00C971AF">
      <w:pPr>
        <w:spacing w:after="0" w:line="240" w:lineRule="auto"/>
        <w:jc w:val="center"/>
        <w:rPr>
          <w:rFonts w:ascii="Arial" w:hAnsi="Arial" w:cs="Arial"/>
        </w:rPr>
      </w:pPr>
      <w:r w:rsidRPr="00B00A52">
        <w:rPr>
          <w:rFonts w:ascii="Arial" w:hAnsi="Arial" w:cs="Arial"/>
        </w:rPr>
        <w:t>Vilnius</w:t>
      </w:r>
    </w:p>
    <w:p w14:paraId="70AA0C0B" w14:textId="77777777" w:rsidR="00C971AF" w:rsidRPr="00B00A52" w:rsidRDefault="00C971AF" w:rsidP="00C971AF">
      <w:pPr>
        <w:spacing w:after="0" w:line="240" w:lineRule="auto"/>
        <w:jc w:val="center"/>
        <w:rPr>
          <w:rFonts w:ascii="Arial" w:hAnsi="Arial" w:cs="Arial"/>
        </w:rPr>
      </w:pPr>
    </w:p>
    <w:p w14:paraId="469D057F" w14:textId="4B7BC66A" w:rsidR="00C971AF" w:rsidRPr="00B00A52" w:rsidRDefault="00C971AF" w:rsidP="00C971AF">
      <w:pPr>
        <w:spacing w:after="0" w:line="240" w:lineRule="auto"/>
        <w:ind w:firstLine="851"/>
        <w:jc w:val="both"/>
        <w:rPr>
          <w:rFonts w:ascii="Arial" w:eastAsia="Times New Roman" w:hAnsi="Arial" w:cs="Arial"/>
          <w:iCs/>
        </w:rPr>
      </w:pPr>
      <w:r w:rsidRPr="00B00A52">
        <w:rPr>
          <w:rFonts w:ascii="Arial" w:eastAsia="Times New Roman" w:hAnsi="Arial" w:cs="Arial"/>
          <w:b/>
          <w:bCs/>
        </w:rPr>
        <w:t>UAB „VAATC“</w:t>
      </w:r>
      <w:r w:rsidRPr="00B00A52">
        <w:rPr>
          <w:rFonts w:ascii="Arial" w:eastAsia="Times New Roman" w:hAnsi="Arial" w:cs="Arial"/>
          <w:bCs/>
        </w:rPr>
        <w:t xml:space="preserve">, juridinio asmens kodas </w:t>
      </w:r>
      <w:r w:rsidRPr="00B00A52">
        <w:rPr>
          <w:rFonts w:ascii="Arial" w:eastAsia="Calibri" w:hAnsi="Arial" w:cs="Arial"/>
        </w:rPr>
        <w:t>181705485</w:t>
      </w:r>
      <w:r w:rsidRPr="00B00A52">
        <w:rPr>
          <w:rFonts w:ascii="Arial" w:eastAsia="Times New Roman" w:hAnsi="Arial" w:cs="Arial"/>
          <w:bCs/>
        </w:rPr>
        <w:t xml:space="preserve">, atstovaujama direktoriaus Tomo Vaitkevičiaus, veikiančio pagal bendrovės įstatus, (toliau </w:t>
      </w:r>
      <w:r w:rsidRPr="00B00A52">
        <w:rPr>
          <w:rFonts w:ascii="Arial" w:eastAsia="Times New Roman" w:hAnsi="Arial" w:cs="Arial"/>
          <w:iCs/>
        </w:rPr>
        <w:t>– P</w:t>
      </w:r>
      <w:r w:rsidR="002F029B" w:rsidRPr="00B00A52">
        <w:rPr>
          <w:rFonts w:ascii="Arial" w:eastAsia="Times New Roman" w:hAnsi="Arial" w:cs="Arial"/>
          <w:iCs/>
        </w:rPr>
        <w:t>aslaugų gavėjas</w:t>
      </w:r>
      <w:r w:rsidRPr="00B00A52">
        <w:rPr>
          <w:rFonts w:ascii="Arial" w:eastAsia="Times New Roman" w:hAnsi="Arial" w:cs="Arial"/>
          <w:iCs/>
        </w:rPr>
        <w:t xml:space="preserve">), ir </w:t>
      </w:r>
      <w:r w:rsidR="000C3C08" w:rsidRPr="000C3C08">
        <w:rPr>
          <w:rFonts w:ascii="Arial" w:eastAsia="Times New Roman" w:hAnsi="Arial" w:cs="Arial"/>
          <w:b/>
          <w:iCs/>
        </w:rPr>
        <w:t xml:space="preserve">UAB </w:t>
      </w:r>
      <w:r w:rsidR="000C3C08">
        <w:rPr>
          <w:rFonts w:ascii="Arial" w:eastAsia="Times New Roman" w:hAnsi="Arial" w:cs="Arial"/>
          <w:b/>
          <w:iCs/>
        </w:rPr>
        <w:t>,,</w:t>
      </w:r>
      <w:r w:rsidR="000C3C08" w:rsidRPr="000C3C08">
        <w:rPr>
          <w:rFonts w:ascii="Arial" w:eastAsia="Times New Roman" w:hAnsi="Arial" w:cs="Arial"/>
          <w:b/>
          <w:iCs/>
        </w:rPr>
        <w:t>Energesman</w:t>
      </w:r>
      <w:r w:rsidR="000C3C08">
        <w:rPr>
          <w:rFonts w:ascii="Arial" w:eastAsia="Times New Roman" w:hAnsi="Arial" w:cs="Arial"/>
          <w:b/>
          <w:iCs/>
        </w:rPr>
        <w:t>“,</w:t>
      </w:r>
      <w:r w:rsidR="00B55E21" w:rsidRPr="00B00A52">
        <w:rPr>
          <w:rFonts w:ascii="Arial" w:eastAsia="Times New Roman" w:hAnsi="Arial" w:cs="Arial"/>
          <w:b/>
          <w:iCs/>
        </w:rPr>
        <w:t xml:space="preserve"> </w:t>
      </w:r>
      <w:r w:rsidRPr="00B00A52">
        <w:rPr>
          <w:rFonts w:ascii="Arial" w:eastAsia="Times New Roman" w:hAnsi="Arial" w:cs="Arial"/>
          <w:iCs/>
        </w:rPr>
        <w:t>juridinio asmens kodas</w:t>
      </w:r>
      <w:r w:rsidR="00B55E21" w:rsidRPr="00B00A52">
        <w:rPr>
          <w:rFonts w:ascii="Arial" w:eastAsia="Times New Roman" w:hAnsi="Arial" w:cs="Arial"/>
          <w:iCs/>
        </w:rPr>
        <w:t xml:space="preserve"> </w:t>
      </w:r>
      <w:r w:rsidR="000C3C08" w:rsidRPr="000C3C08">
        <w:rPr>
          <w:rFonts w:ascii="Arial" w:eastAsia="Times New Roman" w:hAnsi="Arial" w:cs="Arial"/>
          <w:iCs/>
        </w:rPr>
        <w:t>302808364</w:t>
      </w:r>
      <w:r w:rsidRPr="00B00A52">
        <w:rPr>
          <w:rFonts w:ascii="Arial" w:eastAsia="Times New Roman" w:hAnsi="Arial" w:cs="Arial"/>
          <w:iCs/>
        </w:rPr>
        <w:t xml:space="preserve">, atstovaujama </w:t>
      </w:r>
      <w:r w:rsidR="000C3C08">
        <w:rPr>
          <w:rFonts w:ascii="Arial" w:eastAsia="Times New Roman" w:hAnsi="Arial" w:cs="Arial"/>
          <w:iCs/>
        </w:rPr>
        <w:t xml:space="preserve">direktoriaus Algirdo </w:t>
      </w:r>
      <w:proofErr w:type="spellStart"/>
      <w:r w:rsidR="000C3C08">
        <w:rPr>
          <w:rFonts w:ascii="Arial" w:eastAsia="Times New Roman" w:hAnsi="Arial" w:cs="Arial"/>
          <w:iCs/>
        </w:rPr>
        <w:t>Blazgio</w:t>
      </w:r>
      <w:proofErr w:type="spellEnd"/>
      <w:r w:rsidRPr="00B00A52">
        <w:rPr>
          <w:rFonts w:ascii="Arial" w:eastAsia="Times New Roman" w:hAnsi="Arial" w:cs="Arial"/>
          <w:iCs/>
        </w:rPr>
        <w:t xml:space="preserve">, veikiančio pagal </w:t>
      </w:r>
      <w:r w:rsidR="000C3C08">
        <w:rPr>
          <w:rFonts w:ascii="Arial" w:eastAsia="Times New Roman" w:hAnsi="Arial" w:cs="Arial"/>
          <w:iCs/>
        </w:rPr>
        <w:t>bendrovės įstatus</w:t>
      </w:r>
      <w:r w:rsidRPr="00B00A52">
        <w:rPr>
          <w:rFonts w:ascii="Arial" w:eastAsia="Times New Roman" w:hAnsi="Arial" w:cs="Arial"/>
          <w:iCs/>
        </w:rPr>
        <w:t xml:space="preserve"> (toliau – P</w:t>
      </w:r>
      <w:r w:rsidR="002F029B" w:rsidRPr="00B00A52">
        <w:rPr>
          <w:rFonts w:ascii="Arial" w:eastAsia="Times New Roman" w:hAnsi="Arial" w:cs="Arial"/>
          <w:iCs/>
        </w:rPr>
        <w:t>aslaugų teikėjas</w:t>
      </w:r>
      <w:r w:rsidRPr="00B00A52">
        <w:rPr>
          <w:rFonts w:ascii="Arial" w:eastAsia="Times New Roman" w:hAnsi="Arial" w:cs="Arial"/>
          <w:iCs/>
        </w:rPr>
        <w:t xml:space="preserve">), toliau </w:t>
      </w:r>
      <w:r w:rsidR="002F029B" w:rsidRPr="00B00A52">
        <w:rPr>
          <w:rFonts w:ascii="Arial" w:eastAsia="Times New Roman" w:hAnsi="Arial" w:cs="Arial"/>
          <w:iCs/>
        </w:rPr>
        <w:t>Paslaugų gavėjas</w:t>
      </w:r>
      <w:r w:rsidRPr="00B00A52">
        <w:rPr>
          <w:rFonts w:ascii="Arial" w:eastAsia="Times New Roman" w:hAnsi="Arial" w:cs="Arial"/>
          <w:iCs/>
        </w:rPr>
        <w:t xml:space="preserve"> ir </w:t>
      </w:r>
      <w:r w:rsidR="002F029B" w:rsidRPr="00B00A52">
        <w:rPr>
          <w:rFonts w:ascii="Arial" w:eastAsia="Times New Roman" w:hAnsi="Arial" w:cs="Arial"/>
          <w:iCs/>
        </w:rPr>
        <w:t>Paslaugų teikėjas</w:t>
      </w:r>
      <w:r w:rsidRPr="00B00A52">
        <w:rPr>
          <w:rFonts w:ascii="Arial" w:eastAsia="Times New Roman" w:hAnsi="Arial" w:cs="Arial"/>
          <w:iCs/>
        </w:rPr>
        <w:t xml:space="preserve"> kartu vadinami šalimis, o kiekvienas atskirai – šalimi, sudarė šią</w:t>
      </w:r>
      <w:r w:rsidR="00B44388" w:rsidRPr="00B00A52">
        <w:rPr>
          <w:rFonts w:ascii="Arial" w:eastAsia="Times New Roman" w:hAnsi="Arial" w:cs="Arial"/>
          <w:iCs/>
        </w:rPr>
        <w:t xml:space="preserve"> </w:t>
      </w:r>
      <w:r w:rsidR="00B00A52" w:rsidRPr="00B00A52">
        <w:rPr>
          <w:rFonts w:ascii="Arial" w:eastAsia="Times New Roman" w:hAnsi="Arial" w:cs="Arial"/>
          <w:iCs/>
        </w:rPr>
        <w:t>degiųjų</w:t>
      </w:r>
      <w:r w:rsidRPr="00B00A52">
        <w:rPr>
          <w:rFonts w:ascii="Arial" w:eastAsia="Times New Roman" w:hAnsi="Arial" w:cs="Arial"/>
          <w:iCs/>
        </w:rPr>
        <w:t xml:space="preserve"> </w:t>
      </w:r>
      <w:r w:rsidR="005F292A" w:rsidRPr="00B00A52">
        <w:rPr>
          <w:rFonts w:ascii="Arial" w:eastAsia="Times New Roman" w:hAnsi="Arial" w:cs="Arial"/>
          <w:iCs/>
        </w:rPr>
        <w:t>atliekų tvarkymo paslaugų</w:t>
      </w:r>
      <w:r w:rsidR="004F11D1" w:rsidRPr="00B00A52">
        <w:rPr>
          <w:rFonts w:ascii="Arial" w:eastAsia="Times New Roman" w:hAnsi="Arial" w:cs="Arial"/>
          <w:iCs/>
        </w:rPr>
        <w:t xml:space="preserve"> </w:t>
      </w:r>
      <w:r w:rsidR="005E298A" w:rsidRPr="00B00A52">
        <w:rPr>
          <w:rFonts w:ascii="Arial" w:eastAsia="Calibri" w:hAnsi="Arial" w:cs="Arial"/>
          <w:lang w:eastAsia="ar-SA"/>
        </w:rPr>
        <w:t>pirkimo sutartį</w:t>
      </w:r>
      <w:r w:rsidRPr="00B00A52">
        <w:rPr>
          <w:rFonts w:ascii="Arial" w:eastAsia="Times New Roman" w:hAnsi="Arial" w:cs="Arial"/>
          <w:iCs/>
        </w:rPr>
        <w:t xml:space="preserve"> (toliau – Sutartis) ir susitarė dėl žemiau išvardintų sąlygų.</w:t>
      </w:r>
    </w:p>
    <w:p w14:paraId="10E8AA96" w14:textId="0A70623D" w:rsidR="00C971AF" w:rsidRPr="00B00A52" w:rsidRDefault="005336CF" w:rsidP="00C971AF">
      <w:pPr>
        <w:spacing w:after="0" w:line="240" w:lineRule="auto"/>
        <w:ind w:firstLine="851"/>
        <w:jc w:val="both"/>
        <w:rPr>
          <w:rFonts w:ascii="Arial" w:eastAsia="Times New Roman" w:hAnsi="Arial" w:cs="Arial"/>
          <w:iCs/>
        </w:rPr>
      </w:pPr>
      <w:r w:rsidRPr="00B00A52">
        <w:rPr>
          <w:rFonts w:ascii="Arial" w:eastAsia="Times New Roman" w:hAnsi="Arial" w:cs="Arial"/>
          <w:iCs/>
        </w:rPr>
        <w:t>Sutartis sudaryta vadovaujantis Lietuvos Respublikos viešųjų pirkimų įstatymu</w:t>
      </w:r>
      <w:r w:rsidR="00431C65" w:rsidRPr="00B00A52">
        <w:rPr>
          <w:rFonts w:ascii="Arial" w:eastAsia="Times New Roman" w:hAnsi="Arial" w:cs="Arial"/>
          <w:iCs/>
        </w:rPr>
        <w:t>,</w:t>
      </w:r>
      <w:r w:rsidRPr="00B00A52">
        <w:rPr>
          <w:rFonts w:ascii="Arial" w:eastAsia="Times New Roman" w:hAnsi="Arial" w:cs="Arial"/>
          <w:iCs/>
        </w:rPr>
        <w:t xml:space="preserve"> Mažos vertės pirkimų tvarkos aprašu, patvirtintu 2017 m. birželio 28 d. Viešųjų pirkimų tarnybos direktoriaus įsakymu Nr. 1S-97</w:t>
      </w:r>
      <w:r w:rsidR="00431C65" w:rsidRPr="00B00A52">
        <w:rPr>
          <w:rFonts w:ascii="Arial" w:eastAsia="Times New Roman" w:hAnsi="Arial" w:cs="Arial"/>
          <w:iCs/>
        </w:rPr>
        <w:t xml:space="preserve"> ir kitais civilinius teisinius santykius reglamentuojančiais teisės aktais</w:t>
      </w:r>
      <w:r w:rsidRPr="00B00A52">
        <w:rPr>
          <w:rFonts w:ascii="Arial" w:eastAsia="Times New Roman" w:hAnsi="Arial" w:cs="Arial"/>
          <w:iCs/>
        </w:rPr>
        <w:t xml:space="preserve">. Sutarties sudarymo pagrindas – </w:t>
      </w:r>
      <w:r w:rsidR="000C3C08" w:rsidRPr="000C3C08">
        <w:rPr>
          <w:rFonts w:ascii="Arial" w:eastAsia="Times New Roman" w:hAnsi="Arial" w:cs="Arial"/>
          <w:iCs/>
        </w:rPr>
        <w:t>2023-01-16</w:t>
      </w:r>
      <w:r w:rsidR="000C3C08">
        <w:rPr>
          <w:rFonts w:ascii="Arial" w:eastAsia="Times New Roman" w:hAnsi="Arial" w:cs="Arial"/>
          <w:iCs/>
        </w:rPr>
        <w:t xml:space="preserve"> tiekėjų apklausos pažyma Nr. </w:t>
      </w:r>
      <w:r w:rsidR="00C83630">
        <w:rPr>
          <w:rFonts w:ascii="Arial" w:eastAsia="Times New Roman" w:hAnsi="Arial" w:cs="Arial"/>
          <w:iCs/>
        </w:rPr>
        <w:t>8</w:t>
      </w:r>
      <w:r w:rsidRPr="00B00A52">
        <w:rPr>
          <w:rFonts w:ascii="Arial" w:eastAsia="Times New Roman" w:hAnsi="Arial" w:cs="Arial"/>
          <w:iCs/>
        </w:rPr>
        <w:t>.</w:t>
      </w:r>
      <w:r w:rsidR="00C971AF" w:rsidRPr="00B00A52">
        <w:rPr>
          <w:rFonts w:ascii="Arial" w:eastAsia="Times New Roman" w:hAnsi="Arial" w:cs="Arial"/>
          <w:i/>
          <w:iCs/>
        </w:rPr>
        <w:t xml:space="preserve"> </w:t>
      </w:r>
    </w:p>
    <w:p w14:paraId="48E500FA" w14:textId="77777777" w:rsidR="00C971AF" w:rsidRPr="00B00A52" w:rsidRDefault="00C971AF" w:rsidP="00C971AF">
      <w:pPr>
        <w:spacing w:after="0" w:line="240" w:lineRule="auto"/>
        <w:jc w:val="both"/>
        <w:rPr>
          <w:rFonts w:ascii="Arial" w:eastAsia="Times New Roman" w:hAnsi="Arial" w:cs="Arial"/>
          <w:iCs/>
        </w:rPr>
      </w:pPr>
    </w:p>
    <w:p w14:paraId="14635169" w14:textId="77777777" w:rsidR="00C971AF" w:rsidRPr="00B00A52" w:rsidRDefault="00C971AF" w:rsidP="00C971AF">
      <w:pPr>
        <w:numPr>
          <w:ilvl w:val="0"/>
          <w:numId w:val="1"/>
        </w:numPr>
        <w:tabs>
          <w:tab w:val="left" w:pos="426"/>
          <w:tab w:val="left" w:pos="2835"/>
        </w:tabs>
        <w:suppressAutoHyphens/>
        <w:spacing w:after="0" w:line="240" w:lineRule="auto"/>
        <w:ind w:left="0" w:firstLine="0"/>
        <w:jc w:val="center"/>
        <w:rPr>
          <w:rFonts w:ascii="Arial" w:eastAsia="Times New Roman" w:hAnsi="Arial" w:cs="Arial"/>
          <w:b/>
          <w:caps/>
        </w:rPr>
      </w:pPr>
      <w:r w:rsidRPr="00B00A52">
        <w:rPr>
          <w:rFonts w:ascii="Arial" w:eastAsia="Times New Roman" w:hAnsi="Arial" w:cs="Arial"/>
          <w:b/>
          <w:caps/>
        </w:rPr>
        <w:t>Sutarties OBJEKTAS</w:t>
      </w:r>
      <w:r w:rsidRPr="00B00A52">
        <w:rPr>
          <w:rFonts w:ascii="Arial" w:eastAsia="Times New Roman" w:hAnsi="Arial" w:cs="Arial"/>
          <w:b/>
          <w:bCs/>
          <w:lang w:eastAsia="lt-LT"/>
        </w:rPr>
        <w:t xml:space="preserve"> IR KAINA</w:t>
      </w:r>
    </w:p>
    <w:p w14:paraId="479CE66D" w14:textId="16C4DF4A" w:rsidR="00904746" w:rsidRPr="00B00A52" w:rsidRDefault="00C971AF" w:rsidP="00AE2824">
      <w:pPr>
        <w:pStyle w:val="ListParagraph"/>
        <w:numPr>
          <w:ilvl w:val="3"/>
          <w:numId w:val="1"/>
        </w:numPr>
        <w:spacing w:after="0" w:line="240" w:lineRule="auto"/>
        <w:ind w:left="0" w:firstLine="709"/>
        <w:jc w:val="both"/>
        <w:rPr>
          <w:rFonts w:ascii="Arial" w:eastAsia="Calibri" w:hAnsi="Arial" w:cs="Arial"/>
          <w:lang w:eastAsia="ar-SA"/>
        </w:rPr>
      </w:pPr>
      <w:r w:rsidRPr="00B00A52">
        <w:rPr>
          <w:rFonts w:ascii="Arial" w:eastAsia="Calibri" w:hAnsi="Arial" w:cs="Arial"/>
          <w:b/>
          <w:lang w:eastAsia="ar-SA"/>
        </w:rPr>
        <w:t>Sutarties objektas</w:t>
      </w:r>
      <w:r w:rsidRPr="00B00A52">
        <w:rPr>
          <w:rFonts w:ascii="Arial" w:eastAsia="Calibri" w:hAnsi="Arial" w:cs="Arial"/>
          <w:lang w:eastAsia="ar-SA"/>
        </w:rPr>
        <w:t xml:space="preserve"> –</w:t>
      </w:r>
      <w:r w:rsidR="00B55E21" w:rsidRPr="00B00A52">
        <w:rPr>
          <w:rFonts w:ascii="Arial" w:eastAsia="Calibri" w:hAnsi="Arial" w:cs="Arial"/>
          <w:lang w:eastAsia="ar-SA"/>
        </w:rPr>
        <w:t xml:space="preserve"> </w:t>
      </w:r>
      <w:r w:rsidR="00B00A52" w:rsidRPr="00B00A52">
        <w:rPr>
          <w:rFonts w:ascii="Arial" w:eastAsia="Calibri" w:hAnsi="Arial" w:cs="Arial"/>
          <w:lang w:eastAsia="ar-SA"/>
        </w:rPr>
        <w:t>degiųjų</w:t>
      </w:r>
      <w:r w:rsidR="00B44388" w:rsidRPr="00B00A52">
        <w:rPr>
          <w:rFonts w:ascii="Arial" w:eastAsia="Calibri" w:hAnsi="Arial" w:cs="Arial"/>
          <w:lang w:eastAsia="ar-SA"/>
        </w:rPr>
        <w:t xml:space="preserve"> atliekų</w:t>
      </w:r>
      <w:r w:rsidR="00E86A9A" w:rsidRPr="00B00A52">
        <w:rPr>
          <w:rFonts w:ascii="Arial" w:eastAsia="Calibri" w:hAnsi="Arial" w:cs="Arial"/>
          <w:lang w:eastAsia="ar-SA"/>
        </w:rPr>
        <w:t xml:space="preserve"> (atliekų kodas </w:t>
      </w:r>
      <w:r w:rsidR="00B44388" w:rsidRPr="00B00A52">
        <w:rPr>
          <w:rFonts w:ascii="Arial" w:eastAsia="Calibri" w:hAnsi="Arial" w:cs="Arial"/>
          <w:lang w:eastAsia="ar-SA"/>
        </w:rPr>
        <w:t>19 12 10</w:t>
      </w:r>
      <w:r w:rsidR="00E86A9A" w:rsidRPr="00B00A52">
        <w:rPr>
          <w:rFonts w:ascii="Arial" w:eastAsia="Calibri" w:hAnsi="Arial" w:cs="Arial"/>
          <w:lang w:eastAsia="ar-SA"/>
        </w:rPr>
        <w:t>)</w:t>
      </w:r>
      <w:r w:rsidR="00E20050" w:rsidRPr="00B00A52">
        <w:rPr>
          <w:rFonts w:ascii="Arial" w:eastAsia="Calibri" w:hAnsi="Arial" w:cs="Arial"/>
          <w:lang w:eastAsia="ar-SA"/>
        </w:rPr>
        <w:t xml:space="preserve"> (toliau – atliekos)</w:t>
      </w:r>
      <w:r w:rsidR="005F292A" w:rsidRPr="00B00A52">
        <w:rPr>
          <w:rFonts w:ascii="Arial" w:eastAsia="Calibri" w:hAnsi="Arial" w:cs="Arial"/>
          <w:lang w:eastAsia="ar-SA"/>
        </w:rPr>
        <w:t>, galutinio sutvarkymo paslaugos</w:t>
      </w:r>
      <w:r w:rsidR="006D602E" w:rsidRPr="00B00A52">
        <w:rPr>
          <w:rFonts w:ascii="Arial" w:eastAsia="Calibri" w:hAnsi="Arial" w:cs="Arial"/>
          <w:lang w:eastAsia="ar-SA"/>
        </w:rPr>
        <w:t xml:space="preserve"> </w:t>
      </w:r>
      <w:r w:rsidR="005336CF" w:rsidRPr="00B00A52">
        <w:rPr>
          <w:rFonts w:ascii="Arial" w:eastAsia="Calibri" w:hAnsi="Arial" w:cs="Arial"/>
          <w:lang w:eastAsia="ar-SA"/>
        </w:rPr>
        <w:t>(toliau –</w:t>
      </w:r>
      <w:r w:rsidR="00841EDC" w:rsidRPr="00B00A52">
        <w:rPr>
          <w:rFonts w:ascii="Arial" w:eastAsia="Calibri" w:hAnsi="Arial" w:cs="Arial"/>
          <w:lang w:eastAsia="ar-SA"/>
        </w:rPr>
        <w:t xml:space="preserve"> </w:t>
      </w:r>
      <w:r w:rsidR="00003261" w:rsidRPr="00B00A52">
        <w:rPr>
          <w:rFonts w:ascii="Arial" w:eastAsia="Calibri" w:hAnsi="Arial" w:cs="Arial"/>
          <w:lang w:eastAsia="ar-SA"/>
        </w:rPr>
        <w:t xml:space="preserve">ir </w:t>
      </w:r>
      <w:r w:rsidR="005336CF" w:rsidRPr="00B00A52">
        <w:rPr>
          <w:rFonts w:ascii="Arial" w:eastAsia="Calibri" w:hAnsi="Arial" w:cs="Arial"/>
          <w:lang w:eastAsia="ar-SA"/>
        </w:rPr>
        <w:t>p</w:t>
      </w:r>
      <w:r w:rsidR="002F029B" w:rsidRPr="00B00A52">
        <w:rPr>
          <w:rFonts w:ascii="Arial" w:eastAsia="Calibri" w:hAnsi="Arial" w:cs="Arial"/>
          <w:lang w:eastAsia="ar-SA"/>
        </w:rPr>
        <w:t>aslaugos</w:t>
      </w:r>
      <w:r w:rsidR="005336CF" w:rsidRPr="00B00A52">
        <w:rPr>
          <w:rFonts w:ascii="Arial" w:eastAsia="Calibri" w:hAnsi="Arial" w:cs="Arial"/>
          <w:lang w:eastAsia="ar-SA"/>
        </w:rPr>
        <w:t>)</w:t>
      </w:r>
      <w:r w:rsidR="006D602E" w:rsidRPr="00B00A52">
        <w:rPr>
          <w:rFonts w:ascii="Arial" w:eastAsia="Calibri" w:hAnsi="Arial" w:cs="Arial"/>
          <w:lang w:eastAsia="ar-SA"/>
        </w:rPr>
        <w:t>.</w:t>
      </w:r>
      <w:r w:rsidR="00904746" w:rsidRPr="00B00A52">
        <w:rPr>
          <w:rFonts w:ascii="Arial" w:eastAsia="Calibri" w:hAnsi="Arial" w:cs="Arial"/>
          <w:lang w:eastAsia="ar-SA"/>
        </w:rPr>
        <w:t xml:space="preserve"> </w:t>
      </w:r>
      <w:r w:rsidR="00B44388" w:rsidRPr="00B00A52">
        <w:rPr>
          <w:rFonts w:ascii="Arial" w:eastAsia="Calibri" w:hAnsi="Arial" w:cs="Arial"/>
          <w:lang w:eastAsia="ar-SA"/>
        </w:rPr>
        <w:t>Paslaugos detalizuotos techninėje specifikacijoje, kuri yra Sutarties 1 priedas.</w:t>
      </w:r>
    </w:p>
    <w:p w14:paraId="08FFE58F" w14:textId="496F897D" w:rsidR="00A7146B" w:rsidRPr="00B00A52" w:rsidRDefault="00A7146B" w:rsidP="00A7146B">
      <w:pPr>
        <w:pStyle w:val="ListParagraph"/>
        <w:numPr>
          <w:ilvl w:val="3"/>
          <w:numId w:val="1"/>
        </w:numPr>
        <w:spacing w:after="0" w:line="240" w:lineRule="auto"/>
        <w:ind w:left="0" w:firstLine="709"/>
        <w:jc w:val="both"/>
        <w:rPr>
          <w:rFonts w:ascii="Arial" w:hAnsi="Arial" w:cs="Arial"/>
          <w:bCs/>
        </w:rPr>
      </w:pPr>
      <w:r w:rsidRPr="00B00A52">
        <w:rPr>
          <w:rFonts w:ascii="Arial" w:eastAsia="Calibri" w:hAnsi="Arial" w:cs="Arial"/>
          <w:b/>
        </w:rPr>
        <w:t>Pradinės Sutarties vertė (</w:t>
      </w:r>
      <w:r w:rsidRPr="00B00A52">
        <w:rPr>
          <w:rFonts w:ascii="Arial" w:eastAsia="Calibri" w:hAnsi="Arial" w:cs="Arial"/>
        </w:rPr>
        <w:t>maksimali lėšų suma, kurią Paslaugų gavėjas planuoja skirti Sutartyje numatytų paslaugų įsigijimui</w:t>
      </w:r>
      <w:r w:rsidRPr="00B00A52">
        <w:rPr>
          <w:rFonts w:ascii="Arial" w:eastAsia="Calibri" w:hAnsi="Arial" w:cs="Arial"/>
          <w:b/>
        </w:rPr>
        <w:t>)</w:t>
      </w:r>
      <w:r w:rsidRPr="00B00A52">
        <w:rPr>
          <w:rFonts w:ascii="Arial" w:eastAsia="Calibri" w:hAnsi="Arial" w:cs="Arial"/>
        </w:rPr>
        <w:t xml:space="preserve"> –</w:t>
      </w:r>
      <w:bookmarkStart w:id="0" w:name="_Hlk7682361"/>
      <w:r w:rsidRPr="00B00A52">
        <w:rPr>
          <w:rFonts w:ascii="Arial" w:eastAsia="Calibri" w:hAnsi="Arial" w:cs="Arial"/>
        </w:rPr>
        <w:t xml:space="preserve"> </w:t>
      </w:r>
      <w:bookmarkEnd w:id="0"/>
      <w:r w:rsidR="000C3C08" w:rsidRPr="000C3C08">
        <w:rPr>
          <w:rFonts w:ascii="Arial" w:eastAsia="Times New Roman" w:hAnsi="Arial" w:cs="Arial"/>
          <w:b/>
          <w:bCs/>
          <w:iCs/>
        </w:rPr>
        <w:t>14 900,00</w:t>
      </w:r>
      <w:r w:rsidRPr="00B00A52">
        <w:rPr>
          <w:rFonts w:ascii="Arial" w:eastAsia="Calibri" w:hAnsi="Arial" w:cs="Arial"/>
          <w:b/>
          <w:iCs/>
        </w:rPr>
        <w:t xml:space="preserve"> </w:t>
      </w:r>
      <w:r w:rsidRPr="00B00A52">
        <w:rPr>
          <w:rFonts w:ascii="Arial" w:eastAsia="Calibri" w:hAnsi="Arial" w:cs="Arial"/>
          <w:b/>
        </w:rPr>
        <w:t>Eur</w:t>
      </w:r>
      <w:r w:rsidRPr="00B00A52">
        <w:rPr>
          <w:rFonts w:ascii="Arial" w:eastAsia="Calibri" w:hAnsi="Arial" w:cs="Arial"/>
        </w:rPr>
        <w:t xml:space="preserve"> be pridėtinės vertės mokesčio (toliau – PVM). </w:t>
      </w:r>
    </w:p>
    <w:p w14:paraId="5C16568B" w14:textId="000C632A" w:rsidR="00A7146B" w:rsidRPr="00B00A52" w:rsidRDefault="005F292A" w:rsidP="00A7146B">
      <w:pPr>
        <w:pStyle w:val="ListParagraph"/>
        <w:numPr>
          <w:ilvl w:val="3"/>
          <w:numId w:val="1"/>
        </w:numPr>
        <w:spacing w:after="0" w:line="240" w:lineRule="auto"/>
        <w:ind w:left="0" w:firstLine="709"/>
        <w:jc w:val="both"/>
        <w:rPr>
          <w:rFonts w:ascii="Arial" w:hAnsi="Arial" w:cs="Arial"/>
          <w:bCs/>
        </w:rPr>
      </w:pPr>
      <w:r w:rsidRPr="00B00A52">
        <w:rPr>
          <w:rFonts w:ascii="Arial" w:hAnsi="Arial" w:cs="Arial"/>
          <w:bCs/>
        </w:rPr>
        <w:t>Paslaugų teikimo įkainis fiksuojamas Sutarties 2 priede – Paslaugų teikėjo pasiūlyme</w:t>
      </w:r>
      <w:r w:rsidR="00A7146B" w:rsidRPr="00B00A52">
        <w:rPr>
          <w:rFonts w:ascii="Arial" w:hAnsi="Arial" w:cs="Arial"/>
          <w:bCs/>
        </w:rPr>
        <w:t>.</w:t>
      </w:r>
      <w:r w:rsidR="00A7146B" w:rsidRPr="00B00A52">
        <w:rPr>
          <w:rFonts w:ascii="Arial" w:hAnsi="Arial" w:cs="Arial"/>
        </w:rPr>
        <w:t xml:space="preserve"> </w:t>
      </w:r>
    </w:p>
    <w:p w14:paraId="60030A28" w14:textId="77777777" w:rsidR="00A7146B" w:rsidRPr="00B00A52" w:rsidRDefault="00A7146B" w:rsidP="00A7146B">
      <w:pPr>
        <w:pStyle w:val="ListParagraph"/>
        <w:numPr>
          <w:ilvl w:val="3"/>
          <w:numId w:val="1"/>
        </w:numPr>
        <w:spacing w:after="0" w:line="240" w:lineRule="auto"/>
        <w:ind w:left="0" w:firstLine="709"/>
        <w:jc w:val="both"/>
        <w:rPr>
          <w:rFonts w:ascii="Arial" w:hAnsi="Arial" w:cs="Arial"/>
          <w:bCs/>
        </w:rPr>
      </w:pPr>
      <w:r w:rsidRPr="00B00A52">
        <w:rPr>
          <w:rFonts w:ascii="Arial" w:eastAsia="Calibri" w:hAnsi="Arial" w:cs="Arial"/>
        </w:rPr>
        <w:t>Paslaugų teikėjo pasiūlytas įkainis turi apimti visas tiesiogines ir netiesiogines išlaidas, susijusias su Paslaugų teikimu. Visą riziką dėl pasiūlyto įkainio padidėjimo prisiima Paslaugų teikėjas. Šiam įkainiui įtakos negali turėti terminų pažeidimas, darbo užmokesčio ir kitų panašių išlaidų išaugimas.</w:t>
      </w:r>
    </w:p>
    <w:p w14:paraId="6FA97D71" w14:textId="4AB6F9B7" w:rsidR="00A7146B" w:rsidRPr="00B00A52" w:rsidRDefault="00A7146B" w:rsidP="00A7146B">
      <w:pPr>
        <w:pStyle w:val="ListParagraph"/>
        <w:numPr>
          <w:ilvl w:val="3"/>
          <w:numId w:val="1"/>
        </w:numPr>
        <w:spacing w:after="0" w:line="240" w:lineRule="auto"/>
        <w:ind w:left="0" w:firstLine="709"/>
        <w:jc w:val="both"/>
        <w:rPr>
          <w:rFonts w:ascii="Arial" w:hAnsi="Arial" w:cs="Arial"/>
          <w:bCs/>
        </w:rPr>
      </w:pPr>
      <w:r w:rsidRPr="00B00A52">
        <w:rPr>
          <w:rFonts w:ascii="Arial" w:eastAsia="Times New Roman" w:hAnsi="Arial" w:cs="Arial"/>
          <w:lang w:eastAsia="lt-LT"/>
        </w:rPr>
        <w:t>Sutarčiai taikom</w:t>
      </w:r>
      <w:r w:rsidR="00841EDC" w:rsidRPr="00B00A52">
        <w:rPr>
          <w:rFonts w:ascii="Arial" w:eastAsia="Times New Roman" w:hAnsi="Arial" w:cs="Arial"/>
          <w:lang w:eastAsia="lt-LT"/>
        </w:rPr>
        <w:t>os</w:t>
      </w:r>
      <w:r w:rsidRPr="00B00A52">
        <w:rPr>
          <w:rFonts w:ascii="Arial" w:eastAsia="Times New Roman" w:hAnsi="Arial" w:cs="Arial"/>
          <w:lang w:eastAsia="lt-LT"/>
        </w:rPr>
        <w:t xml:space="preserve"> fiksuoto įkainio kainodaros taisyklės. Paslaugų įkainis </w:t>
      </w:r>
      <w:r w:rsidR="00841EDC" w:rsidRPr="00B00A52">
        <w:rPr>
          <w:rFonts w:ascii="Arial" w:eastAsia="Times New Roman" w:hAnsi="Arial" w:cs="Arial"/>
          <w:lang w:eastAsia="lt-LT"/>
        </w:rPr>
        <w:t xml:space="preserve">perskaičiuojamas tik </w:t>
      </w:r>
      <w:r w:rsidRPr="00B00A52">
        <w:rPr>
          <w:rFonts w:ascii="Arial" w:eastAsia="Times New Roman" w:hAnsi="Arial" w:cs="Arial"/>
          <w:lang w:eastAsia="lt-LT"/>
        </w:rPr>
        <w:t>dėl pasikeitusi</w:t>
      </w:r>
      <w:r w:rsidR="00841EDC" w:rsidRPr="00B00A52">
        <w:rPr>
          <w:rFonts w:ascii="Arial" w:eastAsia="Times New Roman" w:hAnsi="Arial" w:cs="Arial"/>
          <w:lang w:eastAsia="lt-LT"/>
        </w:rPr>
        <w:t>o</w:t>
      </w:r>
      <w:r w:rsidRPr="00B00A52">
        <w:rPr>
          <w:rFonts w:ascii="Arial" w:eastAsia="Times New Roman" w:hAnsi="Arial" w:cs="Arial"/>
          <w:lang w:eastAsia="lt-LT"/>
        </w:rPr>
        <w:t xml:space="preserve"> </w:t>
      </w:r>
      <w:r w:rsidR="00841EDC" w:rsidRPr="00B00A52">
        <w:rPr>
          <w:rFonts w:ascii="Arial" w:eastAsia="Times New Roman" w:hAnsi="Arial" w:cs="Arial"/>
          <w:lang w:eastAsia="lt-LT"/>
        </w:rPr>
        <w:t>pridėtinės vertės mokesčio (PVM).  Pasikeitus kitiems mokesčiams įkainis nebus perskaičiuojama.</w:t>
      </w:r>
      <w:r w:rsidR="00841EDC" w:rsidRPr="00B00A52" w:rsidDel="00841EDC">
        <w:rPr>
          <w:rFonts w:ascii="Arial" w:eastAsia="Times New Roman" w:hAnsi="Arial" w:cs="Arial"/>
          <w:lang w:eastAsia="lt-LT"/>
        </w:rPr>
        <w:t xml:space="preserve"> </w:t>
      </w:r>
      <w:r w:rsidR="00841EDC" w:rsidRPr="00B00A52">
        <w:rPr>
          <w:rFonts w:ascii="Arial" w:eastAsia="Times New Roman" w:hAnsi="Arial" w:cs="Arial"/>
          <w:lang w:eastAsia="lt-LT"/>
        </w:rPr>
        <w:t xml:space="preserve">Paslaugų įkainis </w:t>
      </w:r>
      <w:r w:rsidRPr="00B00A52">
        <w:rPr>
          <w:rFonts w:ascii="Arial" w:eastAsia="Times New Roman" w:hAnsi="Arial" w:cs="Arial"/>
          <w:lang w:eastAsia="lt-LT"/>
        </w:rPr>
        <w:t>perskaičiuojamas tokia tvarka:</w:t>
      </w:r>
    </w:p>
    <w:p w14:paraId="7265BA0E" w14:textId="77777777" w:rsidR="00A7146B" w:rsidRPr="00B00A52" w:rsidRDefault="00A7146B" w:rsidP="00A7146B">
      <w:pPr>
        <w:pStyle w:val="ListParagraph"/>
        <w:widowControl w:val="0"/>
        <w:numPr>
          <w:ilvl w:val="0"/>
          <w:numId w:val="12"/>
        </w:numPr>
        <w:tabs>
          <w:tab w:val="left" w:pos="1134"/>
        </w:tabs>
        <w:spacing w:after="0" w:line="240" w:lineRule="auto"/>
        <w:ind w:left="0" w:firstLine="720"/>
        <w:jc w:val="both"/>
        <w:rPr>
          <w:rFonts w:ascii="Arial" w:eastAsia="Times New Roman" w:hAnsi="Arial" w:cs="Arial"/>
          <w:lang w:eastAsia="lt-LT"/>
        </w:rPr>
      </w:pPr>
      <w:r w:rsidRPr="00B00A52">
        <w:rPr>
          <w:rFonts w:ascii="Arial" w:eastAsia="Times New Roman" w:hAnsi="Arial" w:cs="Arial"/>
          <w:lang w:eastAsia="lt-LT"/>
        </w:rPr>
        <w:t>perskaičiavimas atliekamas įsigaliojus Lietuvos Respublikos pridėtinės vertės mokesčio įstatymo pakeitimo įstatymui, kuriuo keičiamas PVM tarifas;</w:t>
      </w:r>
    </w:p>
    <w:p w14:paraId="439F8FA4" w14:textId="77777777" w:rsidR="00A7146B" w:rsidRPr="00B00A52" w:rsidRDefault="00A7146B" w:rsidP="00A7146B">
      <w:pPr>
        <w:pStyle w:val="ListParagraph"/>
        <w:widowControl w:val="0"/>
        <w:numPr>
          <w:ilvl w:val="0"/>
          <w:numId w:val="12"/>
        </w:numPr>
        <w:tabs>
          <w:tab w:val="left" w:pos="1276"/>
        </w:tabs>
        <w:spacing w:after="0" w:line="240" w:lineRule="auto"/>
        <w:ind w:left="0" w:firstLine="720"/>
        <w:jc w:val="both"/>
        <w:rPr>
          <w:rFonts w:ascii="Arial" w:eastAsia="Times New Roman" w:hAnsi="Arial" w:cs="Arial"/>
          <w:lang w:eastAsia="lt-LT"/>
        </w:rPr>
      </w:pPr>
      <w:r w:rsidRPr="00B00A52">
        <w:rPr>
          <w:rFonts w:ascii="Arial" w:eastAsia="Times New Roman" w:hAnsi="Arial" w:cs="Arial"/>
          <w:lang w:eastAsia="lt-LT"/>
        </w:rPr>
        <w:t>perskaičiavimo formulė: pasikeitus PVM tarifo dydžiui, įkainyje esantis PVM tarifas neįsigytoms paslaugoms (mažinamas ar didinamas) pagal Lietuvos Respublikos galiojančius teisės aktus;</w:t>
      </w:r>
    </w:p>
    <w:p w14:paraId="301661B2" w14:textId="65AEACDF" w:rsidR="00841EDC" w:rsidRPr="00B00A52" w:rsidRDefault="00A7146B" w:rsidP="00A903D4">
      <w:pPr>
        <w:pStyle w:val="ListParagraph"/>
        <w:widowControl w:val="0"/>
        <w:numPr>
          <w:ilvl w:val="0"/>
          <w:numId w:val="12"/>
        </w:numPr>
        <w:spacing w:after="0" w:line="240" w:lineRule="auto"/>
        <w:ind w:left="0" w:firstLine="720"/>
        <w:jc w:val="both"/>
        <w:rPr>
          <w:rFonts w:ascii="Arial" w:eastAsia="Times New Roman" w:hAnsi="Arial" w:cs="Arial"/>
          <w:lang w:eastAsia="lt-LT"/>
        </w:rPr>
      </w:pPr>
      <w:r w:rsidRPr="00B00A52">
        <w:rPr>
          <w:rFonts w:ascii="Arial" w:eastAsia="Times New Roman" w:hAnsi="Arial" w:cs="Arial"/>
          <w:lang w:eastAsia="lt-LT"/>
        </w:rPr>
        <w:t xml:space="preserve"> įkainio pakeitimas dėl pasikeitusių mokesčių įforminamas papildomu Šalių susitarimu;</w:t>
      </w:r>
    </w:p>
    <w:p w14:paraId="2C4964DE" w14:textId="42436F6C" w:rsidR="006F32E6" w:rsidRPr="00B00A52" w:rsidRDefault="00A7146B" w:rsidP="00FD0C70">
      <w:pPr>
        <w:pStyle w:val="ListParagraph"/>
        <w:widowControl w:val="0"/>
        <w:numPr>
          <w:ilvl w:val="0"/>
          <w:numId w:val="12"/>
        </w:numPr>
        <w:tabs>
          <w:tab w:val="left" w:pos="1276"/>
        </w:tabs>
        <w:spacing w:after="0" w:line="240" w:lineRule="auto"/>
        <w:ind w:left="0" w:firstLine="720"/>
        <w:jc w:val="both"/>
        <w:rPr>
          <w:rFonts w:ascii="Arial" w:eastAsia="Times New Roman" w:hAnsi="Arial" w:cs="Arial"/>
          <w:lang w:eastAsia="lt-LT"/>
        </w:rPr>
      </w:pPr>
      <w:r w:rsidRPr="00B00A52">
        <w:rPr>
          <w:rFonts w:ascii="Arial" w:eastAsia="Times New Roman" w:hAnsi="Arial" w:cs="Arial"/>
          <w:lang w:eastAsia="lt-LT"/>
        </w:rPr>
        <w:t>perskaičiuotas įkainis pradedamas taikyti nuo Lietuvos Respublikos pridėtinės vertės mokesčio įstatymo pakeitimo įstatymo, kuriuo keičiamas PVM tarifas, nurodytos tarifo įsigaliojimo dienos.</w:t>
      </w:r>
    </w:p>
    <w:p w14:paraId="1154A657" w14:textId="77777777" w:rsidR="00706BB8" w:rsidRPr="00B00A52" w:rsidRDefault="00706BB8" w:rsidP="00706BB8">
      <w:pPr>
        <w:spacing w:after="0"/>
        <w:ind w:left="709"/>
        <w:jc w:val="both"/>
        <w:rPr>
          <w:rFonts w:ascii="Arial" w:eastAsia="Calibri" w:hAnsi="Arial" w:cs="Arial"/>
          <w:lang w:eastAsia="ar-SA"/>
        </w:rPr>
      </w:pPr>
    </w:p>
    <w:p w14:paraId="3E107DCC" w14:textId="56817187" w:rsidR="00C971AF" w:rsidRPr="00B00A52" w:rsidRDefault="00C971AF" w:rsidP="00C971AF">
      <w:pPr>
        <w:numPr>
          <w:ilvl w:val="0"/>
          <w:numId w:val="1"/>
        </w:numPr>
        <w:tabs>
          <w:tab w:val="left" w:pos="284"/>
        </w:tabs>
        <w:suppressAutoHyphens/>
        <w:spacing w:after="0" w:line="240" w:lineRule="auto"/>
        <w:ind w:left="0" w:firstLine="0"/>
        <w:jc w:val="center"/>
        <w:rPr>
          <w:rFonts w:ascii="Arial" w:eastAsia="Calibri" w:hAnsi="Arial" w:cs="Arial"/>
          <w:b/>
          <w:lang w:eastAsia="ar-SA"/>
        </w:rPr>
      </w:pPr>
      <w:r w:rsidRPr="00B00A52">
        <w:rPr>
          <w:rFonts w:ascii="Arial" w:eastAsia="Calibri" w:hAnsi="Arial" w:cs="Arial"/>
          <w:b/>
          <w:lang w:eastAsia="ar-SA"/>
        </w:rPr>
        <w:t xml:space="preserve">SUTARTIES GALIOJIMAS </w:t>
      </w:r>
      <w:r w:rsidR="00AD6473" w:rsidRPr="00B00A52">
        <w:rPr>
          <w:rFonts w:ascii="Arial" w:eastAsia="Calibri" w:hAnsi="Arial" w:cs="Arial"/>
          <w:b/>
          <w:lang w:eastAsia="ar-SA"/>
        </w:rPr>
        <w:t>IR PASLAUGŲ TEIKIMO TVARKA</w:t>
      </w:r>
    </w:p>
    <w:p w14:paraId="1561D290" w14:textId="06093340" w:rsidR="00500562" w:rsidRPr="00B00A52" w:rsidRDefault="00A04E72" w:rsidP="00E1747C">
      <w:pPr>
        <w:tabs>
          <w:tab w:val="left" w:pos="720"/>
        </w:tabs>
        <w:spacing w:after="0" w:line="240" w:lineRule="auto"/>
        <w:ind w:firstLine="567"/>
        <w:contextualSpacing/>
        <w:jc w:val="both"/>
        <w:rPr>
          <w:rFonts w:ascii="Arial" w:eastAsia="Calibri" w:hAnsi="Arial" w:cs="Arial"/>
          <w:lang w:eastAsia="ar-SA"/>
        </w:rPr>
      </w:pPr>
      <w:r w:rsidRPr="00B00A52">
        <w:rPr>
          <w:rFonts w:ascii="Arial" w:eastAsia="Calibri" w:hAnsi="Arial" w:cs="Arial"/>
          <w:lang w:eastAsia="ar-SA"/>
        </w:rPr>
        <w:tab/>
      </w:r>
      <w:r w:rsidR="002519FC" w:rsidRPr="00B00A52">
        <w:rPr>
          <w:rFonts w:ascii="Arial" w:eastAsia="Calibri" w:hAnsi="Arial" w:cs="Arial"/>
          <w:lang w:eastAsia="ar-SA"/>
        </w:rPr>
        <w:t>7</w:t>
      </w:r>
      <w:r w:rsidR="001A0144" w:rsidRPr="00B00A52">
        <w:rPr>
          <w:rFonts w:ascii="Arial" w:eastAsia="Calibri" w:hAnsi="Arial" w:cs="Arial"/>
          <w:lang w:eastAsia="ar-SA"/>
        </w:rPr>
        <w:t xml:space="preserve">. </w:t>
      </w:r>
      <w:r w:rsidR="00542BE6" w:rsidRPr="00B00A52">
        <w:rPr>
          <w:rFonts w:ascii="Arial" w:eastAsia="Calibri" w:hAnsi="Arial" w:cs="Arial"/>
          <w:lang w:eastAsia="ar-SA"/>
        </w:rPr>
        <w:t xml:space="preserve">Sutartis įsigalioja ją pasirašius abiem Sutarties šalims ir galioja </w:t>
      </w:r>
      <w:r w:rsidR="00D62B32" w:rsidRPr="00B00A52">
        <w:rPr>
          <w:rFonts w:ascii="Arial" w:eastAsia="Calibri" w:hAnsi="Arial" w:cs="Arial"/>
          <w:lang w:eastAsia="ar-SA"/>
        </w:rPr>
        <w:t>3</w:t>
      </w:r>
      <w:r w:rsidR="005F292A" w:rsidRPr="00B00A52">
        <w:rPr>
          <w:rFonts w:ascii="Arial" w:eastAsia="Calibri" w:hAnsi="Arial" w:cs="Arial"/>
          <w:lang w:eastAsia="ar-SA"/>
        </w:rPr>
        <w:t xml:space="preserve"> mėnes</w:t>
      </w:r>
      <w:r w:rsidR="00D62B32" w:rsidRPr="00B00A52">
        <w:rPr>
          <w:rFonts w:ascii="Arial" w:eastAsia="Calibri" w:hAnsi="Arial" w:cs="Arial"/>
          <w:lang w:eastAsia="ar-SA"/>
        </w:rPr>
        <w:t>ius</w:t>
      </w:r>
      <w:r w:rsidR="00542BE6" w:rsidRPr="00B00A52">
        <w:rPr>
          <w:rFonts w:ascii="Arial" w:eastAsia="Calibri" w:hAnsi="Arial" w:cs="Arial"/>
          <w:lang w:eastAsia="ar-SA"/>
        </w:rPr>
        <w:t xml:space="preserve">. Jei nei viena iš šalių likus ne mažiau kaip </w:t>
      </w:r>
      <w:r w:rsidR="00D62B32" w:rsidRPr="00B00A52">
        <w:rPr>
          <w:rFonts w:ascii="Arial" w:eastAsia="Calibri" w:hAnsi="Arial" w:cs="Arial"/>
          <w:lang w:eastAsia="ar-SA"/>
        </w:rPr>
        <w:t>mėnesiui</w:t>
      </w:r>
      <w:r w:rsidR="00542BE6" w:rsidRPr="00B00A52">
        <w:rPr>
          <w:rFonts w:ascii="Arial" w:eastAsia="Calibri" w:hAnsi="Arial" w:cs="Arial"/>
          <w:lang w:eastAsia="ar-SA"/>
        </w:rPr>
        <w:t xml:space="preserve"> iki Sutarties galiojimo termino pabaigos nepateikia kitai šaliai raštiško pranešimo apie sprendimą toliau Sutarties netęsti, laikoma, kad ši Sutartis pratęsiama </w:t>
      </w:r>
      <w:r w:rsidR="005F292A" w:rsidRPr="00B00A52">
        <w:rPr>
          <w:rFonts w:ascii="Arial" w:eastAsia="Calibri" w:hAnsi="Arial" w:cs="Arial"/>
          <w:lang w:eastAsia="ar-SA"/>
        </w:rPr>
        <w:t>1</w:t>
      </w:r>
      <w:r w:rsidR="00542BE6" w:rsidRPr="00B00A52">
        <w:rPr>
          <w:rFonts w:ascii="Arial" w:eastAsia="Calibri" w:hAnsi="Arial" w:cs="Arial"/>
          <w:lang w:eastAsia="ar-SA"/>
        </w:rPr>
        <w:t xml:space="preserve"> mėnesi</w:t>
      </w:r>
      <w:r w:rsidR="005F292A" w:rsidRPr="00B00A52">
        <w:rPr>
          <w:rFonts w:ascii="Arial" w:eastAsia="Calibri" w:hAnsi="Arial" w:cs="Arial"/>
          <w:lang w:eastAsia="ar-SA"/>
        </w:rPr>
        <w:t>o</w:t>
      </w:r>
      <w:r w:rsidR="00542BE6" w:rsidRPr="00B00A52">
        <w:rPr>
          <w:rFonts w:ascii="Arial" w:eastAsia="Calibri" w:hAnsi="Arial" w:cs="Arial"/>
          <w:lang w:eastAsia="ar-SA"/>
        </w:rPr>
        <w:t xml:space="preserve"> laikotarpiui, kuris laikomas nauju </w:t>
      </w:r>
      <w:r w:rsidR="00841EDC" w:rsidRPr="00B00A52">
        <w:rPr>
          <w:rFonts w:ascii="Arial" w:eastAsia="Calibri" w:hAnsi="Arial" w:cs="Arial"/>
          <w:lang w:eastAsia="ar-SA"/>
        </w:rPr>
        <w:t>S</w:t>
      </w:r>
      <w:r w:rsidR="00542BE6" w:rsidRPr="00B00A52">
        <w:rPr>
          <w:rFonts w:ascii="Arial" w:eastAsia="Calibri" w:hAnsi="Arial" w:cs="Arial"/>
          <w:lang w:eastAsia="ar-SA"/>
        </w:rPr>
        <w:t xml:space="preserve">utarties galiojimo terminu. Bendras Sutarties su pratęsimais galiojimo terminas negali būti ilgesnis nei </w:t>
      </w:r>
      <w:r w:rsidR="00D62B32" w:rsidRPr="00B00A52">
        <w:rPr>
          <w:rFonts w:ascii="Arial" w:eastAsia="Calibri" w:hAnsi="Arial" w:cs="Arial"/>
          <w:lang w:eastAsia="ar-SA"/>
        </w:rPr>
        <w:t>4</w:t>
      </w:r>
      <w:r w:rsidR="00542BE6" w:rsidRPr="00B00A52">
        <w:rPr>
          <w:rFonts w:ascii="Arial" w:eastAsia="Calibri" w:hAnsi="Arial" w:cs="Arial"/>
          <w:lang w:eastAsia="ar-SA"/>
        </w:rPr>
        <w:t xml:space="preserve"> mėnesiai. Sutartis pasibaigia bet kuriuo metu, kai išnaudojama visa pradinės Sutarties vertė</w:t>
      </w:r>
      <w:r w:rsidR="00F37C8E" w:rsidRPr="00B00A52">
        <w:rPr>
          <w:rFonts w:ascii="Arial" w:eastAsia="Calibri" w:hAnsi="Arial" w:cs="Arial"/>
          <w:bCs/>
        </w:rPr>
        <w:t>.</w:t>
      </w:r>
    </w:p>
    <w:p w14:paraId="6E166E0A" w14:textId="66ED82F2" w:rsidR="002F5F23" w:rsidRPr="00B00A52" w:rsidRDefault="002519FC" w:rsidP="00AA61A5">
      <w:pPr>
        <w:spacing w:after="0" w:line="240" w:lineRule="auto"/>
        <w:ind w:firstLine="720"/>
        <w:jc w:val="both"/>
        <w:rPr>
          <w:rFonts w:ascii="Arial" w:hAnsi="Arial" w:cs="Arial"/>
        </w:rPr>
      </w:pPr>
      <w:r w:rsidRPr="00B00A52">
        <w:rPr>
          <w:rFonts w:ascii="Arial" w:hAnsi="Arial" w:cs="Arial"/>
        </w:rPr>
        <w:t>8</w:t>
      </w:r>
      <w:r w:rsidR="001A0144" w:rsidRPr="00B00A52">
        <w:rPr>
          <w:rFonts w:ascii="Arial" w:hAnsi="Arial" w:cs="Arial"/>
        </w:rPr>
        <w:t xml:space="preserve">. </w:t>
      </w:r>
      <w:r w:rsidR="00BF03CD" w:rsidRPr="00B00A52">
        <w:rPr>
          <w:rFonts w:ascii="Arial" w:hAnsi="Arial" w:cs="Arial"/>
        </w:rPr>
        <w:t>Atliekos į galutinio sutvarkymo vietą transportuojamos Paslaugų gavėjo</w:t>
      </w:r>
      <w:r w:rsidR="00A903D4" w:rsidRPr="00B00A52">
        <w:rPr>
          <w:rFonts w:ascii="Arial" w:hAnsi="Arial" w:cs="Arial"/>
        </w:rPr>
        <w:t xml:space="preserve"> transportu</w:t>
      </w:r>
      <w:r w:rsidR="00BF03CD" w:rsidRPr="00B00A52">
        <w:rPr>
          <w:rFonts w:ascii="Arial" w:hAnsi="Arial" w:cs="Arial"/>
        </w:rPr>
        <w:t>.</w:t>
      </w:r>
      <w:r w:rsidR="00A903D4" w:rsidRPr="00B00A52">
        <w:rPr>
          <w:rFonts w:ascii="Arial" w:hAnsi="Arial" w:cs="Arial"/>
        </w:rPr>
        <w:t xml:space="preserve"> Atliekų tvarkymo grafikas sudaromas 1 savaitės laikotarpiui. </w:t>
      </w:r>
      <w:r w:rsidR="00BF03CD" w:rsidRPr="00B00A52">
        <w:rPr>
          <w:rFonts w:ascii="Arial" w:hAnsi="Arial" w:cs="Arial"/>
        </w:rPr>
        <w:t xml:space="preserve"> </w:t>
      </w:r>
    </w:p>
    <w:p w14:paraId="7AE36C88" w14:textId="77777777" w:rsidR="00C971AF" w:rsidRPr="00B00A52" w:rsidRDefault="00C971AF" w:rsidP="00AB45FD">
      <w:pPr>
        <w:suppressAutoHyphens/>
        <w:spacing w:after="0" w:line="240" w:lineRule="auto"/>
        <w:jc w:val="both"/>
        <w:rPr>
          <w:rFonts w:ascii="Arial" w:eastAsia="Calibri" w:hAnsi="Arial" w:cs="Arial"/>
          <w:lang w:eastAsia="ar-SA"/>
        </w:rPr>
      </w:pPr>
    </w:p>
    <w:p w14:paraId="4759843E" w14:textId="77777777" w:rsidR="006F32E6" w:rsidRPr="00B00A52" w:rsidRDefault="00C971AF" w:rsidP="006F32E6">
      <w:pPr>
        <w:pStyle w:val="ListParagraph"/>
        <w:numPr>
          <w:ilvl w:val="0"/>
          <w:numId w:val="1"/>
        </w:numPr>
        <w:tabs>
          <w:tab w:val="left" w:pos="142"/>
          <w:tab w:val="left" w:pos="284"/>
          <w:tab w:val="left" w:pos="426"/>
        </w:tabs>
        <w:suppressAutoHyphens/>
        <w:spacing w:after="0" w:line="240" w:lineRule="auto"/>
        <w:ind w:left="0" w:firstLine="0"/>
        <w:jc w:val="center"/>
        <w:rPr>
          <w:rFonts w:ascii="Arial" w:eastAsia="Times New Roman" w:hAnsi="Arial" w:cs="Arial"/>
          <w:b/>
          <w:caps/>
        </w:rPr>
      </w:pPr>
      <w:r w:rsidRPr="00B00A52">
        <w:rPr>
          <w:rFonts w:ascii="Arial" w:eastAsia="Times New Roman" w:hAnsi="Arial" w:cs="Arial"/>
          <w:b/>
          <w:caps/>
        </w:rPr>
        <w:t>ATSISKAITYMO TVARKA IR TERMINAI</w:t>
      </w:r>
      <w:bookmarkStart w:id="1" w:name="_Hlk489454436"/>
    </w:p>
    <w:p w14:paraId="4791550E" w14:textId="1B865930" w:rsidR="006F32E6" w:rsidRPr="00B00A52" w:rsidRDefault="00A903D4" w:rsidP="006F32E6">
      <w:pPr>
        <w:pStyle w:val="ListParagraph"/>
        <w:tabs>
          <w:tab w:val="left" w:pos="142"/>
          <w:tab w:val="left" w:pos="284"/>
          <w:tab w:val="left" w:pos="426"/>
        </w:tabs>
        <w:suppressAutoHyphens/>
        <w:spacing w:after="0" w:line="240" w:lineRule="auto"/>
        <w:ind w:left="0" w:firstLine="709"/>
        <w:jc w:val="both"/>
        <w:rPr>
          <w:rFonts w:ascii="Arial" w:eastAsia="Times New Roman" w:hAnsi="Arial" w:cs="Arial"/>
          <w:b/>
          <w:caps/>
        </w:rPr>
      </w:pPr>
      <w:r w:rsidRPr="00B00A52">
        <w:rPr>
          <w:rFonts w:ascii="Arial" w:eastAsia="Times New Roman" w:hAnsi="Arial" w:cs="Arial"/>
          <w:bCs/>
          <w:caps/>
        </w:rPr>
        <w:t>9</w:t>
      </w:r>
      <w:r w:rsidR="006F32E6" w:rsidRPr="00B00A52">
        <w:rPr>
          <w:rFonts w:ascii="Arial" w:eastAsia="Times New Roman" w:hAnsi="Arial" w:cs="Arial"/>
          <w:bCs/>
          <w:caps/>
        </w:rPr>
        <w:t>.</w:t>
      </w:r>
      <w:r w:rsidR="006F32E6" w:rsidRPr="00B00A52">
        <w:rPr>
          <w:rFonts w:ascii="Arial" w:eastAsia="Times New Roman" w:hAnsi="Arial" w:cs="Arial"/>
        </w:rPr>
        <w:t xml:space="preserve"> </w:t>
      </w:r>
      <w:r w:rsidR="00542BE6" w:rsidRPr="00B00A52">
        <w:rPr>
          <w:rFonts w:ascii="Arial" w:eastAsia="Times New Roman" w:hAnsi="Arial" w:cs="Arial"/>
        </w:rPr>
        <w:t xml:space="preserve">Atsiskaitymas už faktiškai suteiktas </w:t>
      </w:r>
      <w:r w:rsidR="00CF396B" w:rsidRPr="00B00A52">
        <w:rPr>
          <w:rFonts w:ascii="Arial" w:eastAsia="Times New Roman" w:hAnsi="Arial" w:cs="Arial"/>
        </w:rPr>
        <w:t>p</w:t>
      </w:r>
      <w:r w:rsidR="00542BE6" w:rsidRPr="00B00A52">
        <w:rPr>
          <w:rFonts w:ascii="Arial" w:eastAsia="Times New Roman" w:hAnsi="Arial" w:cs="Arial"/>
        </w:rPr>
        <w:t xml:space="preserve">aslaugas vykdomas pagal Sutarties </w:t>
      </w:r>
      <w:r w:rsidR="00003261" w:rsidRPr="00B00A52">
        <w:rPr>
          <w:rFonts w:ascii="Arial" w:eastAsia="Times New Roman" w:hAnsi="Arial" w:cs="Arial"/>
        </w:rPr>
        <w:t>2 priede</w:t>
      </w:r>
      <w:r w:rsidR="00542BE6" w:rsidRPr="00B00A52">
        <w:rPr>
          <w:rFonts w:ascii="Arial" w:eastAsia="Times New Roman" w:hAnsi="Arial" w:cs="Arial"/>
        </w:rPr>
        <w:t xml:space="preserve"> fiksuotą paslaugų įkainį</w:t>
      </w:r>
      <w:r w:rsidR="00AC56DF" w:rsidRPr="00B00A52">
        <w:rPr>
          <w:rFonts w:ascii="Arial" w:eastAsia="Times New Roman" w:hAnsi="Arial" w:cs="Arial"/>
        </w:rPr>
        <w:t>.</w:t>
      </w:r>
    </w:p>
    <w:p w14:paraId="015C8D7E" w14:textId="7DB0472F" w:rsidR="000B7542" w:rsidRPr="00B00A52" w:rsidRDefault="00E20050" w:rsidP="000B7542">
      <w:pPr>
        <w:suppressAutoHyphens/>
        <w:spacing w:after="0" w:line="240" w:lineRule="auto"/>
        <w:ind w:firstLine="709"/>
        <w:jc w:val="both"/>
        <w:rPr>
          <w:rFonts w:ascii="Arial" w:eastAsia="Times New Roman" w:hAnsi="Arial" w:cs="Arial"/>
        </w:rPr>
      </w:pPr>
      <w:r w:rsidRPr="00B00A52">
        <w:rPr>
          <w:rFonts w:ascii="Arial" w:eastAsia="Times New Roman" w:hAnsi="Arial" w:cs="Arial"/>
        </w:rPr>
        <w:t>1</w:t>
      </w:r>
      <w:r w:rsidR="00A903D4" w:rsidRPr="00B00A52">
        <w:rPr>
          <w:rFonts w:ascii="Arial" w:eastAsia="Times New Roman" w:hAnsi="Arial" w:cs="Arial"/>
        </w:rPr>
        <w:t>0</w:t>
      </w:r>
      <w:r w:rsidR="006F32E6" w:rsidRPr="00B00A52">
        <w:rPr>
          <w:rFonts w:ascii="Arial" w:eastAsia="Times New Roman" w:hAnsi="Arial" w:cs="Arial"/>
        </w:rPr>
        <w:t xml:space="preserve">. </w:t>
      </w:r>
      <w:r w:rsidR="00542BE6" w:rsidRPr="00B00A52">
        <w:rPr>
          <w:rFonts w:ascii="Arial" w:eastAsia="Times New Roman" w:hAnsi="Arial" w:cs="Arial"/>
        </w:rPr>
        <w:t xml:space="preserve">Paslaugų teikėjas už per praėjusį mėnesį faktiškai suteiktas paslaugas surašo ir Paslaugų gavėjui pateikia paslaugų priėmimo – perdavimo aktą (2 egz.), kuriame nurodomos atliktų paslaugų </w:t>
      </w:r>
      <w:r w:rsidR="00542BE6" w:rsidRPr="00B00A52">
        <w:rPr>
          <w:rFonts w:ascii="Arial" w:eastAsia="Times New Roman" w:hAnsi="Arial" w:cs="Arial"/>
        </w:rPr>
        <w:lastRenderedPageBreak/>
        <w:t>apimtys (</w:t>
      </w:r>
      <w:r w:rsidR="002B6573" w:rsidRPr="00B00A52">
        <w:rPr>
          <w:rFonts w:ascii="Arial" w:eastAsia="Times New Roman" w:hAnsi="Arial" w:cs="Arial"/>
        </w:rPr>
        <w:t>sutvarkytų</w:t>
      </w:r>
      <w:r w:rsidR="00CF396B" w:rsidRPr="00B00A52">
        <w:rPr>
          <w:rFonts w:ascii="Arial" w:eastAsia="Times New Roman" w:hAnsi="Arial" w:cs="Arial"/>
        </w:rPr>
        <w:t xml:space="preserve"> </w:t>
      </w:r>
      <w:r w:rsidR="00003261" w:rsidRPr="00B00A52">
        <w:rPr>
          <w:rFonts w:ascii="Arial" w:eastAsia="Times New Roman" w:hAnsi="Arial" w:cs="Arial"/>
        </w:rPr>
        <w:t>atliekų kiek</w:t>
      </w:r>
      <w:r w:rsidR="00CF396B" w:rsidRPr="00B00A52">
        <w:rPr>
          <w:rFonts w:ascii="Arial" w:eastAsia="Times New Roman" w:hAnsi="Arial" w:cs="Arial"/>
        </w:rPr>
        <w:t>is</w:t>
      </w:r>
      <w:r w:rsidR="00003261" w:rsidRPr="00B00A52">
        <w:rPr>
          <w:rFonts w:ascii="Arial" w:eastAsia="Times New Roman" w:hAnsi="Arial" w:cs="Arial"/>
        </w:rPr>
        <w:t xml:space="preserve"> tonomis</w:t>
      </w:r>
      <w:r w:rsidR="00542BE6" w:rsidRPr="00B00A52">
        <w:rPr>
          <w:rFonts w:ascii="Arial" w:eastAsia="Times New Roman" w:hAnsi="Arial" w:cs="Arial"/>
        </w:rPr>
        <w:t>). Paslaugų teikėjas, gavęs pasirašytą paslaugų priėmimo – perdavimo aktą, išrašo ir Paslaugų gavėjui pateikia PVM sąskaitą faktūrą</w:t>
      </w:r>
      <w:r w:rsidR="006F32E6" w:rsidRPr="00B00A52">
        <w:rPr>
          <w:rFonts w:ascii="Arial" w:eastAsia="Times New Roman" w:hAnsi="Arial" w:cs="Arial"/>
        </w:rPr>
        <w:t>.</w:t>
      </w:r>
      <w:r w:rsidR="00904746" w:rsidRPr="00B00A52">
        <w:rPr>
          <w:rFonts w:ascii="Arial" w:eastAsia="Times New Roman" w:hAnsi="Arial" w:cs="Arial"/>
        </w:rPr>
        <w:t xml:space="preserve"> PVM sąskaitoje faktūroje turi būti nurodytas atliekų</w:t>
      </w:r>
      <w:r w:rsidR="00AD6473" w:rsidRPr="00B00A52">
        <w:rPr>
          <w:rFonts w:ascii="Arial" w:eastAsia="Times New Roman" w:hAnsi="Arial" w:cs="Arial"/>
        </w:rPr>
        <w:t xml:space="preserve"> kiekis tonomis, užfiksuotas galutinio sutvarkymo vietoje.</w:t>
      </w:r>
      <w:r w:rsidR="000E7F8F">
        <w:rPr>
          <w:rFonts w:ascii="Arial" w:eastAsia="Times New Roman" w:hAnsi="Arial" w:cs="Arial"/>
        </w:rPr>
        <w:t xml:space="preserve"> Paslaugos gavėjui pageidaujant pateikiama ataskaita apie galutinį atliekų sutvarkymą, kurioje nurodoma galutinė atliekų sutvarkymo vieta ir būdas.</w:t>
      </w:r>
      <w:r w:rsidR="00AD6473" w:rsidRPr="00B00A52">
        <w:rPr>
          <w:rFonts w:ascii="Arial" w:eastAsia="Times New Roman" w:hAnsi="Arial" w:cs="Arial"/>
        </w:rPr>
        <w:t xml:space="preserve"> </w:t>
      </w:r>
    </w:p>
    <w:p w14:paraId="71E97CEB" w14:textId="47369D0F" w:rsidR="000B7542" w:rsidRPr="00B00A52" w:rsidRDefault="00542BE6" w:rsidP="006F32E6">
      <w:pPr>
        <w:suppressAutoHyphens/>
        <w:spacing w:after="0" w:line="240" w:lineRule="auto"/>
        <w:ind w:firstLine="709"/>
        <w:jc w:val="both"/>
        <w:rPr>
          <w:rFonts w:ascii="Arial" w:eastAsia="Times New Roman" w:hAnsi="Arial" w:cs="Arial"/>
        </w:rPr>
      </w:pPr>
      <w:r w:rsidRPr="00B00A52">
        <w:rPr>
          <w:rFonts w:ascii="Arial" w:eastAsia="Times New Roman" w:hAnsi="Arial" w:cs="Arial"/>
        </w:rPr>
        <w:t>1</w:t>
      </w:r>
      <w:r w:rsidR="00A903D4" w:rsidRPr="00B00A52">
        <w:rPr>
          <w:rFonts w:ascii="Arial" w:eastAsia="Times New Roman" w:hAnsi="Arial" w:cs="Arial"/>
        </w:rPr>
        <w:t>1</w:t>
      </w:r>
      <w:r w:rsidR="006F32E6" w:rsidRPr="00B00A52">
        <w:rPr>
          <w:rFonts w:ascii="Arial" w:eastAsia="Times New Roman" w:hAnsi="Arial" w:cs="Arial"/>
        </w:rPr>
        <w:t xml:space="preserve">. </w:t>
      </w:r>
      <w:r w:rsidR="000B7542" w:rsidRPr="00B00A52">
        <w:rPr>
          <w:rFonts w:ascii="Arial" w:eastAsia="Times New Roman" w:hAnsi="Arial" w:cs="Arial"/>
        </w:rPr>
        <w:t xml:space="preserve">Paslaugų gavėjas numato tiesioginio atsiskaitymo su subtiekėjais galimybę. </w:t>
      </w:r>
      <w:r w:rsidR="00A903D4" w:rsidRPr="00B00A52">
        <w:rPr>
          <w:rFonts w:ascii="Arial" w:eastAsia="Times New Roman" w:hAnsi="Arial" w:cs="Arial"/>
        </w:rPr>
        <w:t>Ne vėliau kaip per 3 darbo dienas nuo informacijos apie Paslaugų teikėjo šioje Sutartyje nustatyta tvarka pasitelktus subtiekėjus gavimo, Paslaugų gavėjas raštu informuoja subtiekėjus apie Paslaugų gavėjo tiesioginio atsiskaitymo su subtiekėjais galimybę. Subtiekėjui pageidaujant (pateikiant prašymą raštu) mokėjimai gali būti mokami tiesiogiai subtiekėjui. Tuo tikslu turi būti sudaroma trišalė sutartis tarp Paslaugų gavėjo, Paslaugų teikėjo ir konkretaus subtiekėjo. Paslaugų teikėjas turi teisę prieštarauti nepagrįstiems mokėjimams, pateikdamas raštišką tokio prieštaravimo Paslaugų gavėjui ir subtiekėjui pagrindimą. Tokia trišalė sutartis laikoma sudėtine šios Sutarties dalimi.</w:t>
      </w:r>
    </w:p>
    <w:p w14:paraId="2217C107" w14:textId="0EC063C7" w:rsidR="006F32E6" w:rsidRPr="00B00A52" w:rsidRDefault="000B7542" w:rsidP="000B7542">
      <w:pPr>
        <w:suppressAutoHyphens/>
        <w:spacing w:after="0" w:line="240" w:lineRule="auto"/>
        <w:ind w:firstLine="709"/>
        <w:jc w:val="both"/>
        <w:rPr>
          <w:rFonts w:ascii="Arial" w:eastAsia="Times New Roman" w:hAnsi="Arial" w:cs="Arial"/>
          <w:caps/>
        </w:rPr>
      </w:pPr>
      <w:r w:rsidRPr="00B00A52">
        <w:rPr>
          <w:rFonts w:ascii="Arial" w:eastAsia="Times New Roman" w:hAnsi="Arial" w:cs="Arial"/>
        </w:rPr>
        <w:t>1</w:t>
      </w:r>
      <w:r w:rsidR="00A903D4" w:rsidRPr="00B00A52">
        <w:rPr>
          <w:rFonts w:ascii="Arial" w:eastAsia="Times New Roman" w:hAnsi="Arial" w:cs="Arial"/>
        </w:rPr>
        <w:t>2</w:t>
      </w:r>
      <w:r w:rsidRPr="00B00A52">
        <w:rPr>
          <w:rFonts w:ascii="Arial" w:eastAsia="Times New Roman" w:hAnsi="Arial" w:cs="Arial"/>
        </w:rPr>
        <w:t xml:space="preserve">. </w:t>
      </w:r>
      <w:r w:rsidR="000C44C0" w:rsidRPr="00B00A52">
        <w:rPr>
          <w:rFonts w:ascii="Arial" w:eastAsia="Times New Roman" w:hAnsi="Arial" w:cs="Arial"/>
        </w:rPr>
        <w:t>Mokėjima</w:t>
      </w:r>
      <w:r w:rsidR="002F5F23" w:rsidRPr="00B00A52">
        <w:rPr>
          <w:rFonts w:ascii="Arial" w:eastAsia="Times New Roman" w:hAnsi="Arial" w:cs="Arial"/>
        </w:rPr>
        <w:t>i</w:t>
      </w:r>
      <w:r w:rsidR="000C44C0" w:rsidRPr="00B00A52">
        <w:rPr>
          <w:rFonts w:ascii="Arial" w:eastAsia="Times New Roman" w:hAnsi="Arial" w:cs="Arial"/>
        </w:rPr>
        <w:t xml:space="preserve"> už faktiškai suteiktas paslaugas atliekam</w:t>
      </w:r>
      <w:r w:rsidR="002F5F23" w:rsidRPr="00B00A52">
        <w:rPr>
          <w:rFonts w:ascii="Arial" w:eastAsia="Times New Roman" w:hAnsi="Arial" w:cs="Arial"/>
        </w:rPr>
        <w:t>i</w:t>
      </w:r>
      <w:r w:rsidR="000C44C0" w:rsidRPr="00B00A52">
        <w:rPr>
          <w:rFonts w:ascii="Arial" w:eastAsia="Times New Roman" w:hAnsi="Arial" w:cs="Arial"/>
        </w:rPr>
        <w:t xml:space="preserve"> eurais per 30 kalendorinių dienų nuo Paslaugų teikėjo PVM sąskaitos faktūros bei lydinčiųjų dokumentų </w:t>
      </w:r>
      <w:r w:rsidR="00003261" w:rsidRPr="00B00A52">
        <w:rPr>
          <w:rFonts w:ascii="Arial" w:eastAsia="Times New Roman" w:hAnsi="Arial" w:cs="Arial"/>
        </w:rPr>
        <w:t xml:space="preserve">(priėmimo – perdavimo akto bei atliekų galutinį sutvarkymą įrodančio dokumento) </w:t>
      </w:r>
      <w:r w:rsidR="000C44C0" w:rsidRPr="00B00A52">
        <w:rPr>
          <w:rFonts w:ascii="Arial" w:eastAsia="Times New Roman" w:hAnsi="Arial" w:cs="Arial"/>
        </w:rPr>
        <w:t xml:space="preserve">pateikimo informacinėje sistemoje „E. sąskaita“ dienos. Paslaugų teikėjo PVM sąskaita – faktūra už suteiktas paslaugas privalo būti pateikta iki einamojo mėnesio 10 dienos ir atitikti Lietuvos Respublikos teisės aktų reikalavimus. PVM </w:t>
      </w:r>
      <w:bookmarkStart w:id="2" w:name="_Hlk67313029"/>
      <w:r w:rsidR="000C44C0" w:rsidRPr="00B00A52">
        <w:rPr>
          <w:rFonts w:ascii="Arial" w:eastAsia="Times New Roman" w:hAnsi="Arial" w:cs="Arial"/>
        </w:rPr>
        <w:t>sąskaitoje faktūroje</w:t>
      </w:r>
      <w:bookmarkEnd w:id="2"/>
      <w:r w:rsidR="000C44C0" w:rsidRPr="00B00A52">
        <w:rPr>
          <w:rFonts w:ascii="Arial" w:eastAsia="Times New Roman" w:hAnsi="Arial" w:cs="Arial"/>
        </w:rPr>
        <w:t xml:space="preserve"> papildomai privalo būti nurodyta</w:t>
      </w:r>
      <w:r w:rsidR="00904746" w:rsidRPr="00B00A52">
        <w:rPr>
          <w:rFonts w:ascii="Arial" w:eastAsia="Times New Roman" w:hAnsi="Arial" w:cs="Arial"/>
        </w:rPr>
        <w:t>s</w:t>
      </w:r>
      <w:r w:rsidR="000C44C0" w:rsidRPr="00B00A52">
        <w:rPr>
          <w:rFonts w:ascii="Arial" w:eastAsia="Times New Roman" w:hAnsi="Arial" w:cs="Arial"/>
        </w:rPr>
        <w:t xml:space="preserve"> identifikacinis kodas</w:t>
      </w:r>
      <w:r w:rsidR="00003261" w:rsidRPr="00B00A52">
        <w:rPr>
          <w:rFonts w:ascii="Arial" w:eastAsia="Times New Roman" w:hAnsi="Arial" w:cs="Arial"/>
        </w:rPr>
        <w:t>:</w:t>
      </w:r>
      <w:r w:rsidR="000C44C0" w:rsidRPr="00B00A52">
        <w:rPr>
          <w:rFonts w:ascii="Arial" w:eastAsia="Times New Roman" w:hAnsi="Arial" w:cs="Arial"/>
        </w:rPr>
        <w:t xml:space="preserve"> </w:t>
      </w:r>
      <w:r w:rsidR="001C3969" w:rsidRPr="00B00A52">
        <w:rPr>
          <w:rFonts w:ascii="Arial" w:eastAsia="Times New Roman" w:hAnsi="Arial" w:cs="Arial"/>
        </w:rPr>
        <w:t>160101T50100</w:t>
      </w:r>
      <w:r w:rsidR="000C44C0" w:rsidRPr="00B00A52">
        <w:rPr>
          <w:rFonts w:ascii="Arial" w:eastAsia="Times New Roman" w:hAnsi="Arial" w:cs="Arial"/>
        </w:rPr>
        <w:t xml:space="preserve"> bei Sutarties data ir numeris</w:t>
      </w:r>
      <w:r w:rsidR="006F32E6" w:rsidRPr="00B00A52">
        <w:rPr>
          <w:rFonts w:ascii="Arial" w:eastAsia="Times New Roman" w:hAnsi="Arial" w:cs="Arial"/>
        </w:rPr>
        <w:t xml:space="preserve">. </w:t>
      </w:r>
    </w:p>
    <w:p w14:paraId="08601209" w14:textId="46EC474E" w:rsidR="00B80126" w:rsidRPr="00B00A52" w:rsidRDefault="00B80126" w:rsidP="006F32E6">
      <w:pPr>
        <w:suppressAutoHyphens/>
        <w:spacing w:after="0" w:line="240" w:lineRule="auto"/>
        <w:ind w:firstLine="709"/>
        <w:jc w:val="both"/>
        <w:rPr>
          <w:rFonts w:ascii="Arial" w:eastAsia="Times New Roman" w:hAnsi="Arial" w:cs="Arial"/>
        </w:rPr>
      </w:pPr>
      <w:r w:rsidRPr="00B00A52">
        <w:rPr>
          <w:rFonts w:ascii="Arial" w:eastAsia="Times New Roman" w:hAnsi="Arial" w:cs="Arial"/>
        </w:rPr>
        <w:t>1</w:t>
      </w:r>
      <w:r w:rsidR="00A903D4" w:rsidRPr="00B00A52">
        <w:rPr>
          <w:rFonts w:ascii="Arial" w:eastAsia="Times New Roman" w:hAnsi="Arial" w:cs="Arial"/>
        </w:rPr>
        <w:t>3</w:t>
      </w:r>
      <w:r w:rsidRPr="00B00A52">
        <w:rPr>
          <w:rFonts w:ascii="Arial" w:eastAsia="Times New Roman" w:hAnsi="Arial" w:cs="Arial"/>
        </w:rPr>
        <w:t>.</w:t>
      </w:r>
      <w:r w:rsidRPr="00B00A52">
        <w:rPr>
          <w:rFonts w:ascii="Arial" w:hAnsi="Arial" w:cs="Arial"/>
        </w:rPr>
        <w:t xml:space="preserve"> </w:t>
      </w:r>
      <w:r w:rsidR="000C44C0" w:rsidRPr="00B00A52">
        <w:rPr>
          <w:rFonts w:ascii="Arial" w:eastAsia="Times New Roman" w:hAnsi="Arial" w:cs="Arial"/>
        </w:rPr>
        <w:t>Paslaugų gavėjas</w:t>
      </w:r>
      <w:r w:rsidRPr="00B00A52">
        <w:rPr>
          <w:rFonts w:ascii="Arial" w:eastAsia="Times New Roman" w:hAnsi="Arial" w:cs="Arial"/>
        </w:rPr>
        <w:t xml:space="preserve"> turi teisę </w:t>
      </w:r>
      <w:r w:rsidR="00235E16" w:rsidRPr="00B00A52">
        <w:rPr>
          <w:rFonts w:ascii="Arial" w:eastAsia="Times New Roman" w:hAnsi="Arial" w:cs="Arial"/>
        </w:rPr>
        <w:t>sulaiky</w:t>
      </w:r>
      <w:r w:rsidRPr="00B00A52">
        <w:rPr>
          <w:rFonts w:ascii="Arial" w:eastAsia="Times New Roman" w:hAnsi="Arial" w:cs="Arial"/>
        </w:rPr>
        <w:t>ti mokėjim</w:t>
      </w:r>
      <w:r w:rsidR="00235E16" w:rsidRPr="00B00A52">
        <w:rPr>
          <w:rFonts w:ascii="Arial" w:eastAsia="Times New Roman" w:hAnsi="Arial" w:cs="Arial"/>
        </w:rPr>
        <w:t>ą</w:t>
      </w:r>
      <w:r w:rsidRPr="00B00A52">
        <w:rPr>
          <w:rFonts w:ascii="Arial" w:eastAsia="Times New Roman" w:hAnsi="Arial" w:cs="Arial"/>
        </w:rPr>
        <w:t xml:space="preserve"> pagal šią Sutartį</w:t>
      </w:r>
      <w:r w:rsidRPr="00B00A52">
        <w:rPr>
          <w:rFonts w:ascii="Arial" w:hAnsi="Arial" w:cs="Arial"/>
        </w:rPr>
        <w:t xml:space="preserve"> </w:t>
      </w:r>
      <w:r w:rsidRPr="00B00A52">
        <w:rPr>
          <w:rFonts w:ascii="Arial" w:eastAsia="Times New Roman" w:hAnsi="Arial" w:cs="Arial"/>
        </w:rPr>
        <w:t xml:space="preserve">kol </w:t>
      </w:r>
      <w:r w:rsidR="000C44C0" w:rsidRPr="00B00A52">
        <w:rPr>
          <w:rFonts w:ascii="Arial" w:eastAsia="Times New Roman" w:hAnsi="Arial" w:cs="Arial"/>
        </w:rPr>
        <w:t xml:space="preserve">Paslaugų teikėjas </w:t>
      </w:r>
      <w:r w:rsidR="00743071" w:rsidRPr="00B00A52">
        <w:rPr>
          <w:rFonts w:ascii="Arial" w:eastAsia="Times New Roman" w:hAnsi="Arial" w:cs="Arial"/>
        </w:rPr>
        <w:t xml:space="preserve">neištaiso </w:t>
      </w:r>
      <w:r w:rsidR="000C44C0" w:rsidRPr="00B00A52">
        <w:rPr>
          <w:rFonts w:ascii="Arial" w:eastAsia="Times New Roman" w:hAnsi="Arial" w:cs="Arial"/>
        </w:rPr>
        <w:t>paslaugų suteikimo</w:t>
      </w:r>
      <w:r w:rsidRPr="00B00A52">
        <w:rPr>
          <w:rFonts w:ascii="Arial" w:eastAsia="Times New Roman" w:hAnsi="Arial" w:cs="Arial"/>
        </w:rPr>
        <w:t xml:space="preserve"> trūkum</w:t>
      </w:r>
      <w:r w:rsidR="00743071" w:rsidRPr="00B00A52">
        <w:rPr>
          <w:rFonts w:ascii="Arial" w:eastAsia="Times New Roman" w:hAnsi="Arial" w:cs="Arial"/>
        </w:rPr>
        <w:t>ų</w:t>
      </w:r>
      <w:r w:rsidRPr="00B00A52">
        <w:rPr>
          <w:rFonts w:ascii="Arial" w:eastAsia="Times New Roman" w:hAnsi="Arial" w:cs="Arial"/>
        </w:rPr>
        <w:t xml:space="preserve">, jeigu </w:t>
      </w:r>
      <w:r w:rsidR="000C44C0" w:rsidRPr="00B00A52">
        <w:rPr>
          <w:rFonts w:ascii="Arial" w:eastAsia="Times New Roman" w:hAnsi="Arial" w:cs="Arial"/>
        </w:rPr>
        <w:t>paslaugos suteiktos netinkamai (nekokybiškai)</w:t>
      </w:r>
      <w:r w:rsidR="00721360" w:rsidRPr="00B00A52">
        <w:rPr>
          <w:rFonts w:ascii="Arial" w:eastAsia="Times New Roman" w:hAnsi="Arial" w:cs="Arial"/>
        </w:rPr>
        <w:t>.</w:t>
      </w:r>
    </w:p>
    <w:p w14:paraId="4867A6B4" w14:textId="2F2C3F3F" w:rsidR="006F32E6" w:rsidRPr="00B00A52" w:rsidRDefault="006F32E6" w:rsidP="006F32E6">
      <w:pPr>
        <w:suppressAutoHyphens/>
        <w:spacing w:after="0" w:line="240" w:lineRule="auto"/>
        <w:ind w:firstLine="709"/>
        <w:jc w:val="both"/>
        <w:rPr>
          <w:rFonts w:ascii="Arial" w:eastAsia="Times New Roman" w:hAnsi="Arial" w:cs="Arial"/>
          <w:caps/>
        </w:rPr>
      </w:pPr>
      <w:r w:rsidRPr="00B00A52">
        <w:rPr>
          <w:rFonts w:ascii="Arial" w:eastAsia="Times New Roman" w:hAnsi="Arial" w:cs="Arial"/>
        </w:rPr>
        <w:t>1</w:t>
      </w:r>
      <w:r w:rsidR="00A903D4" w:rsidRPr="00B00A52">
        <w:rPr>
          <w:rFonts w:ascii="Arial" w:eastAsia="Times New Roman" w:hAnsi="Arial" w:cs="Arial"/>
        </w:rPr>
        <w:t>4</w:t>
      </w:r>
      <w:r w:rsidRPr="00B00A52">
        <w:rPr>
          <w:rFonts w:ascii="Arial" w:eastAsia="Times New Roman" w:hAnsi="Arial" w:cs="Arial"/>
        </w:rPr>
        <w:t xml:space="preserve">. Apmokėjimo už </w:t>
      </w:r>
      <w:r w:rsidR="000C44C0" w:rsidRPr="00B00A52">
        <w:rPr>
          <w:rFonts w:ascii="Arial" w:eastAsia="Times New Roman" w:hAnsi="Arial" w:cs="Arial"/>
        </w:rPr>
        <w:t>paslaugas</w:t>
      </w:r>
      <w:r w:rsidRPr="00B00A52">
        <w:rPr>
          <w:rFonts w:ascii="Arial" w:eastAsia="Times New Roman" w:hAnsi="Arial" w:cs="Arial"/>
        </w:rPr>
        <w:t xml:space="preserve"> šaltinis – UAB „VAATC“ lėšos.</w:t>
      </w:r>
    </w:p>
    <w:bookmarkEnd w:id="1"/>
    <w:p w14:paraId="3352067F" w14:textId="77777777" w:rsidR="00C971AF" w:rsidRPr="00B00A52" w:rsidRDefault="00C971AF" w:rsidP="00C971AF">
      <w:pPr>
        <w:tabs>
          <w:tab w:val="left" w:pos="142"/>
          <w:tab w:val="left" w:pos="284"/>
          <w:tab w:val="left" w:pos="426"/>
        </w:tabs>
        <w:suppressAutoHyphens/>
        <w:spacing w:after="0" w:line="240" w:lineRule="auto"/>
        <w:jc w:val="both"/>
        <w:rPr>
          <w:rFonts w:ascii="Arial" w:eastAsia="Times New Roman" w:hAnsi="Arial" w:cs="Arial"/>
          <w:b/>
          <w:caps/>
        </w:rPr>
      </w:pPr>
    </w:p>
    <w:p w14:paraId="6CD0088E" w14:textId="77777777" w:rsidR="00C971AF" w:rsidRPr="00B00A52" w:rsidRDefault="00C971AF" w:rsidP="00C971AF">
      <w:pPr>
        <w:numPr>
          <w:ilvl w:val="0"/>
          <w:numId w:val="1"/>
        </w:numPr>
        <w:tabs>
          <w:tab w:val="left" w:pos="142"/>
          <w:tab w:val="left" w:pos="284"/>
          <w:tab w:val="left" w:pos="426"/>
        </w:tabs>
        <w:suppressAutoHyphens/>
        <w:spacing w:after="0" w:line="240" w:lineRule="auto"/>
        <w:ind w:left="0" w:firstLine="0"/>
        <w:jc w:val="center"/>
        <w:rPr>
          <w:rFonts w:ascii="Arial" w:eastAsia="Times New Roman" w:hAnsi="Arial" w:cs="Arial"/>
          <w:b/>
          <w:caps/>
        </w:rPr>
      </w:pPr>
      <w:r w:rsidRPr="00B00A52">
        <w:rPr>
          <w:rFonts w:ascii="Arial" w:eastAsia="Times New Roman" w:hAnsi="Arial" w:cs="Arial"/>
          <w:b/>
          <w:caps/>
        </w:rPr>
        <w:t>šalių ĮSIPAREIGOJIMAI IR TEISĖS</w:t>
      </w:r>
    </w:p>
    <w:p w14:paraId="23B624DF" w14:textId="77777777" w:rsidR="004D7A90" w:rsidRPr="00B00A52" w:rsidRDefault="004D7A90" w:rsidP="00A903D4">
      <w:pPr>
        <w:numPr>
          <w:ilvl w:val="0"/>
          <w:numId w:val="6"/>
        </w:numPr>
        <w:tabs>
          <w:tab w:val="left" w:pos="567"/>
        </w:tabs>
        <w:autoSpaceDE w:val="0"/>
        <w:autoSpaceDN w:val="0"/>
        <w:adjustRightInd w:val="0"/>
        <w:spacing w:after="0" w:line="240" w:lineRule="auto"/>
        <w:ind w:firstLine="349"/>
        <w:jc w:val="both"/>
        <w:rPr>
          <w:rFonts w:ascii="Arial" w:eastAsia="Calibri" w:hAnsi="Arial" w:cs="Arial"/>
          <w:b/>
        </w:rPr>
      </w:pPr>
      <w:r w:rsidRPr="00B00A52">
        <w:rPr>
          <w:rFonts w:ascii="Arial" w:eastAsia="Calibri" w:hAnsi="Arial" w:cs="Arial"/>
          <w:b/>
        </w:rPr>
        <w:t>Paslaugų teikėjas įsipareigoja:</w:t>
      </w:r>
    </w:p>
    <w:p w14:paraId="51441238" w14:textId="77777777" w:rsidR="00A903D4" w:rsidRPr="00B00A52" w:rsidRDefault="00A903D4" w:rsidP="00A903D4">
      <w:pPr>
        <w:pStyle w:val="ListParagraph"/>
        <w:numPr>
          <w:ilvl w:val="0"/>
          <w:numId w:val="7"/>
        </w:numPr>
        <w:tabs>
          <w:tab w:val="left" w:pos="567"/>
        </w:tabs>
        <w:autoSpaceDE w:val="0"/>
        <w:autoSpaceDN w:val="0"/>
        <w:adjustRightInd w:val="0"/>
        <w:spacing w:after="0" w:line="240" w:lineRule="auto"/>
        <w:contextualSpacing w:val="0"/>
        <w:jc w:val="both"/>
        <w:rPr>
          <w:rFonts w:ascii="Arial" w:eastAsia="Calibri" w:hAnsi="Arial" w:cs="Arial"/>
          <w:bCs/>
          <w:vanish/>
        </w:rPr>
      </w:pPr>
    </w:p>
    <w:p w14:paraId="198D1B4A" w14:textId="77777777" w:rsidR="00A903D4" w:rsidRPr="00B00A52" w:rsidRDefault="00A903D4" w:rsidP="00A903D4">
      <w:pPr>
        <w:pStyle w:val="ListParagraph"/>
        <w:numPr>
          <w:ilvl w:val="0"/>
          <w:numId w:val="7"/>
        </w:numPr>
        <w:tabs>
          <w:tab w:val="left" w:pos="567"/>
        </w:tabs>
        <w:autoSpaceDE w:val="0"/>
        <w:autoSpaceDN w:val="0"/>
        <w:adjustRightInd w:val="0"/>
        <w:spacing w:after="0" w:line="240" w:lineRule="auto"/>
        <w:contextualSpacing w:val="0"/>
        <w:jc w:val="both"/>
        <w:rPr>
          <w:rFonts w:ascii="Arial" w:eastAsia="Calibri" w:hAnsi="Arial" w:cs="Arial"/>
          <w:bCs/>
          <w:vanish/>
        </w:rPr>
      </w:pPr>
    </w:p>
    <w:p w14:paraId="60FD7BD8" w14:textId="77777777" w:rsidR="00A903D4" w:rsidRPr="00B00A52" w:rsidRDefault="00A903D4" w:rsidP="00A903D4">
      <w:pPr>
        <w:pStyle w:val="ListParagraph"/>
        <w:numPr>
          <w:ilvl w:val="0"/>
          <w:numId w:val="7"/>
        </w:numPr>
        <w:tabs>
          <w:tab w:val="left" w:pos="567"/>
        </w:tabs>
        <w:autoSpaceDE w:val="0"/>
        <w:autoSpaceDN w:val="0"/>
        <w:adjustRightInd w:val="0"/>
        <w:spacing w:after="0" w:line="240" w:lineRule="auto"/>
        <w:contextualSpacing w:val="0"/>
        <w:jc w:val="both"/>
        <w:rPr>
          <w:rFonts w:ascii="Arial" w:eastAsia="Calibri" w:hAnsi="Arial" w:cs="Arial"/>
          <w:bCs/>
          <w:vanish/>
        </w:rPr>
      </w:pPr>
    </w:p>
    <w:p w14:paraId="1DB131D1" w14:textId="555CB7A1" w:rsidR="004D7A90" w:rsidRPr="00B00A52" w:rsidRDefault="00237BE6" w:rsidP="00A903D4">
      <w:pPr>
        <w:pStyle w:val="ListParagraph"/>
        <w:numPr>
          <w:ilvl w:val="1"/>
          <w:numId w:val="7"/>
        </w:numPr>
        <w:tabs>
          <w:tab w:val="left" w:pos="567"/>
        </w:tabs>
        <w:autoSpaceDE w:val="0"/>
        <w:autoSpaceDN w:val="0"/>
        <w:adjustRightInd w:val="0"/>
        <w:spacing w:after="0" w:line="240" w:lineRule="auto"/>
        <w:ind w:left="0" w:firstLine="709"/>
        <w:jc w:val="both"/>
        <w:rPr>
          <w:rFonts w:ascii="Arial" w:eastAsia="Calibri" w:hAnsi="Arial" w:cs="Arial"/>
          <w:b/>
        </w:rPr>
      </w:pPr>
      <w:r w:rsidRPr="00B00A52">
        <w:rPr>
          <w:rFonts w:ascii="Arial" w:eastAsia="Calibri" w:hAnsi="Arial" w:cs="Arial"/>
          <w:bCs/>
        </w:rPr>
        <w:t>priimti Paslaugų gavėjo</w:t>
      </w:r>
      <w:r w:rsidR="00334473" w:rsidRPr="00B00A52">
        <w:rPr>
          <w:rFonts w:ascii="Arial" w:eastAsia="Calibri" w:hAnsi="Arial" w:cs="Arial"/>
          <w:bCs/>
        </w:rPr>
        <w:t xml:space="preserve"> galutiniam sutvarkymui</w:t>
      </w:r>
      <w:r w:rsidRPr="00B00A52">
        <w:rPr>
          <w:rFonts w:ascii="Arial" w:eastAsia="Calibri" w:hAnsi="Arial" w:cs="Arial"/>
          <w:bCs/>
        </w:rPr>
        <w:t xml:space="preserve"> p</w:t>
      </w:r>
      <w:r w:rsidR="00334473" w:rsidRPr="00B00A52">
        <w:rPr>
          <w:rFonts w:ascii="Arial" w:eastAsia="Calibri" w:hAnsi="Arial" w:cs="Arial"/>
          <w:bCs/>
        </w:rPr>
        <w:t>erduodamas Sutarties 1 priede nurodytus reikalavimus atitinkančias paslaugas</w:t>
      </w:r>
      <w:r w:rsidRPr="00B00A52">
        <w:rPr>
          <w:rFonts w:ascii="Arial" w:eastAsia="Calibri" w:hAnsi="Arial" w:cs="Arial"/>
          <w:lang w:eastAsia="ar-SA"/>
        </w:rPr>
        <w:t>;</w:t>
      </w:r>
    </w:p>
    <w:p w14:paraId="33C73F6E" w14:textId="18E5DC5C" w:rsidR="004D7A90" w:rsidRPr="00B00A52" w:rsidRDefault="004D7A90" w:rsidP="00416E6F">
      <w:pPr>
        <w:numPr>
          <w:ilvl w:val="1"/>
          <w:numId w:val="7"/>
        </w:numPr>
        <w:tabs>
          <w:tab w:val="left" w:pos="567"/>
        </w:tabs>
        <w:autoSpaceDE w:val="0"/>
        <w:autoSpaceDN w:val="0"/>
        <w:adjustRightInd w:val="0"/>
        <w:spacing w:after="0" w:line="240" w:lineRule="auto"/>
        <w:ind w:left="0" w:firstLine="709"/>
        <w:jc w:val="both"/>
        <w:rPr>
          <w:rFonts w:ascii="Arial" w:eastAsia="Calibri" w:hAnsi="Arial" w:cs="Arial"/>
          <w:b/>
        </w:rPr>
      </w:pPr>
      <w:r w:rsidRPr="00B00A52">
        <w:rPr>
          <w:rFonts w:ascii="Arial" w:eastAsia="Calibri" w:hAnsi="Arial" w:cs="Arial"/>
        </w:rPr>
        <w:t>nedelsiant raštu</w:t>
      </w:r>
      <w:r w:rsidR="0042772D" w:rsidRPr="00B00A52">
        <w:rPr>
          <w:rFonts w:ascii="Arial" w:eastAsia="Calibri" w:hAnsi="Arial" w:cs="Arial"/>
        </w:rPr>
        <w:t xml:space="preserve"> </w:t>
      </w:r>
      <w:r w:rsidRPr="00B00A52">
        <w:rPr>
          <w:rFonts w:ascii="Arial" w:eastAsia="Calibri" w:hAnsi="Arial" w:cs="Arial"/>
        </w:rPr>
        <w:t xml:space="preserve">informuoti Paslaugų gavėją apie Sutarties vykdymo metu atsiradusias aplinkybes, trukdančias </w:t>
      </w:r>
      <w:r w:rsidR="00334473" w:rsidRPr="00B00A52">
        <w:rPr>
          <w:rFonts w:ascii="Arial" w:eastAsia="Calibri" w:hAnsi="Arial" w:cs="Arial"/>
        </w:rPr>
        <w:t xml:space="preserve">vykdyti </w:t>
      </w:r>
      <w:r w:rsidR="003F623B" w:rsidRPr="00B00A52">
        <w:rPr>
          <w:rFonts w:ascii="Arial" w:eastAsia="Calibri" w:hAnsi="Arial" w:cs="Arial"/>
        </w:rPr>
        <w:t xml:space="preserve">sutartinius </w:t>
      </w:r>
      <w:r w:rsidR="00334473" w:rsidRPr="00B00A52">
        <w:rPr>
          <w:rFonts w:ascii="Arial" w:eastAsia="Calibri" w:hAnsi="Arial" w:cs="Arial"/>
        </w:rPr>
        <w:t>įsipareigojimus</w:t>
      </w:r>
      <w:r w:rsidRPr="00B00A52">
        <w:rPr>
          <w:rFonts w:ascii="Arial" w:eastAsia="Calibri" w:hAnsi="Arial" w:cs="Arial"/>
        </w:rPr>
        <w:t>, nurodant aplinkybių priežastis ir numatomą trukmę;</w:t>
      </w:r>
    </w:p>
    <w:p w14:paraId="0E5CC511" w14:textId="45436B5F" w:rsidR="004D7A90" w:rsidRPr="00B00A52" w:rsidRDefault="004D7A90" w:rsidP="00416E6F">
      <w:pPr>
        <w:numPr>
          <w:ilvl w:val="1"/>
          <w:numId w:val="7"/>
        </w:numPr>
        <w:tabs>
          <w:tab w:val="left" w:pos="567"/>
        </w:tabs>
        <w:autoSpaceDE w:val="0"/>
        <w:autoSpaceDN w:val="0"/>
        <w:adjustRightInd w:val="0"/>
        <w:spacing w:after="0" w:line="240" w:lineRule="auto"/>
        <w:ind w:left="0" w:firstLine="709"/>
        <w:jc w:val="both"/>
        <w:rPr>
          <w:rFonts w:ascii="Arial" w:eastAsia="Calibri" w:hAnsi="Arial" w:cs="Arial"/>
        </w:rPr>
      </w:pPr>
      <w:r w:rsidRPr="00B00A52">
        <w:rPr>
          <w:rFonts w:ascii="Arial" w:eastAsia="Calibri" w:hAnsi="Arial" w:cs="Arial"/>
        </w:rPr>
        <w:t xml:space="preserve">leisti Paslaugų gavėjui susipažinti su visais dokumentais, susijusiais su </w:t>
      </w:r>
      <w:r w:rsidR="003F623B" w:rsidRPr="00B00A52">
        <w:rPr>
          <w:rFonts w:ascii="Arial" w:eastAsia="Calibri" w:hAnsi="Arial" w:cs="Arial"/>
        </w:rPr>
        <w:t>šios Sutarties vykdymu</w:t>
      </w:r>
      <w:r w:rsidRPr="00B00A52">
        <w:rPr>
          <w:rFonts w:ascii="Arial" w:eastAsia="Calibri" w:hAnsi="Arial" w:cs="Arial"/>
        </w:rPr>
        <w:t>;</w:t>
      </w:r>
    </w:p>
    <w:p w14:paraId="7245E8DB" w14:textId="77777777" w:rsidR="004D7A90" w:rsidRPr="00B00A52" w:rsidRDefault="004D7A90" w:rsidP="00416E6F">
      <w:pPr>
        <w:numPr>
          <w:ilvl w:val="1"/>
          <w:numId w:val="7"/>
        </w:numPr>
        <w:tabs>
          <w:tab w:val="left" w:pos="567"/>
        </w:tabs>
        <w:autoSpaceDE w:val="0"/>
        <w:autoSpaceDN w:val="0"/>
        <w:adjustRightInd w:val="0"/>
        <w:spacing w:after="0" w:line="240" w:lineRule="auto"/>
        <w:ind w:left="0" w:firstLine="709"/>
        <w:jc w:val="both"/>
        <w:rPr>
          <w:rFonts w:ascii="Arial" w:eastAsia="Calibri" w:hAnsi="Arial" w:cs="Arial"/>
          <w:b/>
        </w:rPr>
      </w:pPr>
      <w:r w:rsidRPr="00B00A52">
        <w:rPr>
          <w:rFonts w:ascii="Arial" w:eastAsia="Calibri" w:hAnsi="Arial" w:cs="Arial"/>
        </w:rPr>
        <w:t>gauti išankstinį raštišką Paslaugų gavėjo pritarimą, norėdamas perleisti įsipareigojimų pagal Sutartį vykdymą tretiesiems asmenims;</w:t>
      </w:r>
    </w:p>
    <w:p w14:paraId="7F03036E" w14:textId="5A6AAE4E" w:rsidR="004D7A90" w:rsidRPr="00B00A52" w:rsidRDefault="004D7A90" w:rsidP="00416E6F">
      <w:pPr>
        <w:numPr>
          <w:ilvl w:val="1"/>
          <w:numId w:val="7"/>
        </w:numPr>
        <w:tabs>
          <w:tab w:val="left" w:pos="567"/>
        </w:tabs>
        <w:autoSpaceDE w:val="0"/>
        <w:autoSpaceDN w:val="0"/>
        <w:adjustRightInd w:val="0"/>
        <w:spacing w:after="0" w:line="240" w:lineRule="auto"/>
        <w:ind w:left="0" w:firstLine="709"/>
        <w:jc w:val="both"/>
        <w:rPr>
          <w:rFonts w:ascii="Arial" w:eastAsia="Calibri" w:hAnsi="Arial" w:cs="Arial"/>
          <w:b/>
        </w:rPr>
      </w:pPr>
      <w:r w:rsidRPr="00B00A52">
        <w:rPr>
          <w:rFonts w:ascii="Arial" w:eastAsia="Calibri" w:hAnsi="Arial" w:cs="Arial"/>
        </w:rPr>
        <w:t xml:space="preserve">vykdyti kitas šioje Sutartyje </w:t>
      </w:r>
      <w:r w:rsidR="00334473" w:rsidRPr="00B00A52">
        <w:rPr>
          <w:rFonts w:ascii="Arial" w:eastAsia="Calibri" w:hAnsi="Arial" w:cs="Arial"/>
        </w:rPr>
        <w:t xml:space="preserve">ir </w:t>
      </w:r>
      <w:r w:rsidRPr="00B00A52">
        <w:rPr>
          <w:rFonts w:ascii="Arial" w:eastAsia="Calibri" w:hAnsi="Arial" w:cs="Arial"/>
        </w:rPr>
        <w:t>teisės aktuose numatytas pareigas.</w:t>
      </w:r>
    </w:p>
    <w:p w14:paraId="02D15A83" w14:textId="77777777" w:rsidR="004D7A90" w:rsidRPr="00B00A52" w:rsidRDefault="004D7A90" w:rsidP="00416E6F">
      <w:pPr>
        <w:numPr>
          <w:ilvl w:val="0"/>
          <w:numId w:val="8"/>
        </w:numPr>
        <w:tabs>
          <w:tab w:val="left" w:pos="851"/>
        </w:tabs>
        <w:autoSpaceDE w:val="0"/>
        <w:autoSpaceDN w:val="0"/>
        <w:adjustRightInd w:val="0"/>
        <w:spacing w:after="0" w:line="240" w:lineRule="auto"/>
        <w:ind w:left="0" w:firstLine="709"/>
        <w:jc w:val="both"/>
        <w:rPr>
          <w:rFonts w:ascii="Arial" w:eastAsia="Calibri" w:hAnsi="Arial" w:cs="Arial"/>
          <w:b/>
        </w:rPr>
      </w:pPr>
      <w:r w:rsidRPr="00B00A52">
        <w:rPr>
          <w:rFonts w:ascii="Arial" w:eastAsia="Calibri" w:hAnsi="Arial" w:cs="Arial"/>
          <w:b/>
        </w:rPr>
        <w:t xml:space="preserve">Paslaugų gavėjas </w:t>
      </w:r>
      <w:r w:rsidRPr="00B00A52">
        <w:rPr>
          <w:rFonts w:ascii="Arial" w:eastAsia="Calibri" w:hAnsi="Arial" w:cs="Arial"/>
          <w:b/>
          <w:bCs/>
        </w:rPr>
        <w:t>įsipareigoja:</w:t>
      </w:r>
    </w:p>
    <w:p w14:paraId="51BEFAC7" w14:textId="47E79C8B" w:rsidR="00AD6473" w:rsidRPr="00B00A52" w:rsidRDefault="000B7542" w:rsidP="000B7542">
      <w:pPr>
        <w:tabs>
          <w:tab w:val="left" w:pos="851"/>
        </w:tabs>
        <w:autoSpaceDE w:val="0"/>
        <w:autoSpaceDN w:val="0"/>
        <w:adjustRightInd w:val="0"/>
        <w:spacing w:after="0" w:line="240" w:lineRule="auto"/>
        <w:ind w:firstLine="709"/>
        <w:jc w:val="both"/>
        <w:rPr>
          <w:rFonts w:ascii="Arial" w:eastAsia="Calibri" w:hAnsi="Arial" w:cs="Arial"/>
          <w:bCs/>
        </w:rPr>
      </w:pPr>
      <w:r w:rsidRPr="00B00A52">
        <w:rPr>
          <w:rFonts w:ascii="Arial" w:eastAsia="Calibri" w:hAnsi="Arial" w:cs="Arial"/>
          <w:bCs/>
        </w:rPr>
        <w:t>1</w:t>
      </w:r>
      <w:r w:rsidR="00656A40">
        <w:rPr>
          <w:rFonts w:ascii="Arial" w:eastAsia="Calibri" w:hAnsi="Arial" w:cs="Arial"/>
          <w:bCs/>
        </w:rPr>
        <w:t>6</w:t>
      </w:r>
      <w:r w:rsidRPr="00B00A52">
        <w:rPr>
          <w:rFonts w:ascii="Arial" w:eastAsia="Calibri" w:hAnsi="Arial" w:cs="Arial"/>
          <w:bCs/>
        </w:rPr>
        <w:t xml:space="preserve">.1. </w:t>
      </w:r>
      <w:r w:rsidR="003F623B" w:rsidRPr="00B00A52">
        <w:rPr>
          <w:rFonts w:ascii="Arial" w:eastAsia="Calibri" w:hAnsi="Arial" w:cs="Arial"/>
          <w:bCs/>
        </w:rPr>
        <w:t>galutiniam sutvarkymui perduoti</w:t>
      </w:r>
      <w:r w:rsidR="00AD6473" w:rsidRPr="00B00A52">
        <w:rPr>
          <w:rFonts w:ascii="Arial" w:eastAsia="Calibri" w:hAnsi="Arial" w:cs="Arial"/>
          <w:bCs/>
        </w:rPr>
        <w:t xml:space="preserve"> Sutarties 1 priede nurodytus reikalavimus</w:t>
      </w:r>
      <w:r w:rsidR="003F623B" w:rsidRPr="00B00A52">
        <w:rPr>
          <w:rFonts w:ascii="Arial" w:eastAsia="Calibri" w:hAnsi="Arial" w:cs="Arial"/>
          <w:bCs/>
        </w:rPr>
        <w:t xml:space="preserve"> atitinkančias atliekas</w:t>
      </w:r>
      <w:r w:rsidR="00AD6473" w:rsidRPr="00B00A52">
        <w:rPr>
          <w:rFonts w:ascii="Arial" w:eastAsia="Calibri" w:hAnsi="Arial" w:cs="Arial"/>
          <w:bCs/>
        </w:rPr>
        <w:t>;</w:t>
      </w:r>
    </w:p>
    <w:p w14:paraId="431B5FF4" w14:textId="4A9D2488" w:rsidR="0042772D" w:rsidRPr="00B00A52" w:rsidRDefault="000B7542" w:rsidP="000B7542">
      <w:pPr>
        <w:tabs>
          <w:tab w:val="left" w:pos="851"/>
        </w:tabs>
        <w:autoSpaceDE w:val="0"/>
        <w:autoSpaceDN w:val="0"/>
        <w:adjustRightInd w:val="0"/>
        <w:spacing w:after="0" w:line="240" w:lineRule="auto"/>
        <w:ind w:left="927" w:hanging="218"/>
        <w:jc w:val="both"/>
        <w:rPr>
          <w:rFonts w:ascii="Arial" w:eastAsia="Calibri" w:hAnsi="Arial" w:cs="Arial"/>
          <w:b/>
        </w:rPr>
      </w:pPr>
      <w:r w:rsidRPr="00B00A52">
        <w:rPr>
          <w:rFonts w:ascii="Arial" w:eastAsia="Calibri" w:hAnsi="Arial" w:cs="Arial"/>
        </w:rPr>
        <w:t>1</w:t>
      </w:r>
      <w:r w:rsidR="00656A40">
        <w:rPr>
          <w:rFonts w:ascii="Arial" w:eastAsia="Calibri" w:hAnsi="Arial" w:cs="Arial"/>
        </w:rPr>
        <w:t>6</w:t>
      </w:r>
      <w:r w:rsidRPr="00B00A52">
        <w:rPr>
          <w:rFonts w:ascii="Arial" w:eastAsia="Calibri" w:hAnsi="Arial" w:cs="Arial"/>
        </w:rPr>
        <w:t xml:space="preserve">.2. </w:t>
      </w:r>
      <w:r w:rsidR="004D7A90" w:rsidRPr="00B00A52">
        <w:rPr>
          <w:rFonts w:ascii="Arial" w:eastAsia="Calibri" w:hAnsi="Arial" w:cs="Arial"/>
        </w:rPr>
        <w:t>sumokėti už paslaugas pagal Sutartyje nurody</w:t>
      </w:r>
      <w:r w:rsidR="00003261" w:rsidRPr="00B00A52">
        <w:rPr>
          <w:rFonts w:ascii="Arial" w:eastAsia="Calibri" w:hAnsi="Arial" w:cs="Arial"/>
        </w:rPr>
        <w:t>t</w:t>
      </w:r>
      <w:r w:rsidR="008A5BF2" w:rsidRPr="00B00A52">
        <w:rPr>
          <w:rFonts w:ascii="Arial" w:eastAsia="Calibri" w:hAnsi="Arial" w:cs="Arial"/>
        </w:rPr>
        <w:t>ą</w:t>
      </w:r>
      <w:r w:rsidR="00003261" w:rsidRPr="00B00A52">
        <w:rPr>
          <w:rFonts w:ascii="Arial" w:eastAsia="Calibri" w:hAnsi="Arial" w:cs="Arial"/>
        </w:rPr>
        <w:t xml:space="preserve"> įkain</w:t>
      </w:r>
      <w:r w:rsidR="008A5BF2" w:rsidRPr="00B00A52">
        <w:rPr>
          <w:rFonts w:ascii="Arial" w:eastAsia="Calibri" w:hAnsi="Arial" w:cs="Arial"/>
        </w:rPr>
        <w:t>į</w:t>
      </w:r>
      <w:r w:rsidR="00003261" w:rsidRPr="00B00A52">
        <w:rPr>
          <w:rFonts w:ascii="Arial" w:eastAsia="Calibri" w:hAnsi="Arial" w:cs="Arial"/>
        </w:rPr>
        <w:t xml:space="preserve"> </w:t>
      </w:r>
      <w:r w:rsidR="004D7A90" w:rsidRPr="00B00A52">
        <w:rPr>
          <w:rFonts w:ascii="Arial" w:eastAsia="Calibri" w:hAnsi="Arial" w:cs="Arial"/>
        </w:rPr>
        <w:t>ir Sutartyje nustatyta tvarka</w:t>
      </w:r>
      <w:r w:rsidR="00E20050" w:rsidRPr="00B00A52">
        <w:rPr>
          <w:rFonts w:ascii="Arial" w:eastAsia="Calibri" w:hAnsi="Arial" w:cs="Arial"/>
        </w:rPr>
        <w:t>.</w:t>
      </w:r>
    </w:p>
    <w:p w14:paraId="0E751E0F" w14:textId="1B6C7E56" w:rsidR="00AB45FD" w:rsidRPr="00B00A52" w:rsidRDefault="00262818" w:rsidP="00656A40">
      <w:pPr>
        <w:numPr>
          <w:ilvl w:val="0"/>
          <w:numId w:val="10"/>
        </w:numPr>
        <w:tabs>
          <w:tab w:val="left" w:pos="0"/>
        </w:tabs>
        <w:autoSpaceDE w:val="0"/>
        <w:autoSpaceDN w:val="0"/>
        <w:adjustRightInd w:val="0"/>
        <w:spacing w:after="0" w:line="240" w:lineRule="auto"/>
        <w:ind w:left="0" w:firstLine="709"/>
        <w:jc w:val="both"/>
        <w:rPr>
          <w:rFonts w:ascii="Arial" w:eastAsia="Calibri" w:hAnsi="Arial" w:cs="Arial"/>
        </w:rPr>
      </w:pPr>
      <w:r w:rsidRPr="00B00A52">
        <w:rPr>
          <w:rFonts w:ascii="Arial" w:eastAsia="Calibri" w:hAnsi="Arial" w:cs="Arial"/>
        </w:rPr>
        <w:t>Sutarties Šalys</w:t>
      </w:r>
      <w:r w:rsidR="004D7A90" w:rsidRPr="00B00A52">
        <w:rPr>
          <w:rFonts w:ascii="Arial" w:eastAsia="Calibri" w:hAnsi="Arial" w:cs="Arial"/>
        </w:rPr>
        <w:t xml:space="preserve"> turi teisę reikalauti, kad </w:t>
      </w:r>
      <w:r w:rsidRPr="00B00A52">
        <w:rPr>
          <w:rFonts w:ascii="Arial" w:eastAsia="Calibri" w:hAnsi="Arial" w:cs="Arial"/>
        </w:rPr>
        <w:t>kita šalis</w:t>
      </w:r>
      <w:r w:rsidR="004D7A90" w:rsidRPr="00B00A52">
        <w:rPr>
          <w:rFonts w:ascii="Arial" w:eastAsia="Calibri" w:hAnsi="Arial" w:cs="Arial"/>
        </w:rPr>
        <w:t xml:space="preserve"> tinkamai įvykdytų šia Sutartimi </w:t>
      </w:r>
      <w:r w:rsidRPr="00B00A52">
        <w:rPr>
          <w:rFonts w:ascii="Arial" w:eastAsia="Calibri" w:hAnsi="Arial" w:cs="Arial"/>
        </w:rPr>
        <w:t>prisiimtus</w:t>
      </w:r>
      <w:r w:rsidR="004D7A90" w:rsidRPr="00B00A52">
        <w:rPr>
          <w:rFonts w:ascii="Arial" w:eastAsia="Calibri" w:hAnsi="Arial" w:cs="Arial"/>
        </w:rPr>
        <w:t xml:space="preserve"> įsipareigojimus.</w:t>
      </w:r>
    </w:p>
    <w:p w14:paraId="61EFF58C" w14:textId="77777777" w:rsidR="00B44388" w:rsidRPr="00B00A52" w:rsidRDefault="00B44388" w:rsidP="00A903D4">
      <w:pPr>
        <w:suppressAutoHyphens/>
        <w:spacing w:after="0" w:line="240" w:lineRule="auto"/>
        <w:jc w:val="both"/>
        <w:rPr>
          <w:rFonts w:ascii="Arial" w:eastAsia="Times New Roman" w:hAnsi="Arial" w:cs="Arial"/>
          <w:bCs/>
        </w:rPr>
      </w:pPr>
    </w:p>
    <w:p w14:paraId="3A666F2B" w14:textId="77777777" w:rsidR="00C971AF" w:rsidRPr="00B00A52" w:rsidRDefault="00C971AF" w:rsidP="00C971AF">
      <w:pPr>
        <w:numPr>
          <w:ilvl w:val="0"/>
          <w:numId w:val="1"/>
        </w:numPr>
        <w:tabs>
          <w:tab w:val="left" w:pos="284"/>
          <w:tab w:val="left" w:pos="567"/>
          <w:tab w:val="left" w:pos="1701"/>
          <w:tab w:val="center" w:pos="5166"/>
        </w:tabs>
        <w:suppressAutoHyphens/>
        <w:spacing w:after="0" w:line="240" w:lineRule="auto"/>
        <w:ind w:left="0" w:firstLine="0"/>
        <w:jc w:val="center"/>
        <w:rPr>
          <w:rFonts w:ascii="Arial" w:eastAsia="Times New Roman" w:hAnsi="Arial" w:cs="Arial"/>
          <w:b/>
          <w:caps/>
        </w:rPr>
      </w:pPr>
      <w:r w:rsidRPr="00B00A52">
        <w:rPr>
          <w:rFonts w:ascii="Arial" w:eastAsia="Calibri" w:hAnsi="Arial" w:cs="Arial"/>
          <w:b/>
          <w:lang w:eastAsia="ar-SA"/>
        </w:rPr>
        <w:t xml:space="preserve"> ŠALIŲ ATSAKOMYBĖ</w:t>
      </w:r>
    </w:p>
    <w:p w14:paraId="06C39639" w14:textId="311EB77D" w:rsidR="00C971AF" w:rsidRPr="00B00A52" w:rsidRDefault="00FD56B4" w:rsidP="00656A40">
      <w:pPr>
        <w:numPr>
          <w:ilvl w:val="0"/>
          <w:numId w:val="26"/>
        </w:numPr>
        <w:tabs>
          <w:tab w:val="left" w:pos="1418"/>
          <w:tab w:val="left" w:pos="1843"/>
        </w:tabs>
        <w:suppressAutoHyphens/>
        <w:spacing w:after="0" w:line="240" w:lineRule="auto"/>
        <w:ind w:left="0" w:firstLine="709"/>
        <w:jc w:val="both"/>
        <w:rPr>
          <w:rFonts w:ascii="Arial" w:eastAsia="Calibri" w:hAnsi="Arial" w:cs="Arial"/>
          <w:lang w:eastAsia="ar-SA"/>
        </w:rPr>
      </w:pPr>
      <w:r w:rsidRPr="00B00A52">
        <w:rPr>
          <w:rFonts w:ascii="Arial" w:hAnsi="Arial" w:cs="Arial"/>
        </w:rPr>
        <w:t>Paslaugų teikėjas</w:t>
      </w:r>
      <w:r w:rsidR="003F623B" w:rsidRPr="00B00A52">
        <w:rPr>
          <w:rFonts w:ascii="Arial" w:hAnsi="Arial" w:cs="Arial"/>
        </w:rPr>
        <w:t xml:space="preserve"> </w:t>
      </w:r>
      <w:r w:rsidR="004D7A90" w:rsidRPr="00B00A52">
        <w:rPr>
          <w:rFonts w:ascii="Arial" w:hAnsi="Arial" w:cs="Arial"/>
        </w:rPr>
        <w:t xml:space="preserve">garantuoja </w:t>
      </w:r>
      <w:r w:rsidR="003F623B" w:rsidRPr="00B00A52">
        <w:rPr>
          <w:rFonts w:ascii="Arial" w:hAnsi="Arial" w:cs="Arial"/>
        </w:rPr>
        <w:t>Paslaugų gavėjo perduodamų atliekų galutinio sutvarkymo</w:t>
      </w:r>
      <w:r w:rsidR="004D7A90" w:rsidRPr="00B00A52">
        <w:rPr>
          <w:rFonts w:ascii="Arial" w:hAnsi="Arial" w:cs="Arial"/>
        </w:rPr>
        <w:t xml:space="preserve"> kokybę</w:t>
      </w:r>
      <w:r w:rsidR="00262818" w:rsidRPr="00B00A52">
        <w:rPr>
          <w:rFonts w:ascii="Arial" w:hAnsi="Arial" w:cs="Arial"/>
        </w:rPr>
        <w:t xml:space="preserve"> bei atitikimą teisės aktų reikalavimams</w:t>
      </w:r>
      <w:r w:rsidR="004D7A90" w:rsidRPr="00B00A52">
        <w:rPr>
          <w:rFonts w:ascii="Arial" w:hAnsi="Arial" w:cs="Arial"/>
        </w:rPr>
        <w:t xml:space="preserve">. </w:t>
      </w:r>
    </w:p>
    <w:p w14:paraId="3731958D" w14:textId="58C7436A" w:rsidR="00C971AF" w:rsidRPr="00B00A52" w:rsidRDefault="00C971AF" w:rsidP="00656A40">
      <w:pPr>
        <w:numPr>
          <w:ilvl w:val="0"/>
          <w:numId w:val="26"/>
        </w:numPr>
        <w:tabs>
          <w:tab w:val="left" w:pos="0"/>
        </w:tabs>
        <w:suppressAutoHyphens/>
        <w:spacing w:after="0" w:line="240" w:lineRule="auto"/>
        <w:ind w:left="0" w:firstLine="709"/>
        <w:jc w:val="both"/>
        <w:rPr>
          <w:rFonts w:ascii="Arial" w:eastAsia="Times New Roman" w:hAnsi="Arial" w:cs="Arial"/>
        </w:rPr>
      </w:pPr>
      <w:r w:rsidRPr="00B00A52">
        <w:rPr>
          <w:rFonts w:ascii="Arial" w:eastAsia="Calibri" w:hAnsi="Arial" w:cs="Arial"/>
          <w:lang w:eastAsia="ar-SA"/>
        </w:rPr>
        <w:t>P</w:t>
      </w:r>
      <w:r w:rsidR="002B154E" w:rsidRPr="00B00A52">
        <w:rPr>
          <w:rFonts w:ascii="Arial" w:eastAsia="Calibri" w:hAnsi="Arial" w:cs="Arial"/>
          <w:lang w:eastAsia="ar-SA"/>
        </w:rPr>
        <w:t>aslaugų gavėjas</w:t>
      </w:r>
      <w:r w:rsidRPr="00B00A52">
        <w:rPr>
          <w:rFonts w:ascii="Arial" w:eastAsia="Calibri" w:hAnsi="Arial" w:cs="Arial"/>
          <w:lang w:eastAsia="ar-SA"/>
        </w:rPr>
        <w:t xml:space="preserve"> vėluodamas sumokėti Sutartyje nustatytais terminais </w:t>
      </w:r>
      <w:r w:rsidR="002B154E" w:rsidRPr="00B00A52">
        <w:rPr>
          <w:rFonts w:ascii="Arial" w:eastAsia="Calibri" w:hAnsi="Arial" w:cs="Arial"/>
          <w:lang w:eastAsia="ar-SA"/>
        </w:rPr>
        <w:t>Paslaugų teikėjui</w:t>
      </w:r>
      <w:r w:rsidRPr="00B00A52">
        <w:rPr>
          <w:rFonts w:ascii="Arial" w:eastAsia="Calibri" w:hAnsi="Arial" w:cs="Arial"/>
          <w:lang w:eastAsia="ar-SA"/>
        </w:rPr>
        <w:t xml:space="preserve"> už pagal Sutartį </w:t>
      </w:r>
      <w:r w:rsidR="002B0F52" w:rsidRPr="00B00A52">
        <w:rPr>
          <w:rFonts w:ascii="Arial" w:eastAsia="Calibri" w:hAnsi="Arial" w:cs="Arial"/>
          <w:lang w:eastAsia="ar-SA"/>
        </w:rPr>
        <w:t xml:space="preserve">tinkamai </w:t>
      </w:r>
      <w:r w:rsidR="002B154E" w:rsidRPr="00B00A52">
        <w:rPr>
          <w:rFonts w:ascii="Arial" w:eastAsia="Calibri" w:hAnsi="Arial" w:cs="Arial"/>
          <w:lang w:eastAsia="ar-SA"/>
        </w:rPr>
        <w:t xml:space="preserve">suteiktas paslaugas, </w:t>
      </w:r>
      <w:r w:rsidRPr="00B00A52">
        <w:rPr>
          <w:rFonts w:ascii="Arial" w:eastAsia="Calibri" w:hAnsi="Arial" w:cs="Arial"/>
          <w:lang w:eastAsia="ar-SA"/>
        </w:rPr>
        <w:t>Pa</w:t>
      </w:r>
      <w:r w:rsidR="002B154E" w:rsidRPr="00B00A52">
        <w:rPr>
          <w:rFonts w:ascii="Arial" w:eastAsia="Calibri" w:hAnsi="Arial" w:cs="Arial"/>
          <w:lang w:eastAsia="ar-SA"/>
        </w:rPr>
        <w:t xml:space="preserve">slaugų </w:t>
      </w:r>
      <w:r w:rsidR="002B0F52" w:rsidRPr="00B00A52">
        <w:rPr>
          <w:rFonts w:ascii="Arial" w:eastAsia="Calibri" w:hAnsi="Arial" w:cs="Arial"/>
          <w:lang w:eastAsia="ar-SA"/>
        </w:rPr>
        <w:t xml:space="preserve">teikėjui </w:t>
      </w:r>
      <w:r w:rsidRPr="00B00A52">
        <w:rPr>
          <w:rFonts w:ascii="Arial" w:eastAsia="Calibri" w:hAnsi="Arial" w:cs="Arial"/>
          <w:lang w:eastAsia="ar-SA"/>
        </w:rPr>
        <w:t>raštu pareikalavus, moka už kiekvieną uždelstą dieną 0,02 proc. dydžio delspinigius nuo neapmokėtos sumos.</w:t>
      </w:r>
      <w:r w:rsidRPr="00B00A52">
        <w:rPr>
          <w:rFonts w:ascii="Arial" w:eastAsia="Times New Roman" w:hAnsi="Arial" w:cs="Arial"/>
        </w:rPr>
        <w:t xml:space="preserve"> </w:t>
      </w:r>
    </w:p>
    <w:p w14:paraId="4BED381C" w14:textId="77777777" w:rsidR="000E7F8F" w:rsidRDefault="00C971AF" w:rsidP="00656A40">
      <w:pPr>
        <w:numPr>
          <w:ilvl w:val="0"/>
          <w:numId w:val="26"/>
        </w:numPr>
        <w:suppressAutoHyphens/>
        <w:spacing w:after="0" w:line="240" w:lineRule="auto"/>
        <w:ind w:left="0" w:firstLine="709"/>
        <w:jc w:val="both"/>
        <w:rPr>
          <w:rFonts w:ascii="Arial" w:eastAsia="Calibri" w:hAnsi="Arial" w:cs="Arial"/>
          <w:lang w:eastAsia="ar-SA"/>
        </w:rPr>
      </w:pPr>
      <w:r w:rsidRPr="00B00A52">
        <w:rPr>
          <w:rFonts w:ascii="Arial" w:eastAsia="Calibri" w:hAnsi="Arial" w:cs="Arial"/>
          <w:lang w:eastAsia="ar-SA"/>
        </w:rPr>
        <w:t>Netesybų sumokėjimas neatleidžia šalių nuo pareigos vykdyti Sutartimi prisiimtus įsipareigojimus.</w:t>
      </w:r>
      <w:r w:rsidR="000E7F8F">
        <w:rPr>
          <w:rFonts w:ascii="Arial" w:eastAsia="Calibri" w:hAnsi="Arial" w:cs="Arial"/>
          <w:lang w:eastAsia="ar-SA"/>
        </w:rPr>
        <w:t xml:space="preserve"> </w:t>
      </w:r>
    </w:p>
    <w:p w14:paraId="1B6D9C72" w14:textId="6F6EC4C8" w:rsidR="00C971AF" w:rsidRPr="00B00A52" w:rsidRDefault="000E7F8F" w:rsidP="00656A40">
      <w:pPr>
        <w:numPr>
          <w:ilvl w:val="0"/>
          <w:numId w:val="26"/>
        </w:numPr>
        <w:suppressAutoHyphens/>
        <w:spacing w:after="0" w:line="240" w:lineRule="auto"/>
        <w:ind w:left="0" w:firstLine="709"/>
        <w:jc w:val="both"/>
        <w:rPr>
          <w:rFonts w:ascii="Arial" w:eastAsia="Calibri" w:hAnsi="Arial" w:cs="Arial"/>
          <w:lang w:eastAsia="ar-SA"/>
        </w:rPr>
      </w:pPr>
      <w:r>
        <w:rPr>
          <w:rFonts w:ascii="Arial" w:eastAsia="Calibri" w:hAnsi="Arial" w:cs="Arial"/>
          <w:lang w:eastAsia="ar-SA"/>
        </w:rPr>
        <w:t xml:space="preserve">Jei </w:t>
      </w:r>
      <w:r w:rsidR="00656A40">
        <w:rPr>
          <w:rFonts w:ascii="Arial" w:eastAsia="Calibri" w:hAnsi="Arial" w:cs="Arial"/>
          <w:lang w:eastAsia="ar-SA"/>
        </w:rPr>
        <w:t>P</w:t>
      </w:r>
      <w:r>
        <w:rPr>
          <w:rFonts w:ascii="Arial" w:eastAsia="Calibri" w:hAnsi="Arial" w:cs="Arial"/>
          <w:lang w:eastAsia="ar-SA"/>
        </w:rPr>
        <w:t>aslaug</w:t>
      </w:r>
      <w:r w:rsidR="00656A40">
        <w:rPr>
          <w:rFonts w:ascii="Arial" w:eastAsia="Calibri" w:hAnsi="Arial" w:cs="Arial"/>
          <w:lang w:eastAsia="ar-SA"/>
        </w:rPr>
        <w:t>ų</w:t>
      </w:r>
      <w:r>
        <w:rPr>
          <w:rFonts w:ascii="Arial" w:eastAsia="Calibri" w:hAnsi="Arial" w:cs="Arial"/>
          <w:lang w:eastAsia="ar-SA"/>
        </w:rPr>
        <w:t xml:space="preserve"> teikėjas nepagrįstai atsisako priimti pristatytas atliekas</w:t>
      </w:r>
      <w:r w:rsidR="00656A40">
        <w:rPr>
          <w:rFonts w:ascii="Arial" w:eastAsia="Calibri" w:hAnsi="Arial" w:cs="Arial"/>
          <w:lang w:eastAsia="ar-SA"/>
        </w:rPr>
        <w:t>,</w:t>
      </w:r>
      <w:r>
        <w:rPr>
          <w:rFonts w:ascii="Arial" w:eastAsia="Calibri" w:hAnsi="Arial" w:cs="Arial"/>
          <w:lang w:eastAsia="ar-SA"/>
        </w:rPr>
        <w:t xml:space="preserve"> jis </w:t>
      </w:r>
      <w:r w:rsidR="00656A40">
        <w:rPr>
          <w:rFonts w:ascii="Arial" w:eastAsia="Calibri" w:hAnsi="Arial" w:cs="Arial"/>
          <w:lang w:eastAsia="ar-SA"/>
        </w:rPr>
        <w:t>P</w:t>
      </w:r>
      <w:r>
        <w:rPr>
          <w:rFonts w:ascii="Arial" w:eastAsia="Calibri" w:hAnsi="Arial" w:cs="Arial"/>
          <w:lang w:eastAsia="ar-SA"/>
        </w:rPr>
        <w:t>aslaug</w:t>
      </w:r>
      <w:r w:rsidR="00656A40">
        <w:rPr>
          <w:rFonts w:ascii="Arial" w:eastAsia="Calibri" w:hAnsi="Arial" w:cs="Arial"/>
          <w:lang w:eastAsia="ar-SA"/>
        </w:rPr>
        <w:t>ų</w:t>
      </w:r>
      <w:r>
        <w:rPr>
          <w:rFonts w:ascii="Arial" w:eastAsia="Calibri" w:hAnsi="Arial" w:cs="Arial"/>
          <w:lang w:eastAsia="ar-SA"/>
        </w:rPr>
        <w:t xml:space="preserve"> gavėjui turi </w:t>
      </w:r>
      <w:r w:rsidR="00656A40">
        <w:rPr>
          <w:rFonts w:ascii="Arial" w:eastAsia="Calibri" w:hAnsi="Arial" w:cs="Arial"/>
          <w:lang w:eastAsia="ar-SA"/>
        </w:rPr>
        <w:t>atlyginti</w:t>
      </w:r>
      <w:r>
        <w:rPr>
          <w:rFonts w:ascii="Arial" w:eastAsia="Calibri" w:hAnsi="Arial" w:cs="Arial"/>
          <w:lang w:eastAsia="ar-SA"/>
        </w:rPr>
        <w:t xml:space="preserve"> atliekų transportavimo kaštus.</w:t>
      </w:r>
    </w:p>
    <w:p w14:paraId="1CD535C4" w14:textId="442423FF" w:rsidR="00934DE4" w:rsidRPr="00B00A52" w:rsidRDefault="00934DE4" w:rsidP="00934DE4">
      <w:pPr>
        <w:suppressAutoHyphens/>
        <w:spacing w:after="0" w:line="240" w:lineRule="auto"/>
        <w:jc w:val="both"/>
        <w:rPr>
          <w:rFonts w:ascii="Arial" w:eastAsia="Calibri" w:hAnsi="Arial" w:cs="Arial"/>
          <w:lang w:eastAsia="ar-SA"/>
        </w:rPr>
      </w:pPr>
    </w:p>
    <w:p w14:paraId="3985CC6C" w14:textId="5D001C75" w:rsidR="00187D5D" w:rsidRPr="00B00A52" w:rsidRDefault="00187D5D" w:rsidP="00934DE4">
      <w:pPr>
        <w:suppressAutoHyphens/>
        <w:spacing w:after="0" w:line="240" w:lineRule="auto"/>
        <w:jc w:val="both"/>
        <w:rPr>
          <w:rFonts w:ascii="Arial" w:eastAsia="Calibri" w:hAnsi="Arial" w:cs="Arial"/>
          <w:lang w:eastAsia="ar-SA"/>
        </w:rPr>
      </w:pPr>
    </w:p>
    <w:p w14:paraId="68508A72" w14:textId="74DC1E5D" w:rsidR="00187D5D" w:rsidRPr="00B00A52" w:rsidRDefault="00187D5D" w:rsidP="00934DE4">
      <w:pPr>
        <w:suppressAutoHyphens/>
        <w:spacing w:after="0" w:line="240" w:lineRule="auto"/>
        <w:jc w:val="both"/>
        <w:rPr>
          <w:rFonts w:ascii="Arial" w:eastAsia="Calibri" w:hAnsi="Arial" w:cs="Arial"/>
          <w:lang w:eastAsia="ar-SA"/>
        </w:rPr>
      </w:pPr>
    </w:p>
    <w:p w14:paraId="3B85C5A7" w14:textId="77777777" w:rsidR="00187D5D" w:rsidRPr="00B00A52" w:rsidRDefault="00187D5D" w:rsidP="00934DE4">
      <w:pPr>
        <w:suppressAutoHyphens/>
        <w:spacing w:after="0" w:line="240" w:lineRule="auto"/>
        <w:jc w:val="both"/>
        <w:rPr>
          <w:rFonts w:ascii="Arial" w:eastAsia="Calibri" w:hAnsi="Arial" w:cs="Arial"/>
          <w:lang w:eastAsia="ar-SA"/>
        </w:rPr>
      </w:pPr>
    </w:p>
    <w:p w14:paraId="36292F71" w14:textId="575D250A" w:rsidR="00934DE4" w:rsidRPr="00B00A52" w:rsidRDefault="00934DE4" w:rsidP="00416E6F">
      <w:pPr>
        <w:pStyle w:val="Heading9"/>
        <w:keepNext w:val="0"/>
        <w:keepLines w:val="0"/>
        <w:widowControl/>
        <w:numPr>
          <w:ilvl w:val="8"/>
          <w:numId w:val="3"/>
        </w:numPr>
        <w:tabs>
          <w:tab w:val="left" w:pos="0"/>
        </w:tabs>
        <w:spacing w:before="0"/>
        <w:jc w:val="center"/>
        <w:rPr>
          <w:rFonts w:ascii="Arial" w:hAnsi="Arial" w:cs="Arial"/>
          <w:color w:val="auto"/>
          <w:sz w:val="22"/>
          <w:szCs w:val="22"/>
        </w:rPr>
      </w:pPr>
      <w:r w:rsidRPr="00B00A52">
        <w:rPr>
          <w:rFonts w:ascii="Arial" w:hAnsi="Arial" w:cs="Arial"/>
          <w:b/>
          <w:bCs/>
          <w:i w:val="0"/>
          <w:iCs w:val="0"/>
          <w:color w:val="auto"/>
          <w:sz w:val="22"/>
          <w:szCs w:val="22"/>
        </w:rPr>
        <w:lastRenderedPageBreak/>
        <w:t>VI. NENUGALIMA JĖGA (</w:t>
      </w:r>
      <w:r w:rsidRPr="00B00A52">
        <w:rPr>
          <w:rFonts w:ascii="Arial" w:hAnsi="Arial" w:cs="Arial"/>
          <w:b/>
          <w:bCs/>
          <w:color w:val="auto"/>
          <w:sz w:val="22"/>
          <w:szCs w:val="22"/>
        </w:rPr>
        <w:t>FORCE MAJEURE</w:t>
      </w:r>
      <w:r w:rsidRPr="00B00A52">
        <w:rPr>
          <w:rFonts w:ascii="Arial" w:hAnsi="Arial" w:cs="Arial"/>
          <w:b/>
          <w:bCs/>
          <w:i w:val="0"/>
          <w:iCs w:val="0"/>
          <w:color w:val="auto"/>
          <w:sz w:val="22"/>
          <w:szCs w:val="22"/>
        </w:rPr>
        <w:t>)</w:t>
      </w:r>
    </w:p>
    <w:p w14:paraId="3DD0B9B3" w14:textId="77777777" w:rsidR="00F37C8E" w:rsidRPr="00B00A52" w:rsidRDefault="00934DE4" w:rsidP="00187D5D">
      <w:pPr>
        <w:numPr>
          <w:ilvl w:val="0"/>
          <w:numId w:val="25"/>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firstLine="709"/>
        <w:jc w:val="both"/>
        <w:rPr>
          <w:rFonts w:ascii="Arial" w:eastAsia="Times New Roman" w:hAnsi="Arial" w:cs="Arial"/>
        </w:rPr>
      </w:pPr>
      <w:r w:rsidRPr="00B00A52">
        <w:rPr>
          <w:rFonts w:ascii="Arial" w:hAnsi="Arial" w:cs="Arial"/>
        </w:rPr>
        <w:t>Šalis nėra laikoma atsakinga už bet kokių įsipareigojimų pagal šią Sutartį neįvykdymą ar dalinį neįvykdymą, jeigu ji įrodo, kad tai įvyko dėl nenugalimos jėgos (</w:t>
      </w:r>
      <w:r w:rsidRPr="00B00A52">
        <w:rPr>
          <w:rFonts w:ascii="Arial" w:eastAsia="Times New Roman" w:hAnsi="Arial" w:cs="Arial"/>
          <w:i/>
          <w:spacing w:val="-2"/>
        </w:rPr>
        <w:t>force majeure</w:t>
      </w:r>
      <w:r w:rsidRPr="00B00A52">
        <w:rPr>
          <w:rFonts w:ascii="Arial" w:eastAsia="Times New Roman" w:hAnsi="Arial" w:cs="Arial"/>
          <w:spacing w:val="-2"/>
        </w:rPr>
        <w:t xml:space="preserve">) </w:t>
      </w:r>
      <w:r w:rsidRPr="00B00A52">
        <w:rPr>
          <w:rFonts w:ascii="Arial" w:hAnsi="Arial" w:cs="Arial"/>
        </w:rPr>
        <w:t xml:space="preserve">aplinkybių, kurių šalis negalėjo kontroliuoti ir protingai numatyti, išvengti ar pašalinti jokiomis priemonėmis. </w:t>
      </w:r>
    </w:p>
    <w:p w14:paraId="5CAE8E8C" w14:textId="764E6714" w:rsidR="00934DE4" w:rsidRPr="00B00A52" w:rsidRDefault="00934DE4" w:rsidP="00416E6F">
      <w:pPr>
        <w:numPr>
          <w:ilvl w:val="0"/>
          <w:numId w:val="3"/>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firstLine="709"/>
        <w:jc w:val="both"/>
        <w:rPr>
          <w:rFonts w:ascii="Arial" w:eastAsia="Times New Roman" w:hAnsi="Arial" w:cs="Arial"/>
        </w:rPr>
      </w:pPr>
      <w:r w:rsidRPr="00B00A52">
        <w:rPr>
          <w:rFonts w:ascii="Arial" w:eastAsia="Times New Roman" w:hAnsi="Arial" w:cs="Arial"/>
          <w:spacing w:val="-2"/>
        </w:rPr>
        <w:t>Nenugalimos jėgos (</w:t>
      </w:r>
      <w:bookmarkStart w:id="3" w:name="_Hlk37069996"/>
      <w:r w:rsidRPr="00B00A52">
        <w:rPr>
          <w:rFonts w:ascii="Arial" w:eastAsia="Times New Roman" w:hAnsi="Arial" w:cs="Arial"/>
          <w:i/>
          <w:spacing w:val="-2"/>
        </w:rPr>
        <w:t>force majeure</w:t>
      </w:r>
      <w:r w:rsidRPr="00B00A52">
        <w:rPr>
          <w:rFonts w:ascii="Arial" w:eastAsia="Times New Roman" w:hAnsi="Arial" w:cs="Arial"/>
          <w:spacing w:val="-2"/>
        </w:rPr>
        <w:t xml:space="preserve">) </w:t>
      </w:r>
      <w:bookmarkEnd w:id="3"/>
      <w:r w:rsidRPr="00B00A52">
        <w:rPr>
          <w:rFonts w:ascii="Arial" w:eastAsia="Times New Roman" w:hAnsi="Arial" w:cs="Arial"/>
          <w:spacing w:val="-2"/>
        </w:rPr>
        <w:t xml:space="preserve">aplinkybėmis laikomos aplinkybės, nurodytos Lietuvos Respublikos </w:t>
      </w:r>
      <w:r w:rsidR="00DF6DDB" w:rsidRPr="00B00A52">
        <w:rPr>
          <w:rFonts w:ascii="Arial" w:eastAsia="Times New Roman" w:hAnsi="Arial" w:cs="Arial"/>
          <w:spacing w:val="-2"/>
        </w:rPr>
        <w:t>c</w:t>
      </w:r>
      <w:r w:rsidRPr="00B00A52">
        <w:rPr>
          <w:rFonts w:ascii="Arial" w:eastAsia="Times New Roman" w:hAnsi="Arial" w:cs="Arial"/>
          <w:spacing w:val="-2"/>
        </w:rPr>
        <w:t>ivilinio kodekso 6.212 straipsnyje</w:t>
      </w:r>
      <w:r w:rsidRPr="00B00A52">
        <w:rPr>
          <w:rFonts w:ascii="Arial" w:hAnsi="Arial" w:cs="Arial"/>
        </w:rPr>
        <w:t xml:space="preserve"> ir Atleidimo nuo atsakomybės esant nenugalimos jėgos (force majeure) aplinkybėms taisyklėse, patvirtintose 1996 m. liepos 15 d. Lietuvos Respublikos Vyriausybės nutarimu Nr. 840 ,,Dėl Atleidimo nuo atsakomybės esant nenugalimos jėgos (</w:t>
      </w:r>
      <w:r w:rsidRPr="00B00A52">
        <w:rPr>
          <w:rFonts w:ascii="Arial" w:hAnsi="Arial" w:cs="Arial"/>
          <w:i/>
          <w:iCs/>
        </w:rPr>
        <w:t>force majeure</w:t>
      </w:r>
      <w:r w:rsidRPr="00B00A52">
        <w:rPr>
          <w:rFonts w:ascii="Arial" w:hAnsi="Arial" w:cs="Arial"/>
        </w:rPr>
        <w:t>) aplinkybėms taisyklių patvirtinimo“.</w:t>
      </w:r>
    </w:p>
    <w:p w14:paraId="2F9F6E85" w14:textId="061E1D5E" w:rsidR="00934DE4" w:rsidRPr="00B00A52" w:rsidRDefault="00934DE4" w:rsidP="00416E6F">
      <w:pPr>
        <w:numPr>
          <w:ilvl w:val="0"/>
          <w:numId w:val="3"/>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firstLine="709"/>
        <w:jc w:val="both"/>
        <w:rPr>
          <w:rFonts w:ascii="Arial" w:eastAsia="Times New Roman" w:hAnsi="Arial" w:cs="Arial"/>
        </w:rPr>
      </w:pPr>
      <w:r w:rsidRPr="00B00A52">
        <w:rPr>
          <w:rFonts w:ascii="Arial" w:eastAsia="Times New Roman" w:hAnsi="Arial" w:cs="Arial"/>
          <w:spacing w:val="-2"/>
        </w:rPr>
        <w:t xml:space="preserve">Sutarties šalis, kuri dėl nenugalimos jėgos </w:t>
      </w:r>
      <w:bookmarkStart w:id="4" w:name="_Hlk37077610"/>
      <w:r w:rsidRPr="00B00A52">
        <w:rPr>
          <w:rFonts w:ascii="Arial" w:eastAsia="Times New Roman" w:hAnsi="Arial" w:cs="Arial"/>
          <w:spacing w:val="-2"/>
        </w:rPr>
        <w:t>(</w:t>
      </w:r>
      <w:r w:rsidRPr="00B00A52">
        <w:rPr>
          <w:rFonts w:ascii="Arial" w:eastAsia="Times New Roman" w:hAnsi="Arial" w:cs="Arial"/>
          <w:i/>
          <w:spacing w:val="-2"/>
        </w:rPr>
        <w:t>force majeure</w:t>
      </w:r>
      <w:r w:rsidRPr="00B00A52">
        <w:rPr>
          <w:rFonts w:ascii="Arial" w:eastAsia="Times New Roman" w:hAnsi="Arial" w:cs="Arial"/>
          <w:spacing w:val="-2"/>
        </w:rPr>
        <w:t xml:space="preserve">) aplinkybių </w:t>
      </w:r>
      <w:bookmarkEnd w:id="4"/>
      <w:r w:rsidRPr="00B00A52">
        <w:rPr>
          <w:rFonts w:ascii="Arial" w:eastAsia="Times New Roman" w:hAnsi="Arial" w:cs="Arial"/>
          <w:spacing w:val="-2"/>
        </w:rPr>
        <w:t>negali vykdyti prisiimtų įsipareigojimų, privalo nedelsdama, t. y. ne vėliau kaip per 3 kalendorines dienas</w:t>
      </w:r>
      <w:r w:rsidRPr="00B00A52">
        <w:rPr>
          <w:rFonts w:ascii="Arial" w:hAnsi="Arial" w:cs="Arial"/>
        </w:rPr>
        <w:t xml:space="preserve"> nuo tokių aplinkybių atsiradimo ar paaiškėjimo, pranešti raštu kitai šaliai, pateikdama įrodymus, kad negalėjimas vykdyti prisiimtus įsipareigojimus nulemtas nenugalimos jėgos </w:t>
      </w:r>
      <w:r w:rsidRPr="00B00A52">
        <w:rPr>
          <w:rFonts w:ascii="Arial" w:eastAsia="Times New Roman" w:hAnsi="Arial" w:cs="Arial"/>
          <w:spacing w:val="-2"/>
        </w:rPr>
        <w:t>(</w:t>
      </w:r>
      <w:r w:rsidRPr="00B00A52">
        <w:rPr>
          <w:rFonts w:ascii="Arial" w:eastAsia="Times New Roman" w:hAnsi="Arial" w:cs="Arial"/>
          <w:i/>
          <w:spacing w:val="-2"/>
        </w:rPr>
        <w:t>force majeure</w:t>
      </w:r>
      <w:r w:rsidRPr="00B00A52">
        <w:rPr>
          <w:rFonts w:ascii="Arial" w:eastAsia="Times New Roman" w:hAnsi="Arial" w:cs="Arial"/>
          <w:spacing w:val="-2"/>
        </w:rPr>
        <w:t xml:space="preserve">) aplinkybių, taip pat, kad </w:t>
      </w:r>
      <w:r w:rsidRPr="00B00A52">
        <w:rPr>
          <w:rFonts w:ascii="Arial" w:hAnsi="Arial" w:cs="Arial"/>
        </w:rPr>
        <w:t>ji ėmėsi visų pagrįstų atsargumo priemonių ir dėjo visas pastangas, jog sumažintų išlaidas ar neigiamas pasekmes bei nurodydama galimą įsipareigojimų įvykdymo terminą. Nedelsiamo pranešimo taip pat reikalaujama, kai išnyksta įsipareigojimų nevykdymo pagrindas.</w:t>
      </w:r>
    </w:p>
    <w:p w14:paraId="125FC01B" w14:textId="4C596535" w:rsidR="00934DE4" w:rsidRPr="00B00A52" w:rsidRDefault="00934DE4" w:rsidP="00416E6F">
      <w:pPr>
        <w:numPr>
          <w:ilvl w:val="0"/>
          <w:numId w:val="3"/>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firstLine="709"/>
        <w:jc w:val="both"/>
        <w:rPr>
          <w:rFonts w:ascii="Arial" w:eastAsia="Times New Roman" w:hAnsi="Arial" w:cs="Arial"/>
        </w:rPr>
      </w:pPr>
      <w:r w:rsidRPr="00B00A52">
        <w:rPr>
          <w:rFonts w:ascii="Arial"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D36727" w14:textId="1C8C75BA" w:rsidR="00934DE4" w:rsidRPr="00B00A52" w:rsidRDefault="00934DE4" w:rsidP="00416E6F">
      <w:pPr>
        <w:pStyle w:val="ListParagraph"/>
        <w:numPr>
          <w:ilvl w:val="0"/>
          <w:numId w:val="3"/>
        </w:numPr>
        <w:tabs>
          <w:tab w:val="left" w:pos="1134"/>
        </w:tabs>
        <w:spacing w:after="0" w:line="240" w:lineRule="auto"/>
        <w:ind w:firstLine="709"/>
        <w:jc w:val="both"/>
        <w:rPr>
          <w:rFonts w:ascii="Arial" w:eastAsia="Times New Roman" w:hAnsi="Arial" w:cs="Arial"/>
        </w:rPr>
      </w:pPr>
      <w:r w:rsidRPr="00B00A52">
        <w:rPr>
          <w:rFonts w:ascii="Arial" w:eastAsia="Times New Roman" w:hAnsi="Arial" w:cs="Arial"/>
          <w:spacing w:val="-2"/>
        </w:rPr>
        <w:t>Nenugalimos jėgos (</w:t>
      </w:r>
      <w:r w:rsidRPr="00B00A52">
        <w:rPr>
          <w:rFonts w:ascii="Arial" w:eastAsia="Times New Roman" w:hAnsi="Arial" w:cs="Arial"/>
          <w:i/>
          <w:spacing w:val="-2"/>
        </w:rPr>
        <w:t>force majeure</w:t>
      </w:r>
      <w:r w:rsidRPr="00B00A52">
        <w:rPr>
          <w:rFonts w:ascii="Arial" w:eastAsia="Times New Roman" w:hAnsi="Arial" w:cs="Arial"/>
          <w:spacing w:val="-2"/>
        </w:rPr>
        <w:t xml:space="preserve">) aplinkybėms tęsiantis ilgiau kaip </w:t>
      </w:r>
      <w:r w:rsidRPr="00B00A52">
        <w:rPr>
          <w:rFonts w:ascii="Arial" w:eastAsia="Times New Roman" w:hAnsi="Arial" w:cs="Arial"/>
        </w:rPr>
        <w:t>40 kalendorinių dienų, bet kuri šalis turi teisę vienašališkai nutraukti Sutartį, raštu pranešusi apie tai kitai šaliai prieš 5 kalendorines dienas.</w:t>
      </w:r>
    </w:p>
    <w:p w14:paraId="407D8EFF" w14:textId="77777777" w:rsidR="002B2605" w:rsidRPr="00B00A52" w:rsidRDefault="002B2605" w:rsidP="00C5224E">
      <w:pPr>
        <w:spacing w:after="0" w:line="240" w:lineRule="auto"/>
        <w:contextualSpacing/>
        <w:jc w:val="center"/>
        <w:rPr>
          <w:rFonts w:ascii="Arial" w:eastAsia="MS Mincho" w:hAnsi="Arial" w:cs="Arial"/>
          <w:b/>
          <w:bCs/>
          <w:lang w:eastAsia="x-none"/>
        </w:rPr>
      </w:pPr>
      <w:bookmarkStart w:id="5" w:name="_Hlk513208769"/>
    </w:p>
    <w:p w14:paraId="614A1A35" w14:textId="6F7212E5" w:rsidR="001C262C" w:rsidRPr="00B00A52" w:rsidRDefault="001C262C" w:rsidP="00C5224E">
      <w:pPr>
        <w:spacing w:after="0" w:line="240" w:lineRule="auto"/>
        <w:contextualSpacing/>
        <w:jc w:val="center"/>
        <w:rPr>
          <w:rFonts w:ascii="Arial" w:eastAsia="MS Mincho" w:hAnsi="Arial" w:cs="Arial"/>
          <w:b/>
          <w:bCs/>
          <w:lang w:eastAsia="x-none"/>
        </w:rPr>
      </w:pPr>
      <w:r w:rsidRPr="00B00A52">
        <w:rPr>
          <w:rFonts w:ascii="Arial" w:eastAsia="MS Mincho" w:hAnsi="Arial" w:cs="Arial"/>
          <w:b/>
          <w:bCs/>
          <w:lang w:eastAsia="x-none"/>
        </w:rPr>
        <w:t>V</w:t>
      </w:r>
      <w:r w:rsidR="002B2605" w:rsidRPr="00B00A52">
        <w:rPr>
          <w:rFonts w:ascii="Arial" w:eastAsia="MS Mincho" w:hAnsi="Arial" w:cs="Arial"/>
          <w:b/>
          <w:bCs/>
          <w:lang w:eastAsia="x-none"/>
        </w:rPr>
        <w:t>I</w:t>
      </w:r>
      <w:r w:rsidRPr="00B00A52">
        <w:rPr>
          <w:rFonts w:ascii="Arial" w:eastAsia="MS Mincho" w:hAnsi="Arial" w:cs="Arial"/>
          <w:b/>
          <w:bCs/>
          <w:lang w:eastAsia="x-none"/>
        </w:rPr>
        <w:t>I. SUBTIEKĖJAI. SUBTIEKĖJŲ KEITIMO TVARKA</w:t>
      </w:r>
    </w:p>
    <w:bookmarkEnd w:id="5"/>
    <w:p w14:paraId="422E90E3" w14:textId="779AD8ED" w:rsidR="002B154E" w:rsidRPr="00B00A52" w:rsidRDefault="002B154E" w:rsidP="00187D5D">
      <w:pPr>
        <w:pStyle w:val="ListParagraph"/>
        <w:numPr>
          <w:ilvl w:val="0"/>
          <w:numId w:val="2"/>
        </w:numPr>
        <w:spacing w:after="0" w:line="240" w:lineRule="auto"/>
        <w:ind w:hanging="11"/>
        <w:jc w:val="both"/>
        <w:rPr>
          <w:rFonts w:ascii="Arial" w:eastAsia="MS Mincho" w:hAnsi="Arial" w:cs="Arial"/>
          <w:bCs/>
        </w:rPr>
      </w:pPr>
      <w:r w:rsidRPr="00B00A52">
        <w:rPr>
          <w:rFonts w:ascii="Arial" w:eastAsia="MS Mincho" w:hAnsi="Arial" w:cs="Arial"/>
          <w:bCs/>
        </w:rPr>
        <w:t xml:space="preserve">Sutarčiai vykdyti pasitelkiami šie subtiekėjai: </w:t>
      </w:r>
      <w:r w:rsidR="000B6BC5">
        <w:rPr>
          <w:rFonts w:ascii="Arial" w:eastAsia="MS Mincho" w:hAnsi="Arial" w:cs="Arial"/>
          <w:bCs/>
        </w:rPr>
        <w:t>nepasitelkiami</w:t>
      </w:r>
      <w:r w:rsidR="008A5BF2" w:rsidRPr="00B00A52">
        <w:rPr>
          <w:rFonts w:ascii="Arial" w:eastAsia="MS Mincho" w:hAnsi="Arial" w:cs="Arial"/>
          <w:bCs/>
        </w:rPr>
        <w:t xml:space="preserve">. </w:t>
      </w:r>
    </w:p>
    <w:p w14:paraId="0F793DBE" w14:textId="77777777" w:rsidR="002B154E" w:rsidRPr="00B00A52" w:rsidRDefault="002B154E" w:rsidP="00FD0C70">
      <w:pPr>
        <w:pStyle w:val="ListParagraph"/>
        <w:numPr>
          <w:ilvl w:val="0"/>
          <w:numId w:val="2"/>
        </w:numPr>
        <w:spacing w:after="0" w:line="240" w:lineRule="auto"/>
        <w:ind w:left="0" w:firstLine="709"/>
        <w:jc w:val="both"/>
        <w:rPr>
          <w:rFonts w:ascii="Arial" w:eastAsia="MS Mincho" w:hAnsi="Arial" w:cs="Arial"/>
          <w:bCs/>
        </w:rPr>
      </w:pPr>
      <w:r w:rsidRPr="00B00A52">
        <w:rPr>
          <w:rFonts w:ascii="Arial" w:eastAsia="MS Mincho" w:hAnsi="Arial" w:cs="Arial"/>
          <w:bCs/>
        </w:rPr>
        <w:t xml:space="preserve">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Paslaugų gavėją.</w:t>
      </w:r>
    </w:p>
    <w:p w14:paraId="39425D5E" w14:textId="77777777" w:rsidR="002B154E" w:rsidRPr="00B00A52" w:rsidRDefault="002B154E" w:rsidP="00FD0C70">
      <w:pPr>
        <w:pStyle w:val="ListParagraph"/>
        <w:numPr>
          <w:ilvl w:val="0"/>
          <w:numId w:val="2"/>
        </w:numPr>
        <w:spacing w:after="0" w:line="240" w:lineRule="auto"/>
        <w:ind w:left="0" w:firstLine="709"/>
        <w:jc w:val="both"/>
        <w:rPr>
          <w:rFonts w:ascii="Arial" w:eastAsia="MS Mincho" w:hAnsi="Arial" w:cs="Arial"/>
          <w:bCs/>
        </w:rPr>
      </w:pPr>
      <w:r w:rsidRPr="00B00A52">
        <w:rPr>
          <w:rFonts w:ascii="Arial" w:eastAsia="MS Mincho" w:hAnsi="Arial" w:cs="Arial"/>
          <w:bCs/>
        </w:rPr>
        <w:t xml:space="preserve"> Jei Sutartyje keičiami subtiekėjai, kurių pajėgumais kvalifikacijai pagrįsti rėmėsi Paslaugų teikėjas, kartu su informacija apie naujus subtiekėjus turi būti pateikti naujo subtiekėjo pašalinimo pagrindų nebuvimą (jeigu taikoma) ir atitiktį kvalifikaciniams reikalavimams patvirtinantys dokumentai. Šie dokumentai pateikiami tai dienai, kai Paslaugų teikėjas kreipiasi į Paslaugų gavėją su prašymu pakeisti subtiekėjus. Naujo subtiekėjo kvalifikacija turi būti ne žemesnė nei buvo reikalaujama pirkimo dokumentuose.</w:t>
      </w:r>
    </w:p>
    <w:p w14:paraId="4204B398" w14:textId="77777777" w:rsidR="002B154E" w:rsidRPr="00B00A52" w:rsidRDefault="002B154E" w:rsidP="00FD0C70">
      <w:pPr>
        <w:pStyle w:val="ListParagraph"/>
        <w:numPr>
          <w:ilvl w:val="0"/>
          <w:numId w:val="2"/>
        </w:numPr>
        <w:spacing w:after="0" w:line="240" w:lineRule="auto"/>
        <w:ind w:left="0" w:firstLine="709"/>
        <w:jc w:val="both"/>
        <w:rPr>
          <w:rFonts w:ascii="Arial" w:eastAsia="MS Mincho" w:hAnsi="Arial" w:cs="Arial"/>
          <w:bCs/>
        </w:rPr>
      </w:pPr>
      <w:r w:rsidRPr="00B00A52">
        <w:rPr>
          <w:rFonts w:ascii="Arial" w:eastAsia="MS Mincho" w:hAnsi="Arial" w:cs="Arial"/>
          <w:bCs/>
        </w:rPr>
        <w:t xml:space="preserve"> Tais atvejais, kai kvalifikacijai pagrįsti Paslaugų teikėjas nesiremia subtiekėjų pajėgumais, Paslaugų gavėjas netikrina šių subtiekėjų pašalinimo pagrindų (jeigu taikoma).</w:t>
      </w:r>
    </w:p>
    <w:p w14:paraId="496A9CE5" w14:textId="77777777" w:rsidR="002B154E" w:rsidRPr="00B00A52" w:rsidRDefault="002B154E" w:rsidP="00FD0C70">
      <w:pPr>
        <w:pStyle w:val="ListParagraph"/>
        <w:numPr>
          <w:ilvl w:val="0"/>
          <w:numId w:val="2"/>
        </w:numPr>
        <w:spacing w:after="0" w:line="240" w:lineRule="auto"/>
        <w:ind w:left="0" w:firstLine="709"/>
        <w:jc w:val="both"/>
        <w:rPr>
          <w:rFonts w:ascii="Arial" w:eastAsia="MS Mincho" w:hAnsi="Arial" w:cs="Arial"/>
          <w:bCs/>
        </w:rPr>
      </w:pPr>
      <w:r w:rsidRPr="00B00A52">
        <w:rPr>
          <w:rFonts w:ascii="Arial" w:eastAsia="MS Mincho" w:hAnsi="Arial" w:cs="Arial"/>
          <w:bCs/>
        </w:rPr>
        <w:t xml:space="preserve"> Pakeitus Sutartyje numatytus subtiekėjus vietomis, perdavus didesnę (mažesnę) Sutarties dalį (veiklą), negu buvo suderinta, kitam Sutartyje numatytam subtiekėjui, ir (ar) pasitelkus papildomus ar naujus subtiekėjus, subtiekėjai gali pradėti vykdyti Sutartį, tik Paslaugų gavėjui pasirašius papildomą susitarimą prie Sutarties. Šiame susitarime nurodoma pagrindinė informacija apie subtiekėją ir Sutarties dalis (veikla), kuriai jis yra pasitelkiamas. Šis susitarimas tampa neatskiriama Sutarties dalimi.</w:t>
      </w:r>
    </w:p>
    <w:p w14:paraId="7A5F5440" w14:textId="77777777" w:rsidR="00B44388" w:rsidRPr="00B00A52" w:rsidRDefault="00B44388" w:rsidP="001C262C">
      <w:pPr>
        <w:spacing w:after="0" w:line="240" w:lineRule="auto"/>
        <w:rPr>
          <w:rFonts w:ascii="Arial" w:eastAsia="Times New Roman" w:hAnsi="Arial" w:cs="Arial"/>
          <w:b/>
          <w:caps/>
        </w:rPr>
      </w:pPr>
    </w:p>
    <w:p w14:paraId="3E10D0C7" w14:textId="17AA9E46" w:rsidR="00C971AF" w:rsidRPr="00B00A52" w:rsidRDefault="001C262C" w:rsidP="001C262C">
      <w:pPr>
        <w:tabs>
          <w:tab w:val="left" w:pos="284"/>
          <w:tab w:val="left" w:pos="426"/>
          <w:tab w:val="left" w:pos="1296"/>
        </w:tabs>
        <w:suppressAutoHyphens/>
        <w:spacing w:after="0" w:line="240" w:lineRule="auto"/>
        <w:ind w:left="360"/>
        <w:jc w:val="center"/>
        <w:outlineLvl w:val="4"/>
        <w:rPr>
          <w:rFonts w:ascii="Arial" w:eastAsia="Times New Roman" w:hAnsi="Arial" w:cs="Arial"/>
          <w:b/>
          <w:caps/>
        </w:rPr>
      </w:pPr>
      <w:r w:rsidRPr="00B00A52">
        <w:rPr>
          <w:rFonts w:ascii="Arial" w:eastAsia="Times New Roman" w:hAnsi="Arial" w:cs="Arial"/>
          <w:b/>
          <w:caps/>
        </w:rPr>
        <w:t>VI</w:t>
      </w:r>
      <w:r w:rsidR="00775EA1" w:rsidRPr="00B00A52">
        <w:rPr>
          <w:rFonts w:ascii="Arial" w:eastAsia="Times New Roman" w:hAnsi="Arial" w:cs="Arial"/>
          <w:b/>
          <w:caps/>
        </w:rPr>
        <w:t>I</w:t>
      </w:r>
      <w:r w:rsidRPr="00B00A52">
        <w:rPr>
          <w:rFonts w:ascii="Arial" w:eastAsia="Times New Roman" w:hAnsi="Arial" w:cs="Arial"/>
          <w:b/>
          <w:caps/>
        </w:rPr>
        <w:t xml:space="preserve">I. </w:t>
      </w:r>
      <w:r w:rsidR="00C971AF" w:rsidRPr="00B00A52">
        <w:rPr>
          <w:rFonts w:ascii="Arial" w:eastAsia="Times New Roman" w:hAnsi="Arial" w:cs="Arial"/>
          <w:b/>
          <w:caps/>
        </w:rPr>
        <w:t>SUTARTIES PAKEITIMAS IR NUTRAUKIMAS</w:t>
      </w:r>
    </w:p>
    <w:p w14:paraId="23C92DBF" w14:textId="77777777" w:rsidR="00B049BF" w:rsidRPr="00B00A52" w:rsidRDefault="00C971AF" w:rsidP="00416E6F">
      <w:pPr>
        <w:pStyle w:val="ListParagraph"/>
        <w:numPr>
          <w:ilvl w:val="0"/>
          <w:numId w:val="2"/>
        </w:numPr>
        <w:tabs>
          <w:tab w:val="left" w:pos="284"/>
          <w:tab w:val="left" w:pos="426"/>
          <w:tab w:val="left" w:pos="1296"/>
        </w:tabs>
        <w:suppressAutoHyphens/>
        <w:spacing w:after="0" w:line="240" w:lineRule="auto"/>
        <w:ind w:left="0" w:firstLine="709"/>
        <w:jc w:val="both"/>
        <w:outlineLvl w:val="4"/>
        <w:rPr>
          <w:rFonts w:ascii="Arial" w:eastAsia="Times New Roman" w:hAnsi="Arial" w:cs="Arial"/>
          <w:caps/>
        </w:rPr>
      </w:pPr>
      <w:r w:rsidRPr="00B00A52">
        <w:rPr>
          <w:rFonts w:ascii="Arial" w:eastAsia="Times New Roman" w:hAnsi="Arial" w:cs="Arial"/>
        </w:rPr>
        <w:t>Sutarties vykdymo laikotarpiu Sutarties sąlygos gali būti keičiamos vadovaujantis Lietuvos Respublikos viešųjų pirkimų įstatymu.</w:t>
      </w:r>
    </w:p>
    <w:p w14:paraId="5EB35C3E" w14:textId="30FAE252" w:rsidR="00B049BF" w:rsidRPr="00B00A52" w:rsidRDefault="00B049BF" w:rsidP="00416E6F">
      <w:pPr>
        <w:pStyle w:val="ListParagraph"/>
        <w:numPr>
          <w:ilvl w:val="0"/>
          <w:numId w:val="2"/>
        </w:numPr>
        <w:tabs>
          <w:tab w:val="left" w:pos="284"/>
          <w:tab w:val="left" w:pos="426"/>
          <w:tab w:val="left" w:pos="1296"/>
        </w:tabs>
        <w:suppressAutoHyphens/>
        <w:spacing w:after="0" w:line="240" w:lineRule="auto"/>
        <w:ind w:left="0" w:firstLine="709"/>
        <w:jc w:val="both"/>
        <w:outlineLvl w:val="4"/>
        <w:rPr>
          <w:rFonts w:ascii="Arial" w:eastAsia="Times New Roman" w:hAnsi="Arial" w:cs="Arial"/>
          <w:caps/>
        </w:rPr>
      </w:pPr>
      <w:r w:rsidRPr="00B00A52">
        <w:rPr>
          <w:rFonts w:ascii="Arial" w:hAnsi="Arial" w:cs="Arial"/>
        </w:rPr>
        <w:t>Sutarties vykdymas stabdomas šiais atvejais:</w:t>
      </w:r>
    </w:p>
    <w:p w14:paraId="637ED725" w14:textId="420093BD" w:rsidR="00B049BF" w:rsidRPr="00B00A52" w:rsidRDefault="00815D56" w:rsidP="00416E6F">
      <w:pPr>
        <w:pStyle w:val="Body2"/>
        <w:numPr>
          <w:ilvl w:val="1"/>
          <w:numId w:val="2"/>
        </w:numPr>
        <w:spacing w:after="0"/>
        <w:ind w:left="0" w:firstLine="720"/>
        <w:rPr>
          <w:rFonts w:ascii="Arial" w:hAnsi="Arial" w:cs="Arial"/>
          <w:color w:val="auto"/>
        </w:rPr>
      </w:pPr>
      <w:r w:rsidRPr="00B00A52">
        <w:rPr>
          <w:rFonts w:ascii="Arial" w:hAnsi="Arial" w:cs="Arial"/>
          <w:color w:val="auto"/>
        </w:rPr>
        <w:t>e</w:t>
      </w:r>
      <w:r w:rsidR="00B049BF" w:rsidRPr="00B00A52">
        <w:rPr>
          <w:rFonts w:ascii="Arial" w:hAnsi="Arial" w:cs="Arial"/>
          <w:color w:val="auto"/>
        </w:rPr>
        <w:t>sant V</w:t>
      </w:r>
      <w:r w:rsidR="00F47E36" w:rsidRPr="00B00A52">
        <w:rPr>
          <w:rFonts w:ascii="Arial" w:hAnsi="Arial" w:cs="Arial"/>
          <w:color w:val="auto"/>
        </w:rPr>
        <w:t>I</w:t>
      </w:r>
      <w:r w:rsidR="00B049BF" w:rsidRPr="00B00A52">
        <w:rPr>
          <w:rFonts w:ascii="Arial" w:hAnsi="Arial" w:cs="Arial"/>
          <w:color w:val="auto"/>
        </w:rPr>
        <w:t xml:space="preserve"> skyriuje numatytoms aplinkybėms – Sutarties vykdymo terminai stabdomi </w:t>
      </w:r>
      <w:r w:rsidR="00B049BF" w:rsidRPr="00B00A52">
        <w:rPr>
          <w:rFonts w:ascii="Arial" w:hAnsi="Arial" w:cs="Arial"/>
        </w:rPr>
        <w:t>nuo kliūties atsiradimo momento arba jeigu apie ją nėra laiku</w:t>
      </w:r>
      <w:r w:rsidRPr="00B00A52">
        <w:rPr>
          <w:rFonts w:ascii="Arial" w:hAnsi="Arial" w:cs="Arial"/>
        </w:rPr>
        <w:t xml:space="preserve"> (t. y. vėliau kaip per 3 kalendorines dienas)</w:t>
      </w:r>
      <w:r w:rsidR="00B049BF" w:rsidRPr="00B00A52">
        <w:rPr>
          <w:rFonts w:ascii="Arial" w:hAnsi="Arial" w:cs="Arial"/>
        </w:rPr>
        <w:t xml:space="preserve"> pranešta, nuo pranešimo momento ir atnaujinami kai minėtos aplinkybės nebetrukdo vykdyti Sutarties;</w:t>
      </w:r>
    </w:p>
    <w:p w14:paraId="69D32639" w14:textId="77777777" w:rsidR="00B049BF" w:rsidRPr="00B00A52" w:rsidRDefault="00B049BF" w:rsidP="00416E6F">
      <w:pPr>
        <w:pStyle w:val="Body2"/>
        <w:numPr>
          <w:ilvl w:val="1"/>
          <w:numId w:val="2"/>
        </w:numPr>
        <w:spacing w:after="0"/>
        <w:ind w:left="0" w:firstLine="720"/>
        <w:rPr>
          <w:rFonts w:ascii="Arial" w:hAnsi="Arial" w:cs="Arial"/>
          <w:color w:val="auto"/>
        </w:rPr>
      </w:pPr>
      <w:r w:rsidRPr="00B00A52">
        <w:rPr>
          <w:rFonts w:ascii="Arial" w:hAnsi="Arial" w:cs="Arial"/>
        </w:rPr>
        <w:t>jei manoma, kad dėl esminių klaidų ar pažeidimų Sutartis tampa negaliojančia,</w:t>
      </w:r>
      <w:r w:rsidRPr="00B00A52">
        <w:rPr>
          <w:rFonts w:ascii="Arial" w:hAnsi="Arial" w:cs="Arial"/>
          <w:color w:val="auto"/>
        </w:rPr>
        <w:t xml:space="preserve"> – kad būtų galima patikrinti, ar iš tikrųjų buvo padarytos esminės klaidos ar pažeidimai. Jei įtarimai nepasitvirtina, Sutartis vėl pradedama vykdyti. Esminė klaida ar pažeidimas – tai bet koks Sutarties, </w:t>
      </w:r>
      <w:r w:rsidRPr="00B00A52">
        <w:rPr>
          <w:rFonts w:ascii="Arial" w:hAnsi="Arial" w:cs="Arial"/>
          <w:color w:val="auto"/>
        </w:rPr>
        <w:lastRenderedPageBreak/>
        <w:t>galiojančio teisės akto pažeidimas ar teismo sprendimo nevykdymas, atsiradęs dėl veikimo ar neveikimo;</w:t>
      </w:r>
    </w:p>
    <w:p w14:paraId="7918EB6D" w14:textId="653439FE" w:rsidR="00B47447" w:rsidRPr="00B00A52" w:rsidRDefault="00C971AF" w:rsidP="00416E6F">
      <w:pPr>
        <w:pStyle w:val="ListParagraph"/>
        <w:numPr>
          <w:ilvl w:val="0"/>
          <w:numId w:val="2"/>
        </w:numPr>
        <w:tabs>
          <w:tab w:val="left" w:pos="284"/>
          <w:tab w:val="left" w:pos="426"/>
          <w:tab w:val="left" w:pos="1296"/>
        </w:tabs>
        <w:suppressAutoHyphens/>
        <w:spacing w:after="0" w:line="240" w:lineRule="auto"/>
        <w:ind w:left="0" w:firstLine="709"/>
        <w:jc w:val="both"/>
        <w:outlineLvl w:val="4"/>
        <w:rPr>
          <w:rFonts w:ascii="Arial" w:eastAsia="Times New Roman" w:hAnsi="Arial" w:cs="Arial"/>
        </w:rPr>
      </w:pPr>
      <w:r w:rsidRPr="00B00A52">
        <w:rPr>
          <w:rFonts w:ascii="Arial" w:eastAsia="Times New Roman" w:hAnsi="Arial" w:cs="Arial"/>
        </w:rPr>
        <w:t>Sutartis gali būti nutraukta raštišku šalių susitarimu, taip pat vadovaujantis Lietuvos Respublikos civiliniame kodekse ir/arba Lietuvos Respublikos viešųjų pirkimų įstatymo 90 straipsnyje numatytais pagrindais.</w:t>
      </w:r>
    </w:p>
    <w:p w14:paraId="1FA1A5C9" w14:textId="2D81F79A" w:rsidR="00596CD7" w:rsidRPr="00B00A52" w:rsidRDefault="00596CD7" w:rsidP="00596CD7">
      <w:pPr>
        <w:pStyle w:val="ListParagraph"/>
        <w:numPr>
          <w:ilvl w:val="0"/>
          <w:numId w:val="2"/>
        </w:numPr>
        <w:ind w:left="0" w:firstLine="709"/>
        <w:jc w:val="both"/>
        <w:rPr>
          <w:rFonts w:ascii="Arial" w:eastAsia="Times New Roman" w:hAnsi="Arial" w:cs="Arial"/>
        </w:rPr>
      </w:pPr>
      <w:r w:rsidRPr="00B00A52">
        <w:rPr>
          <w:rFonts w:ascii="Arial" w:eastAsia="Times New Roman" w:hAnsi="Arial" w:cs="Arial"/>
        </w:rPr>
        <w:t xml:space="preserve">Paslaugų gavėjas prieš </w:t>
      </w:r>
      <w:r w:rsidR="00716440" w:rsidRPr="00B00A52">
        <w:rPr>
          <w:rFonts w:ascii="Arial" w:eastAsia="Times New Roman" w:hAnsi="Arial" w:cs="Arial"/>
        </w:rPr>
        <w:t>15</w:t>
      </w:r>
      <w:r w:rsidRPr="00B00A52">
        <w:rPr>
          <w:rFonts w:ascii="Arial" w:eastAsia="Times New Roman" w:hAnsi="Arial" w:cs="Arial"/>
        </w:rPr>
        <w:t xml:space="preserve"> kalendorinių dienų raštų įspėjęs Paslaugų teikėją turi teisę vienašališkai nutraukti Sutartį.</w:t>
      </w:r>
    </w:p>
    <w:p w14:paraId="26D8E800" w14:textId="53EA933A" w:rsidR="00C971AF" w:rsidRPr="00B00A52" w:rsidRDefault="003E2F03" w:rsidP="00416E6F">
      <w:pPr>
        <w:pStyle w:val="ListParagraph"/>
        <w:numPr>
          <w:ilvl w:val="0"/>
          <w:numId w:val="2"/>
        </w:numPr>
        <w:tabs>
          <w:tab w:val="left" w:pos="284"/>
          <w:tab w:val="left" w:pos="426"/>
          <w:tab w:val="left" w:pos="1296"/>
        </w:tabs>
        <w:suppressAutoHyphens/>
        <w:spacing w:after="0" w:line="240" w:lineRule="auto"/>
        <w:ind w:left="0" w:firstLine="709"/>
        <w:jc w:val="both"/>
        <w:outlineLvl w:val="4"/>
        <w:rPr>
          <w:rFonts w:ascii="Arial" w:eastAsia="Times New Roman" w:hAnsi="Arial" w:cs="Arial"/>
        </w:rPr>
      </w:pPr>
      <w:r w:rsidRPr="00B00A52">
        <w:rPr>
          <w:rFonts w:ascii="Arial" w:eastAsia="Times New Roman" w:hAnsi="Arial" w:cs="Arial"/>
        </w:rPr>
        <w:t xml:space="preserve">Paslaugų gavėjas prieš </w:t>
      </w:r>
      <w:r w:rsidR="00716440" w:rsidRPr="00B00A52">
        <w:rPr>
          <w:rFonts w:ascii="Arial" w:eastAsia="Times New Roman" w:hAnsi="Arial" w:cs="Arial"/>
        </w:rPr>
        <w:t>5</w:t>
      </w:r>
      <w:r w:rsidRPr="00B00A52">
        <w:rPr>
          <w:rFonts w:ascii="Arial" w:eastAsia="Times New Roman" w:hAnsi="Arial" w:cs="Arial"/>
        </w:rPr>
        <w:t xml:space="preserve"> kalendorin</w:t>
      </w:r>
      <w:r w:rsidR="00716440" w:rsidRPr="00B00A52">
        <w:rPr>
          <w:rFonts w:ascii="Arial" w:eastAsia="Times New Roman" w:hAnsi="Arial" w:cs="Arial"/>
        </w:rPr>
        <w:t>es</w:t>
      </w:r>
      <w:r w:rsidRPr="00B00A52">
        <w:rPr>
          <w:rFonts w:ascii="Arial" w:eastAsia="Times New Roman" w:hAnsi="Arial" w:cs="Arial"/>
        </w:rPr>
        <w:t xml:space="preserve"> dien</w:t>
      </w:r>
      <w:r w:rsidR="00716440" w:rsidRPr="00B00A52">
        <w:rPr>
          <w:rFonts w:ascii="Arial" w:eastAsia="Times New Roman" w:hAnsi="Arial" w:cs="Arial"/>
        </w:rPr>
        <w:t>as</w:t>
      </w:r>
      <w:r w:rsidRPr="00B00A52">
        <w:rPr>
          <w:rFonts w:ascii="Arial" w:eastAsia="Times New Roman" w:hAnsi="Arial" w:cs="Arial"/>
        </w:rPr>
        <w:t xml:space="preserve"> raštu įspėjęs Paslaugų teikėją gali nutraukti Sutartį, jei Paslaugų teikėjas netinkamai vykdo savo įsipareigojimus ir/ar nepradeda jų vykdyti po Paslaugų gavėjo raštiško pranešimo</w:t>
      </w:r>
      <w:r w:rsidR="00AA4AD6" w:rsidRPr="00B00A52">
        <w:rPr>
          <w:rFonts w:ascii="Arial" w:eastAsia="Times New Roman" w:hAnsi="Arial" w:cs="Arial"/>
        </w:rPr>
        <w:t>.</w:t>
      </w:r>
    </w:p>
    <w:p w14:paraId="6A490C8F" w14:textId="5B85B98F" w:rsidR="00C971AF" w:rsidRPr="00B00A52" w:rsidRDefault="003E2F03" w:rsidP="00416E6F">
      <w:pPr>
        <w:pStyle w:val="ListParagraph"/>
        <w:numPr>
          <w:ilvl w:val="0"/>
          <w:numId w:val="2"/>
        </w:numPr>
        <w:tabs>
          <w:tab w:val="left" w:pos="284"/>
          <w:tab w:val="left" w:pos="426"/>
          <w:tab w:val="left" w:pos="1296"/>
        </w:tabs>
        <w:suppressAutoHyphens/>
        <w:spacing w:after="0" w:line="240" w:lineRule="auto"/>
        <w:ind w:left="0" w:firstLine="709"/>
        <w:jc w:val="both"/>
        <w:outlineLvl w:val="4"/>
        <w:rPr>
          <w:rFonts w:ascii="Arial" w:eastAsia="Times New Roman" w:hAnsi="Arial" w:cs="Arial"/>
        </w:rPr>
      </w:pPr>
      <w:r w:rsidRPr="00B00A52">
        <w:rPr>
          <w:rFonts w:ascii="Arial" w:eastAsia="Times New Roman" w:hAnsi="Arial" w:cs="Arial"/>
        </w:rPr>
        <w:t xml:space="preserve">Paslaugų teikėjas, prieš </w:t>
      </w:r>
      <w:r w:rsidR="00716440" w:rsidRPr="00B00A52">
        <w:rPr>
          <w:rFonts w:ascii="Arial" w:eastAsia="Times New Roman" w:hAnsi="Arial" w:cs="Arial"/>
        </w:rPr>
        <w:t>5</w:t>
      </w:r>
      <w:r w:rsidRPr="00B00A52">
        <w:rPr>
          <w:rFonts w:ascii="Arial" w:eastAsia="Times New Roman" w:hAnsi="Arial" w:cs="Arial"/>
        </w:rPr>
        <w:t xml:space="preserve"> kalendorin</w:t>
      </w:r>
      <w:r w:rsidR="00716440" w:rsidRPr="00B00A52">
        <w:rPr>
          <w:rFonts w:ascii="Arial" w:eastAsia="Times New Roman" w:hAnsi="Arial" w:cs="Arial"/>
        </w:rPr>
        <w:t>es</w:t>
      </w:r>
      <w:r w:rsidRPr="00B00A52">
        <w:rPr>
          <w:rFonts w:ascii="Arial" w:eastAsia="Times New Roman" w:hAnsi="Arial" w:cs="Arial"/>
        </w:rPr>
        <w:t xml:space="preserve"> dien</w:t>
      </w:r>
      <w:r w:rsidR="00716440" w:rsidRPr="00B00A52">
        <w:rPr>
          <w:rFonts w:ascii="Arial" w:eastAsia="Times New Roman" w:hAnsi="Arial" w:cs="Arial"/>
        </w:rPr>
        <w:t>as</w:t>
      </w:r>
      <w:r w:rsidRPr="00B00A52">
        <w:rPr>
          <w:rFonts w:ascii="Arial" w:eastAsia="Times New Roman" w:hAnsi="Arial" w:cs="Arial"/>
        </w:rPr>
        <w:t xml:space="preserve"> raštu įspėjęs Paslaugų gavėją, gali nutraukti Sutartį, jei Paslaugų gavėjas netinkamai vykdo savo įsipareigojimus ir/ar nepradeda jų vykdyti po Paslaugų teikėjo raštiško pranešimo</w:t>
      </w:r>
      <w:r w:rsidR="00C971AF" w:rsidRPr="00B00A52">
        <w:rPr>
          <w:rFonts w:ascii="Arial" w:eastAsia="Times New Roman" w:hAnsi="Arial" w:cs="Arial"/>
        </w:rPr>
        <w:t xml:space="preserve">. </w:t>
      </w:r>
    </w:p>
    <w:p w14:paraId="0F73AB82" w14:textId="676968EF" w:rsidR="00C971AF" w:rsidRPr="00B00A52" w:rsidRDefault="003E2F03" w:rsidP="00416E6F">
      <w:pPr>
        <w:pStyle w:val="ListParagraph"/>
        <w:numPr>
          <w:ilvl w:val="0"/>
          <w:numId w:val="2"/>
        </w:numPr>
        <w:tabs>
          <w:tab w:val="left" w:pos="284"/>
          <w:tab w:val="left" w:pos="426"/>
          <w:tab w:val="left" w:pos="1296"/>
        </w:tabs>
        <w:suppressAutoHyphens/>
        <w:spacing w:after="0" w:line="240" w:lineRule="auto"/>
        <w:ind w:left="0" w:firstLine="709"/>
        <w:jc w:val="both"/>
        <w:outlineLvl w:val="4"/>
        <w:rPr>
          <w:rFonts w:ascii="Arial" w:eastAsia="Times New Roman" w:hAnsi="Arial" w:cs="Arial"/>
        </w:rPr>
      </w:pPr>
      <w:r w:rsidRPr="00B00A52">
        <w:rPr>
          <w:rFonts w:ascii="Arial" w:eastAsia="Times New Roman" w:hAnsi="Arial" w:cs="Arial"/>
        </w:rPr>
        <w:t>Sutartį nutraukus dėl Paslaugų teikėjo kaltės, Paslaugų teikėjas atlygina Paslaugų gavėjui nuostolius, patirtus dėl Sutarties nutraukimo, įskaitant, bet neapsiribojant, kainų skirtumą, susidarantį Paslaugų gavėjui įsigyjant paslaugas iš trečiųjų asmenų</w:t>
      </w:r>
      <w:r w:rsidR="00C971AF" w:rsidRPr="00B00A52">
        <w:rPr>
          <w:rFonts w:ascii="Arial" w:eastAsia="Times New Roman" w:hAnsi="Arial" w:cs="Arial"/>
        </w:rPr>
        <w:t xml:space="preserve">. </w:t>
      </w:r>
    </w:p>
    <w:p w14:paraId="638760BB" w14:textId="77777777" w:rsidR="00C971AF" w:rsidRPr="00B00A52" w:rsidRDefault="00C971AF" w:rsidP="00C971AF">
      <w:pPr>
        <w:tabs>
          <w:tab w:val="left" w:pos="284"/>
          <w:tab w:val="left" w:pos="426"/>
          <w:tab w:val="left" w:pos="1296"/>
        </w:tabs>
        <w:suppressAutoHyphens/>
        <w:spacing w:after="0" w:line="240" w:lineRule="auto"/>
        <w:outlineLvl w:val="4"/>
        <w:rPr>
          <w:rFonts w:ascii="Arial" w:eastAsia="Times New Roman" w:hAnsi="Arial" w:cs="Arial"/>
          <w:caps/>
        </w:rPr>
      </w:pPr>
    </w:p>
    <w:p w14:paraId="5B96E336" w14:textId="43087564" w:rsidR="00C971AF" w:rsidRPr="00B00A52" w:rsidRDefault="00775EA1" w:rsidP="001C262C">
      <w:pPr>
        <w:tabs>
          <w:tab w:val="left" w:pos="284"/>
          <w:tab w:val="left" w:pos="426"/>
          <w:tab w:val="left" w:pos="1296"/>
        </w:tabs>
        <w:suppressAutoHyphens/>
        <w:spacing w:after="0" w:line="240" w:lineRule="auto"/>
        <w:ind w:left="360"/>
        <w:jc w:val="center"/>
        <w:outlineLvl w:val="4"/>
        <w:rPr>
          <w:rFonts w:ascii="Arial" w:eastAsia="Times New Roman" w:hAnsi="Arial" w:cs="Arial"/>
          <w:b/>
          <w:caps/>
        </w:rPr>
      </w:pPr>
      <w:r w:rsidRPr="00B00A52">
        <w:rPr>
          <w:rFonts w:ascii="Arial" w:eastAsia="Times New Roman" w:hAnsi="Arial" w:cs="Arial"/>
          <w:b/>
          <w:caps/>
        </w:rPr>
        <w:t>IX</w:t>
      </w:r>
      <w:r w:rsidR="001C262C" w:rsidRPr="00B00A52">
        <w:rPr>
          <w:rFonts w:ascii="Arial" w:eastAsia="Times New Roman" w:hAnsi="Arial" w:cs="Arial"/>
          <w:b/>
          <w:caps/>
        </w:rPr>
        <w:t xml:space="preserve">. </w:t>
      </w:r>
      <w:r w:rsidR="00C971AF" w:rsidRPr="00B00A52">
        <w:rPr>
          <w:rFonts w:ascii="Arial" w:eastAsia="Times New Roman" w:hAnsi="Arial" w:cs="Arial"/>
          <w:b/>
          <w:caps/>
        </w:rPr>
        <w:t>ŠALIŲ SUSIRAŠINĖJIMAS</w:t>
      </w:r>
    </w:p>
    <w:p w14:paraId="4697836E" w14:textId="77777777" w:rsidR="00C971AF" w:rsidRPr="00B00A52" w:rsidRDefault="00C971AF" w:rsidP="00416E6F">
      <w:pPr>
        <w:numPr>
          <w:ilvl w:val="0"/>
          <w:numId w:val="2"/>
        </w:numPr>
        <w:tabs>
          <w:tab w:val="left" w:pos="0"/>
        </w:tabs>
        <w:suppressAutoHyphens/>
        <w:spacing w:after="0" w:line="240" w:lineRule="auto"/>
        <w:ind w:left="0" w:firstLine="709"/>
        <w:jc w:val="both"/>
        <w:rPr>
          <w:rFonts w:ascii="Arial" w:eastAsia="Times New Roman" w:hAnsi="Arial" w:cs="Arial"/>
        </w:rPr>
      </w:pPr>
      <w:r w:rsidRPr="00B00A52">
        <w:rPr>
          <w:rFonts w:ascii="Arial" w:eastAsia="Times New Roman" w:hAnsi="Arial" w:cs="Arial"/>
        </w:rPr>
        <w:t xml:space="preserve">Visi šalių pranešimai, prašymai, reikalavimai, pretenzijos, sutikimai, susiję su šia Sutartimi, sudaromi žodžiu ir/ar raštu ir siunčiami registruotu paštu, faksu, el. paštu arba įteikiami pasirašytinai šalių adresais, nurodytais šios Sutarties rekvizituose. </w:t>
      </w:r>
    </w:p>
    <w:p w14:paraId="3D99F39E" w14:textId="77777777" w:rsidR="00C971AF" w:rsidRPr="00B00A52" w:rsidRDefault="00C971AF" w:rsidP="00416E6F">
      <w:pPr>
        <w:numPr>
          <w:ilvl w:val="0"/>
          <w:numId w:val="2"/>
        </w:numPr>
        <w:tabs>
          <w:tab w:val="left" w:pos="0"/>
        </w:tabs>
        <w:suppressAutoHyphens/>
        <w:spacing w:after="0" w:line="240" w:lineRule="auto"/>
        <w:ind w:left="0" w:firstLine="709"/>
        <w:jc w:val="both"/>
        <w:rPr>
          <w:rFonts w:ascii="Arial" w:eastAsia="Times New Roman" w:hAnsi="Arial" w:cs="Arial"/>
        </w:rPr>
      </w:pPr>
      <w:r w:rsidRPr="00B00A52">
        <w:rPr>
          <w:rFonts w:ascii="Arial" w:eastAsia="Times New Roman" w:hAnsi="Arial" w:cs="Arial"/>
        </w:rPr>
        <w:t xml:space="preserve">Jei pasikeičia šalies buveinė, adresas korespondencijai ir/ar kiti rekvizitai, reikšmingi Sutarties vykdymui bei su tuo susijusiam susirašinėjimui, tai šalis privalo informuoti kitą šalį ne vėliau kaip per 5 kalendorines dienas nuo atitinkamo pasikeitimo. Šalis, neįvykdžiusi šio reikalavimo, negali pareikšti pretenzijų ar atsikirtimų, kad kitos šalies veiksmai, atlikti pagal paskutinius pastarajai žinomus rekvizitus, neatitinka Sutarties sąlygų, arba kad ji negavo pranešimų, išsiųstų pagal tuos rekvizitus. </w:t>
      </w:r>
    </w:p>
    <w:p w14:paraId="5623DA60" w14:textId="77777777" w:rsidR="00C971AF" w:rsidRPr="00B00A52" w:rsidRDefault="00C971AF" w:rsidP="00C971AF">
      <w:pPr>
        <w:widowControl w:val="0"/>
        <w:tabs>
          <w:tab w:val="left" w:pos="630"/>
          <w:tab w:val="left" w:pos="1276"/>
          <w:tab w:val="left" w:pos="1701"/>
          <w:tab w:val="left" w:pos="1843"/>
        </w:tabs>
        <w:spacing w:after="0" w:line="240" w:lineRule="auto"/>
        <w:ind w:firstLine="720"/>
        <w:jc w:val="both"/>
        <w:rPr>
          <w:rFonts w:ascii="Arial" w:eastAsia="Times New Roman" w:hAnsi="Arial" w:cs="Arial"/>
        </w:rPr>
      </w:pPr>
    </w:p>
    <w:p w14:paraId="387D76E2" w14:textId="52DEE21F" w:rsidR="00C971AF" w:rsidRPr="00B00A52" w:rsidRDefault="001C262C" w:rsidP="001C262C">
      <w:pPr>
        <w:widowControl w:val="0"/>
        <w:tabs>
          <w:tab w:val="left" w:pos="630"/>
          <w:tab w:val="left" w:pos="1276"/>
          <w:tab w:val="left" w:pos="1701"/>
          <w:tab w:val="left" w:pos="1843"/>
        </w:tabs>
        <w:spacing w:after="0" w:line="240" w:lineRule="auto"/>
        <w:ind w:left="360"/>
        <w:jc w:val="center"/>
        <w:rPr>
          <w:rFonts w:ascii="Arial" w:eastAsia="Times New Roman" w:hAnsi="Arial" w:cs="Arial"/>
          <w:b/>
        </w:rPr>
      </w:pPr>
      <w:r w:rsidRPr="00B00A52">
        <w:rPr>
          <w:rFonts w:ascii="Arial" w:eastAsia="Times New Roman" w:hAnsi="Arial" w:cs="Arial"/>
          <w:b/>
        </w:rPr>
        <w:t xml:space="preserve">X. </w:t>
      </w:r>
      <w:r w:rsidR="00C971AF" w:rsidRPr="00B00A52">
        <w:rPr>
          <w:rFonts w:ascii="Arial" w:eastAsia="Times New Roman" w:hAnsi="Arial" w:cs="Arial"/>
          <w:b/>
        </w:rPr>
        <w:t>UŽ SUTARTIES TINKAMĄ VYKDYMĄ ATSAKINGI ASMENYS</w:t>
      </w:r>
    </w:p>
    <w:p w14:paraId="56D2A863" w14:textId="41402AB1" w:rsidR="00F37C8E" w:rsidRPr="00B00A52" w:rsidRDefault="003E2F03" w:rsidP="00416E6F">
      <w:pPr>
        <w:pStyle w:val="ListParagraph"/>
        <w:widowControl w:val="0"/>
        <w:numPr>
          <w:ilvl w:val="0"/>
          <w:numId w:val="2"/>
        </w:numPr>
        <w:spacing w:after="0" w:line="240" w:lineRule="auto"/>
        <w:ind w:left="0" w:firstLine="709"/>
        <w:jc w:val="both"/>
        <w:rPr>
          <w:rFonts w:ascii="Arial" w:eastAsia="Times New Roman" w:hAnsi="Arial" w:cs="Arial"/>
          <w:b/>
        </w:rPr>
      </w:pPr>
      <w:r w:rsidRPr="00B00A52">
        <w:rPr>
          <w:rFonts w:ascii="Arial" w:eastAsia="Times New Roman" w:hAnsi="Arial" w:cs="Arial"/>
        </w:rPr>
        <w:t xml:space="preserve">Už Sutarties tinkamą vykdymą Paslaugų teikėjas skiria atsakingu </w:t>
      </w:r>
      <w:r w:rsidR="000B6BC5">
        <w:rPr>
          <w:rFonts w:ascii="Arial" w:eastAsia="Times New Roman" w:hAnsi="Arial" w:cs="Arial"/>
        </w:rPr>
        <w:t>logistikos vadybininkas Žygimantas Mačiulis</w:t>
      </w:r>
      <w:r w:rsidRPr="00B00A52">
        <w:rPr>
          <w:rFonts w:ascii="Arial" w:eastAsia="Times New Roman" w:hAnsi="Arial" w:cs="Arial"/>
        </w:rPr>
        <w:t xml:space="preserve">  (tel. Nr. </w:t>
      </w:r>
      <w:r w:rsidR="000B6BC5" w:rsidRPr="000B6BC5">
        <w:rPr>
          <w:rFonts w:ascii="Arial" w:eastAsia="Times New Roman" w:hAnsi="Arial" w:cs="Arial"/>
        </w:rPr>
        <w:t>+370 67614199</w:t>
      </w:r>
      <w:r w:rsidRPr="00B00A52">
        <w:rPr>
          <w:rFonts w:ascii="Arial" w:eastAsia="Times New Roman" w:hAnsi="Arial" w:cs="Arial"/>
        </w:rPr>
        <w:t xml:space="preserve">, el. paštas </w:t>
      </w:r>
      <w:proofErr w:type="spellStart"/>
      <w:r w:rsidR="000B6BC5">
        <w:rPr>
          <w:rFonts w:ascii="Arial" w:eastAsia="Times New Roman" w:hAnsi="Arial" w:cs="Arial"/>
        </w:rPr>
        <w:t>zygimantas.maciulis</w:t>
      </w:r>
      <w:proofErr w:type="spellEnd"/>
      <w:r w:rsidR="000B6BC5">
        <w:rPr>
          <w:rFonts w:ascii="Arial" w:eastAsia="Times New Roman" w:hAnsi="Arial" w:cs="Arial"/>
          <w:lang w:val="en-US"/>
        </w:rPr>
        <w:t>@energesman.lt</w:t>
      </w:r>
      <w:r w:rsidRPr="00B00A52">
        <w:rPr>
          <w:rFonts w:ascii="Arial" w:eastAsia="Times New Roman" w:hAnsi="Arial" w:cs="Arial"/>
        </w:rPr>
        <w:t xml:space="preserve">). Šis asmuo bus atsakingas už Sutartyje numatytos veiklos koordinavimą (pagal Paslaugų teikėjui priskirtinus įsipareigojimus ir teises), reikiamų sprendimų tvirtinimą, pagal Sutartį numatytų </w:t>
      </w:r>
      <w:r w:rsidR="00F47E36" w:rsidRPr="00B00A52">
        <w:rPr>
          <w:rFonts w:ascii="Arial" w:eastAsia="Times New Roman" w:hAnsi="Arial" w:cs="Arial"/>
        </w:rPr>
        <w:t>p</w:t>
      </w:r>
      <w:r w:rsidRPr="00B00A52">
        <w:rPr>
          <w:rFonts w:ascii="Arial" w:eastAsia="Times New Roman" w:hAnsi="Arial" w:cs="Arial"/>
        </w:rPr>
        <w:t>aslaugų teikimo koordinavimą, Paslaugų teikėjo pateikiamų dokumentų teikimą ir patvirtinimą,  priėmimo – perdavimo aktų, PVM sąskaitų – faktūrų teikimo ir patvirtinimo koordinavimą</w:t>
      </w:r>
      <w:r w:rsidR="00C971AF" w:rsidRPr="00B00A52">
        <w:rPr>
          <w:rFonts w:ascii="Arial" w:eastAsia="Times New Roman" w:hAnsi="Arial" w:cs="Arial"/>
        </w:rPr>
        <w:t xml:space="preserve">. </w:t>
      </w:r>
    </w:p>
    <w:p w14:paraId="66E4A2ED" w14:textId="5DB8AA3F" w:rsidR="008D78B7" w:rsidRPr="00B00A52" w:rsidRDefault="00C971AF" w:rsidP="00416E6F">
      <w:pPr>
        <w:pStyle w:val="ListParagraph"/>
        <w:widowControl w:val="0"/>
        <w:numPr>
          <w:ilvl w:val="0"/>
          <w:numId w:val="2"/>
        </w:numPr>
        <w:spacing w:after="0" w:line="240" w:lineRule="auto"/>
        <w:ind w:left="0" w:firstLine="709"/>
        <w:jc w:val="both"/>
        <w:rPr>
          <w:rFonts w:ascii="Arial" w:eastAsia="Times New Roman" w:hAnsi="Arial" w:cs="Arial"/>
          <w:b/>
        </w:rPr>
      </w:pPr>
      <w:r w:rsidRPr="00B00A52">
        <w:rPr>
          <w:rFonts w:ascii="Arial" w:eastAsia="Times New Roman" w:hAnsi="Arial" w:cs="Arial"/>
        </w:rPr>
        <w:t xml:space="preserve"> </w:t>
      </w:r>
      <w:r w:rsidR="008D78B7" w:rsidRPr="00B00A52">
        <w:rPr>
          <w:rFonts w:ascii="Arial" w:eastAsia="Times New Roman" w:hAnsi="Arial" w:cs="Arial"/>
        </w:rPr>
        <w:t>Pagrindiniu atsakingu už  Sutarties tinkamą vykdymą P</w:t>
      </w:r>
      <w:r w:rsidR="003E2F03" w:rsidRPr="00B00A52">
        <w:rPr>
          <w:rFonts w:ascii="Arial" w:eastAsia="Times New Roman" w:hAnsi="Arial" w:cs="Arial"/>
        </w:rPr>
        <w:t>aslaugų gavėjas</w:t>
      </w:r>
      <w:r w:rsidR="008D78B7" w:rsidRPr="00B00A52">
        <w:rPr>
          <w:rFonts w:ascii="Arial" w:eastAsia="Times New Roman" w:hAnsi="Arial" w:cs="Arial"/>
        </w:rPr>
        <w:t xml:space="preserve"> skiria </w:t>
      </w:r>
      <w:r w:rsidR="00DE46E1" w:rsidRPr="00B00A52">
        <w:rPr>
          <w:rFonts w:ascii="Arial" w:eastAsia="Times New Roman" w:hAnsi="Arial" w:cs="Arial"/>
        </w:rPr>
        <w:t xml:space="preserve">Gamybinio proceso tarnybos Aikštelių eksploatacijos </w:t>
      </w:r>
      <w:r w:rsidR="00F47E36" w:rsidRPr="00B00A52">
        <w:rPr>
          <w:rFonts w:ascii="Arial" w:eastAsia="Times New Roman" w:hAnsi="Arial" w:cs="Arial"/>
        </w:rPr>
        <w:t xml:space="preserve">skyriaus </w:t>
      </w:r>
      <w:r w:rsidR="00DE46E1" w:rsidRPr="00B00A52">
        <w:rPr>
          <w:rFonts w:ascii="Arial" w:eastAsia="Times New Roman" w:hAnsi="Arial" w:cs="Arial"/>
        </w:rPr>
        <w:t xml:space="preserve">vadovą Aurimą </w:t>
      </w:r>
      <w:proofErr w:type="spellStart"/>
      <w:r w:rsidR="00DE46E1" w:rsidRPr="00B00A52">
        <w:rPr>
          <w:rFonts w:ascii="Arial" w:eastAsia="Times New Roman" w:hAnsi="Arial" w:cs="Arial"/>
        </w:rPr>
        <w:t>Uldukį</w:t>
      </w:r>
      <w:proofErr w:type="spellEnd"/>
      <w:r w:rsidR="00DE46E1" w:rsidRPr="00B00A52">
        <w:rPr>
          <w:rFonts w:ascii="Arial" w:eastAsia="Times New Roman" w:hAnsi="Arial" w:cs="Arial"/>
        </w:rPr>
        <w:t xml:space="preserve"> (tel. Nr. 861464901, el. paštas </w:t>
      </w:r>
      <w:proofErr w:type="spellStart"/>
      <w:r w:rsidR="00DE46E1" w:rsidRPr="00B00A52">
        <w:rPr>
          <w:rFonts w:ascii="Arial" w:eastAsia="Times New Roman" w:hAnsi="Arial" w:cs="Arial"/>
        </w:rPr>
        <w:t>aurimasu@vaatc.lt</w:t>
      </w:r>
      <w:proofErr w:type="spellEnd"/>
      <w:r w:rsidR="00DE46E1" w:rsidRPr="00B00A52">
        <w:rPr>
          <w:rFonts w:ascii="Arial" w:eastAsia="Times New Roman" w:hAnsi="Arial" w:cs="Arial"/>
        </w:rPr>
        <w:t>)</w:t>
      </w:r>
      <w:r w:rsidR="008D78B7" w:rsidRPr="00B00A52">
        <w:rPr>
          <w:rFonts w:ascii="Arial" w:eastAsia="Times New Roman" w:hAnsi="Arial" w:cs="Arial"/>
        </w:rPr>
        <w:t xml:space="preserve">, </w:t>
      </w:r>
      <w:r w:rsidR="003E2F03" w:rsidRPr="00B00A52">
        <w:rPr>
          <w:rFonts w:ascii="Arial" w:eastAsia="Times New Roman" w:hAnsi="Arial" w:cs="Arial"/>
        </w:rPr>
        <w:t>kuri</w:t>
      </w:r>
      <w:r w:rsidR="00DE46E1" w:rsidRPr="00B00A52">
        <w:rPr>
          <w:rFonts w:ascii="Arial" w:eastAsia="Times New Roman" w:hAnsi="Arial" w:cs="Arial"/>
        </w:rPr>
        <w:t>s</w:t>
      </w:r>
      <w:r w:rsidR="003E2F03" w:rsidRPr="00B00A52">
        <w:rPr>
          <w:rFonts w:ascii="Arial" w:eastAsia="Times New Roman" w:hAnsi="Arial" w:cs="Arial"/>
        </w:rPr>
        <w:t xml:space="preserve"> koordinuoja šios Sutarties vykdymą - organizuoja Paslaugų gavėjo įsipareigojimų vykdymą, tikrina paslaugų kokybę ir atitiktį Sutarties sąlygų reikalavimams, pasirašo priėmimo-perdavimo aktus, tikrina kitus Paslaugų teikėjo pateikiamus dokumentus, organizuoja arba vykdo susirašinėjimą su Paslaugų teikėju, inicijuoja Sutarties pakeitimus, pratęsimą, jei tai numatyta bei kontroliuoja, kaip Paslaugų teikėjas vykdo kitus sutartinius įsipareigojimus</w:t>
      </w:r>
      <w:r w:rsidR="008D78B7" w:rsidRPr="00B00A52">
        <w:rPr>
          <w:rFonts w:ascii="Arial" w:eastAsia="Times New Roman" w:hAnsi="Arial" w:cs="Arial"/>
        </w:rPr>
        <w:t xml:space="preserve">, ir papildomai </w:t>
      </w:r>
      <w:r w:rsidR="004237A8" w:rsidRPr="00B00A52">
        <w:rPr>
          <w:rFonts w:ascii="Arial" w:eastAsia="Times New Roman" w:hAnsi="Arial" w:cs="Arial"/>
        </w:rPr>
        <w:t>–</w:t>
      </w:r>
      <w:r w:rsidR="008D78B7" w:rsidRPr="00B00A52">
        <w:rPr>
          <w:rFonts w:ascii="Arial" w:eastAsia="Times New Roman" w:hAnsi="Arial" w:cs="Arial"/>
        </w:rPr>
        <w:t xml:space="preserve"> </w:t>
      </w:r>
      <w:r w:rsidR="00DE46E1" w:rsidRPr="00B00A52">
        <w:rPr>
          <w:rFonts w:ascii="Arial" w:eastAsia="Times New Roman" w:hAnsi="Arial" w:cs="Arial"/>
        </w:rPr>
        <w:t xml:space="preserve">Gamybinio proceso tarnybos Aikštelių eksploatacijos skyriaus Aikštelių eksploatacinės priežiūros – atliekų specialistą Gžeslav Babkin (tel. Nr. 861690789, el. paštas </w:t>
      </w:r>
      <w:proofErr w:type="spellStart"/>
      <w:r w:rsidR="00DE46E1" w:rsidRPr="00B00A52">
        <w:rPr>
          <w:rFonts w:ascii="Arial" w:eastAsia="Times New Roman" w:hAnsi="Arial" w:cs="Arial"/>
        </w:rPr>
        <w:t>gzeslavb@vaatc.lt</w:t>
      </w:r>
      <w:proofErr w:type="spellEnd"/>
      <w:r w:rsidR="00DE46E1" w:rsidRPr="00B00A52">
        <w:rPr>
          <w:rFonts w:ascii="Arial" w:eastAsia="Times New Roman" w:hAnsi="Arial" w:cs="Arial"/>
        </w:rPr>
        <w:t>)</w:t>
      </w:r>
      <w:r w:rsidR="008D78B7" w:rsidRPr="00B00A52">
        <w:rPr>
          <w:rFonts w:ascii="Arial" w:eastAsia="Times New Roman" w:hAnsi="Arial" w:cs="Arial"/>
        </w:rPr>
        <w:t>, kuri</w:t>
      </w:r>
      <w:r w:rsidR="00DE46E1" w:rsidRPr="00B00A52">
        <w:rPr>
          <w:rFonts w:ascii="Arial" w:eastAsia="Times New Roman" w:hAnsi="Arial" w:cs="Arial"/>
        </w:rPr>
        <w:t>s</w:t>
      </w:r>
      <w:r w:rsidR="008D78B7" w:rsidRPr="00B00A52">
        <w:rPr>
          <w:rFonts w:ascii="Arial" w:eastAsia="Times New Roman" w:hAnsi="Arial" w:cs="Arial"/>
        </w:rPr>
        <w:t xml:space="preserve"> atlieka prevencinę </w:t>
      </w:r>
      <w:r w:rsidR="003E2F03" w:rsidRPr="00B00A52">
        <w:rPr>
          <w:rFonts w:ascii="Arial" w:eastAsia="Times New Roman" w:hAnsi="Arial" w:cs="Arial"/>
        </w:rPr>
        <w:t>paslaugų</w:t>
      </w:r>
      <w:r w:rsidR="008D78B7" w:rsidRPr="00B00A52">
        <w:rPr>
          <w:rFonts w:ascii="Arial" w:eastAsia="Times New Roman" w:hAnsi="Arial" w:cs="Arial"/>
        </w:rPr>
        <w:t xml:space="preserve"> </w:t>
      </w:r>
      <w:r w:rsidR="00D7388E" w:rsidRPr="00B00A52">
        <w:rPr>
          <w:rFonts w:ascii="Arial" w:eastAsia="Times New Roman" w:hAnsi="Arial" w:cs="Arial"/>
        </w:rPr>
        <w:t>teikimo</w:t>
      </w:r>
      <w:r w:rsidR="008D78B7" w:rsidRPr="00B00A52">
        <w:rPr>
          <w:rFonts w:ascii="Arial" w:eastAsia="Times New Roman" w:hAnsi="Arial" w:cs="Arial"/>
        </w:rPr>
        <w:t xml:space="preserve"> </w:t>
      </w:r>
      <w:r w:rsidR="004C5F4C" w:rsidRPr="00B00A52">
        <w:rPr>
          <w:rFonts w:ascii="Arial" w:eastAsia="Times New Roman" w:hAnsi="Arial" w:cs="Arial"/>
        </w:rPr>
        <w:t xml:space="preserve">kontrolę </w:t>
      </w:r>
      <w:r w:rsidR="008D78B7" w:rsidRPr="00B00A52">
        <w:rPr>
          <w:rFonts w:ascii="Arial" w:eastAsia="Times New Roman" w:hAnsi="Arial" w:cs="Arial"/>
        </w:rPr>
        <w:t>bei, nesant pagrindinio už sutarties vykdymą atsakingo asmens, atlieka jo funkcijas.</w:t>
      </w:r>
    </w:p>
    <w:p w14:paraId="2B728347" w14:textId="77777777" w:rsidR="00C971AF" w:rsidRPr="00B00A52" w:rsidRDefault="00C971AF" w:rsidP="00716440">
      <w:pPr>
        <w:widowControl w:val="0"/>
        <w:tabs>
          <w:tab w:val="left" w:pos="630"/>
          <w:tab w:val="left" w:pos="1276"/>
          <w:tab w:val="left" w:pos="1701"/>
          <w:tab w:val="left" w:pos="1843"/>
        </w:tabs>
        <w:spacing w:after="0" w:line="240" w:lineRule="auto"/>
        <w:jc w:val="both"/>
        <w:rPr>
          <w:rFonts w:ascii="Arial" w:eastAsia="Times New Roman" w:hAnsi="Arial" w:cs="Arial"/>
        </w:rPr>
      </w:pPr>
    </w:p>
    <w:p w14:paraId="63230665" w14:textId="4B95B01B" w:rsidR="00C971AF" w:rsidRPr="00B00A52" w:rsidRDefault="001C262C" w:rsidP="001C262C">
      <w:pPr>
        <w:tabs>
          <w:tab w:val="left" w:pos="284"/>
          <w:tab w:val="left" w:pos="567"/>
          <w:tab w:val="left" w:pos="1296"/>
        </w:tabs>
        <w:suppressAutoHyphens/>
        <w:spacing w:after="0" w:line="240" w:lineRule="auto"/>
        <w:ind w:left="360"/>
        <w:jc w:val="center"/>
        <w:outlineLvl w:val="4"/>
        <w:rPr>
          <w:rFonts w:ascii="Arial" w:eastAsia="Times New Roman" w:hAnsi="Arial" w:cs="Arial"/>
          <w:b/>
          <w:caps/>
        </w:rPr>
      </w:pPr>
      <w:r w:rsidRPr="00B00A52">
        <w:rPr>
          <w:rFonts w:ascii="Arial" w:eastAsia="Times New Roman" w:hAnsi="Arial" w:cs="Arial"/>
          <w:b/>
          <w:caps/>
        </w:rPr>
        <w:t>X</w:t>
      </w:r>
      <w:r w:rsidR="00775EA1" w:rsidRPr="00B00A52">
        <w:rPr>
          <w:rFonts w:ascii="Arial" w:eastAsia="Times New Roman" w:hAnsi="Arial" w:cs="Arial"/>
          <w:b/>
          <w:caps/>
        </w:rPr>
        <w:t>I</w:t>
      </w:r>
      <w:r w:rsidRPr="00B00A52">
        <w:rPr>
          <w:rFonts w:ascii="Arial" w:eastAsia="Times New Roman" w:hAnsi="Arial" w:cs="Arial"/>
          <w:b/>
          <w:caps/>
        </w:rPr>
        <w:t xml:space="preserve">. </w:t>
      </w:r>
      <w:r w:rsidR="00C971AF" w:rsidRPr="00B00A52">
        <w:rPr>
          <w:rFonts w:ascii="Arial" w:eastAsia="Times New Roman" w:hAnsi="Arial" w:cs="Arial"/>
          <w:b/>
          <w:caps/>
        </w:rPr>
        <w:t>KITOS SUTARTIES SĄLYGOS</w:t>
      </w:r>
    </w:p>
    <w:p w14:paraId="39AF5A43" w14:textId="20E0EBB3" w:rsidR="006D602E" w:rsidRPr="00B00A52" w:rsidRDefault="006D602E" w:rsidP="00416E6F">
      <w:pPr>
        <w:numPr>
          <w:ilvl w:val="0"/>
          <w:numId w:val="2"/>
        </w:numPr>
        <w:tabs>
          <w:tab w:val="left" w:pos="851"/>
          <w:tab w:val="left" w:pos="1276"/>
          <w:tab w:val="left" w:pos="1701"/>
          <w:tab w:val="left" w:pos="1985"/>
        </w:tabs>
        <w:suppressAutoHyphens/>
        <w:spacing w:after="0" w:line="240" w:lineRule="auto"/>
        <w:ind w:left="0" w:firstLine="709"/>
        <w:jc w:val="both"/>
        <w:rPr>
          <w:rFonts w:ascii="Arial" w:eastAsia="Times New Roman" w:hAnsi="Arial" w:cs="Arial"/>
        </w:rPr>
      </w:pPr>
      <w:r w:rsidRPr="00B00A52">
        <w:rPr>
          <w:rFonts w:ascii="Arial" w:eastAsia="Times New Roman" w:hAnsi="Arial" w:cs="Arial"/>
        </w:rPr>
        <w:t>Šalys susitaria, kad perduotus asmens duomenis, reikalingus šioje Sutartyje nustatytiems įsipareigojimams įvykdyti,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w:t>
      </w:r>
    </w:p>
    <w:p w14:paraId="51B93518" w14:textId="2BAD7D5E" w:rsidR="00C971AF" w:rsidRPr="00B00A52" w:rsidRDefault="00C971AF" w:rsidP="00416E6F">
      <w:pPr>
        <w:numPr>
          <w:ilvl w:val="0"/>
          <w:numId w:val="2"/>
        </w:numPr>
        <w:tabs>
          <w:tab w:val="left" w:pos="851"/>
          <w:tab w:val="left" w:pos="1276"/>
          <w:tab w:val="left" w:pos="1701"/>
          <w:tab w:val="left" w:pos="1985"/>
        </w:tabs>
        <w:suppressAutoHyphens/>
        <w:spacing w:after="0" w:line="240" w:lineRule="auto"/>
        <w:ind w:left="0" w:firstLine="709"/>
        <w:jc w:val="both"/>
        <w:rPr>
          <w:rFonts w:ascii="Arial" w:eastAsia="Times New Roman" w:hAnsi="Arial" w:cs="Arial"/>
        </w:rPr>
      </w:pPr>
      <w:r w:rsidRPr="00B00A52">
        <w:rPr>
          <w:rFonts w:ascii="Arial" w:eastAsia="Times New Roman" w:hAnsi="Arial" w:cs="Arial"/>
        </w:rPr>
        <w:t xml:space="preserve">Šalys aiškiai susitaria, kad ši Sutartis gali būti sudaryta </w:t>
      </w:r>
      <w:r w:rsidR="00910D7A" w:rsidRPr="00B00A52">
        <w:rPr>
          <w:rFonts w:ascii="Arial" w:eastAsia="Times New Roman" w:hAnsi="Arial" w:cs="Arial"/>
        </w:rPr>
        <w:t>Š</w:t>
      </w:r>
      <w:r w:rsidRPr="00B00A52">
        <w:rPr>
          <w:rFonts w:ascii="Arial" w:eastAsia="Times New Roman" w:hAnsi="Arial" w:cs="Arial"/>
        </w:rPr>
        <w:t>alims apsikeičiant pasirašytu Sutarties variantu elektroniniu paštu, faksu ir/ar kitu šalių suderintu telekomunikacijų galiniu įrenginiu. Šalims sudarius Sutartį šiame punkte nurodytu būdu, Sutartis bus laikoma sudaryta ir nuo jos įsigaliojimo momento sukeliančia šalims teisines pasekmes bei privalomai vykdoma.</w:t>
      </w:r>
    </w:p>
    <w:p w14:paraId="771DEEE0" w14:textId="3EA4660A" w:rsidR="00B47447" w:rsidRPr="00B00A52" w:rsidRDefault="00C971AF" w:rsidP="00416E6F">
      <w:pPr>
        <w:numPr>
          <w:ilvl w:val="0"/>
          <w:numId w:val="2"/>
        </w:numPr>
        <w:tabs>
          <w:tab w:val="left" w:pos="851"/>
          <w:tab w:val="left" w:pos="1276"/>
          <w:tab w:val="left" w:pos="1701"/>
          <w:tab w:val="left" w:pos="1985"/>
        </w:tabs>
        <w:suppressAutoHyphens/>
        <w:spacing w:after="0" w:line="240" w:lineRule="auto"/>
        <w:ind w:left="0" w:firstLine="709"/>
        <w:jc w:val="both"/>
        <w:rPr>
          <w:rFonts w:ascii="Arial" w:eastAsia="Times New Roman" w:hAnsi="Arial" w:cs="Arial"/>
        </w:rPr>
      </w:pPr>
      <w:r w:rsidRPr="00B00A52">
        <w:rPr>
          <w:rFonts w:ascii="Arial" w:eastAsia="Times New Roman" w:hAnsi="Arial" w:cs="Arial"/>
        </w:rPr>
        <w:lastRenderedPageBreak/>
        <w:t>Tuo atveju, jeigu Sutartis yra sudaroma kitu nei Sutarties</w:t>
      </w:r>
      <w:r w:rsidR="00F47E36" w:rsidRPr="00B00A52">
        <w:rPr>
          <w:rFonts w:ascii="Arial" w:eastAsia="Times New Roman" w:hAnsi="Arial" w:cs="Arial"/>
        </w:rPr>
        <w:t xml:space="preserve"> </w:t>
      </w:r>
      <w:r w:rsidR="00265280">
        <w:rPr>
          <w:rFonts w:ascii="Arial" w:eastAsia="Times New Roman" w:hAnsi="Arial" w:cs="Arial"/>
        </w:rPr>
        <w:t>44</w:t>
      </w:r>
      <w:r w:rsidR="002D7939" w:rsidRPr="00B00A52">
        <w:rPr>
          <w:rFonts w:ascii="Arial" w:eastAsia="Times New Roman" w:hAnsi="Arial" w:cs="Arial"/>
        </w:rPr>
        <w:t xml:space="preserve"> </w:t>
      </w:r>
      <w:r w:rsidRPr="00B00A52">
        <w:rPr>
          <w:rFonts w:ascii="Arial" w:eastAsia="Times New Roman" w:hAnsi="Arial" w:cs="Arial"/>
        </w:rPr>
        <w:t xml:space="preserve">punkte nurodytu būdu, ši Sutartis sudaroma dviem vienodą juridinę galią turinčiais egzemplioriais, patvirtintais </w:t>
      </w:r>
      <w:r w:rsidR="00910D7A" w:rsidRPr="00B00A52">
        <w:rPr>
          <w:rFonts w:ascii="Arial" w:eastAsia="Times New Roman" w:hAnsi="Arial" w:cs="Arial"/>
        </w:rPr>
        <w:t>Š</w:t>
      </w:r>
      <w:r w:rsidRPr="00B00A52">
        <w:rPr>
          <w:rFonts w:ascii="Arial" w:eastAsia="Times New Roman" w:hAnsi="Arial" w:cs="Arial"/>
        </w:rPr>
        <w:t>alių atstovų parašais, po vieną kiekvienai šaliai.</w:t>
      </w:r>
    </w:p>
    <w:p w14:paraId="54DDAC3D" w14:textId="3C331CD9" w:rsidR="00C971AF" w:rsidRPr="00B00A52" w:rsidRDefault="00C971AF" w:rsidP="00416E6F">
      <w:pPr>
        <w:numPr>
          <w:ilvl w:val="0"/>
          <w:numId w:val="2"/>
        </w:numPr>
        <w:tabs>
          <w:tab w:val="left" w:pos="1276"/>
          <w:tab w:val="left" w:pos="1701"/>
          <w:tab w:val="left" w:pos="1985"/>
        </w:tabs>
        <w:suppressAutoHyphens/>
        <w:spacing w:after="0" w:line="240" w:lineRule="auto"/>
        <w:ind w:left="0" w:firstLine="709"/>
        <w:jc w:val="both"/>
        <w:rPr>
          <w:rFonts w:ascii="Arial" w:eastAsia="Times New Roman" w:hAnsi="Arial" w:cs="Arial"/>
        </w:rPr>
      </w:pPr>
      <w:r w:rsidRPr="00B00A52">
        <w:rPr>
          <w:rFonts w:ascii="Arial" w:eastAsia="Calibri" w:hAnsi="Arial" w:cs="Arial"/>
          <w:lang w:eastAsia="ar-SA"/>
        </w:rPr>
        <w:t xml:space="preserve">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w:t>
      </w:r>
      <w:r w:rsidR="00910D7A" w:rsidRPr="00B00A52">
        <w:rPr>
          <w:rFonts w:ascii="Arial" w:eastAsia="Calibri" w:hAnsi="Arial" w:cs="Arial"/>
          <w:lang w:eastAsia="ar-SA"/>
        </w:rPr>
        <w:t>Š</w:t>
      </w:r>
      <w:r w:rsidRPr="00B00A52">
        <w:rPr>
          <w:rFonts w:ascii="Arial" w:eastAsia="Calibri" w:hAnsi="Arial" w:cs="Arial"/>
          <w:lang w:eastAsia="ar-SA"/>
        </w:rPr>
        <w:t xml:space="preserve">alių leidimo nereikalaujama, jei konfidenciali informacija atskleidžiama asmenims, turintiems teisę susipažinti su konfidencialia informacija bei </w:t>
      </w:r>
      <w:r w:rsidR="00910D7A" w:rsidRPr="00B00A52">
        <w:rPr>
          <w:rFonts w:ascii="Arial" w:eastAsia="Calibri" w:hAnsi="Arial" w:cs="Arial"/>
          <w:lang w:eastAsia="ar-SA"/>
        </w:rPr>
        <w:t>Š</w:t>
      </w:r>
      <w:r w:rsidRPr="00B00A52">
        <w:rPr>
          <w:rFonts w:ascii="Arial" w:eastAsia="Calibri" w:hAnsi="Arial" w:cs="Arial"/>
          <w:lang w:eastAsia="ar-SA"/>
        </w:rPr>
        <w:t>alims vykdant teisėtą teismo ar kitų valdžios institucijų nurodymą.</w:t>
      </w:r>
    </w:p>
    <w:p w14:paraId="57257CD8" w14:textId="1BB02B28" w:rsidR="00C971AF" w:rsidRPr="00B00A52" w:rsidRDefault="00C971AF" w:rsidP="00416E6F">
      <w:pPr>
        <w:numPr>
          <w:ilvl w:val="0"/>
          <w:numId w:val="2"/>
        </w:numPr>
        <w:tabs>
          <w:tab w:val="left" w:pos="1276"/>
          <w:tab w:val="left" w:pos="1701"/>
          <w:tab w:val="left" w:pos="1985"/>
        </w:tabs>
        <w:suppressAutoHyphens/>
        <w:spacing w:after="0" w:line="240" w:lineRule="auto"/>
        <w:ind w:left="0" w:firstLine="709"/>
        <w:jc w:val="both"/>
        <w:rPr>
          <w:rFonts w:ascii="Arial" w:eastAsia="Times New Roman" w:hAnsi="Arial" w:cs="Arial"/>
        </w:rPr>
      </w:pPr>
      <w:r w:rsidRPr="00B00A52">
        <w:rPr>
          <w:rFonts w:ascii="Arial" w:eastAsia="Calibri" w:hAnsi="Arial" w:cs="Arial"/>
          <w:lang w:eastAsia="ar-SA"/>
        </w:rPr>
        <w:t xml:space="preserve">Bet koks ginčas ar nuomonių nesutapimas dėl Sutarties ar atskirų jos nuostatų, Sutarties vykdymo, </w:t>
      </w:r>
      <w:r w:rsidRPr="00B00A52">
        <w:rPr>
          <w:rFonts w:ascii="Arial" w:eastAsia="Calibri" w:hAnsi="Arial" w:cs="Arial"/>
          <w:spacing w:val="2"/>
          <w:lang w:eastAsia="ar-SA"/>
        </w:rPr>
        <w:t xml:space="preserve">neveikimo ar nutraukimo turi būti sprendžiamas </w:t>
      </w:r>
      <w:r w:rsidR="00910D7A" w:rsidRPr="00B00A52">
        <w:rPr>
          <w:rFonts w:ascii="Arial" w:eastAsia="Calibri" w:hAnsi="Arial" w:cs="Arial"/>
          <w:spacing w:val="2"/>
          <w:lang w:eastAsia="ar-SA"/>
        </w:rPr>
        <w:t>Š</w:t>
      </w:r>
      <w:r w:rsidRPr="00B00A52">
        <w:rPr>
          <w:rFonts w:ascii="Arial" w:eastAsia="Calibri" w:hAnsi="Arial" w:cs="Arial"/>
          <w:spacing w:val="2"/>
          <w:lang w:eastAsia="ar-SA"/>
        </w:rPr>
        <w:t xml:space="preserve">alių tarpusavio derybomis. Nepavykus susitarti per protingą laiką – ginčas </w:t>
      </w:r>
      <w:r w:rsidRPr="00B00A52">
        <w:rPr>
          <w:rFonts w:ascii="Arial" w:eastAsia="Calibri" w:hAnsi="Arial" w:cs="Arial"/>
          <w:lang w:eastAsia="ar-SA"/>
        </w:rPr>
        <w:t>sprendžiamas Lietuvos Respublikos teisės aktų nustatyta tvarka</w:t>
      </w:r>
      <w:r w:rsidRPr="00B00A52">
        <w:rPr>
          <w:rFonts w:ascii="Arial" w:eastAsia="Times New Roman" w:hAnsi="Arial" w:cs="Arial"/>
        </w:rPr>
        <w:t>.</w:t>
      </w:r>
    </w:p>
    <w:p w14:paraId="54335EC2" w14:textId="75627F88" w:rsidR="00C971AF" w:rsidRPr="00B00A52" w:rsidRDefault="00C971AF" w:rsidP="00416E6F">
      <w:pPr>
        <w:numPr>
          <w:ilvl w:val="0"/>
          <w:numId w:val="2"/>
        </w:numPr>
        <w:tabs>
          <w:tab w:val="left" w:pos="1276"/>
          <w:tab w:val="left" w:pos="1701"/>
          <w:tab w:val="left" w:pos="1985"/>
        </w:tabs>
        <w:suppressAutoHyphens/>
        <w:spacing w:after="0" w:line="240" w:lineRule="auto"/>
        <w:ind w:left="0" w:firstLine="709"/>
        <w:jc w:val="both"/>
        <w:rPr>
          <w:rFonts w:ascii="Arial" w:eastAsia="Times New Roman" w:hAnsi="Arial" w:cs="Arial"/>
        </w:rPr>
      </w:pPr>
      <w:r w:rsidRPr="00B00A52">
        <w:rPr>
          <w:rFonts w:ascii="Arial" w:eastAsia="Times New Roman" w:hAnsi="Arial" w:cs="Arial"/>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1C70EB8" w14:textId="77777777" w:rsidR="00C971AF" w:rsidRPr="00B00A52" w:rsidRDefault="00C971AF" w:rsidP="00C971AF">
      <w:pPr>
        <w:pStyle w:val="ListParagraph"/>
        <w:tabs>
          <w:tab w:val="left" w:pos="142"/>
        </w:tabs>
        <w:suppressAutoHyphens/>
        <w:spacing w:after="0" w:line="240" w:lineRule="auto"/>
        <w:ind w:left="1800"/>
        <w:jc w:val="center"/>
        <w:rPr>
          <w:rFonts w:ascii="Arial" w:eastAsia="Times New Roman" w:hAnsi="Arial" w:cs="Arial"/>
        </w:rPr>
      </w:pPr>
    </w:p>
    <w:p w14:paraId="5C8C854E" w14:textId="4891CFE1" w:rsidR="00C971AF" w:rsidRPr="00B00A52" w:rsidRDefault="001C262C" w:rsidP="001C262C">
      <w:pPr>
        <w:tabs>
          <w:tab w:val="left" w:pos="142"/>
        </w:tabs>
        <w:suppressAutoHyphens/>
        <w:spacing w:after="0" w:line="240" w:lineRule="auto"/>
        <w:ind w:left="360"/>
        <w:jc w:val="center"/>
        <w:rPr>
          <w:rFonts w:ascii="Arial" w:eastAsia="Times New Roman" w:hAnsi="Arial" w:cs="Arial"/>
          <w:b/>
        </w:rPr>
      </w:pPr>
      <w:r w:rsidRPr="00B00A52">
        <w:rPr>
          <w:rFonts w:ascii="Arial" w:eastAsia="Times New Roman" w:hAnsi="Arial" w:cs="Arial"/>
          <w:b/>
        </w:rPr>
        <w:t>X</w:t>
      </w:r>
      <w:r w:rsidR="00775EA1" w:rsidRPr="00B00A52">
        <w:rPr>
          <w:rFonts w:ascii="Arial" w:eastAsia="Times New Roman" w:hAnsi="Arial" w:cs="Arial"/>
          <w:b/>
        </w:rPr>
        <w:t>I</w:t>
      </w:r>
      <w:r w:rsidRPr="00B00A52">
        <w:rPr>
          <w:rFonts w:ascii="Arial" w:eastAsia="Times New Roman" w:hAnsi="Arial" w:cs="Arial"/>
          <w:b/>
        </w:rPr>
        <w:t xml:space="preserve">I. </w:t>
      </w:r>
      <w:r w:rsidR="00C971AF" w:rsidRPr="00B00A52">
        <w:rPr>
          <w:rFonts w:ascii="Arial" w:eastAsia="Times New Roman" w:hAnsi="Arial" w:cs="Arial"/>
          <w:b/>
        </w:rPr>
        <w:t>SUTARTIES PRIEDAI</w:t>
      </w:r>
    </w:p>
    <w:p w14:paraId="15E2E0B9" w14:textId="5D71C6BB" w:rsidR="00C971AF" w:rsidRPr="00B00A52" w:rsidRDefault="00C971AF" w:rsidP="00187D5D">
      <w:pPr>
        <w:pStyle w:val="ListParagraph"/>
        <w:numPr>
          <w:ilvl w:val="0"/>
          <w:numId w:val="2"/>
        </w:numPr>
        <w:tabs>
          <w:tab w:val="left" w:pos="851"/>
          <w:tab w:val="left" w:pos="1276"/>
          <w:tab w:val="left" w:pos="1701"/>
          <w:tab w:val="left" w:pos="1985"/>
        </w:tabs>
        <w:suppressAutoHyphens/>
        <w:spacing w:after="0" w:line="240" w:lineRule="auto"/>
        <w:ind w:left="0" w:firstLine="709"/>
        <w:jc w:val="both"/>
        <w:rPr>
          <w:rFonts w:ascii="Arial" w:eastAsia="Times New Roman" w:hAnsi="Arial" w:cs="Arial"/>
          <w:b/>
        </w:rPr>
      </w:pPr>
      <w:r w:rsidRPr="00B00A52">
        <w:rPr>
          <w:rFonts w:ascii="Arial" w:eastAsia="Times New Roman" w:hAnsi="Arial" w:cs="Arial"/>
        </w:rPr>
        <w:t>Sutarties prieda</w:t>
      </w:r>
      <w:r w:rsidR="00F47E36" w:rsidRPr="00B00A52">
        <w:rPr>
          <w:rFonts w:ascii="Arial" w:eastAsia="Times New Roman" w:hAnsi="Arial" w:cs="Arial"/>
        </w:rPr>
        <w:t>i</w:t>
      </w:r>
      <w:r w:rsidRPr="00B00A52">
        <w:rPr>
          <w:rFonts w:ascii="Arial" w:eastAsia="Times New Roman" w:hAnsi="Arial" w:cs="Arial"/>
        </w:rPr>
        <w:t xml:space="preserve"> yra neatskiriama Sutarties dalis, turint</w:t>
      </w:r>
      <w:r w:rsidR="00F47E36" w:rsidRPr="00B00A52">
        <w:rPr>
          <w:rFonts w:ascii="Arial" w:eastAsia="Times New Roman" w:hAnsi="Arial" w:cs="Arial"/>
        </w:rPr>
        <w:t>y</w:t>
      </w:r>
      <w:r w:rsidRPr="00B00A52">
        <w:rPr>
          <w:rFonts w:ascii="Arial" w:eastAsia="Times New Roman" w:hAnsi="Arial" w:cs="Arial"/>
        </w:rPr>
        <w:t>s tokią pačią juridinę galią:</w:t>
      </w:r>
    </w:p>
    <w:p w14:paraId="3BD3D573" w14:textId="4B514453" w:rsidR="00C971AF" w:rsidRPr="00B00A52" w:rsidRDefault="00187D5D" w:rsidP="00187D5D">
      <w:pPr>
        <w:pStyle w:val="ListParagraph"/>
        <w:tabs>
          <w:tab w:val="left" w:pos="851"/>
          <w:tab w:val="left" w:pos="1276"/>
          <w:tab w:val="left" w:pos="1701"/>
          <w:tab w:val="left" w:pos="1985"/>
        </w:tabs>
        <w:suppressAutoHyphens/>
        <w:spacing w:after="0" w:line="240" w:lineRule="auto"/>
        <w:ind w:left="0" w:firstLine="709"/>
        <w:jc w:val="both"/>
        <w:rPr>
          <w:rFonts w:ascii="Arial" w:eastAsia="Times New Roman" w:hAnsi="Arial" w:cs="Arial"/>
        </w:rPr>
      </w:pPr>
      <w:r w:rsidRPr="00B00A52">
        <w:rPr>
          <w:rFonts w:ascii="Arial" w:eastAsia="Times New Roman" w:hAnsi="Arial" w:cs="Arial"/>
        </w:rPr>
        <w:t>49</w:t>
      </w:r>
      <w:r w:rsidR="00423D57" w:rsidRPr="00B00A52">
        <w:rPr>
          <w:rFonts w:ascii="Arial" w:eastAsia="Times New Roman" w:hAnsi="Arial" w:cs="Arial"/>
        </w:rPr>
        <w:t>.</w:t>
      </w:r>
      <w:r w:rsidR="008D78B7" w:rsidRPr="00B00A52">
        <w:rPr>
          <w:rFonts w:ascii="Arial" w:eastAsia="Times New Roman" w:hAnsi="Arial" w:cs="Arial"/>
        </w:rPr>
        <w:t>1</w:t>
      </w:r>
      <w:r w:rsidR="00423D57" w:rsidRPr="00B00A52">
        <w:rPr>
          <w:rFonts w:ascii="Arial" w:eastAsia="Times New Roman" w:hAnsi="Arial" w:cs="Arial"/>
        </w:rPr>
        <w:t xml:space="preserve">. </w:t>
      </w:r>
      <w:r w:rsidR="00C5224E" w:rsidRPr="00B00A52">
        <w:rPr>
          <w:rFonts w:ascii="Arial" w:eastAsia="Times New Roman" w:hAnsi="Arial" w:cs="Arial"/>
        </w:rPr>
        <w:t>1 priedas.</w:t>
      </w:r>
      <w:r w:rsidR="008A1843" w:rsidRPr="00B00A52">
        <w:rPr>
          <w:rFonts w:ascii="Arial" w:eastAsia="Times New Roman" w:hAnsi="Arial" w:cs="Arial"/>
        </w:rPr>
        <w:t xml:space="preserve"> </w:t>
      </w:r>
      <w:r w:rsidR="00B44388" w:rsidRPr="00B00A52">
        <w:rPr>
          <w:rFonts w:ascii="Arial" w:eastAsia="Times New Roman" w:hAnsi="Arial" w:cs="Arial"/>
        </w:rPr>
        <w:t>Techninė specifikacija</w:t>
      </w:r>
      <w:r w:rsidR="00D7388E" w:rsidRPr="00B00A52">
        <w:rPr>
          <w:rFonts w:ascii="Arial" w:eastAsia="Times New Roman" w:hAnsi="Arial" w:cs="Arial"/>
        </w:rPr>
        <w:t>;</w:t>
      </w:r>
    </w:p>
    <w:p w14:paraId="46C084A7" w14:textId="2DFF7E30" w:rsidR="00D7388E" w:rsidRPr="00B00A52" w:rsidRDefault="00187D5D" w:rsidP="00187D5D">
      <w:pPr>
        <w:pStyle w:val="ListParagraph"/>
        <w:tabs>
          <w:tab w:val="left" w:pos="851"/>
          <w:tab w:val="left" w:pos="1276"/>
          <w:tab w:val="left" w:pos="1701"/>
          <w:tab w:val="left" w:pos="1985"/>
        </w:tabs>
        <w:suppressAutoHyphens/>
        <w:spacing w:after="0" w:line="240" w:lineRule="auto"/>
        <w:ind w:left="0" w:firstLine="709"/>
        <w:jc w:val="both"/>
        <w:rPr>
          <w:rFonts w:ascii="Arial" w:eastAsia="Times New Roman" w:hAnsi="Arial" w:cs="Arial"/>
        </w:rPr>
      </w:pPr>
      <w:r w:rsidRPr="00B00A52">
        <w:rPr>
          <w:rFonts w:ascii="Arial" w:eastAsia="Times New Roman" w:hAnsi="Arial" w:cs="Arial"/>
        </w:rPr>
        <w:t>49</w:t>
      </w:r>
      <w:r w:rsidR="00D7388E" w:rsidRPr="00B00A52">
        <w:rPr>
          <w:rFonts w:ascii="Arial" w:eastAsia="Times New Roman" w:hAnsi="Arial" w:cs="Arial"/>
        </w:rPr>
        <w:t>.2. 2 priedas. Paslaugų teikėjo pasiūlymas.</w:t>
      </w:r>
    </w:p>
    <w:p w14:paraId="48B0781D" w14:textId="77777777" w:rsidR="00C971AF" w:rsidRPr="00B00A52" w:rsidRDefault="00C971AF" w:rsidP="00C971AF">
      <w:pPr>
        <w:pStyle w:val="ListParagraph"/>
        <w:tabs>
          <w:tab w:val="left" w:pos="142"/>
        </w:tabs>
        <w:suppressAutoHyphens/>
        <w:spacing w:after="0" w:line="240" w:lineRule="auto"/>
        <w:ind w:left="927"/>
        <w:jc w:val="center"/>
        <w:rPr>
          <w:rFonts w:ascii="Arial" w:eastAsia="Times New Roman" w:hAnsi="Arial" w:cs="Arial"/>
          <w:b/>
        </w:rPr>
      </w:pPr>
    </w:p>
    <w:p w14:paraId="34FCDA7C" w14:textId="1CE0BCF0" w:rsidR="00C971AF" w:rsidRPr="00B00A52" w:rsidRDefault="001C262C" w:rsidP="001C262C">
      <w:pPr>
        <w:tabs>
          <w:tab w:val="left" w:pos="142"/>
        </w:tabs>
        <w:suppressAutoHyphens/>
        <w:spacing w:after="0" w:line="240" w:lineRule="auto"/>
        <w:ind w:left="360"/>
        <w:jc w:val="center"/>
        <w:rPr>
          <w:rFonts w:ascii="Arial" w:eastAsia="Times New Roman" w:hAnsi="Arial" w:cs="Arial"/>
          <w:b/>
        </w:rPr>
      </w:pPr>
      <w:r w:rsidRPr="00B00A52">
        <w:rPr>
          <w:rFonts w:ascii="Arial" w:eastAsia="Times New Roman" w:hAnsi="Arial" w:cs="Arial"/>
          <w:b/>
        </w:rPr>
        <w:t>X</w:t>
      </w:r>
      <w:r w:rsidR="00775EA1" w:rsidRPr="00B00A52">
        <w:rPr>
          <w:rFonts w:ascii="Arial" w:eastAsia="Times New Roman" w:hAnsi="Arial" w:cs="Arial"/>
          <w:b/>
        </w:rPr>
        <w:t>I</w:t>
      </w:r>
      <w:r w:rsidRPr="00B00A52">
        <w:rPr>
          <w:rFonts w:ascii="Arial" w:eastAsia="Times New Roman" w:hAnsi="Arial" w:cs="Arial"/>
          <w:b/>
        </w:rPr>
        <w:t xml:space="preserve">II. </w:t>
      </w:r>
      <w:r w:rsidR="00C971AF" w:rsidRPr="00B00A52">
        <w:rPr>
          <w:rFonts w:ascii="Arial" w:eastAsia="Times New Roman" w:hAnsi="Arial" w:cs="Arial"/>
          <w:b/>
        </w:rPr>
        <w:t>ŠALIŲ REKVIZITAI BEI KONTAKTINIAI DUOMENYS</w:t>
      </w:r>
    </w:p>
    <w:p w14:paraId="63569ABD" w14:textId="77777777" w:rsidR="00C971AF" w:rsidRPr="00B00A52" w:rsidRDefault="00C971AF" w:rsidP="00C971AF">
      <w:pPr>
        <w:tabs>
          <w:tab w:val="left" w:pos="142"/>
        </w:tabs>
        <w:spacing w:after="0" w:line="240" w:lineRule="auto"/>
        <w:ind w:left="142"/>
        <w:jc w:val="center"/>
        <w:rPr>
          <w:rFonts w:ascii="Arial" w:eastAsia="Calibri" w:hAnsi="Arial" w:cs="Arial"/>
          <w:b/>
          <w:lang w:eastAsia="ar-SA"/>
        </w:rPr>
      </w:pPr>
    </w:p>
    <w:tbl>
      <w:tblPr>
        <w:tblW w:w="9747" w:type="dxa"/>
        <w:tblLayout w:type="fixed"/>
        <w:tblLook w:val="04A0" w:firstRow="1" w:lastRow="0" w:firstColumn="1" w:lastColumn="0" w:noHBand="0" w:noVBand="1"/>
      </w:tblPr>
      <w:tblGrid>
        <w:gridCol w:w="5211"/>
        <w:gridCol w:w="4536"/>
      </w:tblGrid>
      <w:tr w:rsidR="00423D57" w:rsidRPr="00B00A52" w14:paraId="4AE10F75" w14:textId="77777777" w:rsidTr="00827BF3">
        <w:trPr>
          <w:trHeight w:val="52"/>
        </w:trPr>
        <w:tc>
          <w:tcPr>
            <w:tcW w:w="5211" w:type="dxa"/>
          </w:tcPr>
          <w:p w14:paraId="6EC17433" w14:textId="3F6EE20F" w:rsidR="00423D57" w:rsidRPr="00B00A52" w:rsidRDefault="00423D57" w:rsidP="00827BF3">
            <w:pPr>
              <w:suppressAutoHyphens/>
              <w:spacing w:after="0" w:line="240" w:lineRule="auto"/>
              <w:ind w:firstLine="567"/>
              <w:rPr>
                <w:rFonts w:ascii="Arial" w:eastAsia="Calibri" w:hAnsi="Arial" w:cs="Arial"/>
                <w:b/>
                <w:lang w:eastAsia="ar-SA"/>
              </w:rPr>
            </w:pPr>
            <w:r w:rsidRPr="00B00A52">
              <w:rPr>
                <w:rFonts w:ascii="Arial" w:eastAsia="Calibri" w:hAnsi="Arial" w:cs="Arial"/>
                <w:b/>
                <w:lang w:eastAsia="ar-SA"/>
              </w:rPr>
              <w:t>P</w:t>
            </w:r>
            <w:r w:rsidR="003E2F03" w:rsidRPr="00B00A52">
              <w:rPr>
                <w:rFonts w:ascii="Arial" w:eastAsia="Calibri" w:hAnsi="Arial" w:cs="Arial"/>
                <w:b/>
                <w:lang w:eastAsia="ar-SA"/>
              </w:rPr>
              <w:t>ASLAUGŲ GAVĖJAS</w:t>
            </w:r>
          </w:p>
          <w:p w14:paraId="0E93C0CA" w14:textId="77777777" w:rsidR="00423D57" w:rsidRPr="00B00A52" w:rsidRDefault="00423D57" w:rsidP="00827BF3">
            <w:pPr>
              <w:suppressAutoHyphens/>
              <w:spacing w:after="0" w:line="240" w:lineRule="auto"/>
              <w:ind w:firstLine="567"/>
              <w:rPr>
                <w:rFonts w:ascii="Arial" w:eastAsia="Calibri" w:hAnsi="Arial" w:cs="Arial"/>
              </w:rPr>
            </w:pPr>
          </w:p>
          <w:p w14:paraId="5557CD63" w14:textId="77777777" w:rsidR="00423D57" w:rsidRPr="00B00A52" w:rsidRDefault="00423D57" w:rsidP="00827BF3">
            <w:pPr>
              <w:suppressAutoHyphens/>
              <w:spacing w:after="0" w:line="240" w:lineRule="auto"/>
              <w:ind w:firstLine="567"/>
              <w:rPr>
                <w:rFonts w:ascii="Arial" w:eastAsia="Calibri" w:hAnsi="Arial" w:cs="Arial"/>
                <w:b/>
              </w:rPr>
            </w:pPr>
            <w:r w:rsidRPr="00B00A52">
              <w:rPr>
                <w:rFonts w:ascii="Arial" w:eastAsia="Calibri" w:hAnsi="Arial" w:cs="Arial"/>
                <w:b/>
              </w:rPr>
              <w:t xml:space="preserve">UAB „VAATC“ </w:t>
            </w:r>
          </w:p>
          <w:p w14:paraId="246F3E29" w14:textId="32AA3FD1" w:rsidR="00423D57" w:rsidRPr="00B00A52" w:rsidRDefault="00CC0560" w:rsidP="00827BF3">
            <w:pPr>
              <w:suppressAutoHyphens/>
              <w:spacing w:after="0" w:line="240" w:lineRule="auto"/>
              <w:ind w:firstLine="567"/>
              <w:rPr>
                <w:rFonts w:ascii="Arial" w:eastAsia="Calibri" w:hAnsi="Arial" w:cs="Arial"/>
              </w:rPr>
            </w:pPr>
            <w:proofErr w:type="spellStart"/>
            <w:r w:rsidRPr="00B00A52">
              <w:rPr>
                <w:rFonts w:ascii="Arial" w:eastAsia="Calibri" w:hAnsi="Arial" w:cs="Arial"/>
              </w:rPr>
              <w:t>Lvivo</w:t>
            </w:r>
            <w:proofErr w:type="spellEnd"/>
            <w:r w:rsidRPr="00B00A52">
              <w:rPr>
                <w:rFonts w:ascii="Arial" w:eastAsia="Calibri" w:hAnsi="Arial" w:cs="Arial"/>
              </w:rPr>
              <w:t xml:space="preserve"> </w:t>
            </w:r>
            <w:r w:rsidR="00423D57" w:rsidRPr="00B00A52">
              <w:rPr>
                <w:rFonts w:ascii="Arial" w:eastAsia="Calibri" w:hAnsi="Arial" w:cs="Arial"/>
              </w:rPr>
              <w:t>g. 89-75, LT-08104 Vilnius</w:t>
            </w:r>
          </w:p>
          <w:p w14:paraId="5AB073A6"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Tel. Nr. (8 5) 213 0397</w:t>
            </w:r>
          </w:p>
          <w:p w14:paraId="3E518F75"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Faks. (8 5) 233 3254</w:t>
            </w:r>
          </w:p>
          <w:p w14:paraId="59F94169"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 xml:space="preserve">El. paštas: </w:t>
            </w:r>
            <w:hyperlink r:id="rId11" w:history="1">
              <w:r w:rsidRPr="00B00A52">
                <w:rPr>
                  <w:rStyle w:val="Hyperlink"/>
                  <w:rFonts w:ascii="Arial" w:eastAsia="Calibri" w:hAnsi="Arial" w:cs="Arial"/>
                </w:rPr>
                <w:t>info@vaatc.lt</w:t>
              </w:r>
            </w:hyperlink>
            <w:r w:rsidRPr="00B00A52">
              <w:rPr>
                <w:rFonts w:ascii="Arial" w:eastAsia="Calibri" w:hAnsi="Arial" w:cs="Arial"/>
              </w:rPr>
              <w:t xml:space="preserve"> </w:t>
            </w:r>
          </w:p>
          <w:p w14:paraId="4A4F450A"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Kodas 181705485</w:t>
            </w:r>
          </w:p>
          <w:p w14:paraId="5E18800D"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PVM mok. kodas LT100002064111</w:t>
            </w:r>
          </w:p>
          <w:p w14:paraId="6CF55061"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AB SEB bankas</w:t>
            </w:r>
          </w:p>
          <w:p w14:paraId="1A199B64"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Banko kodas 70440</w:t>
            </w:r>
          </w:p>
          <w:p w14:paraId="636B126F"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A. s. LT69 7044060001378196</w:t>
            </w:r>
          </w:p>
          <w:p w14:paraId="1DAF14A0" w14:textId="77777777" w:rsidR="00423D57" w:rsidRPr="00B00A52" w:rsidRDefault="00423D57" w:rsidP="00827BF3">
            <w:pPr>
              <w:suppressAutoHyphens/>
              <w:spacing w:after="0" w:line="240" w:lineRule="auto"/>
              <w:ind w:firstLine="567"/>
              <w:rPr>
                <w:rFonts w:ascii="Arial" w:eastAsia="Calibri" w:hAnsi="Arial" w:cs="Arial"/>
              </w:rPr>
            </w:pPr>
          </w:p>
        </w:tc>
        <w:tc>
          <w:tcPr>
            <w:tcW w:w="4536" w:type="dxa"/>
          </w:tcPr>
          <w:p w14:paraId="60B711F8" w14:textId="5F4CF2B7" w:rsidR="00423D57" w:rsidRPr="00B00A52" w:rsidRDefault="00423D57" w:rsidP="00827BF3">
            <w:pPr>
              <w:suppressAutoHyphens/>
              <w:spacing w:after="0" w:line="240" w:lineRule="auto"/>
              <w:ind w:firstLine="567"/>
              <w:jc w:val="both"/>
              <w:rPr>
                <w:rFonts w:ascii="Arial" w:eastAsia="Calibri" w:hAnsi="Arial" w:cs="Arial"/>
                <w:b/>
                <w:lang w:eastAsia="ar-SA"/>
              </w:rPr>
            </w:pPr>
            <w:r w:rsidRPr="00B00A52">
              <w:rPr>
                <w:rFonts w:ascii="Arial" w:eastAsia="Calibri" w:hAnsi="Arial" w:cs="Arial"/>
                <w:b/>
                <w:lang w:eastAsia="ar-SA"/>
              </w:rPr>
              <w:t>PA</w:t>
            </w:r>
            <w:r w:rsidR="003E2F03" w:rsidRPr="00B00A52">
              <w:rPr>
                <w:rFonts w:ascii="Arial" w:eastAsia="Calibri" w:hAnsi="Arial" w:cs="Arial"/>
                <w:b/>
                <w:lang w:eastAsia="ar-SA"/>
              </w:rPr>
              <w:t>SLAUGŲ TEIKĖJAS</w:t>
            </w:r>
          </w:p>
          <w:p w14:paraId="6A393ABF" w14:textId="77777777" w:rsidR="00423D57" w:rsidRPr="00B00A52" w:rsidRDefault="00423D57" w:rsidP="00827BF3">
            <w:pPr>
              <w:suppressAutoHyphens/>
              <w:spacing w:after="0" w:line="240" w:lineRule="auto"/>
              <w:ind w:firstLine="567"/>
              <w:jc w:val="both"/>
              <w:rPr>
                <w:rFonts w:ascii="Arial" w:eastAsia="Calibri" w:hAnsi="Arial" w:cs="Arial"/>
                <w:i/>
                <w:color w:val="FF0000"/>
                <w:spacing w:val="-2"/>
                <w:lang w:eastAsia="ar-SA"/>
              </w:rPr>
            </w:pPr>
          </w:p>
          <w:p w14:paraId="308FA18E" w14:textId="27CAB151" w:rsidR="00423D57" w:rsidRPr="00B00A52" w:rsidRDefault="000C3C08" w:rsidP="00827BF3">
            <w:pPr>
              <w:suppressAutoHyphens/>
              <w:spacing w:after="0" w:line="240" w:lineRule="auto"/>
              <w:ind w:firstLine="567"/>
              <w:rPr>
                <w:rFonts w:ascii="Arial" w:eastAsia="Calibri" w:hAnsi="Arial" w:cs="Arial"/>
                <w:b/>
                <w:lang w:eastAsia="ar-SA"/>
              </w:rPr>
            </w:pPr>
            <w:r>
              <w:rPr>
                <w:rFonts w:ascii="Arial" w:eastAsia="Calibri" w:hAnsi="Arial" w:cs="Arial"/>
                <w:b/>
                <w:lang w:eastAsia="ar-SA"/>
              </w:rPr>
              <w:t>UAB ,,Energesman“</w:t>
            </w:r>
          </w:p>
          <w:p w14:paraId="11359B35" w14:textId="040CDF1F" w:rsidR="00423D57" w:rsidRPr="00B00A52" w:rsidRDefault="000C3C08" w:rsidP="000C3C08">
            <w:pPr>
              <w:suppressAutoHyphens/>
              <w:spacing w:after="0" w:line="240" w:lineRule="auto"/>
              <w:ind w:firstLine="567"/>
              <w:rPr>
                <w:rFonts w:ascii="Arial" w:eastAsia="Calibri" w:hAnsi="Arial" w:cs="Arial"/>
                <w:lang w:eastAsia="ar-SA"/>
              </w:rPr>
            </w:pPr>
            <w:proofErr w:type="spellStart"/>
            <w:r w:rsidRPr="000C3C08">
              <w:rPr>
                <w:rFonts w:ascii="Arial" w:eastAsia="Calibri" w:hAnsi="Arial" w:cs="Arial"/>
                <w:lang w:eastAsia="ar-SA"/>
              </w:rPr>
              <w:t>Jočionių</w:t>
            </w:r>
            <w:proofErr w:type="spellEnd"/>
            <w:r w:rsidRPr="000C3C08">
              <w:rPr>
                <w:rFonts w:ascii="Arial" w:eastAsia="Calibri" w:hAnsi="Arial" w:cs="Arial"/>
                <w:lang w:eastAsia="ar-SA"/>
              </w:rPr>
              <w:t xml:space="preserve"> g. 13, </w:t>
            </w:r>
            <w:r>
              <w:rPr>
                <w:rFonts w:ascii="Arial" w:eastAsia="Calibri" w:hAnsi="Arial" w:cs="Arial"/>
                <w:lang w:eastAsia="ar-SA"/>
              </w:rPr>
              <w:t>LT-</w:t>
            </w:r>
            <w:r w:rsidRPr="000C3C08">
              <w:rPr>
                <w:rFonts w:ascii="Arial" w:eastAsia="Calibri" w:hAnsi="Arial" w:cs="Arial"/>
                <w:lang w:eastAsia="ar-SA"/>
              </w:rPr>
              <w:t>02300</w:t>
            </w:r>
            <w:r>
              <w:rPr>
                <w:rFonts w:ascii="Arial" w:eastAsia="Calibri" w:hAnsi="Arial" w:cs="Arial"/>
                <w:lang w:eastAsia="ar-SA"/>
              </w:rPr>
              <w:t xml:space="preserve"> </w:t>
            </w:r>
            <w:r w:rsidRPr="000C3C08">
              <w:rPr>
                <w:rFonts w:ascii="Arial" w:eastAsia="Calibri" w:hAnsi="Arial" w:cs="Arial"/>
                <w:lang w:eastAsia="ar-SA"/>
              </w:rPr>
              <w:t>Vilnius</w:t>
            </w:r>
          </w:p>
          <w:p w14:paraId="508FF2D4" w14:textId="47DBC6E5" w:rsidR="00423D57" w:rsidRPr="00B00A52" w:rsidRDefault="000C3C08" w:rsidP="000C3C08">
            <w:pPr>
              <w:spacing w:after="0"/>
              <w:ind w:firstLine="494"/>
              <w:rPr>
                <w:rFonts w:ascii="Arial" w:eastAsia="Calibri" w:hAnsi="Arial" w:cs="Arial"/>
                <w:lang w:eastAsia="ar-SA"/>
              </w:rPr>
            </w:pPr>
            <w:r>
              <w:rPr>
                <w:rFonts w:ascii="Arial" w:eastAsia="Calibri" w:hAnsi="Arial" w:cs="Arial"/>
                <w:lang w:eastAsia="ar-SA"/>
              </w:rPr>
              <w:t xml:space="preserve"> </w:t>
            </w:r>
            <w:r w:rsidR="00423D57" w:rsidRPr="00B00A52">
              <w:rPr>
                <w:rFonts w:ascii="Arial" w:eastAsia="Calibri" w:hAnsi="Arial" w:cs="Arial"/>
                <w:lang w:eastAsia="ar-SA"/>
              </w:rPr>
              <w:t xml:space="preserve">Tel. Nr. </w:t>
            </w:r>
            <w:r w:rsidRPr="000C3C08">
              <w:rPr>
                <w:rFonts w:ascii="Arial" w:eastAsia="Calibri" w:hAnsi="Arial" w:cs="Arial"/>
                <w:lang w:eastAsia="ar-SA"/>
              </w:rPr>
              <w:t>+370 5 219 07 84</w:t>
            </w:r>
            <w:r w:rsidR="00423D57" w:rsidRPr="00B00A52">
              <w:rPr>
                <w:rFonts w:ascii="Arial" w:eastAsia="Calibri" w:hAnsi="Arial" w:cs="Arial"/>
                <w:lang w:eastAsia="ar-SA"/>
              </w:rPr>
              <w:t xml:space="preserve"> </w:t>
            </w:r>
          </w:p>
          <w:p w14:paraId="3D63A028" w14:textId="2605EA94"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 xml:space="preserve">Faks. </w:t>
            </w:r>
            <w:r w:rsidR="000C3C08" w:rsidRPr="000C3C08">
              <w:rPr>
                <w:rFonts w:ascii="Arial" w:eastAsia="Calibri" w:hAnsi="Arial" w:cs="Arial"/>
              </w:rPr>
              <w:t>+370 5 219 07 84</w:t>
            </w:r>
          </w:p>
          <w:p w14:paraId="32040303" w14:textId="3F0A12C6"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 xml:space="preserve">El. paštas: </w:t>
            </w:r>
            <w:r w:rsidR="000C3C08" w:rsidRPr="000C3C08">
              <w:rPr>
                <w:rFonts w:ascii="Arial" w:eastAsia="Calibri" w:hAnsi="Arial" w:cs="Arial"/>
              </w:rPr>
              <w:t>info@energesman.lt</w:t>
            </w:r>
            <w:r w:rsidRPr="00B00A52">
              <w:rPr>
                <w:rFonts w:ascii="Arial" w:eastAsia="Calibri" w:hAnsi="Arial" w:cs="Arial"/>
              </w:rPr>
              <w:t xml:space="preserve"> </w:t>
            </w:r>
            <w:hyperlink r:id="rId12" w:history="1"/>
            <w:r w:rsidRPr="00B00A52">
              <w:rPr>
                <w:rFonts w:ascii="Arial" w:eastAsia="Calibri" w:hAnsi="Arial" w:cs="Arial"/>
              </w:rPr>
              <w:t xml:space="preserve"> </w:t>
            </w:r>
          </w:p>
          <w:p w14:paraId="5EF453D1" w14:textId="073DE4F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 xml:space="preserve">Kodas </w:t>
            </w:r>
            <w:r w:rsidR="000C3C08" w:rsidRPr="000C3C08">
              <w:rPr>
                <w:rFonts w:ascii="Arial" w:eastAsia="Calibri" w:hAnsi="Arial" w:cs="Arial"/>
              </w:rPr>
              <w:t>302808364</w:t>
            </w:r>
          </w:p>
          <w:p w14:paraId="5E406EF0" w14:textId="3279B204"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 xml:space="preserve">PVM mok. kodas </w:t>
            </w:r>
            <w:r w:rsidR="000C3C08" w:rsidRPr="000C3C08">
              <w:rPr>
                <w:rFonts w:ascii="Arial" w:eastAsia="Calibri" w:hAnsi="Arial" w:cs="Arial"/>
              </w:rPr>
              <w:t>LT100008166712</w:t>
            </w:r>
          </w:p>
          <w:p w14:paraId="68ECCA3F" w14:textId="5625FE32" w:rsidR="00423D57" w:rsidRPr="00B00A52" w:rsidRDefault="000C3C08" w:rsidP="00827BF3">
            <w:pPr>
              <w:suppressAutoHyphens/>
              <w:spacing w:after="0" w:line="240" w:lineRule="auto"/>
              <w:ind w:firstLine="567"/>
              <w:rPr>
                <w:rFonts w:ascii="Arial" w:eastAsia="Calibri" w:hAnsi="Arial" w:cs="Arial"/>
              </w:rPr>
            </w:pPr>
            <w:r>
              <w:rPr>
                <w:rFonts w:ascii="Arial" w:eastAsia="Calibri" w:hAnsi="Arial" w:cs="Arial"/>
              </w:rPr>
              <w:t>AB Šiaulių bankas</w:t>
            </w:r>
          </w:p>
          <w:p w14:paraId="5F17C3A7" w14:textId="3C93A1E6"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 xml:space="preserve">Banko kodas </w:t>
            </w:r>
            <w:r w:rsidR="000C3C08" w:rsidRPr="000C3C08">
              <w:rPr>
                <w:rFonts w:ascii="Arial" w:eastAsia="Calibri" w:hAnsi="Arial" w:cs="Arial"/>
              </w:rPr>
              <w:t>71817</w:t>
            </w:r>
          </w:p>
          <w:p w14:paraId="2DB9C5AB" w14:textId="4ED052B0" w:rsidR="00423D57" w:rsidRPr="00B00A52" w:rsidRDefault="00423D57" w:rsidP="00827BF3">
            <w:pPr>
              <w:suppressAutoHyphens/>
              <w:spacing w:after="0" w:line="240" w:lineRule="auto"/>
              <w:ind w:firstLine="567"/>
              <w:rPr>
                <w:rFonts w:ascii="Arial" w:eastAsia="Calibri" w:hAnsi="Arial" w:cs="Arial"/>
                <w:lang w:eastAsia="ar-SA"/>
              </w:rPr>
            </w:pPr>
            <w:r w:rsidRPr="00B00A52">
              <w:rPr>
                <w:rFonts w:ascii="Arial" w:eastAsia="Calibri" w:hAnsi="Arial" w:cs="Arial"/>
              </w:rPr>
              <w:t xml:space="preserve">A. s. </w:t>
            </w:r>
            <w:r w:rsidR="000C3C08" w:rsidRPr="000C3C08">
              <w:rPr>
                <w:rFonts w:ascii="Arial" w:eastAsia="Calibri" w:hAnsi="Arial" w:cs="Arial"/>
              </w:rPr>
              <w:t>LT547181700010467371</w:t>
            </w:r>
          </w:p>
        </w:tc>
      </w:tr>
      <w:tr w:rsidR="00423D57" w:rsidRPr="00B00A52" w14:paraId="335DB455" w14:textId="77777777" w:rsidTr="00F37C8E">
        <w:trPr>
          <w:trHeight w:val="80"/>
        </w:trPr>
        <w:tc>
          <w:tcPr>
            <w:tcW w:w="5211" w:type="dxa"/>
          </w:tcPr>
          <w:p w14:paraId="371AC948"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Direktorius</w:t>
            </w:r>
          </w:p>
          <w:p w14:paraId="19A89777"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Tomas Vaitkevičius</w:t>
            </w:r>
          </w:p>
          <w:p w14:paraId="73C76E91" w14:textId="77777777" w:rsidR="00423D57" w:rsidRPr="00B00A52" w:rsidRDefault="00423D57" w:rsidP="00827BF3">
            <w:pPr>
              <w:suppressAutoHyphens/>
              <w:spacing w:after="0" w:line="240" w:lineRule="auto"/>
              <w:ind w:firstLine="567"/>
              <w:rPr>
                <w:rFonts w:ascii="Arial" w:eastAsia="Calibri" w:hAnsi="Arial" w:cs="Arial"/>
              </w:rPr>
            </w:pPr>
          </w:p>
          <w:p w14:paraId="44E9B5AC"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___________________</w:t>
            </w:r>
          </w:p>
          <w:p w14:paraId="54EB7135"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i/>
              </w:rPr>
              <w:t>(parašas, data)</w:t>
            </w:r>
          </w:p>
          <w:p w14:paraId="6762E368" w14:textId="77777777" w:rsidR="00423D57" w:rsidRPr="00B00A52" w:rsidRDefault="00423D57" w:rsidP="00827BF3">
            <w:pPr>
              <w:suppressAutoHyphens/>
              <w:spacing w:after="0" w:line="240" w:lineRule="auto"/>
              <w:ind w:firstLine="567"/>
              <w:rPr>
                <w:rFonts w:ascii="Arial" w:eastAsia="Calibri" w:hAnsi="Arial" w:cs="Arial"/>
              </w:rPr>
            </w:pPr>
          </w:p>
          <w:p w14:paraId="57BAEEDC"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A. V.</w:t>
            </w:r>
          </w:p>
        </w:tc>
        <w:tc>
          <w:tcPr>
            <w:tcW w:w="4536" w:type="dxa"/>
          </w:tcPr>
          <w:p w14:paraId="396A6535" w14:textId="5E5389F1" w:rsidR="00423D57" w:rsidRPr="00B00A52" w:rsidRDefault="000C3C08" w:rsidP="00827BF3">
            <w:pPr>
              <w:suppressAutoHyphens/>
              <w:spacing w:after="0" w:line="240" w:lineRule="auto"/>
              <w:ind w:firstLine="567"/>
              <w:rPr>
                <w:rFonts w:ascii="Arial" w:eastAsia="Calibri" w:hAnsi="Arial" w:cs="Arial"/>
              </w:rPr>
            </w:pPr>
            <w:r>
              <w:rPr>
                <w:rFonts w:ascii="Arial" w:eastAsia="Calibri" w:hAnsi="Arial" w:cs="Arial"/>
              </w:rPr>
              <w:t xml:space="preserve">Direktorius </w:t>
            </w:r>
          </w:p>
          <w:p w14:paraId="41B982B0" w14:textId="4D767F17" w:rsidR="00423D57" w:rsidRPr="00B00A52" w:rsidRDefault="000C3C08" w:rsidP="00827BF3">
            <w:pPr>
              <w:suppressAutoHyphens/>
              <w:spacing w:after="0" w:line="240" w:lineRule="auto"/>
              <w:ind w:firstLine="567"/>
              <w:rPr>
                <w:rFonts w:ascii="Arial" w:eastAsia="Calibri" w:hAnsi="Arial" w:cs="Arial"/>
              </w:rPr>
            </w:pPr>
            <w:r w:rsidRPr="000C3C08">
              <w:rPr>
                <w:rFonts w:ascii="Arial" w:eastAsia="Calibri" w:hAnsi="Arial" w:cs="Arial"/>
              </w:rPr>
              <w:t>Algirdas Blazgys</w:t>
            </w:r>
          </w:p>
          <w:p w14:paraId="04D76B04" w14:textId="77777777" w:rsidR="00423D57" w:rsidRPr="00B00A52" w:rsidRDefault="00423D57" w:rsidP="00827BF3">
            <w:pPr>
              <w:suppressAutoHyphens/>
              <w:spacing w:after="0" w:line="240" w:lineRule="auto"/>
              <w:ind w:firstLine="567"/>
              <w:rPr>
                <w:rFonts w:ascii="Arial" w:eastAsia="Calibri" w:hAnsi="Arial" w:cs="Arial"/>
              </w:rPr>
            </w:pPr>
          </w:p>
          <w:p w14:paraId="57311A18"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rPr>
              <w:t>___________________</w:t>
            </w:r>
          </w:p>
          <w:p w14:paraId="11C2F9EA" w14:textId="77777777" w:rsidR="00423D57" w:rsidRPr="00B00A52" w:rsidRDefault="00423D57" w:rsidP="00827BF3">
            <w:pPr>
              <w:suppressAutoHyphens/>
              <w:spacing w:after="0" w:line="240" w:lineRule="auto"/>
              <w:ind w:firstLine="567"/>
              <w:rPr>
                <w:rFonts w:ascii="Arial" w:eastAsia="Calibri" w:hAnsi="Arial" w:cs="Arial"/>
              </w:rPr>
            </w:pPr>
            <w:r w:rsidRPr="00B00A52">
              <w:rPr>
                <w:rFonts w:ascii="Arial" w:eastAsia="Calibri" w:hAnsi="Arial" w:cs="Arial"/>
                <w:i/>
              </w:rPr>
              <w:t>(parašas, data)</w:t>
            </w:r>
          </w:p>
          <w:p w14:paraId="7FFA4EC2" w14:textId="77777777" w:rsidR="00423D57" w:rsidRPr="00B00A52" w:rsidRDefault="00423D57" w:rsidP="00827BF3">
            <w:pPr>
              <w:suppressAutoHyphens/>
              <w:spacing w:after="0" w:line="240" w:lineRule="auto"/>
              <w:ind w:firstLine="567"/>
              <w:rPr>
                <w:rFonts w:ascii="Arial" w:eastAsia="Calibri" w:hAnsi="Arial" w:cs="Arial"/>
              </w:rPr>
            </w:pPr>
          </w:p>
          <w:p w14:paraId="40AC76FE" w14:textId="77777777" w:rsidR="00423D57" w:rsidRPr="00B00A52" w:rsidRDefault="00423D57" w:rsidP="00827BF3">
            <w:pPr>
              <w:spacing w:after="0" w:line="240" w:lineRule="auto"/>
              <w:ind w:firstLine="567"/>
              <w:jc w:val="both"/>
              <w:rPr>
                <w:rFonts w:ascii="Arial" w:eastAsia="Calibri" w:hAnsi="Arial" w:cs="Arial"/>
                <w:lang w:eastAsia="ar-SA"/>
              </w:rPr>
            </w:pPr>
            <w:r w:rsidRPr="00B00A52">
              <w:rPr>
                <w:rFonts w:ascii="Arial" w:eastAsia="Calibri" w:hAnsi="Arial" w:cs="Arial"/>
              </w:rPr>
              <w:t>A. V.</w:t>
            </w:r>
          </w:p>
        </w:tc>
      </w:tr>
    </w:tbl>
    <w:p w14:paraId="03E2289A" w14:textId="77777777" w:rsidR="00C971AF" w:rsidRPr="00B00A52" w:rsidRDefault="00C971AF" w:rsidP="00C971AF">
      <w:pPr>
        <w:widowControl w:val="0"/>
        <w:tabs>
          <w:tab w:val="left" w:pos="851"/>
          <w:tab w:val="left" w:pos="1276"/>
          <w:tab w:val="left" w:pos="1418"/>
          <w:tab w:val="left" w:pos="1843"/>
        </w:tabs>
        <w:suppressAutoHyphens/>
        <w:spacing w:after="0" w:line="240" w:lineRule="auto"/>
        <w:jc w:val="both"/>
        <w:rPr>
          <w:rFonts w:ascii="Arial" w:eastAsia="Times New Roman" w:hAnsi="Arial" w:cs="Arial"/>
        </w:rPr>
      </w:pPr>
    </w:p>
    <w:p w14:paraId="3D5172A7" w14:textId="4853D669" w:rsidR="00662870" w:rsidRPr="00B00A52" w:rsidRDefault="00662870">
      <w:pPr>
        <w:rPr>
          <w:rFonts w:ascii="Arial" w:hAnsi="Arial" w:cs="Arial"/>
        </w:rPr>
      </w:pPr>
    </w:p>
    <w:p w14:paraId="79813380" w14:textId="77777777" w:rsidR="00E20050" w:rsidRPr="00B00A52" w:rsidRDefault="00E20050">
      <w:pPr>
        <w:rPr>
          <w:rFonts w:ascii="Arial" w:hAnsi="Arial" w:cs="Arial"/>
        </w:rPr>
      </w:pPr>
    </w:p>
    <w:sectPr w:rsidR="00E20050" w:rsidRPr="00B00A52" w:rsidSect="00193B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034B" w14:textId="77777777" w:rsidR="00845155" w:rsidRDefault="00845155" w:rsidP="00DC2D18">
      <w:pPr>
        <w:spacing w:after="0" w:line="240" w:lineRule="auto"/>
      </w:pPr>
      <w:r>
        <w:separator/>
      </w:r>
    </w:p>
  </w:endnote>
  <w:endnote w:type="continuationSeparator" w:id="0">
    <w:p w14:paraId="0B3B7DDF" w14:textId="77777777" w:rsidR="00845155" w:rsidRDefault="00845155" w:rsidP="00DC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2782" w14:textId="77777777" w:rsidR="00845155" w:rsidRDefault="00845155" w:rsidP="00DC2D18">
      <w:pPr>
        <w:spacing w:after="0" w:line="240" w:lineRule="auto"/>
      </w:pPr>
      <w:r>
        <w:separator/>
      </w:r>
    </w:p>
  </w:footnote>
  <w:footnote w:type="continuationSeparator" w:id="0">
    <w:p w14:paraId="3A2D12EA" w14:textId="77777777" w:rsidR="00845155" w:rsidRDefault="00845155" w:rsidP="00DC2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B9EC1E4"/>
    <w:name w:val="Outline"/>
    <w:lvl w:ilvl="0">
      <w:start w:val="24"/>
      <w:numFmt w:val="decimal"/>
      <w:lvlText w:val="%1."/>
      <w:lvlJc w:val="left"/>
      <w:pPr>
        <w:ind w:left="0" w:firstLine="0"/>
      </w:pPr>
      <w:rPr>
        <w:rFonts w:hint="default"/>
        <w:b w:val="0"/>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FE15567"/>
    <w:multiLevelType w:val="hybridMultilevel"/>
    <w:tmpl w:val="32F67FC8"/>
    <w:lvl w:ilvl="0" w:tplc="9CDC492A">
      <w:start w:val="18"/>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8D5985"/>
    <w:multiLevelType w:val="hybridMultilevel"/>
    <w:tmpl w:val="3CD4205A"/>
    <w:lvl w:ilvl="0" w:tplc="F7365500">
      <w:start w:val="1"/>
      <w:numFmt w:val="upperRoman"/>
      <w:suff w:val="space"/>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AB124BE6">
      <w:start w:val="1"/>
      <w:numFmt w:val="decimal"/>
      <w:suff w:val="space"/>
      <w:lvlText w:val="%4."/>
      <w:lvlJc w:val="left"/>
      <w:pPr>
        <w:ind w:left="3576" w:hanging="315"/>
      </w:pPr>
      <w:rPr>
        <w:rFonts w:hint="default"/>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9310C7"/>
    <w:multiLevelType w:val="multilevel"/>
    <w:tmpl w:val="B95EBAE8"/>
    <w:lvl w:ilvl="0">
      <w:start w:val="27"/>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lvlText w:val="10.%3."/>
      <w:lvlJc w:val="left"/>
      <w:pPr>
        <w:ind w:left="1800" w:hanging="720"/>
      </w:pPr>
      <w:rPr>
        <w:rFonts w:hint="default"/>
        <w:b w:val="0"/>
        <w:color w:val="auto"/>
        <w:sz w:val="23"/>
        <w:szCs w:val="23"/>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FAD7876"/>
    <w:multiLevelType w:val="hybridMultilevel"/>
    <w:tmpl w:val="4BE6463C"/>
    <w:lvl w:ilvl="0" w:tplc="F5EE76DC">
      <w:start w:val="22"/>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256E2F"/>
    <w:multiLevelType w:val="multilevel"/>
    <w:tmpl w:val="E2B4AF9E"/>
    <w:lvl w:ilvl="0">
      <w:start w:val="16"/>
      <w:numFmt w:val="decimal"/>
      <w:lvlText w:val="%1."/>
      <w:lvlJc w:val="left"/>
      <w:pPr>
        <w:ind w:left="360" w:hanging="360"/>
      </w:pPr>
      <w:rPr>
        <w:rFonts w:hint="default"/>
        <w:b w:val="0"/>
        <w:bCs/>
      </w:rPr>
    </w:lvl>
    <w:lvl w:ilvl="1">
      <w:start w:val="16"/>
      <w:numFmt w:val="decimal"/>
      <w:lvlText w:val="17.%2."/>
      <w:lvlJc w:val="left"/>
      <w:pPr>
        <w:ind w:left="1287" w:hanging="360"/>
      </w:pPr>
      <w:rPr>
        <w:rFonts w:hint="default"/>
        <w:b w:val="0"/>
        <w:bCs/>
        <w:color w:val="auto"/>
        <w:sz w:val="23"/>
        <w:szCs w:val="23"/>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25641AB6"/>
    <w:multiLevelType w:val="multilevel"/>
    <w:tmpl w:val="7F92724A"/>
    <w:lvl w:ilvl="0">
      <w:start w:val="15"/>
      <w:numFmt w:val="decimal"/>
      <w:lvlText w:val="%1."/>
      <w:lvlJc w:val="left"/>
      <w:pPr>
        <w:ind w:left="360" w:hanging="360"/>
      </w:pPr>
      <w:rPr>
        <w:rFonts w:hint="default"/>
        <w:b w:val="0"/>
        <w:bCs/>
      </w:rPr>
    </w:lvl>
    <w:lvl w:ilvl="1">
      <w:start w:val="2"/>
      <w:numFmt w:val="decimal"/>
      <w:lvlText w:val="%1.%2."/>
      <w:lvlJc w:val="left"/>
      <w:pPr>
        <w:ind w:left="1287" w:hanging="360"/>
      </w:pPr>
      <w:rPr>
        <w:rFonts w:hint="default"/>
        <w:b w:val="0"/>
        <w:bCs/>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2C986E3A"/>
    <w:multiLevelType w:val="multilevel"/>
    <w:tmpl w:val="148ECAF8"/>
    <w:lvl w:ilvl="0">
      <w:start w:val="1"/>
      <w:numFmt w:val="decimal"/>
      <w:lvlRestart w:val="0"/>
      <w:pStyle w:val="ENG1stlevelheading"/>
      <w:lvlText w:val="%1."/>
      <w:lvlJc w:val="left"/>
      <w:pPr>
        <w:tabs>
          <w:tab w:val="num" w:pos="851"/>
        </w:tabs>
        <w:ind w:left="851" w:hanging="851"/>
      </w:pPr>
      <w:rPr>
        <w:rFonts w:ascii="Arial" w:hAnsi="Arial" w:cs="Times New Roman" w:hint="default"/>
        <w:b/>
        <w:bCs/>
        <w:i w:val="0"/>
        <w:iCs w:val="0"/>
        <w:caps/>
        <w:color w:val="auto"/>
        <w:spacing w:val="0"/>
        <w:kern w:val="0"/>
        <w:sz w:val="20"/>
        <w:szCs w:val="20"/>
        <w:u w:val="none"/>
      </w:rPr>
    </w:lvl>
    <w:lvl w:ilvl="1">
      <w:start w:val="1"/>
      <w:numFmt w:val="decimal"/>
      <w:pStyle w:val="ENG2ndlevelprovision"/>
      <w:lvlText w:val="%1.%2."/>
      <w:lvlJc w:val="left"/>
      <w:pPr>
        <w:tabs>
          <w:tab w:val="num" w:pos="851"/>
        </w:tabs>
        <w:ind w:left="851" w:hanging="851"/>
      </w:pPr>
      <w:rPr>
        <w:rFonts w:ascii="Arial" w:hAnsi="Arial" w:cs="Times New Roman" w:hint="default"/>
        <w:b w:val="0"/>
        <w:bCs w:val="0"/>
        <w:i w:val="0"/>
        <w:iCs w:val="0"/>
        <w:caps w:val="0"/>
        <w:strike w:val="0"/>
        <w:dstrike w:val="0"/>
        <w:vanish w:val="0"/>
        <w:spacing w:val="0"/>
        <w:kern w:val="0"/>
        <w:position w:val="0"/>
        <w:u w:val="none"/>
        <w:effect w:val="none"/>
        <w:vertAlign w:val="baseline"/>
      </w:rPr>
    </w:lvl>
    <w:lvl w:ilvl="2">
      <w:start w:val="1"/>
      <w:numFmt w:val="decimal"/>
      <w:pStyle w:val="ENG3rdlevelsubprovision"/>
      <w:lvlText w:val="%3."/>
      <w:lvlJc w:val="left"/>
      <w:pPr>
        <w:tabs>
          <w:tab w:val="num" w:pos="567"/>
        </w:tabs>
        <w:ind w:left="567" w:hanging="567"/>
      </w:pPr>
      <w:rPr>
        <w:rFonts w:ascii="Times New Roman" w:eastAsia="SimSun" w:hAnsi="Times New Roman" w:cs="Times New Roman" w:hint="default"/>
        <w:b w:val="0"/>
        <w:bCs w:val="0"/>
        <w:i w:val="0"/>
        <w:iCs w:val="0"/>
        <w:caps w:val="0"/>
        <w:color w:val="auto"/>
        <w:spacing w:val="0"/>
        <w:kern w:val="24"/>
        <w:sz w:val="23"/>
        <w:szCs w:val="23"/>
        <w:u w:val="none"/>
      </w:rPr>
    </w:lvl>
    <w:lvl w:ilvl="3">
      <w:start w:val="1"/>
      <w:numFmt w:val="lowerRoman"/>
      <w:lvlText w:val="(%4)"/>
      <w:lvlJc w:val="left"/>
      <w:pPr>
        <w:tabs>
          <w:tab w:val="num" w:pos="2268"/>
        </w:tabs>
        <w:ind w:left="2268" w:hanging="850"/>
      </w:pPr>
      <w:rPr>
        <w:rFonts w:ascii="Arial" w:hAnsi="Arial" w:cs="Arial" w:hint="default"/>
        <w:b w:val="0"/>
        <w:i w:val="0"/>
        <w:caps w:val="0"/>
        <w:color w:val="auto"/>
        <w:spacing w:val="0"/>
        <w:kern w:val="24"/>
        <w:sz w:val="20"/>
        <w:szCs w:val="20"/>
        <w:u w:val="none"/>
      </w:rPr>
    </w:lvl>
    <w:lvl w:ilvl="4">
      <w:start w:val="1"/>
      <w:numFmt w:val="decimal"/>
      <w:lvlText w:val="%5)"/>
      <w:lvlJc w:val="left"/>
      <w:pPr>
        <w:tabs>
          <w:tab w:val="num" w:pos="2835"/>
        </w:tabs>
        <w:ind w:left="2835" w:hanging="851"/>
      </w:pPr>
      <w:rPr>
        <w:rFonts w:ascii="Times New Roman" w:hAnsi="Times New Roman" w:cs="Times New Roman" w:hint="default"/>
        <w:b w:val="0"/>
        <w:i w:val="0"/>
        <w:caps w:val="0"/>
        <w:color w:val="auto"/>
        <w:spacing w:val="0"/>
        <w:kern w:val="24"/>
        <w:sz w:val="24"/>
        <w:u w:val="none"/>
      </w:rPr>
    </w:lvl>
    <w:lvl w:ilvl="5">
      <w:start w:val="1"/>
      <w:numFmt w:val="decimal"/>
      <w:lvlText w:val="%1.%2.%3.%4.%5.%6"/>
      <w:lvlJc w:val="left"/>
      <w:pPr>
        <w:tabs>
          <w:tab w:val="num" w:pos="1151"/>
        </w:tabs>
        <w:ind w:left="1151" w:hanging="1151"/>
      </w:pPr>
      <w:rPr>
        <w:rFonts w:ascii="Times New Roman" w:hAnsi="Times New Roman" w:cs="Times New Roman" w:hint="default"/>
        <w:b/>
        <w:color w:val="0000FF"/>
        <w:spacing w:val="0"/>
        <w:sz w:val="22"/>
        <w:u w:val="double"/>
      </w:rPr>
    </w:lvl>
    <w:lvl w:ilvl="6">
      <w:start w:val="1"/>
      <w:numFmt w:val="decimal"/>
      <w:lvlText w:val="%1.%2.%3.%4.%5.%6.%7"/>
      <w:lvlJc w:val="left"/>
      <w:pPr>
        <w:tabs>
          <w:tab w:val="num" w:pos="1298"/>
        </w:tabs>
        <w:ind w:left="1298" w:hanging="1298"/>
      </w:pPr>
      <w:rPr>
        <w:rFonts w:ascii="Times New Roman" w:hAnsi="Times New Roman" w:cs="Times New Roman" w:hint="default"/>
        <w:color w:val="0000FF"/>
        <w:spacing w:val="0"/>
        <w:sz w:val="24"/>
        <w:u w:val="double"/>
      </w:rPr>
    </w:lvl>
    <w:lvl w:ilvl="7">
      <w:start w:val="1"/>
      <w:numFmt w:val="decimal"/>
      <w:lvlText w:val="%1.%2.%3.%4.%5.%6.%7.%8"/>
      <w:lvlJc w:val="left"/>
      <w:pPr>
        <w:tabs>
          <w:tab w:val="num" w:pos="1440"/>
        </w:tabs>
        <w:ind w:left="1440" w:hanging="1440"/>
      </w:pPr>
      <w:rPr>
        <w:rFonts w:ascii="Times New Roman" w:hAnsi="Times New Roman" w:cs="Times New Roman" w:hint="default"/>
        <w:i/>
        <w:color w:val="0000FF"/>
        <w:spacing w:val="0"/>
        <w:sz w:val="24"/>
        <w:u w:val="double"/>
      </w:rPr>
    </w:lvl>
    <w:lvl w:ilvl="8">
      <w:start w:val="1"/>
      <w:numFmt w:val="decimal"/>
      <w:lvlText w:val="%1.%2.%3.%4.%5.%6.%7.%8.%9"/>
      <w:lvlJc w:val="left"/>
      <w:pPr>
        <w:tabs>
          <w:tab w:val="num" w:pos="1582"/>
        </w:tabs>
        <w:ind w:left="1582" w:hanging="1582"/>
      </w:pPr>
      <w:rPr>
        <w:rFonts w:ascii="Arial" w:hAnsi="Arial" w:cs="Arial" w:hint="default"/>
        <w:color w:val="0000FF"/>
        <w:spacing w:val="0"/>
        <w:sz w:val="22"/>
        <w:u w:val="double"/>
      </w:rPr>
    </w:lvl>
  </w:abstractNum>
  <w:abstractNum w:abstractNumId="8" w15:restartNumberingAfterBreak="0">
    <w:nsid w:val="326B79BE"/>
    <w:multiLevelType w:val="hybridMultilevel"/>
    <w:tmpl w:val="7452FF18"/>
    <w:lvl w:ilvl="0" w:tplc="6832C564">
      <w:start w:val="18"/>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180E66"/>
    <w:multiLevelType w:val="hybridMultilevel"/>
    <w:tmpl w:val="977ACEA2"/>
    <w:lvl w:ilvl="0" w:tplc="C8006420">
      <w:start w:val="1"/>
      <w:numFmt w:val="decimal"/>
      <w:lvlText w:val="6.%1."/>
      <w:lvlJc w:val="left"/>
      <w:pPr>
        <w:ind w:left="1080" w:hanging="360"/>
      </w:pPr>
      <w:rPr>
        <w:rFonts w:hint="default"/>
        <w:b w:val="0"/>
        <w:color w:val="auto"/>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B394C79"/>
    <w:multiLevelType w:val="hybridMultilevel"/>
    <w:tmpl w:val="37A8B05A"/>
    <w:lvl w:ilvl="0" w:tplc="36A4B228">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54230A"/>
    <w:multiLevelType w:val="hybridMultilevel"/>
    <w:tmpl w:val="D7D23032"/>
    <w:lvl w:ilvl="0" w:tplc="5AA85BF6">
      <w:start w:val="19"/>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6B1E9B"/>
    <w:multiLevelType w:val="multilevel"/>
    <w:tmpl w:val="F35A7826"/>
    <w:lvl w:ilvl="0">
      <w:start w:val="13"/>
      <w:numFmt w:val="decimal"/>
      <w:lvlText w:val="%1."/>
      <w:lvlJc w:val="left"/>
      <w:pPr>
        <w:ind w:left="360" w:hanging="360"/>
      </w:pPr>
      <w:rPr>
        <w:rFonts w:hint="default"/>
        <w:b w:val="0"/>
        <w:bCs/>
      </w:rPr>
    </w:lvl>
    <w:lvl w:ilvl="1">
      <w:start w:val="1"/>
      <w:numFmt w:val="decimal"/>
      <w:lvlText w:val="15.%2."/>
      <w:lvlJc w:val="left"/>
      <w:pPr>
        <w:ind w:left="1287" w:hanging="360"/>
      </w:pPr>
      <w:rPr>
        <w:rFonts w:hint="default"/>
        <w:b w:val="0"/>
        <w:bCs/>
        <w:color w:val="auto"/>
        <w:sz w:val="22"/>
        <w:szCs w:val="22"/>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2B954ED"/>
    <w:multiLevelType w:val="hybridMultilevel"/>
    <w:tmpl w:val="83AE4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095836"/>
    <w:multiLevelType w:val="multilevel"/>
    <w:tmpl w:val="4664C5F2"/>
    <w:lvl w:ilvl="0">
      <w:start w:val="17"/>
      <w:numFmt w:val="decimal"/>
      <w:lvlText w:val="%1."/>
      <w:lvlJc w:val="left"/>
      <w:pPr>
        <w:ind w:left="360" w:hanging="360"/>
      </w:pPr>
      <w:rPr>
        <w:rFonts w:hint="default"/>
        <w:b w:val="0"/>
        <w:bCs/>
      </w:rPr>
    </w:lvl>
    <w:lvl w:ilvl="1">
      <w:start w:val="1"/>
      <w:numFmt w:val="decimal"/>
      <w:lvlText w:val="20.%2."/>
      <w:lvlJc w:val="left"/>
      <w:pPr>
        <w:ind w:left="1287" w:hanging="360"/>
      </w:pPr>
      <w:rPr>
        <w:rFonts w:hint="default"/>
        <w:b w:val="0"/>
        <w:bCs/>
        <w:color w:val="auto"/>
        <w:sz w:val="23"/>
        <w:szCs w:val="23"/>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70540659"/>
    <w:multiLevelType w:val="hybridMultilevel"/>
    <w:tmpl w:val="878A1F86"/>
    <w:lvl w:ilvl="0" w:tplc="D616C29E">
      <w:start w:val="19"/>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6D631D"/>
    <w:multiLevelType w:val="hybridMultilevel"/>
    <w:tmpl w:val="25D6D640"/>
    <w:lvl w:ilvl="0" w:tplc="1E866068">
      <w:start w:val="21"/>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3D0277"/>
    <w:multiLevelType w:val="multilevel"/>
    <w:tmpl w:val="51A0F1A0"/>
    <w:lvl w:ilvl="0">
      <w:start w:val="17"/>
      <w:numFmt w:val="decimal"/>
      <w:lvlText w:val="%1."/>
      <w:lvlJc w:val="left"/>
      <w:pPr>
        <w:ind w:left="360" w:hanging="360"/>
      </w:pPr>
      <w:rPr>
        <w:rFonts w:hint="default"/>
        <w:b w:val="0"/>
        <w:bCs/>
      </w:rPr>
    </w:lvl>
    <w:lvl w:ilvl="1">
      <w:start w:val="1"/>
      <w:numFmt w:val="decimal"/>
      <w:lvlText w:val="16.%2."/>
      <w:lvlJc w:val="left"/>
      <w:pPr>
        <w:ind w:left="1287" w:hanging="360"/>
      </w:pPr>
      <w:rPr>
        <w:rFonts w:hint="default"/>
        <w:b w:val="0"/>
        <w:bCs/>
        <w:color w:val="auto"/>
        <w:sz w:val="23"/>
        <w:szCs w:val="23"/>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832719224">
    <w:abstractNumId w:val="2"/>
  </w:num>
  <w:num w:numId="2" w16cid:durableId="1314338509">
    <w:abstractNumId w:val="3"/>
  </w:num>
  <w:num w:numId="3" w16cid:durableId="621421554">
    <w:abstractNumId w:val="0"/>
  </w:num>
  <w:num w:numId="4" w16cid:durableId="701128887">
    <w:abstractNumId w:val="1"/>
  </w:num>
  <w:num w:numId="5" w16cid:durableId="1101753878">
    <w:abstractNumId w:val="0"/>
  </w:num>
  <w:num w:numId="6" w16cid:durableId="1719359088">
    <w:abstractNumId w:val="6"/>
  </w:num>
  <w:num w:numId="7" w16cid:durableId="1755278524">
    <w:abstractNumId w:val="12"/>
  </w:num>
  <w:num w:numId="8" w16cid:durableId="1189563940">
    <w:abstractNumId w:val="5"/>
  </w:num>
  <w:num w:numId="9" w16cid:durableId="596985983">
    <w:abstractNumId w:val="14"/>
  </w:num>
  <w:num w:numId="10" w16cid:durableId="1061294841">
    <w:abstractNumId w:val="17"/>
  </w:num>
  <w:num w:numId="11" w16cid:durableId="1407141800">
    <w:abstractNumId w:val="0"/>
  </w:num>
  <w:num w:numId="12" w16cid:durableId="1016923793">
    <w:abstractNumId w:val="9"/>
  </w:num>
  <w:num w:numId="13" w16cid:durableId="294987925">
    <w:abstractNumId w:val="15"/>
  </w:num>
  <w:num w:numId="14" w16cid:durableId="1941059478">
    <w:abstractNumId w:val="0"/>
  </w:num>
  <w:num w:numId="15" w16cid:durableId="571042156">
    <w:abstractNumId w:val="0"/>
  </w:num>
  <w:num w:numId="16" w16cid:durableId="1126313487">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4418636">
    <w:abstractNumId w:val="4"/>
  </w:num>
  <w:num w:numId="18" w16cid:durableId="2053378470">
    <w:abstractNumId w:val="0"/>
  </w:num>
  <w:num w:numId="19" w16cid:durableId="1080830403">
    <w:abstractNumId w:val="7"/>
  </w:num>
  <w:num w:numId="20" w16cid:durableId="811826542">
    <w:abstractNumId w:val="13"/>
  </w:num>
  <w:num w:numId="21" w16cid:durableId="1078211822">
    <w:abstractNumId w:val="10"/>
  </w:num>
  <w:num w:numId="22" w16cid:durableId="1709186019">
    <w:abstractNumId w:val="16"/>
  </w:num>
  <w:num w:numId="23" w16cid:durableId="1159081870">
    <w:abstractNumId w:val="0"/>
  </w:num>
  <w:num w:numId="24" w16cid:durableId="540017208">
    <w:abstractNumId w:val="11"/>
  </w:num>
  <w:num w:numId="25" w16cid:durableId="1736587711">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041065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AF"/>
    <w:rsid w:val="00003261"/>
    <w:rsid w:val="00017E9F"/>
    <w:rsid w:val="00022970"/>
    <w:rsid w:val="0002644F"/>
    <w:rsid w:val="00074CE1"/>
    <w:rsid w:val="00091618"/>
    <w:rsid w:val="000950AF"/>
    <w:rsid w:val="0009729E"/>
    <w:rsid w:val="000A03F2"/>
    <w:rsid w:val="000A0DDB"/>
    <w:rsid w:val="000B4355"/>
    <w:rsid w:val="000B4748"/>
    <w:rsid w:val="000B6BC5"/>
    <w:rsid w:val="000B7542"/>
    <w:rsid w:val="000C3C08"/>
    <w:rsid w:val="000C44C0"/>
    <w:rsid w:val="000C497B"/>
    <w:rsid w:val="000D599D"/>
    <w:rsid w:val="000E7F8F"/>
    <w:rsid w:val="00111B01"/>
    <w:rsid w:val="00130D8E"/>
    <w:rsid w:val="00136F09"/>
    <w:rsid w:val="001437D1"/>
    <w:rsid w:val="00177963"/>
    <w:rsid w:val="001804D2"/>
    <w:rsid w:val="00181B57"/>
    <w:rsid w:val="00185172"/>
    <w:rsid w:val="00187D5D"/>
    <w:rsid w:val="001907E9"/>
    <w:rsid w:val="00193B10"/>
    <w:rsid w:val="00195C04"/>
    <w:rsid w:val="001A0144"/>
    <w:rsid w:val="001A47E6"/>
    <w:rsid w:val="001C262C"/>
    <w:rsid w:val="001C3969"/>
    <w:rsid w:val="001C7F1C"/>
    <w:rsid w:val="001D05B8"/>
    <w:rsid w:val="0021067F"/>
    <w:rsid w:val="00222B92"/>
    <w:rsid w:val="00223F19"/>
    <w:rsid w:val="00233951"/>
    <w:rsid w:val="00235E16"/>
    <w:rsid w:val="00237BE6"/>
    <w:rsid w:val="002519FC"/>
    <w:rsid w:val="002544DB"/>
    <w:rsid w:val="00262818"/>
    <w:rsid w:val="00265280"/>
    <w:rsid w:val="0028657E"/>
    <w:rsid w:val="00291C3E"/>
    <w:rsid w:val="002A2806"/>
    <w:rsid w:val="002B0F52"/>
    <w:rsid w:val="002B154E"/>
    <w:rsid w:val="002B2605"/>
    <w:rsid w:val="002B6573"/>
    <w:rsid w:val="002C099C"/>
    <w:rsid w:val="002C78B4"/>
    <w:rsid w:val="002D7939"/>
    <w:rsid w:val="002E189D"/>
    <w:rsid w:val="002E55DD"/>
    <w:rsid w:val="002E6BFA"/>
    <w:rsid w:val="002F029B"/>
    <w:rsid w:val="002F5F23"/>
    <w:rsid w:val="00307D45"/>
    <w:rsid w:val="00314073"/>
    <w:rsid w:val="003225DD"/>
    <w:rsid w:val="00331617"/>
    <w:rsid w:val="00334473"/>
    <w:rsid w:val="00337FCA"/>
    <w:rsid w:val="00353559"/>
    <w:rsid w:val="00355AA9"/>
    <w:rsid w:val="003623A0"/>
    <w:rsid w:val="0037042C"/>
    <w:rsid w:val="0037561B"/>
    <w:rsid w:val="00375B26"/>
    <w:rsid w:val="0037794F"/>
    <w:rsid w:val="003818B5"/>
    <w:rsid w:val="00384BC6"/>
    <w:rsid w:val="00386CE1"/>
    <w:rsid w:val="003A0822"/>
    <w:rsid w:val="003C349F"/>
    <w:rsid w:val="003D0A70"/>
    <w:rsid w:val="003E0791"/>
    <w:rsid w:val="003E2F03"/>
    <w:rsid w:val="003E6893"/>
    <w:rsid w:val="003F623B"/>
    <w:rsid w:val="003F64C6"/>
    <w:rsid w:val="00406F77"/>
    <w:rsid w:val="00416E6F"/>
    <w:rsid w:val="004237A8"/>
    <w:rsid w:val="00423D57"/>
    <w:rsid w:val="0042772D"/>
    <w:rsid w:val="00431C65"/>
    <w:rsid w:val="00437ECD"/>
    <w:rsid w:val="0045119F"/>
    <w:rsid w:val="00456455"/>
    <w:rsid w:val="00471B23"/>
    <w:rsid w:val="00473225"/>
    <w:rsid w:val="004845AE"/>
    <w:rsid w:val="00497BE2"/>
    <w:rsid w:val="004A6B0E"/>
    <w:rsid w:val="004C4147"/>
    <w:rsid w:val="004C5F4C"/>
    <w:rsid w:val="004D12FB"/>
    <w:rsid w:val="004D2877"/>
    <w:rsid w:val="004D7A90"/>
    <w:rsid w:val="004E5B10"/>
    <w:rsid w:val="004F07DF"/>
    <w:rsid w:val="004F11D1"/>
    <w:rsid w:val="00500562"/>
    <w:rsid w:val="00503FC3"/>
    <w:rsid w:val="00520BC2"/>
    <w:rsid w:val="005336CF"/>
    <w:rsid w:val="00533A77"/>
    <w:rsid w:val="00542BE6"/>
    <w:rsid w:val="00555412"/>
    <w:rsid w:val="00564031"/>
    <w:rsid w:val="005669D4"/>
    <w:rsid w:val="00596CD7"/>
    <w:rsid w:val="005E298A"/>
    <w:rsid w:val="005E72BE"/>
    <w:rsid w:val="005F292A"/>
    <w:rsid w:val="006168F1"/>
    <w:rsid w:val="0062088D"/>
    <w:rsid w:val="00624B18"/>
    <w:rsid w:val="00632275"/>
    <w:rsid w:val="00634034"/>
    <w:rsid w:val="006345FD"/>
    <w:rsid w:val="00644653"/>
    <w:rsid w:val="006459F3"/>
    <w:rsid w:val="006476E9"/>
    <w:rsid w:val="00656A40"/>
    <w:rsid w:val="00662870"/>
    <w:rsid w:val="00681BCC"/>
    <w:rsid w:val="00686EF3"/>
    <w:rsid w:val="0068777D"/>
    <w:rsid w:val="00687828"/>
    <w:rsid w:val="00693129"/>
    <w:rsid w:val="006A560D"/>
    <w:rsid w:val="006B48E6"/>
    <w:rsid w:val="006D5A05"/>
    <w:rsid w:val="006D602E"/>
    <w:rsid w:val="006F32E6"/>
    <w:rsid w:val="00703687"/>
    <w:rsid w:val="00705D15"/>
    <w:rsid w:val="00706BB8"/>
    <w:rsid w:val="00713A44"/>
    <w:rsid w:val="00716440"/>
    <w:rsid w:val="00721360"/>
    <w:rsid w:val="00722DC0"/>
    <w:rsid w:val="00727E89"/>
    <w:rsid w:val="0073341A"/>
    <w:rsid w:val="00741A2B"/>
    <w:rsid w:val="00743071"/>
    <w:rsid w:val="00752FD6"/>
    <w:rsid w:val="00755B52"/>
    <w:rsid w:val="00761A0E"/>
    <w:rsid w:val="00774979"/>
    <w:rsid w:val="00775EA1"/>
    <w:rsid w:val="00777F5A"/>
    <w:rsid w:val="00781983"/>
    <w:rsid w:val="00791A62"/>
    <w:rsid w:val="00794B3C"/>
    <w:rsid w:val="007A0224"/>
    <w:rsid w:val="007D5DEB"/>
    <w:rsid w:val="007E067E"/>
    <w:rsid w:val="007E1BD7"/>
    <w:rsid w:val="007F3061"/>
    <w:rsid w:val="007F4E28"/>
    <w:rsid w:val="00811C79"/>
    <w:rsid w:val="00815D56"/>
    <w:rsid w:val="008175DB"/>
    <w:rsid w:val="00827BF3"/>
    <w:rsid w:val="00833AEE"/>
    <w:rsid w:val="00841EDC"/>
    <w:rsid w:val="00845155"/>
    <w:rsid w:val="00847F8C"/>
    <w:rsid w:val="0085091A"/>
    <w:rsid w:val="00853659"/>
    <w:rsid w:val="008652DF"/>
    <w:rsid w:val="0089249D"/>
    <w:rsid w:val="00895BFC"/>
    <w:rsid w:val="008A1843"/>
    <w:rsid w:val="008A5BF2"/>
    <w:rsid w:val="008C2B50"/>
    <w:rsid w:val="008C6AA1"/>
    <w:rsid w:val="008D4FCE"/>
    <w:rsid w:val="008D502D"/>
    <w:rsid w:val="008D78B7"/>
    <w:rsid w:val="008F01C3"/>
    <w:rsid w:val="008F4DA1"/>
    <w:rsid w:val="00902E61"/>
    <w:rsid w:val="00904746"/>
    <w:rsid w:val="00910D7A"/>
    <w:rsid w:val="0091107A"/>
    <w:rsid w:val="009135FB"/>
    <w:rsid w:val="00921F11"/>
    <w:rsid w:val="00934DE4"/>
    <w:rsid w:val="009367C1"/>
    <w:rsid w:val="009572AF"/>
    <w:rsid w:val="00997401"/>
    <w:rsid w:val="009A7F0E"/>
    <w:rsid w:val="009B00F7"/>
    <w:rsid w:val="009B3BF3"/>
    <w:rsid w:val="009C1D46"/>
    <w:rsid w:val="009C6CE1"/>
    <w:rsid w:val="009E094B"/>
    <w:rsid w:val="009E5400"/>
    <w:rsid w:val="009F37E9"/>
    <w:rsid w:val="00A0093C"/>
    <w:rsid w:val="00A04E72"/>
    <w:rsid w:val="00A05708"/>
    <w:rsid w:val="00A15775"/>
    <w:rsid w:val="00A34530"/>
    <w:rsid w:val="00A52838"/>
    <w:rsid w:val="00A54662"/>
    <w:rsid w:val="00A57EFA"/>
    <w:rsid w:val="00A7146B"/>
    <w:rsid w:val="00A903D4"/>
    <w:rsid w:val="00AA4AD6"/>
    <w:rsid w:val="00AA57F8"/>
    <w:rsid w:val="00AA61A5"/>
    <w:rsid w:val="00AB45FD"/>
    <w:rsid w:val="00AC56DF"/>
    <w:rsid w:val="00AC780C"/>
    <w:rsid w:val="00AD6473"/>
    <w:rsid w:val="00AD7D06"/>
    <w:rsid w:val="00AE2824"/>
    <w:rsid w:val="00AF5BA0"/>
    <w:rsid w:val="00B00A52"/>
    <w:rsid w:val="00B049BF"/>
    <w:rsid w:val="00B212D2"/>
    <w:rsid w:val="00B44388"/>
    <w:rsid w:val="00B47447"/>
    <w:rsid w:val="00B55E21"/>
    <w:rsid w:val="00B72CEB"/>
    <w:rsid w:val="00B7631D"/>
    <w:rsid w:val="00B80126"/>
    <w:rsid w:val="00B805F0"/>
    <w:rsid w:val="00B85890"/>
    <w:rsid w:val="00BB14FC"/>
    <w:rsid w:val="00BB3830"/>
    <w:rsid w:val="00BB7B15"/>
    <w:rsid w:val="00BC3D2C"/>
    <w:rsid w:val="00BD2CE3"/>
    <w:rsid w:val="00BD311B"/>
    <w:rsid w:val="00BD5359"/>
    <w:rsid w:val="00BD5BAC"/>
    <w:rsid w:val="00BE16AB"/>
    <w:rsid w:val="00BE45E6"/>
    <w:rsid w:val="00BF03CD"/>
    <w:rsid w:val="00BF3740"/>
    <w:rsid w:val="00C10525"/>
    <w:rsid w:val="00C5224E"/>
    <w:rsid w:val="00C7669F"/>
    <w:rsid w:val="00C83630"/>
    <w:rsid w:val="00C960E2"/>
    <w:rsid w:val="00C971AF"/>
    <w:rsid w:val="00CC0560"/>
    <w:rsid w:val="00CD6B29"/>
    <w:rsid w:val="00CE1D84"/>
    <w:rsid w:val="00CE61F2"/>
    <w:rsid w:val="00CF1D7B"/>
    <w:rsid w:val="00CF396B"/>
    <w:rsid w:val="00D12AF9"/>
    <w:rsid w:val="00D33678"/>
    <w:rsid w:val="00D628B4"/>
    <w:rsid w:val="00D62B32"/>
    <w:rsid w:val="00D64173"/>
    <w:rsid w:val="00D7388E"/>
    <w:rsid w:val="00D8336F"/>
    <w:rsid w:val="00DA2FD6"/>
    <w:rsid w:val="00DB1603"/>
    <w:rsid w:val="00DB5C66"/>
    <w:rsid w:val="00DC2D18"/>
    <w:rsid w:val="00DD15DF"/>
    <w:rsid w:val="00DD6379"/>
    <w:rsid w:val="00DE46E1"/>
    <w:rsid w:val="00DF6DDB"/>
    <w:rsid w:val="00E00938"/>
    <w:rsid w:val="00E01F52"/>
    <w:rsid w:val="00E1747C"/>
    <w:rsid w:val="00E20050"/>
    <w:rsid w:val="00E26E11"/>
    <w:rsid w:val="00E32ECB"/>
    <w:rsid w:val="00E35B2F"/>
    <w:rsid w:val="00E65B79"/>
    <w:rsid w:val="00E71763"/>
    <w:rsid w:val="00E83F08"/>
    <w:rsid w:val="00E86A9A"/>
    <w:rsid w:val="00E91893"/>
    <w:rsid w:val="00EA29CB"/>
    <w:rsid w:val="00EA420A"/>
    <w:rsid w:val="00EA476B"/>
    <w:rsid w:val="00EB5F4A"/>
    <w:rsid w:val="00EC49A1"/>
    <w:rsid w:val="00EE4B3D"/>
    <w:rsid w:val="00EF5B53"/>
    <w:rsid w:val="00F16382"/>
    <w:rsid w:val="00F179D1"/>
    <w:rsid w:val="00F20169"/>
    <w:rsid w:val="00F24966"/>
    <w:rsid w:val="00F36097"/>
    <w:rsid w:val="00F37C8E"/>
    <w:rsid w:val="00F4342A"/>
    <w:rsid w:val="00F47E36"/>
    <w:rsid w:val="00F5188E"/>
    <w:rsid w:val="00F611D3"/>
    <w:rsid w:val="00F65012"/>
    <w:rsid w:val="00F67B51"/>
    <w:rsid w:val="00F760CB"/>
    <w:rsid w:val="00F82DDE"/>
    <w:rsid w:val="00FA500E"/>
    <w:rsid w:val="00FB0B0C"/>
    <w:rsid w:val="00FC44ED"/>
    <w:rsid w:val="00FD0C70"/>
    <w:rsid w:val="00FD379A"/>
    <w:rsid w:val="00FD56B4"/>
    <w:rsid w:val="00FF3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699B"/>
  <w15:chartTrackingRefBased/>
  <w15:docId w15:val="{D6C391FC-B34C-44BE-95D4-5D30D2A0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AF"/>
    <w:rPr>
      <w:lang w:val="lt-LT"/>
    </w:rPr>
  </w:style>
  <w:style w:type="paragraph" w:styleId="Heading2">
    <w:name w:val="heading 2"/>
    <w:basedOn w:val="Normal"/>
    <w:next w:val="Normal"/>
    <w:link w:val="Heading2Char"/>
    <w:qFormat/>
    <w:rsid w:val="00934DE4"/>
    <w:pPr>
      <w:widowControl w:val="0"/>
      <w:numPr>
        <w:ilvl w:val="1"/>
        <w:numId w:val="23"/>
      </w:numPr>
      <w:suppressAutoHyphens/>
      <w:autoSpaceDE w:val="0"/>
      <w:spacing w:after="0" w:line="240" w:lineRule="auto"/>
      <w:jc w:val="both"/>
      <w:outlineLvl w:val="1"/>
    </w:pPr>
    <w:rPr>
      <w:rFonts w:ascii="Times New Roman" w:eastAsia="Times New Roman" w:hAnsi="Times New Roman" w:cs="Times New Roman"/>
      <w:lang w:eastAsia="ar-SA"/>
    </w:rPr>
  </w:style>
  <w:style w:type="paragraph" w:styleId="Heading9">
    <w:name w:val="heading 9"/>
    <w:basedOn w:val="Normal"/>
    <w:next w:val="Normal"/>
    <w:link w:val="Heading9Char"/>
    <w:uiPriority w:val="9"/>
    <w:unhideWhenUsed/>
    <w:qFormat/>
    <w:rsid w:val="00934DE4"/>
    <w:pPr>
      <w:keepNext/>
      <w:keepLines/>
      <w:widowControl w:val="0"/>
      <w:suppressAutoHyphens/>
      <w:autoSpaceDE w:val="0"/>
      <w:spacing w:before="200" w:after="0" w:line="240" w:lineRule="auto"/>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h2"/>
    <w:basedOn w:val="Normal"/>
    <w:link w:val="ListParagraphChar"/>
    <w:uiPriority w:val="99"/>
    <w:qFormat/>
    <w:rsid w:val="00C971AF"/>
    <w:pPr>
      <w:ind w:left="720"/>
      <w:contextualSpacing/>
    </w:pPr>
  </w:style>
  <w:style w:type="character" w:styleId="Hyperlink">
    <w:name w:val="Hyperlink"/>
    <w:basedOn w:val="DefaultParagraphFont"/>
    <w:uiPriority w:val="99"/>
    <w:unhideWhenUsed/>
    <w:rsid w:val="00C971AF"/>
    <w:rPr>
      <w:color w:val="0563C1" w:themeColor="hyperlink"/>
      <w:u w:val="single"/>
    </w:rPr>
  </w:style>
  <w:style w:type="character" w:styleId="UnresolvedMention">
    <w:name w:val="Unresolved Mention"/>
    <w:basedOn w:val="DefaultParagraphFont"/>
    <w:uiPriority w:val="99"/>
    <w:semiHidden/>
    <w:unhideWhenUsed/>
    <w:rsid w:val="00555412"/>
    <w:rPr>
      <w:color w:val="808080"/>
      <w:shd w:val="clear" w:color="auto" w:fill="E6E6E6"/>
    </w:rPr>
  </w:style>
  <w:style w:type="character" w:styleId="CommentReference">
    <w:name w:val="annotation reference"/>
    <w:basedOn w:val="DefaultParagraphFont"/>
    <w:uiPriority w:val="99"/>
    <w:semiHidden/>
    <w:unhideWhenUsed/>
    <w:rsid w:val="00713A44"/>
    <w:rPr>
      <w:sz w:val="16"/>
      <w:szCs w:val="16"/>
    </w:rPr>
  </w:style>
  <w:style w:type="paragraph" w:styleId="CommentText">
    <w:name w:val="annotation text"/>
    <w:basedOn w:val="Normal"/>
    <w:link w:val="CommentTextChar"/>
    <w:uiPriority w:val="99"/>
    <w:unhideWhenUsed/>
    <w:rsid w:val="00713A44"/>
    <w:pPr>
      <w:spacing w:line="240" w:lineRule="auto"/>
    </w:pPr>
    <w:rPr>
      <w:sz w:val="20"/>
      <w:szCs w:val="20"/>
    </w:rPr>
  </w:style>
  <w:style w:type="character" w:customStyle="1" w:styleId="CommentTextChar">
    <w:name w:val="Comment Text Char"/>
    <w:basedOn w:val="DefaultParagraphFont"/>
    <w:link w:val="CommentText"/>
    <w:uiPriority w:val="99"/>
    <w:rsid w:val="00713A44"/>
    <w:rPr>
      <w:sz w:val="20"/>
      <w:szCs w:val="20"/>
      <w:lang w:val="lt-LT"/>
    </w:rPr>
  </w:style>
  <w:style w:type="paragraph" w:styleId="CommentSubject">
    <w:name w:val="annotation subject"/>
    <w:basedOn w:val="CommentText"/>
    <w:next w:val="CommentText"/>
    <w:link w:val="CommentSubjectChar"/>
    <w:uiPriority w:val="99"/>
    <w:semiHidden/>
    <w:unhideWhenUsed/>
    <w:rsid w:val="00713A44"/>
    <w:rPr>
      <w:b/>
      <w:bCs/>
    </w:rPr>
  </w:style>
  <w:style w:type="character" w:customStyle="1" w:styleId="CommentSubjectChar">
    <w:name w:val="Comment Subject Char"/>
    <w:basedOn w:val="CommentTextChar"/>
    <w:link w:val="CommentSubject"/>
    <w:uiPriority w:val="99"/>
    <w:semiHidden/>
    <w:rsid w:val="00713A44"/>
    <w:rPr>
      <w:b/>
      <w:bCs/>
      <w:sz w:val="20"/>
      <w:szCs w:val="20"/>
      <w:lang w:val="lt-LT"/>
    </w:rPr>
  </w:style>
  <w:style w:type="paragraph" w:styleId="BalloonText">
    <w:name w:val="Balloon Text"/>
    <w:basedOn w:val="Normal"/>
    <w:link w:val="BalloonTextChar"/>
    <w:uiPriority w:val="99"/>
    <w:semiHidden/>
    <w:unhideWhenUsed/>
    <w:rsid w:val="00713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A44"/>
    <w:rPr>
      <w:rFonts w:ascii="Segoe UI" w:hAnsi="Segoe UI" w:cs="Segoe UI"/>
      <w:sz w:val="18"/>
      <w:szCs w:val="18"/>
      <w:lang w:val="lt-LT"/>
    </w:rPr>
  </w:style>
  <w:style w:type="paragraph" w:styleId="Header">
    <w:name w:val="header"/>
    <w:basedOn w:val="Normal"/>
    <w:link w:val="HeaderChar"/>
    <w:uiPriority w:val="99"/>
    <w:unhideWhenUsed/>
    <w:rsid w:val="00DC2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D18"/>
    <w:rPr>
      <w:lang w:val="lt-LT"/>
    </w:rPr>
  </w:style>
  <w:style w:type="paragraph" w:styleId="Footer">
    <w:name w:val="footer"/>
    <w:basedOn w:val="Normal"/>
    <w:link w:val="FooterChar"/>
    <w:uiPriority w:val="99"/>
    <w:unhideWhenUsed/>
    <w:rsid w:val="00DC2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D18"/>
    <w:rPr>
      <w:lang w:val="lt-LT"/>
    </w:rPr>
  </w:style>
  <w:style w:type="character" w:customStyle="1" w:styleId="Heading2Char">
    <w:name w:val="Heading 2 Char"/>
    <w:basedOn w:val="DefaultParagraphFont"/>
    <w:link w:val="Heading2"/>
    <w:rsid w:val="00934DE4"/>
    <w:rPr>
      <w:rFonts w:ascii="Times New Roman" w:eastAsia="Times New Roman" w:hAnsi="Times New Roman" w:cs="Times New Roman"/>
      <w:lang w:val="lt-LT" w:eastAsia="ar-SA"/>
    </w:rPr>
  </w:style>
  <w:style w:type="character" w:customStyle="1" w:styleId="Heading9Char">
    <w:name w:val="Heading 9 Char"/>
    <w:basedOn w:val="DefaultParagraphFont"/>
    <w:link w:val="Heading9"/>
    <w:uiPriority w:val="9"/>
    <w:rsid w:val="00934DE4"/>
    <w:rPr>
      <w:rFonts w:ascii="Cambria" w:eastAsia="Times New Roman" w:hAnsi="Cambria" w:cs="Times New Roman"/>
      <w:i/>
      <w:iCs/>
      <w:color w:val="404040"/>
      <w:sz w:val="20"/>
      <w:szCs w:val="20"/>
      <w:lang w:val="lt-LT" w:eastAsia="ar-SA"/>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99"/>
    <w:locked/>
    <w:rsid w:val="00934DE4"/>
    <w:rPr>
      <w:lang w:val="lt-LT"/>
    </w:rPr>
  </w:style>
  <w:style w:type="paragraph" w:customStyle="1" w:styleId="Body2">
    <w:name w:val="Body 2"/>
    <w:rsid w:val="00B049B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table" w:styleId="TableGrid">
    <w:name w:val="Table Grid"/>
    <w:basedOn w:val="TableNormal"/>
    <w:uiPriority w:val="39"/>
    <w:rsid w:val="00E2005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1stlevelheading">
    <w:name w:val="ENG 1st level (heading)"/>
    <w:basedOn w:val="Normal"/>
    <w:next w:val="Normal"/>
    <w:uiPriority w:val="99"/>
    <w:rsid w:val="00E20050"/>
    <w:pPr>
      <w:keepNext/>
      <w:widowControl w:val="0"/>
      <w:numPr>
        <w:numId w:val="19"/>
      </w:numPr>
      <w:autoSpaceDE w:val="0"/>
      <w:autoSpaceDN w:val="0"/>
      <w:adjustRightInd w:val="0"/>
      <w:spacing w:before="360" w:after="300" w:line="240" w:lineRule="auto"/>
      <w:jc w:val="both"/>
    </w:pPr>
    <w:rPr>
      <w:rFonts w:ascii="Arial" w:eastAsia="SimSun" w:hAnsi="Arial" w:cs="Times New Roman"/>
      <w:b/>
      <w:bCs/>
      <w:caps/>
      <w:spacing w:val="25"/>
      <w:kern w:val="24"/>
      <w:sz w:val="20"/>
      <w:szCs w:val="20"/>
      <w:lang w:eastAsia="zh-CN"/>
    </w:rPr>
  </w:style>
  <w:style w:type="paragraph" w:customStyle="1" w:styleId="ENG2ndlevelprovision">
    <w:name w:val="ENG 2nd level (provision)"/>
    <w:basedOn w:val="Normal"/>
    <w:uiPriority w:val="99"/>
    <w:rsid w:val="00E20050"/>
    <w:pPr>
      <w:widowControl w:val="0"/>
      <w:numPr>
        <w:ilvl w:val="1"/>
        <w:numId w:val="19"/>
      </w:numPr>
      <w:autoSpaceDE w:val="0"/>
      <w:autoSpaceDN w:val="0"/>
      <w:adjustRightInd w:val="0"/>
      <w:spacing w:before="120" w:after="120" w:line="240" w:lineRule="auto"/>
      <w:jc w:val="both"/>
    </w:pPr>
    <w:rPr>
      <w:rFonts w:ascii="Arial" w:eastAsia="SimSun" w:hAnsi="Arial" w:cs="Times New Roman"/>
      <w:kern w:val="24"/>
      <w:sz w:val="20"/>
      <w:szCs w:val="20"/>
      <w:lang w:eastAsia="zh-CN"/>
    </w:rPr>
  </w:style>
  <w:style w:type="paragraph" w:customStyle="1" w:styleId="ENG3rdlevelsubprovision">
    <w:name w:val="ENG 3rd level (subprovision)"/>
    <w:basedOn w:val="Normal"/>
    <w:uiPriority w:val="99"/>
    <w:rsid w:val="00E20050"/>
    <w:pPr>
      <w:widowControl w:val="0"/>
      <w:numPr>
        <w:ilvl w:val="2"/>
        <w:numId w:val="19"/>
      </w:numPr>
      <w:tabs>
        <w:tab w:val="clear" w:pos="567"/>
        <w:tab w:val="num" w:pos="1418"/>
      </w:tabs>
      <w:autoSpaceDE w:val="0"/>
      <w:autoSpaceDN w:val="0"/>
      <w:adjustRightInd w:val="0"/>
      <w:spacing w:before="120" w:after="120" w:line="240" w:lineRule="auto"/>
      <w:ind w:left="1418"/>
      <w:jc w:val="both"/>
    </w:pPr>
    <w:rPr>
      <w:rFonts w:ascii="Arial" w:eastAsia="SimSun" w:hAnsi="Arial" w:cs="Arial"/>
      <w:kern w:val="24"/>
      <w:sz w:val="20"/>
      <w:szCs w:val="20"/>
      <w:lang w:eastAsia="zh-CN"/>
    </w:rPr>
  </w:style>
  <w:style w:type="character" w:styleId="FootnoteReference">
    <w:name w:val="footnote reference"/>
    <w:basedOn w:val="DefaultParagraphFont"/>
    <w:uiPriority w:val="99"/>
    <w:rsid w:val="00E20050"/>
    <w:rPr>
      <w:rFonts w:ascii="Times New Roman" w:eastAsia="SimSun" w:hAnsi="Times New Roman" w:cs="Times New Roman"/>
      <w:sz w:val="18"/>
      <w:vertAlign w:val="superscript"/>
    </w:rPr>
  </w:style>
  <w:style w:type="paragraph" w:styleId="Revision">
    <w:name w:val="Revision"/>
    <w:hidden/>
    <w:uiPriority w:val="99"/>
    <w:semiHidden/>
    <w:rsid w:val="008A5BF2"/>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6764">
      <w:bodyDiv w:val="1"/>
      <w:marLeft w:val="0"/>
      <w:marRight w:val="0"/>
      <w:marTop w:val="0"/>
      <w:marBottom w:val="0"/>
      <w:divBdr>
        <w:top w:val="none" w:sz="0" w:space="0" w:color="auto"/>
        <w:left w:val="none" w:sz="0" w:space="0" w:color="auto"/>
        <w:bottom w:val="none" w:sz="0" w:space="0" w:color="auto"/>
        <w:right w:val="none" w:sz="0" w:space="0" w:color="auto"/>
      </w:divBdr>
    </w:div>
    <w:div w:id="167644864">
      <w:bodyDiv w:val="1"/>
      <w:marLeft w:val="0"/>
      <w:marRight w:val="0"/>
      <w:marTop w:val="0"/>
      <w:marBottom w:val="0"/>
      <w:divBdr>
        <w:top w:val="none" w:sz="0" w:space="0" w:color="auto"/>
        <w:left w:val="none" w:sz="0" w:space="0" w:color="auto"/>
        <w:bottom w:val="none" w:sz="0" w:space="0" w:color="auto"/>
        <w:right w:val="none" w:sz="0" w:space="0" w:color="auto"/>
      </w:divBdr>
    </w:div>
    <w:div w:id="1710297487">
      <w:bodyDiv w:val="1"/>
      <w:marLeft w:val="0"/>
      <w:marRight w:val="0"/>
      <w:marTop w:val="0"/>
      <w:marBottom w:val="0"/>
      <w:divBdr>
        <w:top w:val="none" w:sz="0" w:space="0" w:color="auto"/>
        <w:left w:val="none" w:sz="0" w:space="0" w:color="auto"/>
        <w:bottom w:val="none" w:sz="0" w:space="0" w:color="auto"/>
        <w:right w:val="none" w:sz="0" w:space="0" w:color="auto"/>
      </w:divBdr>
    </w:div>
    <w:div w:id="201118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forestil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at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7D52EBAA62334B884E35E8E9AF0510" ma:contentTypeVersion="8" ma:contentTypeDescription="Create a new document." ma:contentTypeScope="" ma:versionID="c0010464631fad14a6b9434d6c8ca2ae">
  <xsd:schema xmlns:xsd="http://www.w3.org/2001/XMLSchema" xmlns:xs="http://www.w3.org/2001/XMLSchema" xmlns:p="http://schemas.microsoft.com/office/2006/metadata/properties" xmlns:ns3="181c00bd-cc32-4432-93b7-82f84c73100f" xmlns:ns4="003559a4-3d25-4f09-8a3f-09d9d205d960" targetNamespace="http://schemas.microsoft.com/office/2006/metadata/properties" ma:root="true" ma:fieldsID="47b2a4b6750095c320d5f8440469dd41" ns3:_="" ns4:_="">
    <xsd:import namespace="181c00bd-cc32-4432-93b7-82f84c73100f"/>
    <xsd:import namespace="003559a4-3d25-4f09-8a3f-09d9d205d9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c00bd-cc32-4432-93b7-82f84c7310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559a4-3d25-4f09-8a3f-09d9d205d9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C5767-F577-4AC9-815E-F228F1AB4CA0}">
  <ds:schemaRefs>
    <ds:schemaRef ds:uri="http://schemas.openxmlformats.org/officeDocument/2006/bibliography"/>
  </ds:schemaRefs>
</ds:datastoreItem>
</file>

<file path=customXml/itemProps2.xml><?xml version="1.0" encoding="utf-8"?>
<ds:datastoreItem xmlns:ds="http://schemas.openxmlformats.org/officeDocument/2006/customXml" ds:itemID="{3AF8CB43-113D-4334-83E5-84CE5CAEC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c00bd-cc32-4432-93b7-82f84c73100f"/>
    <ds:schemaRef ds:uri="003559a4-3d25-4f09-8a3f-09d9d205d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CAFDB-09C6-4A1B-8280-3C95EB9D172C}">
  <ds:schemaRefs>
    <ds:schemaRef ds:uri="http://schemas.microsoft.com/sharepoint/v3/contenttype/forms"/>
  </ds:schemaRefs>
</ds:datastoreItem>
</file>

<file path=customXml/itemProps4.xml><?xml version="1.0" encoding="utf-8"?>
<ds:datastoreItem xmlns:ds="http://schemas.openxmlformats.org/officeDocument/2006/customXml" ds:itemID="{1E2EA1B6-E3E0-4F07-8B84-173836DD71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2794</Words>
  <Characters>15929</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Jonkutė</dc:creator>
  <cp:keywords/>
  <dc:description/>
  <cp:lastModifiedBy>Algirdas Blazgys</cp:lastModifiedBy>
  <cp:revision>2</cp:revision>
  <dcterms:created xsi:type="dcterms:W3CDTF">2023-01-17T11:47:00Z</dcterms:created>
  <dcterms:modified xsi:type="dcterms:W3CDTF">2023-01-17T11:47:00Z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0x010100F17D52EBAA62334B884E35E8E9AF0510</vt:lpwstr>
  </property>
  <property fmtid="{D5CDD505-2E9C-101B-9397-08002B2CF9AE}" pid="3" name="GrammarlyDocumentId">
    <vt:lpwstr>5c82b7de3a5f68d7b855b13c81d1e7ec60aa43903c9f55bc8319a98ad5d87507</vt:lpwstr>
  </property>
</Properties>
</file>