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0A9DA" w14:textId="77777777" w:rsidR="00173E71" w:rsidRPr="000561D3" w:rsidRDefault="00173E71">
      <w:pPr>
        <w:pStyle w:val="Antrat3"/>
        <w:jc w:val="center"/>
        <w:rPr>
          <w:b w:val="0"/>
          <w:i w:val="0"/>
        </w:rPr>
      </w:pPr>
    </w:p>
    <w:p w14:paraId="3C40E264" w14:textId="77777777" w:rsidR="00173E71" w:rsidRPr="000561D3" w:rsidRDefault="0019753B">
      <w:pPr>
        <w:pStyle w:val="Pavadinimas"/>
        <w:ind w:right="-45"/>
        <w:rPr>
          <w:rFonts w:ascii="Times New Roman" w:hAnsi="Times New Roman"/>
          <w:sz w:val="24"/>
          <w:szCs w:val="24"/>
          <w:lang w:val="lt-LT"/>
        </w:rPr>
      </w:pPr>
      <w:r w:rsidRPr="000561D3">
        <w:rPr>
          <w:rFonts w:ascii="Times New Roman" w:hAnsi="Times New Roman"/>
          <w:sz w:val="24"/>
          <w:szCs w:val="24"/>
          <w:lang w:val="lt-LT"/>
        </w:rPr>
        <w:t>PROJEKTO „ROKIŠKIO RAJONO, KUPIŠKIO RAJONO IR VISAGINO SAVIVALDYBIŲ MOKYKLŲ SVEIKATOS KABINETŲ ATNAUJINIMAS“</w:t>
      </w:r>
    </w:p>
    <w:p w14:paraId="2039FA23" w14:textId="77777777" w:rsidR="00173E71" w:rsidRPr="000561D3" w:rsidRDefault="0019753B">
      <w:pPr>
        <w:pStyle w:val="Pavadinimas"/>
        <w:ind w:right="-45"/>
        <w:rPr>
          <w:rFonts w:ascii="Times New Roman" w:hAnsi="Times New Roman"/>
          <w:caps/>
          <w:sz w:val="24"/>
          <w:szCs w:val="24"/>
          <w:lang w:val="lt-LT"/>
        </w:rPr>
      </w:pPr>
      <w:r w:rsidRPr="000561D3">
        <w:rPr>
          <w:rFonts w:ascii="Times New Roman" w:hAnsi="Times New Roman"/>
          <w:sz w:val="24"/>
          <w:szCs w:val="24"/>
          <w:lang w:val="lt-LT"/>
        </w:rPr>
        <w:t xml:space="preserve">NR. LT03-2-SAM-K01-004 </w:t>
      </w:r>
      <w:r w:rsidR="00CD3F30" w:rsidRPr="000561D3">
        <w:rPr>
          <w:rFonts w:ascii="Times New Roman" w:hAnsi="Times New Roman"/>
          <w:sz w:val="24"/>
          <w:szCs w:val="24"/>
          <w:lang w:val="lt-LT"/>
        </w:rPr>
        <w:t xml:space="preserve">BALDŲ </w:t>
      </w:r>
      <w:r w:rsidRPr="000561D3">
        <w:rPr>
          <w:rFonts w:ascii="Times New Roman" w:hAnsi="Times New Roman"/>
          <w:caps/>
          <w:sz w:val="24"/>
          <w:szCs w:val="24"/>
          <w:lang w:val="lt-LT"/>
        </w:rPr>
        <w:t xml:space="preserve">pirkimo </w:t>
      </w:r>
      <w:r w:rsidRPr="000561D3">
        <w:rPr>
          <w:rFonts w:ascii="Times New Roman" w:hAnsi="Times New Roman"/>
          <w:sz w:val="24"/>
          <w:szCs w:val="24"/>
          <w:lang w:val="lt-LT"/>
        </w:rPr>
        <w:t xml:space="preserve">SUTARTIS </w:t>
      </w:r>
      <w:r w:rsidRPr="000561D3">
        <w:rPr>
          <w:rFonts w:ascii="Times New Roman" w:hAnsi="Times New Roman"/>
          <w:bCs/>
          <w:sz w:val="24"/>
          <w:szCs w:val="24"/>
          <w:lang w:val="lt-LT"/>
        </w:rPr>
        <w:t>Nr.</w:t>
      </w:r>
    </w:p>
    <w:p w14:paraId="6B3DC217" w14:textId="77777777" w:rsidR="00173E71" w:rsidRPr="000561D3" w:rsidRDefault="00173E71">
      <w:pPr>
        <w:pStyle w:val="Pavadinimas"/>
        <w:widowControl/>
        <w:ind w:right="-45"/>
        <w:rPr>
          <w:rFonts w:ascii="Times New Roman" w:hAnsi="Times New Roman"/>
          <w:caps/>
          <w:sz w:val="24"/>
          <w:szCs w:val="24"/>
          <w:lang w:val="lt-LT"/>
        </w:rPr>
      </w:pPr>
    </w:p>
    <w:p w14:paraId="3B4BE118" w14:textId="2B571BA0" w:rsidR="00173E71" w:rsidRPr="000561D3" w:rsidRDefault="0019753B">
      <w:pPr>
        <w:pStyle w:val="Pavadinimas"/>
        <w:widowControl/>
        <w:ind w:right="-45"/>
        <w:rPr>
          <w:rFonts w:ascii="Times New Roman" w:hAnsi="Times New Roman"/>
          <w:b w:val="0"/>
          <w:bCs/>
          <w:sz w:val="24"/>
          <w:szCs w:val="24"/>
          <w:u w:val="single"/>
          <w:lang w:val="lt-LT"/>
        </w:rPr>
      </w:pPr>
      <w:r w:rsidRPr="000561D3">
        <w:rPr>
          <w:rFonts w:ascii="Times New Roman" w:hAnsi="Times New Roman"/>
          <w:b w:val="0"/>
          <w:bCs/>
          <w:sz w:val="24"/>
          <w:szCs w:val="24"/>
          <w:lang w:val="lt-LT"/>
        </w:rPr>
        <w:t xml:space="preserve">2023 m. </w:t>
      </w:r>
      <w:r w:rsidR="000561D3">
        <w:rPr>
          <w:rFonts w:ascii="Times New Roman" w:hAnsi="Times New Roman"/>
          <w:b w:val="0"/>
          <w:bCs/>
          <w:sz w:val="24"/>
          <w:szCs w:val="24"/>
          <w:lang w:val="lt-LT"/>
        </w:rPr>
        <w:t>vasario ______</w:t>
      </w:r>
      <w:r w:rsidRPr="000561D3">
        <w:rPr>
          <w:rFonts w:ascii="Times New Roman" w:hAnsi="Times New Roman"/>
          <w:b w:val="0"/>
          <w:bCs/>
          <w:sz w:val="24"/>
          <w:szCs w:val="24"/>
          <w:lang w:val="lt-LT"/>
        </w:rPr>
        <w:t xml:space="preserve">d. </w:t>
      </w:r>
    </w:p>
    <w:p w14:paraId="69072F8E" w14:textId="77777777" w:rsidR="00173E71" w:rsidRPr="000561D3" w:rsidRDefault="0019753B">
      <w:pPr>
        <w:pStyle w:val="Paantrat"/>
        <w:tabs>
          <w:tab w:val="left" w:pos="360"/>
        </w:tabs>
        <w:ind w:right="-45"/>
        <w:rPr>
          <w:b w:val="0"/>
        </w:rPr>
      </w:pPr>
      <w:r w:rsidRPr="000561D3">
        <w:rPr>
          <w:b w:val="0"/>
        </w:rPr>
        <w:t>Visaginas</w:t>
      </w:r>
    </w:p>
    <w:p w14:paraId="53B8529F" w14:textId="77777777" w:rsidR="00173E71" w:rsidRPr="000561D3" w:rsidRDefault="00173E71">
      <w:pPr>
        <w:pStyle w:val="Pavadinimas"/>
        <w:widowControl/>
        <w:ind w:right="-45"/>
        <w:rPr>
          <w:rFonts w:ascii="Times New Roman" w:hAnsi="Times New Roman"/>
          <w:b w:val="0"/>
          <w:bCs/>
          <w:sz w:val="24"/>
          <w:szCs w:val="24"/>
          <w:highlight w:val="yellow"/>
          <w:lang w:val="lt-LT"/>
        </w:rPr>
      </w:pPr>
    </w:p>
    <w:p w14:paraId="61467726" w14:textId="77777777" w:rsidR="00173E71" w:rsidRPr="000561D3" w:rsidRDefault="0019753B">
      <w:pPr>
        <w:pStyle w:val="Paantrat"/>
        <w:tabs>
          <w:tab w:val="left" w:pos="360"/>
        </w:tabs>
        <w:ind w:right="-45"/>
        <w:jc w:val="both"/>
      </w:pPr>
      <w:r w:rsidRPr="000561D3">
        <w:t>1. SUTARTIES ŠALYS</w:t>
      </w:r>
    </w:p>
    <w:p w14:paraId="6755E164" w14:textId="751E1BE7" w:rsidR="00173E71" w:rsidRPr="000561D3" w:rsidRDefault="0019753B">
      <w:pPr>
        <w:shd w:val="clear" w:color="auto" w:fill="FFFFFF"/>
        <w:jc w:val="both"/>
      </w:pPr>
      <w:r w:rsidRPr="000561D3">
        <w:t>1.1. Ši sutartis sudaryta tarp</w:t>
      </w:r>
      <w:r w:rsidRPr="000561D3">
        <w:rPr>
          <w:b/>
        </w:rPr>
        <w:t xml:space="preserve"> UAB „</w:t>
      </w:r>
      <w:proofErr w:type="spellStart"/>
      <w:r w:rsidR="004C742B" w:rsidRPr="000561D3">
        <w:rPr>
          <w:b/>
        </w:rPr>
        <w:t>Amona</w:t>
      </w:r>
      <w:proofErr w:type="spellEnd"/>
      <w:r w:rsidRPr="000561D3">
        <w:rPr>
          <w:b/>
        </w:rPr>
        <w:t>“</w:t>
      </w:r>
      <w:r w:rsidRPr="000561D3">
        <w:t>, įmonės kodas</w:t>
      </w:r>
      <w:r w:rsidR="00CD3F30" w:rsidRPr="000561D3">
        <w:t xml:space="preserve"> 302653330</w:t>
      </w:r>
      <w:r w:rsidRPr="000561D3">
        <w:t>, atstovaujama direktoriaus</w:t>
      </w:r>
      <w:r w:rsidR="000561D3" w:rsidRPr="000561D3">
        <w:t xml:space="preserve"> </w:t>
      </w:r>
      <w:r w:rsidR="00CD3F30" w:rsidRPr="000561D3">
        <w:t>Valerijaus Stonkaus</w:t>
      </w:r>
      <w:r w:rsidRPr="000561D3">
        <w:t xml:space="preserve">, veikiančio pagal įmonės įstatus (toliau – </w:t>
      </w:r>
      <w:r w:rsidRPr="000561D3">
        <w:rPr>
          <w:b/>
        </w:rPr>
        <w:t>Vykdytojas</w:t>
      </w:r>
      <w:r w:rsidRPr="000561D3">
        <w:t xml:space="preserve">) ir </w:t>
      </w:r>
      <w:r w:rsidRPr="000561D3">
        <w:rPr>
          <w:b/>
        </w:rPr>
        <w:t>Visagino savivaldybės administracijos</w:t>
      </w:r>
      <w:r w:rsidRPr="000561D3">
        <w:t>, įstaigos kodas 188711925, atstovaujama direktoriaus Virginijaus Andriaus Bukausko, veikiančios pagal įstaigos nuostatus (toliau – Užsakovas) (Vykdytojas ir Užsakovas kartu toliau sutartyje vadinami Šalys).</w:t>
      </w:r>
    </w:p>
    <w:p w14:paraId="64B4AB71" w14:textId="77777777" w:rsidR="00173E71" w:rsidRPr="000561D3" w:rsidRDefault="0019753B">
      <w:pPr>
        <w:shd w:val="clear" w:color="auto" w:fill="FFFFFF"/>
        <w:jc w:val="both"/>
      </w:pPr>
      <w:r w:rsidRPr="000561D3">
        <w:t>1.2. Pagal Užsakovo suteiktą 2021 m. gegužės 6 d. įgaliojimą Nr. (4.11E)-1-1958, pirkimą atliko Rokiškio rajono savivaldybės visuomenės sveikatos biuras.</w:t>
      </w:r>
    </w:p>
    <w:p w14:paraId="02220065" w14:textId="77777777" w:rsidR="00173E71" w:rsidRPr="000561D3" w:rsidRDefault="00173E71">
      <w:pPr>
        <w:shd w:val="clear" w:color="auto" w:fill="FFFFFF"/>
        <w:jc w:val="both"/>
      </w:pPr>
    </w:p>
    <w:p w14:paraId="6D75DD35" w14:textId="77777777" w:rsidR="00173E71" w:rsidRPr="000561D3" w:rsidRDefault="0019753B">
      <w:pPr>
        <w:pStyle w:val="Paantrat"/>
        <w:tabs>
          <w:tab w:val="left" w:pos="360"/>
        </w:tabs>
        <w:ind w:right="-45"/>
        <w:jc w:val="both"/>
      </w:pPr>
      <w:r w:rsidRPr="000561D3">
        <w:t>2. SUTARTIES DALYKAS</w:t>
      </w:r>
    </w:p>
    <w:p w14:paraId="5DB43523" w14:textId="5D815152" w:rsidR="00173E71" w:rsidRPr="000561D3" w:rsidRDefault="0019753B">
      <w:pPr>
        <w:ind w:right="-82"/>
        <w:jc w:val="both"/>
        <w:rPr>
          <w:lang w:eastAsia="en-GB"/>
        </w:rPr>
      </w:pPr>
      <w:r w:rsidRPr="000561D3">
        <w:rPr>
          <w:bCs/>
        </w:rPr>
        <w:t>2.1. Vykdytojas įsipareigoja aprūpinti Užsakovą projekto „</w:t>
      </w:r>
      <w:r w:rsidRPr="000561D3">
        <w:t>Rokiškio rajono, Kupiškio rajono ir Visagino savivaldybių mokyklų sveikatos kabinetų atnaujinimas</w:t>
      </w:r>
      <w:r w:rsidRPr="000561D3">
        <w:rPr>
          <w:bCs/>
        </w:rPr>
        <w:t xml:space="preserve">“ Nr. </w:t>
      </w:r>
      <w:r w:rsidRPr="000561D3">
        <w:t>LT03-2-SAM-K01-004</w:t>
      </w:r>
      <w:r w:rsidRPr="000561D3">
        <w:rPr>
          <w:bCs/>
        </w:rPr>
        <w:t xml:space="preserve"> (toliau – projektas</w:t>
      </w:r>
      <w:r w:rsidR="009C3A35" w:rsidRPr="000561D3">
        <w:rPr>
          <w:bCs/>
        </w:rPr>
        <w:t xml:space="preserve">) Visagino savivaldybės mokyklų sveikatos kabinetus baldais: specialisto stalas 9 vnt., rakinama dokumentų spinta 9 vnt., veiklos priemonių spinta 9 vnt. </w:t>
      </w:r>
      <w:r w:rsidRPr="000561D3">
        <w:rPr>
          <w:bCs/>
        </w:rPr>
        <w:t>(toliau – Prekės)</w:t>
      </w:r>
      <w:r w:rsidRPr="000561D3">
        <w:rPr>
          <w:lang w:eastAsia="en-GB"/>
        </w:rPr>
        <w:t>.</w:t>
      </w:r>
      <w:r w:rsidRPr="000561D3">
        <w:rPr>
          <w:bCs/>
        </w:rPr>
        <w:t xml:space="preserve"> </w:t>
      </w:r>
      <w:r w:rsidRPr="000561D3">
        <w:rPr>
          <w:lang w:eastAsia="en-GB"/>
        </w:rPr>
        <w:t>Projektas įgyvendinamas pagal 2014–2021 m. Europos ekonominės erdvės finansinio mechanizmo Programą „Sveikata“.</w:t>
      </w:r>
    </w:p>
    <w:p w14:paraId="65676C6F" w14:textId="77777777" w:rsidR="00173E71" w:rsidRPr="000561D3" w:rsidRDefault="0019753B">
      <w:pPr>
        <w:ind w:right="-82"/>
        <w:jc w:val="both"/>
        <w:rPr>
          <w:caps/>
          <w:lang w:eastAsia="lt-LT"/>
        </w:rPr>
      </w:pPr>
      <w:r w:rsidRPr="000561D3">
        <w:rPr>
          <w:lang w:eastAsia="en-GB"/>
        </w:rPr>
        <w:t xml:space="preserve">2.2. Detalus Prekių aprašymas pateiktas priede Nr.1 </w:t>
      </w:r>
    </w:p>
    <w:p w14:paraId="4BB7CDAB" w14:textId="45198F0E" w:rsidR="00173E71" w:rsidRPr="000561D3" w:rsidRDefault="0019753B">
      <w:pPr>
        <w:jc w:val="both"/>
        <w:rPr>
          <w:lang w:eastAsia="en-GB"/>
        </w:rPr>
      </w:pPr>
      <w:r w:rsidRPr="000561D3">
        <w:rPr>
          <w:lang w:eastAsia="en-GB"/>
        </w:rPr>
        <w:t xml:space="preserve">2.3. Prekių pristatymo terminas – iki 2023 m. </w:t>
      </w:r>
      <w:r w:rsidR="00D00C11" w:rsidRPr="000561D3">
        <w:rPr>
          <w:lang w:eastAsia="en-GB"/>
        </w:rPr>
        <w:t>kovo</w:t>
      </w:r>
      <w:r w:rsidRPr="000561D3">
        <w:rPr>
          <w:lang w:eastAsia="en-GB"/>
        </w:rPr>
        <w:t xml:space="preserve"> </w:t>
      </w:r>
      <w:r w:rsidR="00D00C11" w:rsidRPr="000561D3">
        <w:rPr>
          <w:lang w:eastAsia="en-GB"/>
        </w:rPr>
        <w:t xml:space="preserve">15 </w:t>
      </w:r>
      <w:r w:rsidRPr="000561D3">
        <w:rPr>
          <w:lang w:eastAsia="en-GB"/>
        </w:rPr>
        <w:t xml:space="preserve">d. </w:t>
      </w:r>
    </w:p>
    <w:p w14:paraId="6559EFD0" w14:textId="77777777" w:rsidR="00173E71" w:rsidRPr="000561D3" w:rsidRDefault="0019753B">
      <w:pPr>
        <w:jc w:val="both"/>
        <w:rPr>
          <w:lang w:eastAsia="en-GB"/>
        </w:rPr>
      </w:pPr>
      <w:r w:rsidRPr="000561D3">
        <w:rPr>
          <w:lang w:eastAsia="en-GB"/>
        </w:rPr>
        <w:t>2.4. Sutarties vykdymo terminas Šalių susitarimu gali būti pratęstas dėl aplinkybių, kurių negalėjo įtakoti Vykdytojas, bet neilgiau kaip 90 (devyniasdešimt) dienų laikotarpiui.</w:t>
      </w:r>
    </w:p>
    <w:p w14:paraId="4651DE78" w14:textId="77777777" w:rsidR="00173E71" w:rsidRPr="000561D3" w:rsidRDefault="00173E71">
      <w:pPr>
        <w:jc w:val="both"/>
        <w:rPr>
          <w:highlight w:val="yellow"/>
          <w:lang w:eastAsia="en-GB"/>
        </w:rPr>
      </w:pPr>
    </w:p>
    <w:p w14:paraId="4DD08E9D" w14:textId="77777777" w:rsidR="00173E71" w:rsidRPr="000561D3" w:rsidRDefault="0019753B">
      <w:pPr>
        <w:pStyle w:val="Paantrat"/>
        <w:tabs>
          <w:tab w:val="left" w:pos="360"/>
        </w:tabs>
        <w:ind w:right="-45"/>
        <w:jc w:val="both"/>
      </w:pPr>
      <w:r w:rsidRPr="000561D3">
        <w:t xml:space="preserve">3. SUTARTIES KAINA </w:t>
      </w:r>
    </w:p>
    <w:p w14:paraId="54FC01E3" w14:textId="0091E4E1" w:rsidR="00173E71" w:rsidRPr="000561D3" w:rsidRDefault="0019753B">
      <w:pPr>
        <w:pStyle w:val="Paantrat"/>
        <w:tabs>
          <w:tab w:val="left" w:pos="8280"/>
        </w:tabs>
        <w:ind w:right="-45"/>
        <w:jc w:val="both"/>
        <w:rPr>
          <w:b w:val="0"/>
          <w:bCs w:val="0"/>
        </w:rPr>
      </w:pPr>
      <w:r w:rsidRPr="000561D3">
        <w:rPr>
          <w:b w:val="0"/>
          <w:bCs w:val="0"/>
        </w:rPr>
        <w:t xml:space="preserve">3.1. Sutarties kaina yra </w:t>
      </w:r>
      <w:r w:rsidR="00225AFD" w:rsidRPr="000561D3">
        <w:rPr>
          <w:b w:val="0"/>
          <w:bCs w:val="0"/>
        </w:rPr>
        <w:t>8</w:t>
      </w:r>
      <w:r w:rsidR="000561D3" w:rsidRPr="000561D3">
        <w:rPr>
          <w:b w:val="0"/>
          <w:bCs w:val="0"/>
        </w:rPr>
        <w:t xml:space="preserve"> </w:t>
      </w:r>
      <w:r w:rsidR="00225AFD" w:rsidRPr="000561D3">
        <w:rPr>
          <w:b w:val="0"/>
          <w:bCs w:val="0"/>
        </w:rPr>
        <w:t>505,0</w:t>
      </w:r>
      <w:r w:rsidRPr="000561D3">
        <w:rPr>
          <w:b w:val="0"/>
          <w:bCs w:val="0"/>
        </w:rPr>
        <w:t xml:space="preserve"> Eur. (</w:t>
      </w:r>
      <w:r w:rsidR="00225AFD" w:rsidRPr="000561D3">
        <w:rPr>
          <w:b w:val="0"/>
          <w:bCs w:val="0"/>
        </w:rPr>
        <w:t>aštuoni</w:t>
      </w:r>
      <w:r w:rsidRPr="000561D3">
        <w:rPr>
          <w:b w:val="0"/>
          <w:bCs w:val="0"/>
        </w:rPr>
        <w:t xml:space="preserve"> tūkstančiai </w:t>
      </w:r>
      <w:r w:rsidR="00225AFD" w:rsidRPr="000561D3">
        <w:rPr>
          <w:b w:val="0"/>
          <w:bCs w:val="0"/>
        </w:rPr>
        <w:t xml:space="preserve">penki </w:t>
      </w:r>
      <w:r w:rsidRPr="000561D3">
        <w:rPr>
          <w:b w:val="0"/>
          <w:bCs w:val="0"/>
        </w:rPr>
        <w:t>šimta</w:t>
      </w:r>
      <w:r w:rsidR="00225AFD" w:rsidRPr="000561D3">
        <w:rPr>
          <w:b w:val="0"/>
          <w:bCs w:val="0"/>
        </w:rPr>
        <w:t>i penki eurai</w:t>
      </w:r>
      <w:r w:rsidRPr="000561D3">
        <w:rPr>
          <w:b w:val="0"/>
          <w:bCs w:val="0"/>
        </w:rPr>
        <w:t xml:space="preserve">, </w:t>
      </w:r>
      <w:r w:rsidR="00225AFD" w:rsidRPr="000561D3">
        <w:rPr>
          <w:b w:val="0"/>
          <w:bCs w:val="0"/>
        </w:rPr>
        <w:t>0</w:t>
      </w:r>
      <w:r w:rsidRPr="000561D3">
        <w:rPr>
          <w:b w:val="0"/>
          <w:bCs w:val="0"/>
        </w:rPr>
        <w:t xml:space="preserve"> ct) įskaitant visus mokesčius pagal prekių priėmimo – perdavimo aktus ir sąskaitas faktūras. </w:t>
      </w:r>
    </w:p>
    <w:p w14:paraId="62E14E09" w14:textId="77777777" w:rsidR="00173E71" w:rsidRPr="000561D3" w:rsidRDefault="0019753B">
      <w:pPr>
        <w:ind w:right="-45"/>
        <w:jc w:val="both"/>
        <w:rPr>
          <w:bCs/>
        </w:rPr>
      </w:pPr>
      <w:r w:rsidRPr="000561D3">
        <w:rPr>
          <w:bCs/>
        </w:rPr>
        <w:t>3.2. Sutarties 3.1. punkte nurodytą kainą sudaro:</w:t>
      </w:r>
    </w:p>
    <w:p w14:paraId="787B90AC" w14:textId="77777777" w:rsidR="00173E71" w:rsidRPr="000561D3" w:rsidRDefault="00173E71">
      <w:pPr>
        <w:ind w:right="-45"/>
        <w:jc w:val="both"/>
        <w:rPr>
          <w:bCs/>
        </w:rPr>
      </w:pPr>
    </w:p>
    <w:tbl>
      <w:tblPr>
        <w:tblpPr w:leftFromText="180" w:rightFromText="180" w:vertAnchor="text" w:tblpY="1"/>
        <w:tblOverlap w:val="never"/>
        <w:tblW w:w="9889" w:type="dxa"/>
        <w:tblLayout w:type="fixed"/>
        <w:tblLook w:val="0000" w:firstRow="0" w:lastRow="0" w:firstColumn="0" w:lastColumn="0" w:noHBand="0" w:noVBand="0"/>
      </w:tblPr>
      <w:tblGrid>
        <w:gridCol w:w="630"/>
        <w:gridCol w:w="2700"/>
        <w:gridCol w:w="1080"/>
        <w:gridCol w:w="990"/>
        <w:gridCol w:w="2363"/>
        <w:gridCol w:w="2126"/>
      </w:tblGrid>
      <w:tr w:rsidR="00885CE4" w:rsidRPr="000561D3" w14:paraId="51902D40" w14:textId="77777777" w:rsidTr="00390B75">
        <w:trPr>
          <w:trHeight w:val="427"/>
        </w:trPr>
        <w:tc>
          <w:tcPr>
            <w:tcW w:w="630" w:type="dxa"/>
            <w:tcBorders>
              <w:top w:val="single" w:sz="4" w:space="0" w:color="000000"/>
              <w:left w:val="single" w:sz="4" w:space="0" w:color="000000"/>
              <w:bottom w:val="single" w:sz="4" w:space="0" w:color="000000"/>
            </w:tcBorders>
          </w:tcPr>
          <w:p w14:paraId="376A1BC8" w14:textId="77777777" w:rsidR="00885CE4" w:rsidRPr="000561D3" w:rsidRDefault="00885CE4" w:rsidP="00885CE4">
            <w:pPr>
              <w:suppressAutoHyphens w:val="0"/>
              <w:snapToGrid w:val="0"/>
              <w:jc w:val="center"/>
            </w:pPr>
            <w:r w:rsidRPr="000561D3">
              <w:t>Eil. Nr.</w:t>
            </w:r>
          </w:p>
        </w:tc>
        <w:tc>
          <w:tcPr>
            <w:tcW w:w="2700" w:type="dxa"/>
            <w:tcBorders>
              <w:top w:val="single" w:sz="4" w:space="0" w:color="000000"/>
              <w:left w:val="single" w:sz="4" w:space="0" w:color="000000"/>
              <w:bottom w:val="single" w:sz="4" w:space="0" w:color="000000"/>
              <w:right w:val="single" w:sz="4" w:space="0" w:color="auto"/>
            </w:tcBorders>
          </w:tcPr>
          <w:p w14:paraId="7CB8A6E3" w14:textId="77777777" w:rsidR="00885CE4" w:rsidRPr="000561D3" w:rsidRDefault="00885CE4" w:rsidP="00885CE4">
            <w:pPr>
              <w:suppressAutoHyphens w:val="0"/>
              <w:snapToGrid w:val="0"/>
              <w:jc w:val="center"/>
            </w:pPr>
            <w:r w:rsidRPr="000561D3">
              <w:t>Prekės pavadinimas</w:t>
            </w:r>
          </w:p>
        </w:tc>
        <w:tc>
          <w:tcPr>
            <w:tcW w:w="1080" w:type="dxa"/>
            <w:tcBorders>
              <w:top w:val="single" w:sz="4" w:space="0" w:color="000000"/>
              <w:left w:val="single" w:sz="4" w:space="0" w:color="auto"/>
              <w:bottom w:val="single" w:sz="4" w:space="0" w:color="000000"/>
              <w:right w:val="single" w:sz="4" w:space="0" w:color="auto"/>
            </w:tcBorders>
          </w:tcPr>
          <w:p w14:paraId="52E74D7F" w14:textId="77777777" w:rsidR="00885CE4" w:rsidRPr="000561D3" w:rsidRDefault="00885CE4" w:rsidP="00885CE4">
            <w:pPr>
              <w:suppressAutoHyphens w:val="0"/>
              <w:snapToGrid w:val="0"/>
              <w:jc w:val="center"/>
            </w:pPr>
            <w:r w:rsidRPr="000561D3">
              <w:t>Mato vnt.</w:t>
            </w:r>
          </w:p>
        </w:tc>
        <w:tc>
          <w:tcPr>
            <w:tcW w:w="990" w:type="dxa"/>
            <w:tcBorders>
              <w:top w:val="single" w:sz="4" w:space="0" w:color="000000"/>
              <w:left w:val="single" w:sz="4" w:space="0" w:color="auto"/>
              <w:bottom w:val="single" w:sz="4" w:space="0" w:color="000000"/>
              <w:right w:val="single" w:sz="4" w:space="0" w:color="auto"/>
            </w:tcBorders>
          </w:tcPr>
          <w:p w14:paraId="0E94E4DF" w14:textId="77777777" w:rsidR="00885CE4" w:rsidRPr="000561D3" w:rsidRDefault="00885CE4" w:rsidP="00885CE4">
            <w:pPr>
              <w:suppressAutoHyphens w:val="0"/>
              <w:snapToGrid w:val="0"/>
              <w:jc w:val="center"/>
            </w:pPr>
            <w:r w:rsidRPr="000561D3">
              <w:t>Kiekis</w:t>
            </w:r>
          </w:p>
        </w:tc>
        <w:tc>
          <w:tcPr>
            <w:tcW w:w="2363" w:type="dxa"/>
            <w:tcBorders>
              <w:top w:val="single" w:sz="4" w:space="0" w:color="000000"/>
              <w:left w:val="single" w:sz="4" w:space="0" w:color="auto"/>
              <w:bottom w:val="single" w:sz="4" w:space="0" w:color="000000"/>
              <w:right w:val="single" w:sz="4" w:space="0" w:color="auto"/>
            </w:tcBorders>
          </w:tcPr>
          <w:p w14:paraId="011CE96D" w14:textId="77777777" w:rsidR="00885CE4" w:rsidRPr="000561D3" w:rsidRDefault="00885CE4" w:rsidP="00885CE4">
            <w:pPr>
              <w:suppressAutoHyphens w:val="0"/>
              <w:snapToGrid w:val="0"/>
              <w:jc w:val="center"/>
            </w:pPr>
            <w:r w:rsidRPr="000561D3">
              <w:t>Vieneto kaina Eur su PVM</w:t>
            </w:r>
          </w:p>
        </w:tc>
        <w:tc>
          <w:tcPr>
            <w:tcW w:w="2126" w:type="dxa"/>
            <w:tcBorders>
              <w:top w:val="single" w:sz="4" w:space="0" w:color="000000"/>
              <w:left w:val="single" w:sz="4" w:space="0" w:color="auto"/>
              <w:bottom w:val="single" w:sz="4" w:space="0" w:color="000000"/>
              <w:right w:val="single" w:sz="4" w:space="0" w:color="auto"/>
            </w:tcBorders>
          </w:tcPr>
          <w:p w14:paraId="4D33A6BB" w14:textId="77777777" w:rsidR="00885CE4" w:rsidRPr="000561D3" w:rsidRDefault="00885CE4" w:rsidP="00885CE4">
            <w:pPr>
              <w:suppressAutoHyphens w:val="0"/>
              <w:snapToGrid w:val="0"/>
              <w:jc w:val="center"/>
            </w:pPr>
            <w:r w:rsidRPr="000561D3">
              <w:t>Viso kaina, Eur su PVM</w:t>
            </w:r>
          </w:p>
        </w:tc>
      </w:tr>
      <w:tr w:rsidR="00885CE4" w:rsidRPr="000561D3" w14:paraId="23DD25D2" w14:textId="77777777" w:rsidTr="00390B75">
        <w:trPr>
          <w:trHeight w:val="302"/>
        </w:trPr>
        <w:tc>
          <w:tcPr>
            <w:tcW w:w="630" w:type="dxa"/>
            <w:tcBorders>
              <w:top w:val="single" w:sz="4" w:space="0" w:color="000000"/>
              <w:left w:val="single" w:sz="4" w:space="0" w:color="000000"/>
              <w:bottom w:val="single" w:sz="4" w:space="0" w:color="000000"/>
            </w:tcBorders>
          </w:tcPr>
          <w:p w14:paraId="2324C2F9" w14:textId="77777777" w:rsidR="00885CE4" w:rsidRPr="000561D3" w:rsidRDefault="00885CE4" w:rsidP="00885CE4">
            <w:pPr>
              <w:suppressAutoHyphens w:val="0"/>
              <w:snapToGrid w:val="0"/>
              <w:jc w:val="center"/>
            </w:pPr>
            <w:r w:rsidRPr="000561D3">
              <w:t>1.</w:t>
            </w:r>
          </w:p>
        </w:tc>
        <w:tc>
          <w:tcPr>
            <w:tcW w:w="2700" w:type="dxa"/>
            <w:tcBorders>
              <w:top w:val="single" w:sz="4" w:space="0" w:color="000000"/>
              <w:left w:val="single" w:sz="4" w:space="0" w:color="000000"/>
              <w:bottom w:val="single" w:sz="4" w:space="0" w:color="000000"/>
              <w:right w:val="single" w:sz="4" w:space="0" w:color="auto"/>
            </w:tcBorders>
          </w:tcPr>
          <w:p w14:paraId="54589250" w14:textId="77777777" w:rsidR="00885CE4" w:rsidRPr="000561D3" w:rsidRDefault="00885CE4" w:rsidP="00885CE4">
            <w:pPr>
              <w:keepNext/>
              <w:keepLines/>
              <w:shd w:val="clear" w:color="auto" w:fill="FFFFFF"/>
              <w:suppressAutoHyphens w:val="0"/>
              <w:spacing w:before="90" w:after="90"/>
              <w:jc w:val="both"/>
              <w:outlineLvl w:val="1"/>
              <w:rPr>
                <w:rFonts w:eastAsiaTheme="majorEastAsia"/>
                <w:bCs/>
              </w:rPr>
            </w:pPr>
            <w:r w:rsidRPr="000561D3">
              <w:rPr>
                <w:rFonts w:eastAsiaTheme="majorEastAsia"/>
                <w:bCs/>
              </w:rPr>
              <w:t>Specialisto darbo stalas</w:t>
            </w:r>
          </w:p>
        </w:tc>
        <w:tc>
          <w:tcPr>
            <w:tcW w:w="1080" w:type="dxa"/>
            <w:tcBorders>
              <w:top w:val="single" w:sz="4" w:space="0" w:color="000000"/>
              <w:left w:val="single" w:sz="4" w:space="0" w:color="auto"/>
              <w:bottom w:val="single" w:sz="4" w:space="0" w:color="000000"/>
              <w:right w:val="single" w:sz="4" w:space="0" w:color="auto"/>
            </w:tcBorders>
          </w:tcPr>
          <w:p w14:paraId="64F1E851" w14:textId="77777777" w:rsidR="00885CE4" w:rsidRPr="000561D3" w:rsidRDefault="00885CE4" w:rsidP="00885CE4">
            <w:pPr>
              <w:suppressAutoHyphens w:val="0"/>
              <w:snapToGrid w:val="0"/>
              <w:jc w:val="center"/>
            </w:pPr>
            <w:r w:rsidRPr="000561D3">
              <w:t>vnt.</w:t>
            </w:r>
          </w:p>
        </w:tc>
        <w:tc>
          <w:tcPr>
            <w:tcW w:w="990" w:type="dxa"/>
            <w:tcBorders>
              <w:top w:val="single" w:sz="4" w:space="0" w:color="000000"/>
              <w:left w:val="single" w:sz="4" w:space="0" w:color="auto"/>
              <w:bottom w:val="single" w:sz="4" w:space="0" w:color="000000"/>
              <w:right w:val="single" w:sz="4" w:space="0" w:color="auto"/>
            </w:tcBorders>
          </w:tcPr>
          <w:p w14:paraId="2F6A62CA" w14:textId="77777777" w:rsidR="00885CE4" w:rsidRPr="000561D3" w:rsidRDefault="00885CE4" w:rsidP="00885CE4">
            <w:pPr>
              <w:suppressAutoHyphens w:val="0"/>
              <w:snapToGrid w:val="0"/>
              <w:jc w:val="center"/>
            </w:pPr>
            <w:r w:rsidRPr="000561D3">
              <w:t>9</w:t>
            </w:r>
          </w:p>
        </w:tc>
        <w:tc>
          <w:tcPr>
            <w:tcW w:w="2363" w:type="dxa"/>
            <w:tcBorders>
              <w:top w:val="single" w:sz="4" w:space="0" w:color="000000"/>
              <w:left w:val="single" w:sz="4" w:space="0" w:color="auto"/>
              <w:bottom w:val="single" w:sz="4" w:space="0" w:color="000000"/>
              <w:right w:val="single" w:sz="4" w:space="0" w:color="auto"/>
            </w:tcBorders>
          </w:tcPr>
          <w:p w14:paraId="1F5CA06C" w14:textId="77777777" w:rsidR="00885CE4" w:rsidRPr="000561D3" w:rsidRDefault="00885CE4" w:rsidP="00885CE4">
            <w:pPr>
              <w:suppressAutoHyphens w:val="0"/>
              <w:snapToGrid w:val="0"/>
              <w:jc w:val="center"/>
            </w:pPr>
            <w:r w:rsidRPr="000561D3">
              <w:t>325,0</w:t>
            </w:r>
          </w:p>
        </w:tc>
        <w:tc>
          <w:tcPr>
            <w:tcW w:w="2126" w:type="dxa"/>
            <w:tcBorders>
              <w:top w:val="single" w:sz="4" w:space="0" w:color="000000"/>
              <w:left w:val="single" w:sz="4" w:space="0" w:color="auto"/>
              <w:bottom w:val="single" w:sz="4" w:space="0" w:color="000000"/>
              <w:right w:val="single" w:sz="4" w:space="0" w:color="auto"/>
            </w:tcBorders>
          </w:tcPr>
          <w:p w14:paraId="3F831C30" w14:textId="77777777" w:rsidR="00885CE4" w:rsidRPr="000561D3" w:rsidRDefault="00885CE4" w:rsidP="00885CE4">
            <w:pPr>
              <w:suppressAutoHyphens w:val="0"/>
              <w:snapToGrid w:val="0"/>
              <w:jc w:val="center"/>
            </w:pPr>
            <w:r w:rsidRPr="000561D3">
              <w:t>2925,0</w:t>
            </w:r>
          </w:p>
        </w:tc>
      </w:tr>
      <w:tr w:rsidR="00885CE4" w:rsidRPr="000561D3" w14:paraId="40603C26" w14:textId="77777777" w:rsidTr="00390B75">
        <w:trPr>
          <w:trHeight w:val="302"/>
        </w:trPr>
        <w:tc>
          <w:tcPr>
            <w:tcW w:w="630" w:type="dxa"/>
            <w:tcBorders>
              <w:top w:val="single" w:sz="4" w:space="0" w:color="000000"/>
              <w:left w:val="single" w:sz="4" w:space="0" w:color="000000"/>
              <w:bottom w:val="single" w:sz="4" w:space="0" w:color="000000"/>
            </w:tcBorders>
          </w:tcPr>
          <w:p w14:paraId="7600AE98" w14:textId="77777777" w:rsidR="00885CE4" w:rsidRPr="000561D3" w:rsidRDefault="00885CE4" w:rsidP="00885CE4">
            <w:pPr>
              <w:suppressAutoHyphens w:val="0"/>
              <w:snapToGrid w:val="0"/>
              <w:jc w:val="center"/>
            </w:pPr>
            <w:r w:rsidRPr="000561D3">
              <w:t>2.</w:t>
            </w:r>
          </w:p>
        </w:tc>
        <w:tc>
          <w:tcPr>
            <w:tcW w:w="2700" w:type="dxa"/>
            <w:tcBorders>
              <w:top w:val="single" w:sz="4" w:space="0" w:color="000000"/>
              <w:left w:val="single" w:sz="4" w:space="0" w:color="000000"/>
              <w:bottom w:val="single" w:sz="4" w:space="0" w:color="000000"/>
              <w:right w:val="single" w:sz="4" w:space="0" w:color="auto"/>
            </w:tcBorders>
          </w:tcPr>
          <w:p w14:paraId="1336FE19" w14:textId="77777777" w:rsidR="00885CE4" w:rsidRPr="000561D3" w:rsidRDefault="00885CE4" w:rsidP="00885CE4">
            <w:pPr>
              <w:keepNext/>
              <w:keepLines/>
              <w:shd w:val="clear" w:color="auto" w:fill="FFFFFF"/>
              <w:suppressAutoHyphens w:val="0"/>
              <w:spacing w:before="90" w:after="90"/>
              <w:outlineLvl w:val="1"/>
            </w:pPr>
            <w:r w:rsidRPr="000561D3">
              <w:t>Rakinama dokumentų spinta</w:t>
            </w:r>
          </w:p>
        </w:tc>
        <w:tc>
          <w:tcPr>
            <w:tcW w:w="1080" w:type="dxa"/>
            <w:tcBorders>
              <w:top w:val="single" w:sz="4" w:space="0" w:color="000000"/>
              <w:left w:val="single" w:sz="4" w:space="0" w:color="auto"/>
              <w:bottom w:val="single" w:sz="4" w:space="0" w:color="000000"/>
              <w:right w:val="single" w:sz="4" w:space="0" w:color="auto"/>
            </w:tcBorders>
          </w:tcPr>
          <w:p w14:paraId="3FBEC8BE" w14:textId="77777777" w:rsidR="00885CE4" w:rsidRPr="000561D3" w:rsidRDefault="00885CE4" w:rsidP="00885CE4">
            <w:pPr>
              <w:suppressAutoHyphens w:val="0"/>
              <w:snapToGrid w:val="0"/>
              <w:jc w:val="center"/>
            </w:pPr>
            <w:r w:rsidRPr="000561D3">
              <w:t>vnt.</w:t>
            </w:r>
          </w:p>
        </w:tc>
        <w:tc>
          <w:tcPr>
            <w:tcW w:w="990" w:type="dxa"/>
            <w:tcBorders>
              <w:top w:val="single" w:sz="4" w:space="0" w:color="000000"/>
              <w:left w:val="single" w:sz="4" w:space="0" w:color="auto"/>
              <w:bottom w:val="single" w:sz="4" w:space="0" w:color="000000"/>
              <w:right w:val="single" w:sz="4" w:space="0" w:color="auto"/>
            </w:tcBorders>
          </w:tcPr>
          <w:p w14:paraId="1527FBB1" w14:textId="77777777" w:rsidR="00885CE4" w:rsidRPr="000561D3" w:rsidRDefault="00885CE4" w:rsidP="00885CE4">
            <w:pPr>
              <w:suppressAutoHyphens w:val="0"/>
              <w:snapToGrid w:val="0"/>
              <w:jc w:val="center"/>
            </w:pPr>
            <w:r w:rsidRPr="000561D3">
              <w:t>9</w:t>
            </w:r>
          </w:p>
        </w:tc>
        <w:tc>
          <w:tcPr>
            <w:tcW w:w="2363" w:type="dxa"/>
            <w:tcBorders>
              <w:top w:val="single" w:sz="4" w:space="0" w:color="000000"/>
              <w:left w:val="single" w:sz="4" w:space="0" w:color="auto"/>
              <w:bottom w:val="single" w:sz="4" w:space="0" w:color="000000"/>
              <w:right w:val="single" w:sz="4" w:space="0" w:color="auto"/>
            </w:tcBorders>
          </w:tcPr>
          <w:p w14:paraId="39EF6089" w14:textId="77777777" w:rsidR="00885CE4" w:rsidRPr="000561D3" w:rsidRDefault="00885CE4" w:rsidP="00885CE4">
            <w:pPr>
              <w:suppressAutoHyphens w:val="0"/>
              <w:snapToGrid w:val="0"/>
              <w:jc w:val="center"/>
            </w:pPr>
            <w:r w:rsidRPr="000561D3">
              <w:t>307,0</w:t>
            </w:r>
          </w:p>
        </w:tc>
        <w:tc>
          <w:tcPr>
            <w:tcW w:w="2126" w:type="dxa"/>
            <w:tcBorders>
              <w:top w:val="single" w:sz="4" w:space="0" w:color="000000"/>
              <w:left w:val="single" w:sz="4" w:space="0" w:color="auto"/>
              <w:bottom w:val="single" w:sz="4" w:space="0" w:color="000000"/>
              <w:right w:val="single" w:sz="4" w:space="0" w:color="auto"/>
            </w:tcBorders>
          </w:tcPr>
          <w:p w14:paraId="2F573A31" w14:textId="77777777" w:rsidR="00885CE4" w:rsidRPr="000561D3" w:rsidRDefault="00885CE4" w:rsidP="00885CE4">
            <w:pPr>
              <w:suppressAutoHyphens w:val="0"/>
              <w:snapToGrid w:val="0"/>
              <w:jc w:val="center"/>
            </w:pPr>
            <w:r w:rsidRPr="000561D3">
              <w:t>2763,0</w:t>
            </w:r>
          </w:p>
        </w:tc>
      </w:tr>
      <w:tr w:rsidR="00885CE4" w:rsidRPr="000561D3" w14:paraId="08DF1363" w14:textId="77777777" w:rsidTr="00390B75">
        <w:trPr>
          <w:trHeight w:val="302"/>
        </w:trPr>
        <w:tc>
          <w:tcPr>
            <w:tcW w:w="630" w:type="dxa"/>
            <w:tcBorders>
              <w:top w:val="single" w:sz="4" w:space="0" w:color="000000"/>
              <w:left w:val="single" w:sz="4" w:space="0" w:color="000000"/>
              <w:bottom w:val="single" w:sz="4" w:space="0" w:color="000000"/>
            </w:tcBorders>
          </w:tcPr>
          <w:p w14:paraId="46F0492F" w14:textId="77777777" w:rsidR="00885CE4" w:rsidRPr="000561D3" w:rsidRDefault="00885CE4" w:rsidP="00885CE4">
            <w:pPr>
              <w:suppressAutoHyphens w:val="0"/>
              <w:snapToGrid w:val="0"/>
              <w:jc w:val="center"/>
            </w:pPr>
            <w:r w:rsidRPr="000561D3">
              <w:t xml:space="preserve">3. </w:t>
            </w:r>
          </w:p>
        </w:tc>
        <w:tc>
          <w:tcPr>
            <w:tcW w:w="2700" w:type="dxa"/>
            <w:tcBorders>
              <w:top w:val="single" w:sz="4" w:space="0" w:color="000000"/>
              <w:left w:val="single" w:sz="4" w:space="0" w:color="000000"/>
              <w:bottom w:val="single" w:sz="4" w:space="0" w:color="000000"/>
              <w:right w:val="single" w:sz="4" w:space="0" w:color="auto"/>
            </w:tcBorders>
          </w:tcPr>
          <w:p w14:paraId="0B345F94" w14:textId="77777777" w:rsidR="00885CE4" w:rsidRPr="000561D3" w:rsidRDefault="00885CE4" w:rsidP="00885CE4">
            <w:pPr>
              <w:keepNext/>
              <w:keepLines/>
              <w:shd w:val="clear" w:color="auto" w:fill="FFFFFF"/>
              <w:suppressAutoHyphens w:val="0"/>
              <w:spacing w:before="90" w:after="90"/>
              <w:jc w:val="both"/>
              <w:outlineLvl w:val="1"/>
            </w:pPr>
            <w:r w:rsidRPr="000561D3">
              <w:t>Veiklos priemonių spinta</w:t>
            </w:r>
          </w:p>
        </w:tc>
        <w:tc>
          <w:tcPr>
            <w:tcW w:w="1080" w:type="dxa"/>
            <w:tcBorders>
              <w:top w:val="single" w:sz="4" w:space="0" w:color="000000"/>
              <w:left w:val="single" w:sz="4" w:space="0" w:color="auto"/>
              <w:bottom w:val="single" w:sz="4" w:space="0" w:color="000000"/>
              <w:right w:val="single" w:sz="4" w:space="0" w:color="auto"/>
            </w:tcBorders>
          </w:tcPr>
          <w:p w14:paraId="73435986" w14:textId="77777777" w:rsidR="00885CE4" w:rsidRPr="000561D3" w:rsidRDefault="00885CE4" w:rsidP="00885CE4">
            <w:pPr>
              <w:suppressAutoHyphens w:val="0"/>
              <w:snapToGrid w:val="0"/>
              <w:jc w:val="center"/>
            </w:pPr>
            <w:r w:rsidRPr="000561D3">
              <w:t>vnt.</w:t>
            </w:r>
          </w:p>
        </w:tc>
        <w:tc>
          <w:tcPr>
            <w:tcW w:w="990" w:type="dxa"/>
            <w:tcBorders>
              <w:top w:val="single" w:sz="4" w:space="0" w:color="000000"/>
              <w:left w:val="single" w:sz="4" w:space="0" w:color="auto"/>
              <w:bottom w:val="single" w:sz="4" w:space="0" w:color="000000"/>
              <w:right w:val="single" w:sz="4" w:space="0" w:color="auto"/>
            </w:tcBorders>
          </w:tcPr>
          <w:p w14:paraId="79CE62B0" w14:textId="77777777" w:rsidR="00885CE4" w:rsidRPr="000561D3" w:rsidRDefault="00885CE4" w:rsidP="00885CE4">
            <w:pPr>
              <w:suppressAutoHyphens w:val="0"/>
              <w:snapToGrid w:val="0"/>
              <w:jc w:val="center"/>
            </w:pPr>
            <w:r w:rsidRPr="000561D3">
              <w:t>9</w:t>
            </w:r>
          </w:p>
        </w:tc>
        <w:tc>
          <w:tcPr>
            <w:tcW w:w="2363" w:type="dxa"/>
            <w:tcBorders>
              <w:top w:val="single" w:sz="4" w:space="0" w:color="000000"/>
              <w:left w:val="single" w:sz="4" w:space="0" w:color="auto"/>
              <w:bottom w:val="single" w:sz="4" w:space="0" w:color="000000"/>
              <w:right w:val="single" w:sz="4" w:space="0" w:color="auto"/>
            </w:tcBorders>
          </w:tcPr>
          <w:p w14:paraId="7DACE143" w14:textId="77777777" w:rsidR="00885CE4" w:rsidRPr="000561D3" w:rsidRDefault="00885CE4" w:rsidP="00D60324">
            <w:pPr>
              <w:suppressAutoHyphens w:val="0"/>
              <w:snapToGrid w:val="0"/>
              <w:jc w:val="center"/>
            </w:pPr>
            <w:r w:rsidRPr="000561D3">
              <w:t>31</w:t>
            </w:r>
            <w:r w:rsidR="00D60324" w:rsidRPr="000561D3">
              <w:t>3</w:t>
            </w:r>
            <w:r w:rsidRPr="000561D3">
              <w:t>,0</w:t>
            </w:r>
          </w:p>
        </w:tc>
        <w:tc>
          <w:tcPr>
            <w:tcW w:w="2126" w:type="dxa"/>
            <w:tcBorders>
              <w:top w:val="single" w:sz="4" w:space="0" w:color="000000"/>
              <w:left w:val="single" w:sz="4" w:space="0" w:color="auto"/>
              <w:bottom w:val="single" w:sz="4" w:space="0" w:color="000000"/>
              <w:right w:val="single" w:sz="4" w:space="0" w:color="auto"/>
            </w:tcBorders>
          </w:tcPr>
          <w:p w14:paraId="6C4AB3C2" w14:textId="77777777" w:rsidR="00885CE4" w:rsidRPr="000561D3" w:rsidRDefault="00D60324" w:rsidP="00885CE4">
            <w:pPr>
              <w:suppressAutoHyphens w:val="0"/>
              <w:snapToGrid w:val="0"/>
              <w:jc w:val="center"/>
            </w:pPr>
            <w:r w:rsidRPr="000561D3">
              <w:t>2817</w:t>
            </w:r>
            <w:r w:rsidR="00885CE4" w:rsidRPr="000561D3">
              <w:t>,0</w:t>
            </w:r>
          </w:p>
        </w:tc>
      </w:tr>
      <w:tr w:rsidR="00885CE4" w:rsidRPr="000561D3" w14:paraId="5518ACB3" w14:textId="77777777" w:rsidTr="00390B75">
        <w:trPr>
          <w:trHeight w:val="314"/>
        </w:trPr>
        <w:tc>
          <w:tcPr>
            <w:tcW w:w="630" w:type="dxa"/>
            <w:tcBorders>
              <w:top w:val="single" w:sz="4" w:space="0" w:color="000000"/>
              <w:left w:val="single" w:sz="4" w:space="0" w:color="000000"/>
              <w:bottom w:val="single" w:sz="4" w:space="0" w:color="000000"/>
            </w:tcBorders>
          </w:tcPr>
          <w:p w14:paraId="70F784D2" w14:textId="77777777" w:rsidR="00885CE4" w:rsidRPr="000561D3" w:rsidRDefault="00885CE4" w:rsidP="00885CE4">
            <w:pPr>
              <w:suppressAutoHyphens w:val="0"/>
              <w:snapToGrid w:val="0"/>
              <w:jc w:val="center"/>
            </w:pPr>
          </w:p>
        </w:tc>
        <w:tc>
          <w:tcPr>
            <w:tcW w:w="7133" w:type="dxa"/>
            <w:gridSpan w:val="4"/>
            <w:tcBorders>
              <w:top w:val="single" w:sz="4" w:space="0" w:color="000000"/>
              <w:left w:val="single" w:sz="4" w:space="0" w:color="000000"/>
              <w:bottom w:val="single" w:sz="4" w:space="0" w:color="000000"/>
              <w:right w:val="single" w:sz="4" w:space="0" w:color="auto"/>
            </w:tcBorders>
          </w:tcPr>
          <w:p w14:paraId="62AF4D8B" w14:textId="77777777" w:rsidR="00885CE4" w:rsidRPr="000561D3" w:rsidRDefault="00885CE4" w:rsidP="00885CE4">
            <w:pPr>
              <w:suppressAutoHyphens w:val="0"/>
              <w:snapToGrid w:val="0"/>
              <w:jc w:val="right"/>
            </w:pPr>
            <w:r w:rsidRPr="000561D3">
              <w:t>Prekių kaina be PVM</w:t>
            </w:r>
          </w:p>
        </w:tc>
        <w:tc>
          <w:tcPr>
            <w:tcW w:w="2126" w:type="dxa"/>
            <w:tcBorders>
              <w:top w:val="single" w:sz="4" w:space="0" w:color="000000"/>
              <w:left w:val="single" w:sz="4" w:space="0" w:color="auto"/>
              <w:bottom w:val="single" w:sz="4" w:space="0" w:color="000000"/>
              <w:right w:val="single" w:sz="4" w:space="0" w:color="auto"/>
            </w:tcBorders>
          </w:tcPr>
          <w:p w14:paraId="7A3EC501" w14:textId="77777777" w:rsidR="00885CE4" w:rsidRPr="000561D3" w:rsidRDefault="00D60324" w:rsidP="00D60324">
            <w:pPr>
              <w:suppressAutoHyphens w:val="0"/>
              <w:snapToGrid w:val="0"/>
              <w:jc w:val="center"/>
            </w:pPr>
            <w:r w:rsidRPr="000561D3">
              <w:t>7028,93</w:t>
            </w:r>
          </w:p>
        </w:tc>
      </w:tr>
      <w:tr w:rsidR="00885CE4" w:rsidRPr="000561D3" w14:paraId="237C26FB" w14:textId="77777777" w:rsidTr="00390B75">
        <w:trPr>
          <w:trHeight w:val="314"/>
        </w:trPr>
        <w:tc>
          <w:tcPr>
            <w:tcW w:w="630" w:type="dxa"/>
            <w:tcBorders>
              <w:top w:val="single" w:sz="4" w:space="0" w:color="000000"/>
              <w:left w:val="single" w:sz="4" w:space="0" w:color="000000"/>
              <w:bottom w:val="single" w:sz="4" w:space="0" w:color="000000"/>
            </w:tcBorders>
          </w:tcPr>
          <w:p w14:paraId="2EA63A40" w14:textId="77777777" w:rsidR="00885CE4" w:rsidRPr="000561D3" w:rsidRDefault="00885CE4" w:rsidP="00885CE4">
            <w:pPr>
              <w:suppressAutoHyphens w:val="0"/>
              <w:snapToGrid w:val="0"/>
              <w:jc w:val="center"/>
            </w:pPr>
          </w:p>
        </w:tc>
        <w:tc>
          <w:tcPr>
            <w:tcW w:w="7133" w:type="dxa"/>
            <w:gridSpan w:val="4"/>
            <w:tcBorders>
              <w:top w:val="single" w:sz="4" w:space="0" w:color="000000"/>
              <w:left w:val="single" w:sz="4" w:space="0" w:color="000000"/>
              <w:bottom w:val="single" w:sz="4" w:space="0" w:color="000000"/>
              <w:right w:val="single" w:sz="4" w:space="0" w:color="auto"/>
            </w:tcBorders>
          </w:tcPr>
          <w:p w14:paraId="3A158051" w14:textId="77777777" w:rsidR="00885CE4" w:rsidRPr="000561D3" w:rsidRDefault="00885CE4" w:rsidP="00885CE4">
            <w:pPr>
              <w:suppressAutoHyphens w:val="0"/>
              <w:snapToGrid w:val="0"/>
              <w:jc w:val="right"/>
            </w:pPr>
            <w:r w:rsidRPr="000561D3">
              <w:t>PVM</w:t>
            </w:r>
          </w:p>
        </w:tc>
        <w:tc>
          <w:tcPr>
            <w:tcW w:w="2126" w:type="dxa"/>
            <w:tcBorders>
              <w:top w:val="single" w:sz="4" w:space="0" w:color="000000"/>
              <w:left w:val="single" w:sz="4" w:space="0" w:color="auto"/>
              <w:bottom w:val="single" w:sz="4" w:space="0" w:color="000000"/>
              <w:right w:val="single" w:sz="4" w:space="0" w:color="auto"/>
            </w:tcBorders>
          </w:tcPr>
          <w:p w14:paraId="65E87FCF" w14:textId="77777777" w:rsidR="00885CE4" w:rsidRPr="000561D3" w:rsidRDefault="00D60324" w:rsidP="00885CE4">
            <w:pPr>
              <w:suppressAutoHyphens w:val="0"/>
              <w:snapToGrid w:val="0"/>
              <w:jc w:val="center"/>
            </w:pPr>
            <w:r w:rsidRPr="000561D3">
              <w:t>1476,07</w:t>
            </w:r>
          </w:p>
        </w:tc>
      </w:tr>
      <w:tr w:rsidR="00885CE4" w:rsidRPr="000561D3" w14:paraId="77687F84" w14:textId="77777777" w:rsidTr="00390B75">
        <w:trPr>
          <w:trHeight w:val="314"/>
        </w:trPr>
        <w:tc>
          <w:tcPr>
            <w:tcW w:w="630" w:type="dxa"/>
            <w:tcBorders>
              <w:top w:val="single" w:sz="4" w:space="0" w:color="000000"/>
              <w:left w:val="single" w:sz="4" w:space="0" w:color="000000"/>
              <w:bottom w:val="single" w:sz="4" w:space="0" w:color="000000"/>
            </w:tcBorders>
          </w:tcPr>
          <w:p w14:paraId="6CF02B8B" w14:textId="77777777" w:rsidR="00885CE4" w:rsidRPr="000561D3" w:rsidRDefault="00885CE4" w:rsidP="00885CE4">
            <w:pPr>
              <w:suppressAutoHyphens w:val="0"/>
              <w:snapToGrid w:val="0"/>
              <w:jc w:val="center"/>
            </w:pPr>
          </w:p>
        </w:tc>
        <w:tc>
          <w:tcPr>
            <w:tcW w:w="7133" w:type="dxa"/>
            <w:gridSpan w:val="4"/>
            <w:tcBorders>
              <w:top w:val="single" w:sz="4" w:space="0" w:color="000000"/>
              <w:left w:val="single" w:sz="4" w:space="0" w:color="000000"/>
              <w:bottom w:val="single" w:sz="4" w:space="0" w:color="000000"/>
              <w:right w:val="single" w:sz="4" w:space="0" w:color="auto"/>
            </w:tcBorders>
          </w:tcPr>
          <w:p w14:paraId="54C374D2" w14:textId="77777777" w:rsidR="00885CE4" w:rsidRPr="000561D3" w:rsidRDefault="00885CE4" w:rsidP="00885CE4">
            <w:pPr>
              <w:suppressAutoHyphens w:val="0"/>
              <w:snapToGrid w:val="0"/>
              <w:jc w:val="right"/>
            </w:pPr>
            <w:r w:rsidRPr="000561D3">
              <w:rPr>
                <w:b/>
              </w:rPr>
              <w:t>Bendra prekių kaina su PVM</w:t>
            </w:r>
          </w:p>
        </w:tc>
        <w:tc>
          <w:tcPr>
            <w:tcW w:w="2126" w:type="dxa"/>
            <w:tcBorders>
              <w:top w:val="single" w:sz="4" w:space="0" w:color="000000"/>
              <w:left w:val="single" w:sz="4" w:space="0" w:color="auto"/>
              <w:bottom w:val="single" w:sz="4" w:space="0" w:color="000000"/>
              <w:right w:val="single" w:sz="4" w:space="0" w:color="auto"/>
            </w:tcBorders>
          </w:tcPr>
          <w:p w14:paraId="696589E8" w14:textId="77777777" w:rsidR="00885CE4" w:rsidRPr="000561D3" w:rsidRDefault="00D60324" w:rsidP="00885CE4">
            <w:pPr>
              <w:suppressAutoHyphens w:val="0"/>
              <w:snapToGrid w:val="0"/>
              <w:jc w:val="center"/>
            </w:pPr>
            <w:r w:rsidRPr="000561D3">
              <w:t>8505,0</w:t>
            </w:r>
          </w:p>
        </w:tc>
      </w:tr>
    </w:tbl>
    <w:p w14:paraId="7EF0DCEA" w14:textId="78064894" w:rsidR="00173E71" w:rsidRPr="000561D3" w:rsidRDefault="0019753B" w:rsidP="00570D55">
      <w:pPr>
        <w:ind w:right="-45"/>
        <w:jc w:val="both"/>
        <w:rPr>
          <w:b/>
          <w:bCs/>
        </w:rPr>
      </w:pPr>
      <w:r w:rsidRPr="000561D3">
        <w:t>3.3. Visi Lietuvos Respublikoje galiojantys mokesčiai į sutarties kainą įtraukti, įskaitytas prekių pristatymo mokestis.</w:t>
      </w:r>
    </w:p>
    <w:p w14:paraId="795807D9" w14:textId="77777777" w:rsidR="00173E71" w:rsidRPr="000561D3" w:rsidRDefault="0019753B">
      <w:pPr>
        <w:pStyle w:val="Paantrat"/>
        <w:ind w:right="-45"/>
        <w:jc w:val="both"/>
        <w:rPr>
          <w:b w:val="0"/>
          <w:bCs w:val="0"/>
        </w:rPr>
      </w:pPr>
      <w:r w:rsidRPr="000561D3">
        <w:rPr>
          <w:b w:val="0"/>
          <w:bCs w:val="0"/>
        </w:rPr>
        <w:lastRenderedPageBreak/>
        <w:t>3.4. Sutarties galiojimo laikotarpiu kaina negali būti keičiama, išskyrus tuos atvejus, kai keičiasi pridėtinės vertės mokesčio (toliau – PVM) tarifas. Padidėjus arba sumažėjus PVM tarifui Sutarties kaina atitinkamai didinama arba mažinama.</w:t>
      </w:r>
    </w:p>
    <w:p w14:paraId="41320000" w14:textId="77777777" w:rsidR="00173E71" w:rsidRPr="000561D3" w:rsidRDefault="00173E71">
      <w:pPr>
        <w:pStyle w:val="Paantrat"/>
        <w:ind w:right="-45"/>
        <w:jc w:val="both"/>
        <w:rPr>
          <w:b w:val="0"/>
          <w:bCs w:val="0"/>
        </w:rPr>
      </w:pPr>
    </w:p>
    <w:p w14:paraId="3636D6B1" w14:textId="77777777" w:rsidR="00173E71" w:rsidRPr="000561D3" w:rsidRDefault="0019753B">
      <w:pPr>
        <w:pStyle w:val="Paantrat"/>
        <w:tabs>
          <w:tab w:val="left" w:pos="360"/>
        </w:tabs>
        <w:ind w:right="-45"/>
        <w:jc w:val="both"/>
      </w:pPr>
      <w:r w:rsidRPr="000561D3">
        <w:t>4. SUTARTINĖS KAINOS APMOKĖJIMO TVARKA</w:t>
      </w:r>
    </w:p>
    <w:p w14:paraId="70D72435" w14:textId="77777777" w:rsidR="00173E71" w:rsidRPr="000561D3" w:rsidRDefault="0019753B">
      <w:pPr>
        <w:pStyle w:val="Paantrat"/>
        <w:tabs>
          <w:tab w:val="left" w:pos="540"/>
        </w:tabs>
        <w:spacing w:before="60" w:after="60"/>
        <w:jc w:val="both"/>
        <w:rPr>
          <w:b w:val="0"/>
          <w:bCs w:val="0"/>
        </w:rPr>
      </w:pPr>
      <w:r w:rsidRPr="000561D3">
        <w:rPr>
          <w:b w:val="0"/>
          <w:bCs w:val="0"/>
        </w:rPr>
        <w:t xml:space="preserve">4.1. Visus mokėjimus Užsakovas atlieka per </w:t>
      </w:r>
      <w:r w:rsidRPr="000561D3">
        <w:rPr>
          <w:b w:val="0"/>
          <w:iCs/>
        </w:rPr>
        <w:t xml:space="preserve">30 (trisdešimt) kalendorinių dienų po to, kai </w:t>
      </w:r>
      <w:r w:rsidRPr="000561D3">
        <w:rPr>
          <w:b w:val="0"/>
        </w:rPr>
        <w:t>buvo pasirašytas prekių perdavimo-priėmimo aktas ir iš Vykdytojo buvo gauta tinkamai įforminta sąskaita-faktūra.</w:t>
      </w:r>
    </w:p>
    <w:p w14:paraId="0894F247" w14:textId="77777777" w:rsidR="00173E71" w:rsidRPr="000561D3" w:rsidRDefault="0019753B">
      <w:pPr>
        <w:pStyle w:val="Paantrat"/>
        <w:ind w:right="-45"/>
        <w:jc w:val="both"/>
        <w:rPr>
          <w:b w:val="0"/>
          <w:bCs w:val="0"/>
        </w:rPr>
      </w:pPr>
      <w:r w:rsidRPr="000561D3">
        <w:rPr>
          <w:b w:val="0"/>
          <w:bCs w:val="0"/>
        </w:rPr>
        <w:t>4.2. Vykdytojas užtikrina, kad sąskaitą-faktūrą Užsakovas gautų per informacinę sistemą „E. sąskaita“.</w:t>
      </w:r>
    </w:p>
    <w:p w14:paraId="551F4C5B" w14:textId="77777777" w:rsidR="00173E71" w:rsidRPr="000561D3" w:rsidRDefault="00173E71">
      <w:pPr>
        <w:pStyle w:val="Paantrat"/>
        <w:ind w:right="-45"/>
        <w:jc w:val="both"/>
        <w:rPr>
          <w:b w:val="0"/>
          <w:bCs w:val="0"/>
        </w:rPr>
      </w:pPr>
    </w:p>
    <w:p w14:paraId="2CC13299" w14:textId="77777777" w:rsidR="00173E71" w:rsidRPr="000561D3" w:rsidRDefault="0019753B">
      <w:pPr>
        <w:pStyle w:val="Paantrat"/>
        <w:tabs>
          <w:tab w:val="left" w:pos="360"/>
        </w:tabs>
        <w:ind w:right="-45"/>
        <w:jc w:val="both"/>
      </w:pPr>
      <w:r w:rsidRPr="000561D3">
        <w:t>5. PASLAUGŲ TEIKIMO IR PRIĖMIMO TERMINAI</w:t>
      </w:r>
    </w:p>
    <w:p w14:paraId="0ABEF4DF" w14:textId="77777777" w:rsidR="00173E71" w:rsidRPr="000561D3" w:rsidRDefault="0019753B">
      <w:pPr>
        <w:pStyle w:val="Paantrat"/>
        <w:tabs>
          <w:tab w:val="left" w:pos="360"/>
        </w:tabs>
        <w:ind w:right="-45"/>
        <w:jc w:val="both"/>
        <w:rPr>
          <w:b w:val="0"/>
          <w:bCs w:val="0"/>
        </w:rPr>
      </w:pPr>
      <w:r w:rsidRPr="000561D3">
        <w:rPr>
          <w:b w:val="0"/>
          <w:bCs w:val="0"/>
        </w:rPr>
        <w:t>5.1. Vykdytojas</w:t>
      </w:r>
      <w:r w:rsidRPr="000561D3">
        <w:rPr>
          <w:b w:val="0"/>
        </w:rPr>
        <w:t xml:space="preserve"> prekes pristato iki termino pabaigos, nurodytos šios Sutarties 2.3 punkte.</w:t>
      </w:r>
    </w:p>
    <w:p w14:paraId="5AC4C7F5" w14:textId="77777777" w:rsidR="00173E71" w:rsidRPr="000561D3" w:rsidRDefault="0019753B">
      <w:pPr>
        <w:pStyle w:val="Paantrat"/>
        <w:tabs>
          <w:tab w:val="left" w:pos="360"/>
        </w:tabs>
        <w:ind w:right="-45"/>
        <w:jc w:val="both"/>
        <w:rPr>
          <w:b w:val="0"/>
          <w:bCs w:val="0"/>
        </w:rPr>
      </w:pPr>
      <w:r w:rsidRPr="000561D3">
        <w:rPr>
          <w:b w:val="0"/>
          <w:bCs w:val="0"/>
        </w:rPr>
        <w:t>5.2. Abiejų Šalių susitarimu Sutarties terminas gali būti pratęstas dėl nuo Šalių nepriklausančių aplinkybių iki galutinių Sutartyje numatytų įsipareigojimų įvykdymo.</w:t>
      </w:r>
    </w:p>
    <w:p w14:paraId="4A37DDA4" w14:textId="77777777" w:rsidR="00173E71" w:rsidRPr="000561D3" w:rsidRDefault="00173E71">
      <w:pPr>
        <w:pStyle w:val="Paantrat"/>
        <w:ind w:right="-45"/>
        <w:jc w:val="both"/>
        <w:rPr>
          <w:b w:val="0"/>
          <w:bCs w:val="0"/>
          <w:caps/>
          <w:highlight w:val="yellow"/>
        </w:rPr>
      </w:pPr>
    </w:p>
    <w:p w14:paraId="5C3EBC09" w14:textId="77777777" w:rsidR="00173E71" w:rsidRPr="000561D3" w:rsidRDefault="0019753B">
      <w:pPr>
        <w:pStyle w:val="Paantrat"/>
        <w:tabs>
          <w:tab w:val="left" w:pos="360"/>
        </w:tabs>
        <w:ind w:right="-45"/>
        <w:jc w:val="both"/>
      </w:pPr>
      <w:r w:rsidRPr="000561D3">
        <w:rPr>
          <w:caps/>
        </w:rPr>
        <w:t>6. Atliktų paslaugų</w:t>
      </w:r>
      <w:r w:rsidRPr="000561D3">
        <w:t xml:space="preserve"> PERDAVIMO IR PRIĖMIMO TVARKA</w:t>
      </w:r>
    </w:p>
    <w:p w14:paraId="6DC08ED7" w14:textId="77777777" w:rsidR="00173E71" w:rsidRPr="000561D3" w:rsidRDefault="0019753B">
      <w:pPr>
        <w:pStyle w:val="Paantrat"/>
        <w:ind w:right="-45"/>
        <w:jc w:val="both"/>
        <w:rPr>
          <w:b w:val="0"/>
        </w:rPr>
      </w:pPr>
      <w:r w:rsidRPr="000561D3">
        <w:rPr>
          <w:b w:val="0"/>
        </w:rPr>
        <w:t>6.1. Užsakovas pasirašo prekių perdavimo – priėmimo aktą arba pateikia Vykdytojui teikėjui pagrįstas pastabas dėl prekių trūkumų per 5 (penkias) darbo dienas, nuo prekių perdavimo – priėmimo  perdavimo dienos.</w:t>
      </w:r>
    </w:p>
    <w:p w14:paraId="0F34CBB0" w14:textId="77777777" w:rsidR="00173E71" w:rsidRPr="000561D3" w:rsidRDefault="0019753B">
      <w:pPr>
        <w:pStyle w:val="Paantrat"/>
        <w:ind w:right="-45"/>
        <w:jc w:val="both"/>
        <w:rPr>
          <w:b w:val="0"/>
        </w:rPr>
      </w:pPr>
      <w:r w:rsidRPr="000561D3">
        <w:rPr>
          <w:b w:val="0"/>
        </w:rPr>
        <w:t>6.2. Jeigu Užsakovas per 10 (dešimt) darbo dienų nepateikia pastabų ir nepagrįstai nepasirašo atlikto prekių perdavimo - priėmimo akto, šalys supranta, kad sutartinės sąlygos yra įvykdytos, ir Vykdytojas turi teisę reikalauti, kad Užsakovas sumokėtų 3.1 punkte nurodytą kainą.</w:t>
      </w:r>
    </w:p>
    <w:p w14:paraId="7776E2E5" w14:textId="77777777" w:rsidR="00173E71" w:rsidRPr="000561D3" w:rsidRDefault="00173E71">
      <w:pPr>
        <w:pStyle w:val="Paantrat"/>
        <w:ind w:right="-45"/>
        <w:jc w:val="both"/>
        <w:rPr>
          <w:b w:val="0"/>
        </w:rPr>
      </w:pPr>
    </w:p>
    <w:p w14:paraId="26EB61BB" w14:textId="77777777" w:rsidR="00173E71" w:rsidRPr="000561D3" w:rsidRDefault="0019753B">
      <w:pPr>
        <w:pStyle w:val="Paantrat"/>
        <w:tabs>
          <w:tab w:val="left" w:pos="360"/>
        </w:tabs>
        <w:ind w:right="-45"/>
        <w:jc w:val="both"/>
      </w:pPr>
      <w:r w:rsidRPr="000561D3">
        <w:t xml:space="preserve">7. ŠALIŲ ĮSIPAREIGOJIMAI </w:t>
      </w:r>
    </w:p>
    <w:p w14:paraId="2F110433" w14:textId="77777777" w:rsidR="00173E71" w:rsidRPr="000561D3" w:rsidRDefault="0019753B">
      <w:pPr>
        <w:ind w:right="-45"/>
        <w:jc w:val="both"/>
      </w:pPr>
      <w:r w:rsidRPr="000561D3">
        <w:t>7.1. Užsakovas įsipareigoja:</w:t>
      </w:r>
    </w:p>
    <w:p w14:paraId="3ADAD405" w14:textId="77777777" w:rsidR="00173E71" w:rsidRPr="000561D3" w:rsidRDefault="0019753B">
      <w:pPr>
        <w:ind w:right="-45"/>
        <w:jc w:val="both"/>
      </w:pPr>
      <w:r w:rsidRPr="000561D3">
        <w:t>7.1.1. bendrauti su Vykdytoju ir teikti reikalingą informaciją;</w:t>
      </w:r>
    </w:p>
    <w:p w14:paraId="7804A632" w14:textId="77777777" w:rsidR="00173E71" w:rsidRPr="000561D3" w:rsidRDefault="0019753B">
      <w:pPr>
        <w:ind w:right="-45"/>
        <w:jc w:val="both"/>
      </w:pPr>
      <w:r w:rsidRPr="000561D3">
        <w:t>7.1.2. priimti prekes pasirašant paslaugų perdavimo – priėmimo aktą;</w:t>
      </w:r>
    </w:p>
    <w:p w14:paraId="6568B8F5" w14:textId="77777777" w:rsidR="00173E71" w:rsidRPr="000561D3" w:rsidRDefault="0019753B">
      <w:pPr>
        <w:ind w:right="-45"/>
        <w:jc w:val="both"/>
      </w:pPr>
      <w:r w:rsidRPr="000561D3">
        <w:t>7.1.3. neatskleisti sutarties turinio kitiems asmenims be Vykdytojo sutikimo.</w:t>
      </w:r>
    </w:p>
    <w:p w14:paraId="7D8C8550" w14:textId="77777777" w:rsidR="00173E71" w:rsidRPr="000561D3" w:rsidRDefault="0019753B">
      <w:pPr>
        <w:ind w:right="-45"/>
        <w:jc w:val="both"/>
      </w:pPr>
      <w:r w:rsidRPr="000561D3">
        <w:t>7.2. Vykdytojas įsipareigoja:</w:t>
      </w:r>
    </w:p>
    <w:p w14:paraId="12E34700" w14:textId="77777777" w:rsidR="00173E71" w:rsidRPr="000561D3" w:rsidRDefault="0019753B">
      <w:pPr>
        <w:ind w:right="-45"/>
        <w:jc w:val="both"/>
      </w:pPr>
      <w:r w:rsidRPr="000561D3">
        <w:t>7.2.1. atlikti sutartinius įsipareigojimus laikydamasis šioje sutartyje ir Lietuvos Respublikos teisės aktuose nurodytų reikalavimų, sąlygų bei rekomendacijų.</w:t>
      </w:r>
    </w:p>
    <w:p w14:paraId="34278512" w14:textId="77777777" w:rsidR="00173E71" w:rsidRPr="000561D3" w:rsidRDefault="0019753B">
      <w:pPr>
        <w:ind w:right="-45"/>
        <w:jc w:val="both"/>
      </w:pPr>
      <w:r w:rsidRPr="000561D3">
        <w:t>7.2.2. neatskleisti sutarties turinio kitiems asmenims be Užsakovo sutikimo.</w:t>
      </w:r>
    </w:p>
    <w:p w14:paraId="6B28D49C" w14:textId="77777777" w:rsidR="00173E71" w:rsidRPr="000561D3" w:rsidRDefault="00173E71">
      <w:pPr>
        <w:tabs>
          <w:tab w:val="left" w:pos="360"/>
        </w:tabs>
        <w:ind w:right="-45"/>
        <w:jc w:val="both"/>
      </w:pPr>
    </w:p>
    <w:p w14:paraId="1871530B" w14:textId="77777777" w:rsidR="00173E71" w:rsidRPr="000561D3" w:rsidRDefault="0019753B">
      <w:pPr>
        <w:tabs>
          <w:tab w:val="left" w:pos="360"/>
        </w:tabs>
        <w:ind w:right="-45"/>
        <w:jc w:val="both"/>
        <w:rPr>
          <w:b/>
          <w:bCs/>
        </w:rPr>
      </w:pPr>
      <w:r w:rsidRPr="000561D3">
        <w:rPr>
          <w:b/>
          <w:bCs/>
        </w:rPr>
        <w:t>8. ŠALIŲ ATSAKOMYBĖ</w:t>
      </w:r>
    </w:p>
    <w:p w14:paraId="4E8B95E7" w14:textId="77777777" w:rsidR="00173E71" w:rsidRPr="000561D3" w:rsidRDefault="0019753B">
      <w:pPr>
        <w:ind w:right="-45"/>
        <w:jc w:val="both"/>
      </w:pPr>
      <w:r w:rsidRPr="000561D3">
        <w:t>8.1. Užsakovas:</w:t>
      </w:r>
    </w:p>
    <w:p w14:paraId="5C028EA4" w14:textId="77777777" w:rsidR="00173E71" w:rsidRPr="000561D3" w:rsidRDefault="0019753B">
      <w:pPr>
        <w:ind w:right="-45"/>
        <w:jc w:val="both"/>
        <w:rPr>
          <w:bCs/>
        </w:rPr>
      </w:pPr>
      <w:r w:rsidRPr="000561D3">
        <w:rPr>
          <w:bCs/>
        </w:rPr>
        <w:t>8.1.1. nepagrįstai uždelsęs atsiskaityti už gautas prekes nustatytu laiku, ir Vykdytojui pareikalavus, moka Vykdytojui 0,02%  sutartinės kainos dydžio delspinigius už kiekvieną uždelstą dieną;</w:t>
      </w:r>
    </w:p>
    <w:p w14:paraId="69270D9B" w14:textId="77777777" w:rsidR="00173E71" w:rsidRPr="000561D3" w:rsidRDefault="0019753B">
      <w:pPr>
        <w:ind w:right="-45"/>
        <w:jc w:val="both"/>
        <w:rPr>
          <w:bCs/>
        </w:rPr>
      </w:pPr>
      <w:r w:rsidRPr="000561D3">
        <w:rPr>
          <w:bCs/>
        </w:rPr>
        <w:t>8.2. Vykdytojas:</w:t>
      </w:r>
    </w:p>
    <w:p w14:paraId="1A41DFF5" w14:textId="7E099C76" w:rsidR="00173E71" w:rsidRPr="000561D3" w:rsidRDefault="0019753B">
      <w:pPr>
        <w:ind w:right="-45"/>
        <w:jc w:val="both"/>
        <w:rPr>
          <w:bCs/>
        </w:rPr>
      </w:pPr>
      <w:r w:rsidRPr="000561D3">
        <w:rPr>
          <w:bCs/>
        </w:rPr>
        <w:t>8.2.1. sutartyje nurodytu laiku nepristatęs prekių ir Užsakovui pareikalavus, moka Užsakovui 0,02 % sutartinės kainos dydžio delspinigius už kiekvieną uždelstą dieną.</w:t>
      </w:r>
    </w:p>
    <w:p w14:paraId="6C397C03" w14:textId="77777777" w:rsidR="00173E71" w:rsidRPr="000561D3" w:rsidRDefault="0019753B" w:rsidP="000561D3">
      <w:pPr>
        <w:widowControl w:val="0"/>
        <w:numPr>
          <w:ilvl w:val="1"/>
          <w:numId w:val="1"/>
        </w:numPr>
        <w:tabs>
          <w:tab w:val="left" w:pos="426"/>
        </w:tabs>
        <w:spacing w:after="200" w:line="276" w:lineRule="auto"/>
        <w:ind w:left="0" w:firstLine="0"/>
        <w:contextualSpacing/>
        <w:jc w:val="both"/>
        <w:rPr>
          <w:lang w:eastAsia="lt-LT"/>
        </w:rPr>
      </w:pPr>
      <w:r w:rsidRPr="000561D3">
        <w:rPr>
          <w:lang w:eastAsia="lt-LT"/>
        </w:rPr>
        <w:t>Užsakovas delspinigius gali išskaičiuoti iš bet kurios Vykdytojui pagal Sutartį mokėtinos sumos, atliekant vienašalį įskaitymą (LR CK 6.131 str.).</w:t>
      </w:r>
    </w:p>
    <w:p w14:paraId="74578043" w14:textId="77777777" w:rsidR="00173E71" w:rsidRPr="000561D3" w:rsidRDefault="00173E71">
      <w:pPr>
        <w:ind w:right="-45"/>
        <w:jc w:val="both"/>
        <w:rPr>
          <w:bCs/>
        </w:rPr>
      </w:pPr>
    </w:p>
    <w:p w14:paraId="5BE0903C" w14:textId="77777777" w:rsidR="00173E71" w:rsidRPr="000561D3" w:rsidRDefault="0019753B">
      <w:pPr>
        <w:tabs>
          <w:tab w:val="left" w:pos="360"/>
        </w:tabs>
        <w:ind w:right="-45"/>
        <w:jc w:val="both"/>
        <w:rPr>
          <w:b/>
        </w:rPr>
      </w:pPr>
      <w:r w:rsidRPr="000561D3">
        <w:rPr>
          <w:b/>
        </w:rPr>
        <w:t>9. SUTARTIES GALIOJIMO, VYKDYMO, PAKEITIMO IR NUTRAUKIMO SĄLYGOS</w:t>
      </w:r>
    </w:p>
    <w:p w14:paraId="510A3E6A" w14:textId="77777777" w:rsidR="00173E71" w:rsidRPr="000561D3" w:rsidRDefault="0019753B">
      <w:pPr>
        <w:ind w:right="-45"/>
        <w:jc w:val="both"/>
      </w:pPr>
      <w:r w:rsidRPr="000561D3">
        <w:rPr>
          <w:bCs/>
        </w:rPr>
        <w:t>9.1. Sutartis įsigalioja nuo tos dienos, kai ją pasirašo abi šalys. Sutartis</w:t>
      </w:r>
      <w:r w:rsidRPr="000561D3">
        <w:t xml:space="preserve"> nustoja galioti, </w:t>
      </w:r>
      <w:r w:rsidRPr="000561D3">
        <w:rPr>
          <w:bCs/>
        </w:rPr>
        <w:t>jeigu</w:t>
      </w:r>
      <w:r w:rsidRPr="000561D3">
        <w:t xml:space="preserve"> ji yra tinkamai įvykdyta, jeigu šalys susitaria ją nutraukti, taip pat esant atitinkamam teismo </w:t>
      </w:r>
      <w:r w:rsidRPr="000561D3">
        <w:rPr>
          <w:bCs/>
        </w:rPr>
        <w:t>sprendimui</w:t>
      </w:r>
      <w:r w:rsidRPr="000561D3">
        <w:t xml:space="preserve"> ar įstatymų nustatytais atvejais. </w:t>
      </w:r>
    </w:p>
    <w:p w14:paraId="11094293" w14:textId="77777777" w:rsidR="00173E71" w:rsidRPr="000561D3" w:rsidRDefault="0019753B">
      <w:pPr>
        <w:jc w:val="both"/>
      </w:pPr>
      <w:r w:rsidRPr="000561D3">
        <w:t>9.2. Sutarties vykdymas prasideda nuo šios Sutarties pasirašymo dienos.</w:t>
      </w:r>
    </w:p>
    <w:p w14:paraId="2B4BC19E" w14:textId="77777777" w:rsidR="00173E71" w:rsidRPr="000561D3" w:rsidRDefault="0019753B">
      <w:pPr>
        <w:widowControl w:val="0"/>
        <w:jc w:val="both"/>
      </w:pPr>
      <w:r w:rsidRPr="000561D3">
        <w:t xml:space="preserve">9.3. Sutartis gali būti keičiama tik vadovaujantis LR Viešųjų pirkimų įstatymo 89 p. nuostatomis, </w:t>
      </w:r>
      <w:r w:rsidRPr="000561D3">
        <w:lastRenderedPageBreak/>
        <w:t>taip pat gali būti keičiamos tokios pirkimo sutarties sąlygos, kurias pakeitus nebūtų pažeisti Viešųjų pirkimų įstatyme nustatyti principai ir tikslai.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sutarties sąlygas.</w:t>
      </w:r>
    </w:p>
    <w:p w14:paraId="144F976D" w14:textId="77777777" w:rsidR="00173E71" w:rsidRPr="000561D3" w:rsidRDefault="0019753B">
      <w:pPr>
        <w:widowControl w:val="0"/>
        <w:jc w:val="both"/>
        <w:rPr>
          <w:rFonts w:eastAsia="Calibri"/>
        </w:rPr>
      </w:pPr>
      <w:r w:rsidRPr="000561D3">
        <w:t>9.4. Už sutarties ir jos pakeitimų paskelbimą pagal Viešųjų pirkimų įstatymo nu</w:t>
      </w:r>
      <w:r w:rsidRPr="000561D3">
        <w:rPr>
          <w:rFonts w:eastAsia="Calibri"/>
        </w:rPr>
        <w:t>ostatas atsakinga – Loreta Jatkevičienė, Visagino savivaldybės administracijos Viešųjų pirkimų skyriaus vyresnioji specialistė.</w:t>
      </w:r>
    </w:p>
    <w:p w14:paraId="4C70FFF2" w14:textId="77777777" w:rsidR="00173E71" w:rsidRPr="000561D3" w:rsidRDefault="0019753B">
      <w:pPr>
        <w:widowControl w:val="0"/>
        <w:jc w:val="both"/>
      </w:pPr>
      <w:r w:rsidRPr="000561D3">
        <w:rPr>
          <w:rFonts w:eastAsia="Calibri"/>
        </w:rPr>
        <w:t xml:space="preserve">9.5. </w:t>
      </w:r>
      <w:r w:rsidRPr="000561D3">
        <w:t xml:space="preserve">Sutarties </w:t>
      </w:r>
      <w:r w:rsidRPr="000561D3">
        <w:rPr>
          <w:bCs/>
        </w:rPr>
        <w:t>galiojimo</w:t>
      </w:r>
      <w:r w:rsidRPr="000561D3">
        <w:t xml:space="preserve"> pabaiga įforminama dvišaliu sutarties šalių pasirašytu ir antspaudais patvirtintu paslaugų perdavimo - priėmimo aktu.</w:t>
      </w:r>
    </w:p>
    <w:p w14:paraId="2617CE78" w14:textId="77777777" w:rsidR="00173E71" w:rsidRPr="000561D3" w:rsidRDefault="0019753B">
      <w:pPr>
        <w:ind w:right="-45"/>
        <w:jc w:val="both"/>
      </w:pPr>
      <w:r w:rsidRPr="000561D3">
        <w:t xml:space="preserve">9.6. Šalis, </w:t>
      </w:r>
      <w:r w:rsidRPr="000561D3">
        <w:rPr>
          <w:bCs/>
        </w:rPr>
        <w:t>negalinti</w:t>
      </w:r>
      <w:r w:rsidRPr="000561D3">
        <w:t xml:space="preserve"> vykdyti sutarties dėl nenugalimos jėgos aplinkybių, privalo per dešimt kalendorinių dienų apie tai pranešti kitai šaliai. Sutartis lieka galioti po tokių aplinkybių išnykimo.</w:t>
      </w:r>
    </w:p>
    <w:p w14:paraId="7A58861E" w14:textId="77777777" w:rsidR="00173E71" w:rsidRPr="000561D3" w:rsidRDefault="0019753B">
      <w:pPr>
        <w:ind w:right="-45"/>
        <w:jc w:val="both"/>
      </w:pPr>
      <w:r w:rsidRPr="000561D3">
        <w:t xml:space="preserve">9.7. Jeigu </w:t>
      </w:r>
      <w:r w:rsidRPr="000561D3">
        <w:rPr>
          <w:bCs/>
        </w:rPr>
        <w:t>nenugalimos</w:t>
      </w:r>
      <w:r w:rsidRPr="000561D3">
        <w:t xml:space="preserve"> jėgos aplinkybės užtrunka ilgiau nei tris mėnesius, šalys gali vienašališkai nutraukti sutartį, apie tai per dešimt kalendorinių dienų pranešdamos kitai šaliai. Tokiais atvejais, sutartį nutraukusi šalis nemoka kitai šaliai baudos už sutarties nutraukimą.</w:t>
      </w:r>
    </w:p>
    <w:p w14:paraId="311E1367" w14:textId="77777777" w:rsidR="00173E71" w:rsidRPr="000561D3" w:rsidRDefault="0019753B">
      <w:pPr>
        <w:ind w:right="-45"/>
        <w:jc w:val="both"/>
      </w:pPr>
      <w:r w:rsidRPr="000561D3">
        <w:t xml:space="preserve">9.8  . Sutartis </w:t>
      </w:r>
      <w:r w:rsidRPr="000561D3">
        <w:rPr>
          <w:bCs/>
        </w:rPr>
        <w:t>jos</w:t>
      </w:r>
      <w:r w:rsidRPr="000561D3">
        <w:t xml:space="preserve"> galiojimo laikotarpiu gali būti keičiama abiejų šalių rašytiniu susitarimu.  </w:t>
      </w:r>
    </w:p>
    <w:p w14:paraId="69DB1C79" w14:textId="77777777" w:rsidR="00173E71" w:rsidRPr="000561D3" w:rsidRDefault="00173E71">
      <w:pPr>
        <w:ind w:right="-45"/>
        <w:jc w:val="both"/>
      </w:pPr>
    </w:p>
    <w:p w14:paraId="15E047CB" w14:textId="77777777" w:rsidR="00173E71" w:rsidRPr="000561D3" w:rsidRDefault="0019753B">
      <w:pPr>
        <w:tabs>
          <w:tab w:val="left" w:pos="360"/>
        </w:tabs>
        <w:ind w:right="-45"/>
        <w:jc w:val="both"/>
        <w:rPr>
          <w:b/>
          <w:caps/>
        </w:rPr>
      </w:pPr>
      <w:r w:rsidRPr="000561D3">
        <w:rPr>
          <w:b/>
          <w:caps/>
        </w:rPr>
        <w:t>10. Sutarties šalių ginčų sprendimo tvarka</w:t>
      </w:r>
    </w:p>
    <w:p w14:paraId="582EF78F" w14:textId="77777777" w:rsidR="00173E71" w:rsidRPr="000561D3" w:rsidRDefault="0019753B">
      <w:pPr>
        <w:tabs>
          <w:tab w:val="left" w:pos="851"/>
        </w:tabs>
        <w:ind w:right="-45"/>
        <w:jc w:val="both"/>
        <w:rPr>
          <w:bCs/>
        </w:rPr>
      </w:pPr>
      <w:r w:rsidRPr="000561D3">
        <w:rPr>
          <w:bCs/>
        </w:rPr>
        <w:t xml:space="preserve">10.1. Šalių ginčai dėl sutarties vykdymo sprendžiami </w:t>
      </w:r>
      <w:proofErr w:type="spellStart"/>
      <w:r w:rsidRPr="000561D3">
        <w:rPr>
          <w:bCs/>
        </w:rPr>
        <w:t>betarpišku</w:t>
      </w:r>
      <w:proofErr w:type="spellEnd"/>
      <w:r w:rsidRPr="000561D3">
        <w:rPr>
          <w:bCs/>
        </w:rPr>
        <w:t xml:space="preserve"> šalių susitarimu arba tarpininkaujant tretiesiems asmenims.</w:t>
      </w:r>
    </w:p>
    <w:p w14:paraId="1CDC075D" w14:textId="77777777" w:rsidR="00173E71" w:rsidRPr="000561D3" w:rsidRDefault="0019753B">
      <w:pPr>
        <w:tabs>
          <w:tab w:val="left" w:pos="851"/>
        </w:tabs>
        <w:ind w:right="-45"/>
        <w:jc w:val="both"/>
        <w:rPr>
          <w:bCs/>
        </w:rPr>
      </w:pPr>
      <w:r w:rsidRPr="000561D3">
        <w:rPr>
          <w:bCs/>
        </w:rPr>
        <w:t>10.2. Šalys, neišsprendusios ginčo 10.1 p. nurodyta tvarka, perduoda jį spręsti teismui.</w:t>
      </w:r>
    </w:p>
    <w:p w14:paraId="4013292B" w14:textId="77777777" w:rsidR="00173E71" w:rsidRPr="000561D3" w:rsidRDefault="00173E71">
      <w:pPr>
        <w:ind w:right="-45"/>
        <w:jc w:val="both"/>
        <w:rPr>
          <w:bCs/>
        </w:rPr>
      </w:pPr>
    </w:p>
    <w:p w14:paraId="3A1F1ACE" w14:textId="77777777" w:rsidR="00173E71" w:rsidRPr="000561D3" w:rsidRDefault="0019753B">
      <w:pPr>
        <w:tabs>
          <w:tab w:val="left" w:pos="360"/>
        </w:tabs>
        <w:ind w:right="-45"/>
        <w:jc w:val="both"/>
        <w:rPr>
          <w:b/>
          <w:caps/>
        </w:rPr>
      </w:pPr>
      <w:r w:rsidRPr="000561D3">
        <w:rPr>
          <w:b/>
          <w:caps/>
        </w:rPr>
        <w:t>11. Sutarties priedai</w:t>
      </w:r>
    </w:p>
    <w:p w14:paraId="565435EA" w14:textId="77777777" w:rsidR="00173E71" w:rsidRPr="000561D3" w:rsidRDefault="0019753B">
      <w:pPr>
        <w:ind w:right="-45"/>
        <w:jc w:val="both"/>
        <w:rPr>
          <w:bCs/>
        </w:rPr>
      </w:pPr>
      <w:r w:rsidRPr="000561D3">
        <w:rPr>
          <w:bCs/>
        </w:rPr>
        <w:t>11.1. Techninė specifikacija, 2 lapai.</w:t>
      </w:r>
    </w:p>
    <w:p w14:paraId="77A52D1E" w14:textId="77777777" w:rsidR="00173E71" w:rsidRPr="000561D3" w:rsidRDefault="0019753B">
      <w:pPr>
        <w:ind w:right="-45"/>
        <w:jc w:val="both"/>
        <w:rPr>
          <w:bCs/>
        </w:rPr>
      </w:pPr>
      <w:r w:rsidRPr="000561D3">
        <w:rPr>
          <w:bCs/>
        </w:rPr>
        <w:t>11.2. Prekių pirkimo eigoje šalių susitarimu sudaryti sutarties priedai, pakeitimai bei papildymai yra neatskiriama šios sutarties dalis.</w:t>
      </w:r>
    </w:p>
    <w:p w14:paraId="16C0D34F" w14:textId="77777777" w:rsidR="00173E71" w:rsidRPr="000561D3" w:rsidRDefault="00173E71">
      <w:pPr>
        <w:ind w:right="-45"/>
        <w:jc w:val="both"/>
        <w:rPr>
          <w:bCs/>
        </w:rPr>
      </w:pPr>
    </w:p>
    <w:p w14:paraId="7E773777" w14:textId="77777777" w:rsidR="00173E71" w:rsidRPr="000561D3" w:rsidRDefault="0019753B">
      <w:pPr>
        <w:tabs>
          <w:tab w:val="left" w:pos="360"/>
        </w:tabs>
        <w:ind w:right="-45"/>
        <w:jc w:val="both"/>
        <w:rPr>
          <w:b/>
        </w:rPr>
      </w:pPr>
      <w:r w:rsidRPr="000561D3">
        <w:rPr>
          <w:b/>
        </w:rPr>
        <w:t>12. BAIGIAMOSIOS NUOSTATOS</w:t>
      </w:r>
    </w:p>
    <w:p w14:paraId="3E97D228" w14:textId="77777777" w:rsidR="00173E71" w:rsidRPr="000561D3" w:rsidRDefault="0019753B">
      <w:pPr>
        <w:ind w:right="-45"/>
        <w:jc w:val="both"/>
        <w:rPr>
          <w:bCs/>
        </w:rPr>
      </w:pPr>
      <w:r w:rsidRPr="000561D3">
        <w:rPr>
          <w:bCs/>
        </w:rPr>
        <w:t>12.1. Vykdydamos sutartį šalys vadovaujasi šios sutarties sąlygomis, Lietuvos Respublikos įstatymais bei kitais Lietuvos Respublikoje galiojančiais teisės aktais.</w:t>
      </w:r>
    </w:p>
    <w:p w14:paraId="6166212B" w14:textId="77777777" w:rsidR="00173E71" w:rsidRPr="000561D3" w:rsidRDefault="0019753B">
      <w:pPr>
        <w:ind w:right="-45"/>
        <w:jc w:val="both"/>
        <w:rPr>
          <w:bCs/>
        </w:rPr>
      </w:pPr>
      <w:r w:rsidRPr="000561D3">
        <w:rPr>
          <w:bCs/>
        </w:rPr>
        <w:t>12.2. Ši sutartis sudaryta dviem egzemplioriais – po vieną kiekvienai šaliai. Abu egzemplioriai turi vienodą juridinę galią.</w:t>
      </w:r>
    </w:p>
    <w:p w14:paraId="26136A41" w14:textId="77777777" w:rsidR="00173E71" w:rsidRPr="000561D3" w:rsidRDefault="00173E71">
      <w:pPr>
        <w:ind w:right="-45"/>
        <w:jc w:val="both"/>
        <w:rPr>
          <w:bCs/>
        </w:rPr>
      </w:pPr>
    </w:p>
    <w:p w14:paraId="51E00E36" w14:textId="77777777" w:rsidR="00173E71" w:rsidRPr="000561D3" w:rsidRDefault="0019753B">
      <w:pPr>
        <w:tabs>
          <w:tab w:val="left" w:pos="360"/>
        </w:tabs>
        <w:ind w:right="-45"/>
        <w:jc w:val="both"/>
        <w:rPr>
          <w:b/>
        </w:rPr>
      </w:pPr>
      <w:r w:rsidRPr="000561D3">
        <w:rPr>
          <w:b/>
        </w:rPr>
        <w:t>13. ŠALIŲ JURIDINIAI ADRESAI, TELEFONAI, FAKSAI, ATSISKAITOMOSIOS SĄSKAITOS, PARAŠAI</w:t>
      </w:r>
    </w:p>
    <w:p w14:paraId="1B8E1C37" w14:textId="77777777" w:rsidR="00173E71" w:rsidRPr="000561D3" w:rsidRDefault="00173E71">
      <w:pPr>
        <w:tabs>
          <w:tab w:val="left" w:pos="360"/>
        </w:tabs>
        <w:ind w:right="-45"/>
        <w:jc w:val="both"/>
        <w:rPr>
          <w:b/>
          <w:highlight w:val="yellow"/>
        </w:rPr>
      </w:pPr>
    </w:p>
    <w:tbl>
      <w:tblPr>
        <w:tblW w:w="9361" w:type="dxa"/>
        <w:tblInd w:w="360" w:type="dxa"/>
        <w:tblLayout w:type="fixed"/>
        <w:tblLook w:val="0000" w:firstRow="0" w:lastRow="0" w:firstColumn="0" w:lastColumn="0" w:noHBand="0" w:noVBand="0"/>
      </w:tblPr>
      <w:tblGrid>
        <w:gridCol w:w="4609"/>
        <w:gridCol w:w="418"/>
        <w:gridCol w:w="4334"/>
      </w:tblGrid>
      <w:tr w:rsidR="00173E71" w:rsidRPr="000561D3" w14:paraId="68FE0064" w14:textId="77777777">
        <w:trPr>
          <w:trHeight w:val="313"/>
        </w:trPr>
        <w:tc>
          <w:tcPr>
            <w:tcW w:w="5026" w:type="dxa"/>
            <w:gridSpan w:val="2"/>
          </w:tcPr>
          <w:p w14:paraId="35DD215A" w14:textId="77777777" w:rsidR="00173E71" w:rsidRPr="000561D3" w:rsidRDefault="0019753B">
            <w:pPr>
              <w:widowControl w:val="0"/>
              <w:snapToGrid w:val="0"/>
              <w:jc w:val="both"/>
              <w:rPr>
                <w:b/>
                <w:lang w:eastAsia="ar-SA"/>
              </w:rPr>
            </w:pPr>
            <w:r w:rsidRPr="000561D3">
              <w:rPr>
                <w:b/>
                <w:lang w:eastAsia="ar-SA"/>
              </w:rPr>
              <w:t>VYKDYTOJAS</w:t>
            </w:r>
          </w:p>
          <w:p w14:paraId="7F555C72" w14:textId="77777777" w:rsidR="004878A8" w:rsidRPr="000561D3" w:rsidRDefault="004878A8" w:rsidP="004878A8">
            <w:pPr>
              <w:widowControl w:val="0"/>
              <w:tabs>
                <w:tab w:val="left" w:pos="2100"/>
              </w:tabs>
              <w:jc w:val="both"/>
              <w:rPr>
                <w:rFonts w:ascii="Palemonas" w:hAnsi="Palemonas"/>
                <w:lang w:eastAsia="ar-SA"/>
              </w:rPr>
            </w:pPr>
            <w:r w:rsidRPr="000561D3">
              <w:rPr>
                <w:rFonts w:ascii="Palemonas" w:hAnsi="Palemonas"/>
                <w:lang w:eastAsia="ar-SA"/>
              </w:rPr>
              <w:t>UAB „</w:t>
            </w:r>
            <w:proofErr w:type="spellStart"/>
            <w:r w:rsidRPr="000561D3">
              <w:rPr>
                <w:rFonts w:ascii="Palemonas" w:hAnsi="Palemonas"/>
                <w:lang w:eastAsia="ar-SA"/>
              </w:rPr>
              <w:t>Amona</w:t>
            </w:r>
            <w:proofErr w:type="spellEnd"/>
            <w:r w:rsidRPr="000561D3">
              <w:rPr>
                <w:rFonts w:ascii="Palemonas" w:hAnsi="Palemonas"/>
                <w:lang w:eastAsia="ar-SA"/>
              </w:rPr>
              <w:t>“</w:t>
            </w:r>
          </w:p>
          <w:p w14:paraId="08C8910E" w14:textId="77777777" w:rsidR="004878A8" w:rsidRPr="000561D3" w:rsidRDefault="004878A8" w:rsidP="004878A8">
            <w:pPr>
              <w:widowControl w:val="0"/>
              <w:tabs>
                <w:tab w:val="left" w:pos="2100"/>
              </w:tabs>
              <w:jc w:val="both"/>
              <w:rPr>
                <w:rFonts w:ascii="Palemonas" w:hAnsi="Palemonas"/>
                <w:lang w:eastAsia="ar-SA"/>
              </w:rPr>
            </w:pPr>
            <w:r w:rsidRPr="000561D3">
              <w:rPr>
                <w:rFonts w:ascii="Palemonas" w:hAnsi="Palemonas"/>
                <w:lang w:eastAsia="ar-SA"/>
              </w:rPr>
              <w:t>Įmonės kodas: 302653330</w:t>
            </w:r>
          </w:p>
          <w:p w14:paraId="11718182" w14:textId="77777777" w:rsidR="004878A8" w:rsidRPr="000561D3" w:rsidRDefault="004878A8" w:rsidP="004878A8">
            <w:pPr>
              <w:widowControl w:val="0"/>
              <w:tabs>
                <w:tab w:val="left" w:pos="2100"/>
              </w:tabs>
              <w:jc w:val="both"/>
              <w:rPr>
                <w:rFonts w:ascii="Palemonas" w:hAnsi="Palemonas"/>
                <w:lang w:eastAsia="ar-SA"/>
              </w:rPr>
            </w:pPr>
            <w:r w:rsidRPr="000561D3">
              <w:rPr>
                <w:rFonts w:ascii="Palemonas" w:hAnsi="Palemonas"/>
                <w:lang w:eastAsia="ar-SA"/>
              </w:rPr>
              <w:t>Adresas: Telšių g. 5, LT-90162 Plungė</w:t>
            </w:r>
          </w:p>
          <w:p w14:paraId="4A820D47" w14:textId="77777777" w:rsidR="004878A8" w:rsidRPr="000561D3" w:rsidRDefault="004878A8" w:rsidP="004878A8">
            <w:pPr>
              <w:widowControl w:val="0"/>
              <w:tabs>
                <w:tab w:val="left" w:pos="2100"/>
              </w:tabs>
              <w:jc w:val="both"/>
              <w:rPr>
                <w:rFonts w:ascii="Palemonas" w:hAnsi="Palemonas"/>
                <w:lang w:eastAsia="ar-SA"/>
              </w:rPr>
            </w:pPr>
            <w:r w:rsidRPr="000561D3">
              <w:rPr>
                <w:rFonts w:ascii="Palemonas" w:hAnsi="Palemonas"/>
                <w:lang w:eastAsia="ar-SA"/>
              </w:rPr>
              <w:t>Tel. +370 448 54440</w:t>
            </w:r>
          </w:p>
          <w:p w14:paraId="7A442758" w14:textId="77777777" w:rsidR="004878A8" w:rsidRPr="000561D3" w:rsidRDefault="004878A8" w:rsidP="004878A8">
            <w:pPr>
              <w:widowControl w:val="0"/>
              <w:tabs>
                <w:tab w:val="left" w:pos="2100"/>
              </w:tabs>
              <w:jc w:val="both"/>
              <w:rPr>
                <w:rFonts w:ascii="Palemonas" w:hAnsi="Palemonas"/>
                <w:lang w:eastAsia="ar-SA"/>
              </w:rPr>
            </w:pPr>
            <w:r w:rsidRPr="000561D3">
              <w:rPr>
                <w:rFonts w:ascii="Palemonas" w:hAnsi="Palemonas"/>
                <w:lang w:eastAsia="ar-SA"/>
              </w:rPr>
              <w:t>El. paštas: valerijus@amona.lt</w:t>
            </w:r>
          </w:p>
          <w:p w14:paraId="23A650E8" w14:textId="77777777" w:rsidR="004878A8" w:rsidRPr="000561D3" w:rsidRDefault="004878A8" w:rsidP="004878A8">
            <w:pPr>
              <w:widowControl w:val="0"/>
              <w:tabs>
                <w:tab w:val="left" w:pos="2100"/>
              </w:tabs>
              <w:jc w:val="both"/>
              <w:rPr>
                <w:rFonts w:ascii="Palemonas" w:hAnsi="Palemonas"/>
                <w:lang w:eastAsia="ar-SA"/>
              </w:rPr>
            </w:pPr>
            <w:r w:rsidRPr="000561D3">
              <w:rPr>
                <w:rFonts w:ascii="Palemonas" w:hAnsi="Palemonas"/>
                <w:lang w:eastAsia="ar-SA"/>
              </w:rPr>
              <w:t>A/s LT79 7300 0101 2797 6166</w:t>
            </w:r>
          </w:p>
          <w:p w14:paraId="3E7AAA86" w14:textId="77777777" w:rsidR="004878A8" w:rsidRPr="000561D3" w:rsidRDefault="004878A8" w:rsidP="004878A8">
            <w:pPr>
              <w:widowControl w:val="0"/>
              <w:tabs>
                <w:tab w:val="left" w:pos="2100"/>
              </w:tabs>
              <w:jc w:val="both"/>
              <w:rPr>
                <w:rFonts w:ascii="Palemonas" w:hAnsi="Palemonas"/>
                <w:lang w:eastAsia="ar-SA"/>
              </w:rPr>
            </w:pPr>
          </w:p>
          <w:p w14:paraId="02ECB325" w14:textId="77777777" w:rsidR="004878A8" w:rsidRPr="000561D3" w:rsidRDefault="004878A8" w:rsidP="004878A8">
            <w:pPr>
              <w:widowControl w:val="0"/>
              <w:tabs>
                <w:tab w:val="left" w:pos="2100"/>
              </w:tabs>
              <w:jc w:val="both"/>
              <w:rPr>
                <w:rFonts w:ascii="Palemonas" w:hAnsi="Palemonas"/>
                <w:lang w:eastAsia="ar-SA"/>
              </w:rPr>
            </w:pPr>
          </w:p>
          <w:p w14:paraId="4DA14B76" w14:textId="77777777" w:rsidR="004878A8" w:rsidRPr="000561D3" w:rsidRDefault="004878A8" w:rsidP="004878A8">
            <w:pPr>
              <w:widowControl w:val="0"/>
              <w:tabs>
                <w:tab w:val="left" w:pos="2100"/>
              </w:tabs>
              <w:jc w:val="both"/>
              <w:rPr>
                <w:rFonts w:ascii="Palemonas" w:hAnsi="Palemonas"/>
                <w:lang w:eastAsia="ar-SA"/>
              </w:rPr>
            </w:pPr>
            <w:r w:rsidRPr="000561D3">
              <w:rPr>
                <w:rFonts w:ascii="Palemonas" w:hAnsi="Palemonas"/>
                <w:lang w:eastAsia="ar-SA"/>
              </w:rPr>
              <w:t>Direktorius</w:t>
            </w:r>
          </w:p>
          <w:p w14:paraId="3FD8D07A" w14:textId="77777777" w:rsidR="004878A8" w:rsidRPr="000561D3" w:rsidRDefault="004878A8" w:rsidP="004878A8">
            <w:pPr>
              <w:widowControl w:val="0"/>
              <w:tabs>
                <w:tab w:val="left" w:pos="2100"/>
              </w:tabs>
              <w:jc w:val="both"/>
              <w:rPr>
                <w:rFonts w:ascii="Palemonas" w:hAnsi="Palemonas"/>
                <w:lang w:eastAsia="ar-SA"/>
              </w:rPr>
            </w:pPr>
          </w:p>
          <w:p w14:paraId="7BC2A44B" w14:textId="77777777" w:rsidR="004878A8" w:rsidRPr="000561D3" w:rsidRDefault="004878A8" w:rsidP="004878A8">
            <w:pPr>
              <w:widowControl w:val="0"/>
              <w:tabs>
                <w:tab w:val="left" w:pos="2100"/>
              </w:tabs>
              <w:jc w:val="both"/>
              <w:rPr>
                <w:rFonts w:ascii="Palemonas" w:hAnsi="Palemonas"/>
                <w:lang w:eastAsia="ar-SA"/>
              </w:rPr>
            </w:pPr>
            <w:r w:rsidRPr="000561D3">
              <w:rPr>
                <w:rFonts w:ascii="Palemonas" w:hAnsi="Palemonas"/>
                <w:lang w:eastAsia="ar-SA"/>
              </w:rPr>
              <w:t>Valerijus Stonkus</w:t>
            </w:r>
          </w:p>
          <w:p w14:paraId="7525D87D" w14:textId="77777777" w:rsidR="00173E71" w:rsidRPr="000561D3" w:rsidRDefault="004878A8" w:rsidP="004878A8">
            <w:pPr>
              <w:widowControl w:val="0"/>
              <w:tabs>
                <w:tab w:val="left" w:pos="2100"/>
              </w:tabs>
              <w:jc w:val="both"/>
              <w:rPr>
                <w:rFonts w:ascii="Palemonas" w:hAnsi="Palemonas"/>
                <w:lang w:eastAsia="ar-SA"/>
              </w:rPr>
            </w:pPr>
            <w:r w:rsidRPr="000561D3">
              <w:rPr>
                <w:rFonts w:ascii="Palemonas" w:hAnsi="Palemonas"/>
                <w:lang w:eastAsia="ar-SA"/>
              </w:rPr>
              <w:t xml:space="preserve"> _______________</w:t>
            </w:r>
          </w:p>
          <w:p w14:paraId="47EF2E5E" w14:textId="77777777" w:rsidR="00173E71" w:rsidRPr="000561D3" w:rsidRDefault="00173E71">
            <w:pPr>
              <w:widowControl w:val="0"/>
              <w:jc w:val="both"/>
            </w:pPr>
          </w:p>
        </w:tc>
        <w:tc>
          <w:tcPr>
            <w:tcW w:w="4334" w:type="dxa"/>
          </w:tcPr>
          <w:p w14:paraId="3DD2A8D6" w14:textId="77777777" w:rsidR="00173E71" w:rsidRPr="000561D3" w:rsidRDefault="0019753B">
            <w:pPr>
              <w:keepNext/>
              <w:widowControl w:val="0"/>
              <w:tabs>
                <w:tab w:val="left" w:pos="360"/>
              </w:tabs>
              <w:jc w:val="both"/>
              <w:rPr>
                <w:b/>
                <w:lang w:eastAsia="ar-SA"/>
              </w:rPr>
            </w:pPr>
            <w:r w:rsidRPr="000561D3">
              <w:rPr>
                <w:b/>
                <w:lang w:eastAsia="ar-SA"/>
              </w:rPr>
              <w:t>UŽSAKOVAS</w:t>
            </w:r>
          </w:p>
          <w:p w14:paraId="55A3E7AB" w14:textId="77777777" w:rsidR="00173E71" w:rsidRPr="000561D3" w:rsidRDefault="0019753B">
            <w:pPr>
              <w:keepNext/>
              <w:widowControl w:val="0"/>
              <w:tabs>
                <w:tab w:val="left" w:pos="360"/>
              </w:tabs>
              <w:jc w:val="both"/>
              <w:rPr>
                <w:lang w:eastAsia="ar-SA"/>
              </w:rPr>
            </w:pPr>
            <w:r w:rsidRPr="000561D3">
              <w:rPr>
                <w:lang w:eastAsia="ar-SA"/>
              </w:rPr>
              <w:t>Visagino savivaldybės administracija</w:t>
            </w:r>
          </w:p>
          <w:p w14:paraId="0BFB615E" w14:textId="77777777" w:rsidR="00173E71" w:rsidRPr="000561D3" w:rsidRDefault="0019753B">
            <w:pPr>
              <w:keepNext/>
              <w:widowControl w:val="0"/>
              <w:tabs>
                <w:tab w:val="left" w:pos="360"/>
              </w:tabs>
              <w:jc w:val="both"/>
              <w:rPr>
                <w:lang w:eastAsia="ar-SA"/>
              </w:rPr>
            </w:pPr>
            <w:r w:rsidRPr="000561D3">
              <w:rPr>
                <w:lang w:eastAsia="ar-SA"/>
              </w:rPr>
              <w:t>Įstaigos kodas: 188711925</w:t>
            </w:r>
          </w:p>
          <w:p w14:paraId="45D3093F" w14:textId="06F33C48" w:rsidR="00173E71" w:rsidRPr="000561D3" w:rsidRDefault="0019753B">
            <w:pPr>
              <w:keepNext/>
              <w:widowControl w:val="0"/>
              <w:tabs>
                <w:tab w:val="left" w:pos="360"/>
              </w:tabs>
              <w:jc w:val="both"/>
              <w:rPr>
                <w:lang w:eastAsia="ar-SA"/>
              </w:rPr>
            </w:pPr>
            <w:r w:rsidRPr="000561D3">
              <w:rPr>
                <w:lang w:eastAsia="ar-SA"/>
              </w:rPr>
              <w:t>Adresas: Parko g. 14, LT-31140 Visagino m., Visagino sav.</w:t>
            </w:r>
          </w:p>
          <w:p w14:paraId="4C169545" w14:textId="77777777" w:rsidR="00173E71" w:rsidRPr="000561D3" w:rsidRDefault="0019753B">
            <w:pPr>
              <w:keepNext/>
              <w:widowControl w:val="0"/>
              <w:tabs>
                <w:tab w:val="left" w:pos="360"/>
              </w:tabs>
              <w:jc w:val="both"/>
              <w:rPr>
                <w:lang w:eastAsia="ar-SA"/>
              </w:rPr>
            </w:pPr>
            <w:r w:rsidRPr="000561D3">
              <w:rPr>
                <w:lang w:eastAsia="ar-SA"/>
              </w:rPr>
              <w:t>Tel.: +370 386 60246</w:t>
            </w:r>
          </w:p>
          <w:p w14:paraId="19695AAD" w14:textId="77777777" w:rsidR="00173E71" w:rsidRPr="000561D3" w:rsidRDefault="0019753B">
            <w:pPr>
              <w:keepNext/>
              <w:widowControl w:val="0"/>
              <w:tabs>
                <w:tab w:val="left" w:pos="360"/>
              </w:tabs>
              <w:jc w:val="both"/>
              <w:rPr>
                <w:lang w:eastAsia="ar-SA"/>
              </w:rPr>
            </w:pPr>
            <w:r w:rsidRPr="000561D3">
              <w:rPr>
                <w:lang w:eastAsia="ar-SA"/>
              </w:rPr>
              <w:t>El. paštas: visaginas@visaginas.lt</w:t>
            </w:r>
          </w:p>
          <w:p w14:paraId="79C853D2" w14:textId="77777777" w:rsidR="00173E71" w:rsidRPr="000561D3" w:rsidRDefault="00173E71">
            <w:pPr>
              <w:keepNext/>
              <w:widowControl w:val="0"/>
              <w:tabs>
                <w:tab w:val="left" w:pos="360"/>
              </w:tabs>
              <w:jc w:val="both"/>
              <w:rPr>
                <w:lang w:eastAsia="ar-SA"/>
              </w:rPr>
            </w:pPr>
          </w:p>
          <w:p w14:paraId="1544893E" w14:textId="77777777" w:rsidR="00173E71" w:rsidRPr="000561D3" w:rsidRDefault="0019753B">
            <w:pPr>
              <w:keepNext/>
              <w:widowControl w:val="0"/>
              <w:tabs>
                <w:tab w:val="left" w:pos="360"/>
              </w:tabs>
              <w:jc w:val="both"/>
              <w:rPr>
                <w:lang w:eastAsia="ar-SA"/>
              </w:rPr>
            </w:pPr>
            <w:r w:rsidRPr="000561D3">
              <w:rPr>
                <w:lang w:eastAsia="ar-SA"/>
              </w:rPr>
              <w:t>Savivaldybės administracijos direktorius</w:t>
            </w:r>
          </w:p>
          <w:p w14:paraId="0151BD02" w14:textId="77777777" w:rsidR="00173E71" w:rsidRPr="000561D3" w:rsidRDefault="0019753B">
            <w:pPr>
              <w:keepNext/>
              <w:widowControl w:val="0"/>
              <w:tabs>
                <w:tab w:val="left" w:pos="360"/>
              </w:tabs>
              <w:jc w:val="both"/>
              <w:rPr>
                <w:lang w:eastAsia="ar-SA"/>
              </w:rPr>
            </w:pPr>
            <w:r w:rsidRPr="000561D3">
              <w:rPr>
                <w:lang w:eastAsia="ar-SA"/>
              </w:rPr>
              <w:t>Virginijus Andrius Bukauskas</w:t>
            </w:r>
          </w:p>
          <w:p w14:paraId="37CCB305" w14:textId="77777777" w:rsidR="00173E71" w:rsidRPr="000561D3" w:rsidRDefault="00173E71">
            <w:pPr>
              <w:keepNext/>
              <w:widowControl w:val="0"/>
              <w:tabs>
                <w:tab w:val="left" w:pos="360"/>
              </w:tabs>
              <w:jc w:val="both"/>
              <w:rPr>
                <w:lang w:eastAsia="ar-SA"/>
              </w:rPr>
            </w:pPr>
          </w:p>
          <w:p w14:paraId="42FC909F" w14:textId="77777777" w:rsidR="00E869CF" w:rsidRPr="000561D3" w:rsidRDefault="00E869CF">
            <w:pPr>
              <w:keepNext/>
              <w:widowControl w:val="0"/>
              <w:tabs>
                <w:tab w:val="left" w:pos="360"/>
              </w:tabs>
              <w:jc w:val="both"/>
              <w:rPr>
                <w:lang w:eastAsia="ar-SA"/>
              </w:rPr>
            </w:pPr>
          </w:p>
          <w:p w14:paraId="6E4505D7" w14:textId="77777777" w:rsidR="00173E71" w:rsidRPr="000561D3" w:rsidRDefault="0019753B">
            <w:pPr>
              <w:keepNext/>
              <w:widowControl w:val="0"/>
              <w:tabs>
                <w:tab w:val="left" w:pos="360"/>
              </w:tabs>
              <w:jc w:val="both"/>
              <w:rPr>
                <w:lang w:eastAsia="ar-SA"/>
              </w:rPr>
            </w:pPr>
            <w:r w:rsidRPr="000561D3">
              <w:rPr>
                <w:lang w:eastAsia="ar-SA"/>
              </w:rPr>
              <w:t>_______________</w:t>
            </w:r>
          </w:p>
        </w:tc>
      </w:tr>
      <w:tr w:rsidR="00173E71" w:rsidRPr="000561D3" w14:paraId="320CDA2A" w14:textId="77777777">
        <w:trPr>
          <w:trHeight w:val="313"/>
        </w:trPr>
        <w:tc>
          <w:tcPr>
            <w:tcW w:w="4608" w:type="dxa"/>
          </w:tcPr>
          <w:p w14:paraId="7361DCC2" w14:textId="77777777" w:rsidR="00173E71" w:rsidRPr="000561D3" w:rsidRDefault="00173E71">
            <w:pPr>
              <w:keepNext/>
              <w:widowControl w:val="0"/>
              <w:snapToGrid w:val="0"/>
              <w:spacing w:before="60"/>
              <w:outlineLvl w:val="2"/>
              <w:rPr>
                <w:iCs/>
                <w:highlight w:val="yellow"/>
              </w:rPr>
            </w:pPr>
          </w:p>
        </w:tc>
        <w:tc>
          <w:tcPr>
            <w:tcW w:w="4752" w:type="dxa"/>
            <w:gridSpan w:val="2"/>
          </w:tcPr>
          <w:p w14:paraId="0C5EF5EA" w14:textId="77777777" w:rsidR="00173E71" w:rsidRPr="000561D3" w:rsidRDefault="00173E71">
            <w:pPr>
              <w:widowControl w:val="0"/>
              <w:snapToGrid w:val="0"/>
              <w:jc w:val="both"/>
              <w:rPr>
                <w:highlight w:val="yellow"/>
                <w:lang w:eastAsia="ar-SA"/>
              </w:rPr>
            </w:pPr>
          </w:p>
        </w:tc>
      </w:tr>
    </w:tbl>
    <w:p w14:paraId="321A5407" w14:textId="77777777" w:rsidR="00105A24" w:rsidRPr="000561D3" w:rsidRDefault="00105A24" w:rsidP="00105A24">
      <w:pPr>
        <w:suppressAutoHyphens w:val="0"/>
        <w:jc w:val="right"/>
        <w:rPr>
          <w:b/>
          <w:caps/>
        </w:rPr>
      </w:pPr>
      <w:r w:rsidRPr="000561D3">
        <w:rPr>
          <w:b/>
          <w:caps/>
        </w:rPr>
        <w:t>Priedas Nr. 1</w:t>
      </w:r>
    </w:p>
    <w:p w14:paraId="3716510F" w14:textId="77777777" w:rsidR="00105A24" w:rsidRPr="000561D3" w:rsidRDefault="00105A24" w:rsidP="00105A24">
      <w:pPr>
        <w:suppressAutoHyphens w:val="0"/>
        <w:jc w:val="right"/>
        <w:rPr>
          <w:b/>
          <w:caps/>
        </w:rPr>
      </w:pPr>
    </w:p>
    <w:p w14:paraId="6E306EFC" w14:textId="77777777" w:rsidR="00105A24" w:rsidRPr="000561D3" w:rsidRDefault="00105A24" w:rsidP="00105A24">
      <w:pPr>
        <w:widowControl w:val="0"/>
        <w:suppressAutoHyphens w:val="0"/>
        <w:overflowPunct w:val="0"/>
        <w:autoSpaceDE w:val="0"/>
        <w:autoSpaceDN w:val="0"/>
        <w:adjustRightInd w:val="0"/>
        <w:ind w:right="-45"/>
        <w:jc w:val="center"/>
        <w:textAlignment w:val="baseline"/>
        <w:rPr>
          <w:b/>
        </w:rPr>
      </w:pPr>
      <w:r w:rsidRPr="000561D3">
        <w:rPr>
          <w:b/>
        </w:rPr>
        <w:t>PROJEKTO „ROKIŠKIO RAJONO, KUPIŠKIO RAJONO IR VISAGINO SAVIVALDYBIŲ MOKYKLŲ SVEIKATOS KABINETŲ ATNAUJINIMAS“ NR. LT03-2-SAM-K01-004</w:t>
      </w:r>
    </w:p>
    <w:p w14:paraId="531E9EC6" w14:textId="77777777" w:rsidR="00105A24" w:rsidRPr="000561D3" w:rsidRDefault="00105A24" w:rsidP="00105A24">
      <w:pPr>
        <w:suppressAutoHyphens w:val="0"/>
        <w:overflowPunct w:val="0"/>
        <w:autoSpaceDE w:val="0"/>
        <w:autoSpaceDN w:val="0"/>
        <w:adjustRightInd w:val="0"/>
        <w:ind w:right="-45"/>
        <w:jc w:val="center"/>
        <w:textAlignment w:val="baseline"/>
        <w:rPr>
          <w:b/>
          <w:caps/>
        </w:rPr>
      </w:pPr>
      <w:r w:rsidRPr="000561D3">
        <w:rPr>
          <w:b/>
          <w:caps/>
        </w:rPr>
        <w:t>BALDŲ PIRKIMO TECHNINĖ SPECIFIKACIJA</w:t>
      </w:r>
    </w:p>
    <w:p w14:paraId="58BDFB0E" w14:textId="77777777" w:rsidR="00105A24" w:rsidRPr="000561D3" w:rsidRDefault="00105A24" w:rsidP="00105A24">
      <w:pPr>
        <w:suppressAutoHyphens w:val="0"/>
        <w:jc w:val="center"/>
        <w:rPr>
          <w:b/>
        </w:rPr>
      </w:pPr>
    </w:p>
    <w:p w14:paraId="0B551BDC" w14:textId="77777777" w:rsidR="00105A24" w:rsidRPr="000561D3" w:rsidRDefault="00105A24" w:rsidP="00105A24">
      <w:pPr>
        <w:suppressAutoHyphens w:val="0"/>
        <w:jc w:val="center"/>
      </w:pPr>
    </w:p>
    <w:p w14:paraId="5B1A7D3E" w14:textId="77777777" w:rsidR="00105A24" w:rsidRPr="000561D3" w:rsidRDefault="00105A24" w:rsidP="00105A24">
      <w:pPr>
        <w:suppressAutoHyphens w:val="0"/>
        <w:ind w:left="360"/>
        <w:jc w:val="both"/>
      </w:pPr>
      <w:r w:rsidRPr="000561D3">
        <w:t xml:space="preserve">1. </w:t>
      </w:r>
      <w:r w:rsidR="00E13655" w:rsidRPr="000561D3">
        <w:t>Visagino</w:t>
      </w:r>
      <w:r w:rsidRPr="000561D3">
        <w:t xml:space="preserve"> savivaldybės administracija perka baldus mokyklų sveikatos kabinetams: specialisto darbo stalas 9 vnt., rakinama dokumentų spinta 9 vnt., veiklos priemonių spinta 9 vnt.</w:t>
      </w:r>
    </w:p>
    <w:p w14:paraId="2243A7D0" w14:textId="77777777" w:rsidR="00105A24" w:rsidRPr="000561D3" w:rsidRDefault="00105A24" w:rsidP="00105A24">
      <w:pPr>
        <w:suppressAutoHyphens w:val="0"/>
        <w:autoSpaceDE w:val="0"/>
        <w:autoSpaceDN w:val="0"/>
        <w:adjustRightInd w:val="0"/>
        <w:spacing w:line="276" w:lineRule="auto"/>
        <w:ind w:left="360"/>
        <w:jc w:val="both"/>
      </w:pPr>
      <w:r w:rsidRPr="000561D3">
        <w:t xml:space="preserve">2. Baldai skirti </w:t>
      </w:r>
      <w:r w:rsidR="00E13655" w:rsidRPr="000561D3">
        <w:t>Visagino</w:t>
      </w:r>
      <w:r w:rsidRPr="000561D3">
        <w:t xml:space="preserve"> savivaldybės mokyklų sveikatos kabinetams, siekiant atnaujinti sveikatos kabinetus ir sudaryti tinkamas darbo sąlygas. </w:t>
      </w:r>
    </w:p>
    <w:p w14:paraId="1889ACCF" w14:textId="77777777" w:rsidR="00105A24" w:rsidRPr="000561D3" w:rsidRDefault="00105A24" w:rsidP="00105A24">
      <w:pPr>
        <w:suppressAutoHyphens w:val="0"/>
        <w:ind w:left="709" w:hanging="349"/>
        <w:jc w:val="center"/>
        <w:rPr>
          <w:b/>
        </w:rPr>
      </w:pPr>
      <w:r w:rsidRPr="000561D3">
        <w:rPr>
          <w:b/>
        </w:rPr>
        <w:t>Baldų pirkimo techninė specifikacija</w:t>
      </w:r>
    </w:p>
    <w:p w14:paraId="74B7374B" w14:textId="77777777" w:rsidR="00105A24" w:rsidRPr="000561D3" w:rsidRDefault="00105A24" w:rsidP="00105A24">
      <w:pPr>
        <w:suppressAutoHyphens w:val="0"/>
        <w:ind w:hanging="349"/>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811"/>
        <w:gridCol w:w="5940"/>
        <w:gridCol w:w="1350"/>
      </w:tblGrid>
      <w:tr w:rsidR="00105A24" w:rsidRPr="000561D3" w14:paraId="7CA2084D" w14:textId="77777777" w:rsidTr="00E13655">
        <w:tc>
          <w:tcPr>
            <w:tcW w:w="817" w:type="dxa"/>
          </w:tcPr>
          <w:p w14:paraId="33D13DFF" w14:textId="77777777" w:rsidR="00105A24" w:rsidRPr="000561D3" w:rsidRDefault="00105A24" w:rsidP="00105A24">
            <w:pPr>
              <w:suppressAutoHyphens w:val="0"/>
              <w:jc w:val="center"/>
              <w:textAlignment w:val="baseline"/>
              <w:rPr>
                <w:b/>
                <w:lang w:eastAsia="lt-LT"/>
              </w:rPr>
            </w:pPr>
            <w:r w:rsidRPr="000561D3">
              <w:rPr>
                <w:b/>
                <w:lang w:eastAsia="lt-LT"/>
              </w:rPr>
              <w:t>Eil.</w:t>
            </w:r>
          </w:p>
          <w:p w14:paraId="7D441BF3" w14:textId="77777777" w:rsidR="00105A24" w:rsidRPr="000561D3" w:rsidRDefault="00105A24" w:rsidP="00105A24">
            <w:pPr>
              <w:suppressAutoHyphens w:val="0"/>
              <w:jc w:val="center"/>
              <w:textAlignment w:val="baseline"/>
              <w:rPr>
                <w:b/>
                <w:lang w:eastAsia="lt-LT"/>
              </w:rPr>
            </w:pPr>
            <w:r w:rsidRPr="000561D3">
              <w:rPr>
                <w:b/>
                <w:lang w:eastAsia="lt-LT"/>
              </w:rPr>
              <w:t>Nr.</w:t>
            </w:r>
          </w:p>
        </w:tc>
        <w:tc>
          <w:tcPr>
            <w:tcW w:w="1811" w:type="dxa"/>
          </w:tcPr>
          <w:p w14:paraId="38F141F3" w14:textId="77777777" w:rsidR="00105A24" w:rsidRPr="000561D3" w:rsidRDefault="00105A24" w:rsidP="00105A24">
            <w:pPr>
              <w:suppressAutoHyphens w:val="0"/>
              <w:jc w:val="center"/>
              <w:textAlignment w:val="baseline"/>
              <w:rPr>
                <w:b/>
                <w:lang w:eastAsia="lt-LT"/>
              </w:rPr>
            </w:pPr>
            <w:r w:rsidRPr="000561D3">
              <w:rPr>
                <w:b/>
                <w:lang w:eastAsia="lt-LT"/>
              </w:rPr>
              <w:t xml:space="preserve">Baldo pavadinimas </w:t>
            </w:r>
          </w:p>
          <w:p w14:paraId="1A7BC6BF" w14:textId="77777777" w:rsidR="00105A24" w:rsidRPr="000561D3" w:rsidRDefault="00105A24" w:rsidP="00105A24">
            <w:pPr>
              <w:suppressAutoHyphens w:val="0"/>
              <w:jc w:val="center"/>
              <w:textAlignment w:val="baseline"/>
              <w:rPr>
                <w:b/>
                <w:lang w:eastAsia="lt-LT"/>
              </w:rPr>
            </w:pPr>
          </w:p>
        </w:tc>
        <w:tc>
          <w:tcPr>
            <w:tcW w:w="5940" w:type="dxa"/>
          </w:tcPr>
          <w:p w14:paraId="19843B18" w14:textId="77777777" w:rsidR="00105A24" w:rsidRPr="000561D3" w:rsidRDefault="00105A24" w:rsidP="00105A24">
            <w:pPr>
              <w:suppressAutoHyphens w:val="0"/>
              <w:jc w:val="center"/>
              <w:textAlignment w:val="baseline"/>
              <w:rPr>
                <w:b/>
                <w:lang w:eastAsia="lt-LT"/>
              </w:rPr>
            </w:pPr>
            <w:r w:rsidRPr="000561D3">
              <w:rPr>
                <w:b/>
                <w:lang w:eastAsia="lt-LT"/>
              </w:rPr>
              <w:t>Reikalavimai baldams</w:t>
            </w:r>
          </w:p>
          <w:p w14:paraId="00DBD9EB" w14:textId="77777777" w:rsidR="00105A24" w:rsidRPr="000561D3" w:rsidRDefault="00105A24" w:rsidP="00105A24">
            <w:pPr>
              <w:suppressAutoHyphens w:val="0"/>
              <w:jc w:val="center"/>
              <w:textAlignment w:val="baseline"/>
              <w:rPr>
                <w:b/>
                <w:lang w:eastAsia="lt-LT"/>
              </w:rPr>
            </w:pPr>
          </w:p>
        </w:tc>
        <w:tc>
          <w:tcPr>
            <w:tcW w:w="1350" w:type="dxa"/>
          </w:tcPr>
          <w:p w14:paraId="0D43C9D1" w14:textId="77777777" w:rsidR="00105A24" w:rsidRPr="000561D3" w:rsidRDefault="00105A24" w:rsidP="00105A24">
            <w:pPr>
              <w:suppressAutoHyphens w:val="0"/>
              <w:jc w:val="center"/>
              <w:textAlignment w:val="baseline"/>
              <w:rPr>
                <w:b/>
                <w:lang w:eastAsia="lt-LT"/>
              </w:rPr>
            </w:pPr>
            <w:r w:rsidRPr="000561D3">
              <w:rPr>
                <w:b/>
                <w:lang w:eastAsia="lt-LT"/>
              </w:rPr>
              <w:t>Poreikis vnt.</w:t>
            </w:r>
          </w:p>
        </w:tc>
      </w:tr>
      <w:tr w:rsidR="00105A24" w:rsidRPr="000561D3" w14:paraId="01AFA430" w14:textId="77777777" w:rsidTr="00E13655">
        <w:tc>
          <w:tcPr>
            <w:tcW w:w="817" w:type="dxa"/>
          </w:tcPr>
          <w:p w14:paraId="6F257236" w14:textId="77777777" w:rsidR="00105A24" w:rsidRPr="000561D3" w:rsidRDefault="00105A24" w:rsidP="00105A24">
            <w:pPr>
              <w:suppressAutoHyphens w:val="0"/>
              <w:jc w:val="center"/>
              <w:textAlignment w:val="baseline"/>
              <w:rPr>
                <w:lang w:eastAsia="lt-LT"/>
              </w:rPr>
            </w:pPr>
            <w:r w:rsidRPr="000561D3">
              <w:rPr>
                <w:lang w:eastAsia="lt-LT"/>
              </w:rPr>
              <w:t>1.</w:t>
            </w:r>
          </w:p>
        </w:tc>
        <w:tc>
          <w:tcPr>
            <w:tcW w:w="1811" w:type="dxa"/>
          </w:tcPr>
          <w:p w14:paraId="0A9B69FF" w14:textId="77777777" w:rsidR="00105A24" w:rsidRPr="000561D3" w:rsidRDefault="00105A24" w:rsidP="00105A24">
            <w:pPr>
              <w:suppressAutoHyphens w:val="0"/>
              <w:jc w:val="center"/>
              <w:textAlignment w:val="baseline"/>
              <w:rPr>
                <w:lang w:eastAsia="lt-LT"/>
              </w:rPr>
            </w:pPr>
            <w:r w:rsidRPr="000561D3">
              <w:rPr>
                <w:lang w:eastAsia="lt-LT"/>
              </w:rPr>
              <w:t>Specialisto  darbo stalas</w:t>
            </w:r>
          </w:p>
        </w:tc>
        <w:tc>
          <w:tcPr>
            <w:tcW w:w="5940" w:type="dxa"/>
          </w:tcPr>
          <w:p w14:paraId="073E102A" w14:textId="77777777" w:rsidR="00105A24" w:rsidRPr="000561D3" w:rsidRDefault="00105A24" w:rsidP="00105A24">
            <w:pPr>
              <w:suppressAutoHyphens w:val="0"/>
              <w:overflowPunct w:val="0"/>
              <w:autoSpaceDE w:val="0"/>
              <w:autoSpaceDN w:val="0"/>
              <w:adjustRightInd w:val="0"/>
              <w:rPr>
                <w:szCs w:val="20"/>
                <w:lang w:eastAsia="lt-LT"/>
              </w:rPr>
            </w:pPr>
            <w:r w:rsidRPr="000561D3">
              <w:rPr>
                <w:szCs w:val="20"/>
                <w:lang w:eastAsia="lt-LT"/>
              </w:rPr>
              <w:t>Stalas ne mažiau 700x700x1200;</w:t>
            </w:r>
          </w:p>
          <w:p w14:paraId="72FEDB65" w14:textId="77777777" w:rsidR="00105A24" w:rsidRPr="000561D3" w:rsidRDefault="00105A24" w:rsidP="00105A24">
            <w:pPr>
              <w:suppressAutoHyphens w:val="0"/>
              <w:overflowPunct w:val="0"/>
              <w:autoSpaceDE w:val="0"/>
              <w:autoSpaceDN w:val="0"/>
              <w:adjustRightInd w:val="0"/>
              <w:rPr>
                <w:szCs w:val="20"/>
                <w:lang w:eastAsia="lt-LT"/>
              </w:rPr>
            </w:pPr>
            <w:r w:rsidRPr="000561D3">
              <w:rPr>
                <w:szCs w:val="20"/>
                <w:lang w:eastAsia="lt-LT"/>
              </w:rPr>
              <w:t>Stalviršis gaminamas iš nemažiau 18 mm storio LMPD;</w:t>
            </w:r>
          </w:p>
          <w:p w14:paraId="36339E1D" w14:textId="77777777" w:rsidR="00105A24" w:rsidRPr="000561D3" w:rsidRDefault="00105A24" w:rsidP="00105A24">
            <w:pPr>
              <w:suppressAutoHyphens w:val="0"/>
              <w:overflowPunct w:val="0"/>
              <w:autoSpaceDE w:val="0"/>
              <w:autoSpaceDN w:val="0"/>
              <w:adjustRightInd w:val="0"/>
              <w:rPr>
                <w:szCs w:val="20"/>
                <w:lang w:eastAsia="lt-LT"/>
              </w:rPr>
            </w:pPr>
            <w:r w:rsidRPr="000561D3">
              <w:rPr>
                <w:szCs w:val="20"/>
                <w:lang w:eastAsia="lt-LT"/>
              </w:rPr>
              <w:t>Kojos metalinės</w:t>
            </w:r>
          </w:p>
          <w:p w14:paraId="0901F76A" w14:textId="3C5C51E0" w:rsidR="00105A24" w:rsidRPr="000561D3" w:rsidRDefault="00105A24" w:rsidP="00105A24">
            <w:pPr>
              <w:suppressAutoHyphens w:val="0"/>
              <w:overflowPunct w:val="0"/>
              <w:autoSpaceDE w:val="0"/>
              <w:autoSpaceDN w:val="0"/>
              <w:adjustRightInd w:val="0"/>
              <w:rPr>
                <w:szCs w:val="20"/>
                <w:lang w:eastAsia="lt-LT"/>
              </w:rPr>
            </w:pPr>
            <w:r w:rsidRPr="000561D3">
              <w:rPr>
                <w:szCs w:val="20"/>
                <w:lang w:eastAsia="lt-LT"/>
              </w:rPr>
              <w:t>Stalas su stalčių bloku, ne</w:t>
            </w:r>
            <w:r w:rsidR="00E13655" w:rsidRPr="000561D3">
              <w:rPr>
                <w:szCs w:val="20"/>
                <w:lang w:eastAsia="lt-LT"/>
              </w:rPr>
              <w:t xml:space="preserve"> </w:t>
            </w:r>
            <w:r w:rsidRPr="000561D3">
              <w:rPr>
                <w:szCs w:val="20"/>
                <w:lang w:eastAsia="lt-LT"/>
              </w:rPr>
              <w:t xml:space="preserve">mažiau </w:t>
            </w:r>
            <w:r w:rsidR="00E13655" w:rsidRPr="000561D3">
              <w:rPr>
                <w:szCs w:val="20"/>
                <w:lang w:eastAsia="lt-LT"/>
              </w:rPr>
              <w:t xml:space="preserve">kaip </w:t>
            </w:r>
            <w:r w:rsidRPr="000561D3">
              <w:rPr>
                <w:szCs w:val="20"/>
                <w:lang w:eastAsia="lt-LT"/>
              </w:rPr>
              <w:t>3 stalčiai.</w:t>
            </w:r>
          </w:p>
        </w:tc>
        <w:tc>
          <w:tcPr>
            <w:tcW w:w="1350" w:type="dxa"/>
          </w:tcPr>
          <w:p w14:paraId="2B7D5196" w14:textId="77777777" w:rsidR="00105A24" w:rsidRPr="000561D3" w:rsidRDefault="00105A24" w:rsidP="00105A24">
            <w:pPr>
              <w:suppressAutoHyphens w:val="0"/>
              <w:jc w:val="center"/>
              <w:textAlignment w:val="baseline"/>
              <w:rPr>
                <w:lang w:eastAsia="lt-LT"/>
              </w:rPr>
            </w:pPr>
            <w:r w:rsidRPr="000561D3">
              <w:rPr>
                <w:lang w:eastAsia="lt-LT"/>
              </w:rPr>
              <w:t>9</w:t>
            </w:r>
          </w:p>
        </w:tc>
      </w:tr>
      <w:tr w:rsidR="00105A24" w:rsidRPr="000561D3" w14:paraId="76748A36" w14:textId="77777777" w:rsidTr="00E13655">
        <w:tc>
          <w:tcPr>
            <w:tcW w:w="817" w:type="dxa"/>
          </w:tcPr>
          <w:p w14:paraId="4A3A7DDC" w14:textId="77777777" w:rsidR="00105A24" w:rsidRPr="000561D3" w:rsidRDefault="00105A24" w:rsidP="00105A24">
            <w:pPr>
              <w:suppressAutoHyphens w:val="0"/>
              <w:jc w:val="center"/>
              <w:textAlignment w:val="baseline"/>
              <w:rPr>
                <w:lang w:eastAsia="lt-LT"/>
              </w:rPr>
            </w:pPr>
            <w:r w:rsidRPr="000561D3">
              <w:rPr>
                <w:lang w:eastAsia="lt-LT"/>
              </w:rPr>
              <w:t>2.</w:t>
            </w:r>
          </w:p>
        </w:tc>
        <w:tc>
          <w:tcPr>
            <w:tcW w:w="1811" w:type="dxa"/>
          </w:tcPr>
          <w:p w14:paraId="40FB3226" w14:textId="77777777" w:rsidR="00105A24" w:rsidRPr="000561D3" w:rsidRDefault="00105A24" w:rsidP="00105A24">
            <w:pPr>
              <w:suppressAutoHyphens w:val="0"/>
              <w:jc w:val="center"/>
              <w:textAlignment w:val="baseline"/>
              <w:rPr>
                <w:lang w:eastAsia="lt-LT"/>
              </w:rPr>
            </w:pPr>
            <w:r w:rsidRPr="000561D3">
              <w:rPr>
                <w:lang w:eastAsia="lt-LT"/>
              </w:rPr>
              <w:t>Rakinama dokumentų spinta</w:t>
            </w:r>
          </w:p>
        </w:tc>
        <w:tc>
          <w:tcPr>
            <w:tcW w:w="5940" w:type="dxa"/>
          </w:tcPr>
          <w:p w14:paraId="7FBFA262" w14:textId="77777777" w:rsidR="00105A24" w:rsidRPr="000561D3" w:rsidRDefault="00105A24" w:rsidP="00105A24">
            <w:pPr>
              <w:suppressAutoHyphens w:val="0"/>
              <w:overflowPunct w:val="0"/>
              <w:autoSpaceDE w:val="0"/>
              <w:autoSpaceDN w:val="0"/>
              <w:adjustRightInd w:val="0"/>
              <w:rPr>
                <w:szCs w:val="20"/>
                <w:lang w:eastAsia="lt-LT"/>
              </w:rPr>
            </w:pPr>
            <w:r w:rsidRPr="000561D3">
              <w:rPr>
                <w:szCs w:val="20"/>
                <w:lang w:eastAsia="lt-LT"/>
              </w:rPr>
              <w:t>Spinta nemažiau 800x350x1850;</w:t>
            </w:r>
          </w:p>
          <w:p w14:paraId="75C58DD9" w14:textId="77777777" w:rsidR="00105A24" w:rsidRPr="000561D3" w:rsidRDefault="00105A24" w:rsidP="00105A24">
            <w:pPr>
              <w:suppressAutoHyphens w:val="0"/>
              <w:overflowPunct w:val="0"/>
              <w:autoSpaceDE w:val="0"/>
              <w:autoSpaceDN w:val="0"/>
              <w:adjustRightInd w:val="0"/>
              <w:rPr>
                <w:szCs w:val="20"/>
                <w:lang w:eastAsia="lt-LT"/>
              </w:rPr>
            </w:pPr>
            <w:r w:rsidRPr="000561D3">
              <w:rPr>
                <w:szCs w:val="20"/>
                <w:lang w:eastAsia="lt-LT"/>
              </w:rPr>
              <w:t>Spinta gaminama iš nemažiau 18 mm LMPD;</w:t>
            </w:r>
          </w:p>
          <w:p w14:paraId="36DFAE9A" w14:textId="77777777" w:rsidR="00105A24" w:rsidRPr="000561D3" w:rsidRDefault="00105A24" w:rsidP="00105A24">
            <w:pPr>
              <w:suppressAutoHyphens w:val="0"/>
              <w:overflowPunct w:val="0"/>
              <w:autoSpaceDE w:val="0"/>
              <w:autoSpaceDN w:val="0"/>
              <w:adjustRightInd w:val="0"/>
              <w:rPr>
                <w:szCs w:val="20"/>
                <w:lang w:eastAsia="lt-LT"/>
              </w:rPr>
            </w:pPr>
            <w:r w:rsidRPr="000561D3">
              <w:rPr>
                <w:szCs w:val="20"/>
                <w:lang w:eastAsia="lt-LT"/>
              </w:rPr>
              <w:t xml:space="preserve">Su dviem durim, viduje nemažiau </w:t>
            </w:r>
            <w:r w:rsidR="00E13655" w:rsidRPr="000561D3">
              <w:rPr>
                <w:szCs w:val="20"/>
                <w:lang w:eastAsia="lt-LT"/>
              </w:rPr>
              <w:t xml:space="preserve">kaip </w:t>
            </w:r>
            <w:r w:rsidRPr="000561D3">
              <w:rPr>
                <w:szCs w:val="20"/>
                <w:lang w:eastAsia="lt-LT"/>
              </w:rPr>
              <w:t>5 lentynos;</w:t>
            </w:r>
          </w:p>
          <w:p w14:paraId="3E3A0BA8" w14:textId="77777777" w:rsidR="00105A24" w:rsidRPr="000561D3" w:rsidRDefault="00105A24" w:rsidP="00105A24">
            <w:pPr>
              <w:suppressAutoHyphens w:val="0"/>
              <w:overflowPunct w:val="0"/>
              <w:autoSpaceDE w:val="0"/>
              <w:autoSpaceDN w:val="0"/>
              <w:adjustRightInd w:val="0"/>
              <w:rPr>
                <w:szCs w:val="20"/>
                <w:lang w:eastAsia="lt-LT"/>
              </w:rPr>
            </w:pPr>
            <w:r w:rsidRPr="000561D3">
              <w:rPr>
                <w:szCs w:val="20"/>
                <w:lang w:eastAsia="lt-LT"/>
              </w:rPr>
              <w:t>Spintos kojos pagamintos iš plastiko arba geriau;</w:t>
            </w:r>
          </w:p>
          <w:p w14:paraId="53DE1155" w14:textId="77777777" w:rsidR="00105A24" w:rsidRPr="000561D3" w:rsidRDefault="00105A24" w:rsidP="00105A24">
            <w:pPr>
              <w:suppressAutoHyphens w:val="0"/>
              <w:overflowPunct w:val="0"/>
              <w:autoSpaceDE w:val="0"/>
              <w:autoSpaceDN w:val="0"/>
              <w:adjustRightInd w:val="0"/>
              <w:rPr>
                <w:szCs w:val="20"/>
                <w:lang w:eastAsia="lt-LT"/>
              </w:rPr>
            </w:pPr>
            <w:r w:rsidRPr="000561D3">
              <w:rPr>
                <w:szCs w:val="20"/>
                <w:lang w:eastAsia="lt-LT"/>
              </w:rPr>
              <w:t>Metalinės dalys dažytos milteliniu būdu;</w:t>
            </w:r>
          </w:p>
          <w:p w14:paraId="3DF3153C" w14:textId="3CBDCF4C" w:rsidR="00105A24" w:rsidRPr="000561D3" w:rsidRDefault="00105A24" w:rsidP="00105A24">
            <w:pPr>
              <w:suppressAutoHyphens w:val="0"/>
              <w:overflowPunct w:val="0"/>
              <w:autoSpaceDE w:val="0"/>
              <w:autoSpaceDN w:val="0"/>
              <w:adjustRightInd w:val="0"/>
              <w:rPr>
                <w:szCs w:val="20"/>
                <w:lang w:eastAsia="lt-LT"/>
              </w:rPr>
            </w:pPr>
            <w:r w:rsidRPr="000561D3">
              <w:rPr>
                <w:szCs w:val="20"/>
                <w:lang w:eastAsia="lt-LT"/>
              </w:rPr>
              <w:t xml:space="preserve">Kojos su reguliuojamais </w:t>
            </w:r>
            <w:proofErr w:type="spellStart"/>
            <w:r w:rsidRPr="000561D3">
              <w:rPr>
                <w:szCs w:val="20"/>
                <w:lang w:eastAsia="lt-LT"/>
              </w:rPr>
              <w:t>padukais</w:t>
            </w:r>
            <w:proofErr w:type="spellEnd"/>
            <w:r w:rsidRPr="000561D3">
              <w:rPr>
                <w:szCs w:val="20"/>
                <w:lang w:eastAsia="lt-LT"/>
              </w:rPr>
              <w:t xml:space="preserve"> grindų netolygumams išlyginti</w:t>
            </w:r>
            <w:r w:rsidR="00E13655" w:rsidRPr="000561D3">
              <w:rPr>
                <w:szCs w:val="20"/>
                <w:lang w:eastAsia="lt-LT"/>
              </w:rPr>
              <w:t>.</w:t>
            </w:r>
          </w:p>
        </w:tc>
        <w:tc>
          <w:tcPr>
            <w:tcW w:w="1350" w:type="dxa"/>
          </w:tcPr>
          <w:p w14:paraId="31827FFB" w14:textId="77777777" w:rsidR="00105A24" w:rsidRPr="000561D3" w:rsidRDefault="00105A24" w:rsidP="00105A24">
            <w:pPr>
              <w:suppressAutoHyphens w:val="0"/>
              <w:jc w:val="center"/>
              <w:textAlignment w:val="baseline"/>
              <w:rPr>
                <w:lang w:eastAsia="lt-LT"/>
              </w:rPr>
            </w:pPr>
            <w:r w:rsidRPr="000561D3">
              <w:rPr>
                <w:lang w:eastAsia="lt-LT"/>
              </w:rPr>
              <w:t>9</w:t>
            </w:r>
          </w:p>
        </w:tc>
      </w:tr>
      <w:tr w:rsidR="00105A24" w:rsidRPr="000561D3" w14:paraId="44544DEB" w14:textId="77777777" w:rsidTr="00E13655">
        <w:tc>
          <w:tcPr>
            <w:tcW w:w="817" w:type="dxa"/>
          </w:tcPr>
          <w:p w14:paraId="6FE72523" w14:textId="77777777" w:rsidR="00105A24" w:rsidRPr="000561D3" w:rsidRDefault="00105A24" w:rsidP="00105A24">
            <w:pPr>
              <w:suppressAutoHyphens w:val="0"/>
              <w:jc w:val="center"/>
              <w:textAlignment w:val="baseline"/>
              <w:rPr>
                <w:lang w:eastAsia="lt-LT"/>
              </w:rPr>
            </w:pPr>
            <w:r w:rsidRPr="000561D3">
              <w:rPr>
                <w:lang w:eastAsia="lt-LT"/>
              </w:rPr>
              <w:t>3.</w:t>
            </w:r>
          </w:p>
        </w:tc>
        <w:tc>
          <w:tcPr>
            <w:tcW w:w="1811" w:type="dxa"/>
          </w:tcPr>
          <w:p w14:paraId="1188A2BC" w14:textId="77777777" w:rsidR="00105A24" w:rsidRPr="000561D3" w:rsidRDefault="00105A24" w:rsidP="00105A24">
            <w:pPr>
              <w:suppressAutoHyphens w:val="0"/>
              <w:jc w:val="center"/>
              <w:textAlignment w:val="baseline"/>
              <w:rPr>
                <w:lang w:eastAsia="lt-LT"/>
              </w:rPr>
            </w:pPr>
            <w:r w:rsidRPr="000561D3">
              <w:rPr>
                <w:lang w:eastAsia="lt-LT"/>
              </w:rPr>
              <w:t>Veiklos priemonių spinta</w:t>
            </w:r>
          </w:p>
        </w:tc>
        <w:tc>
          <w:tcPr>
            <w:tcW w:w="5940" w:type="dxa"/>
          </w:tcPr>
          <w:p w14:paraId="41D7B2E1" w14:textId="77777777" w:rsidR="00105A24" w:rsidRPr="000561D3" w:rsidRDefault="00105A24" w:rsidP="00105A24">
            <w:pPr>
              <w:suppressAutoHyphens w:val="0"/>
              <w:overflowPunct w:val="0"/>
              <w:autoSpaceDE w:val="0"/>
              <w:autoSpaceDN w:val="0"/>
              <w:adjustRightInd w:val="0"/>
              <w:rPr>
                <w:szCs w:val="20"/>
                <w:lang w:eastAsia="lt-LT"/>
              </w:rPr>
            </w:pPr>
            <w:r w:rsidRPr="000561D3">
              <w:rPr>
                <w:szCs w:val="20"/>
                <w:lang w:eastAsia="lt-LT"/>
              </w:rPr>
              <w:t>Spinta sudaryta iš dviejų dalių, kurios gali būti montuojamos kartu arba atskirai.</w:t>
            </w:r>
          </w:p>
          <w:p w14:paraId="0AF63E81" w14:textId="77777777" w:rsidR="00105A24" w:rsidRPr="000561D3" w:rsidRDefault="00105A24" w:rsidP="00105A24">
            <w:pPr>
              <w:suppressAutoHyphens w:val="0"/>
              <w:overflowPunct w:val="0"/>
              <w:autoSpaceDE w:val="0"/>
              <w:autoSpaceDN w:val="0"/>
              <w:adjustRightInd w:val="0"/>
              <w:rPr>
                <w:szCs w:val="20"/>
                <w:lang w:eastAsia="lt-LT"/>
              </w:rPr>
            </w:pPr>
            <w:r w:rsidRPr="000561D3">
              <w:rPr>
                <w:szCs w:val="20"/>
                <w:lang w:eastAsia="lt-LT"/>
              </w:rPr>
              <w:t xml:space="preserve">Viena dalis </w:t>
            </w:r>
            <w:r w:rsidR="00E13655" w:rsidRPr="000561D3">
              <w:rPr>
                <w:szCs w:val="20"/>
                <w:lang w:eastAsia="lt-LT"/>
              </w:rPr>
              <w:t xml:space="preserve">- </w:t>
            </w:r>
            <w:r w:rsidRPr="000561D3">
              <w:rPr>
                <w:szCs w:val="20"/>
                <w:lang w:eastAsia="lt-LT"/>
              </w:rPr>
              <w:t>kartelė drabužiams pakabinti su lentyna apačioje.</w:t>
            </w:r>
          </w:p>
          <w:p w14:paraId="23C88965" w14:textId="77777777" w:rsidR="00105A24" w:rsidRPr="000561D3" w:rsidRDefault="00105A24" w:rsidP="00105A24">
            <w:pPr>
              <w:suppressAutoHyphens w:val="0"/>
              <w:overflowPunct w:val="0"/>
              <w:autoSpaceDE w:val="0"/>
              <w:autoSpaceDN w:val="0"/>
              <w:adjustRightInd w:val="0"/>
              <w:rPr>
                <w:szCs w:val="20"/>
                <w:lang w:eastAsia="lt-LT"/>
              </w:rPr>
            </w:pPr>
            <w:r w:rsidRPr="000561D3">
              <w:rPr>
                <w:szCs w:val="20"/>
                <w:lang w:eastAsia="lt-LT"/>
              </w:rPr>
              <w:t xml:space="preserve">Kita dalis </w:t>
            </w:r>
            <w:r w:rsidR="00E13655" w:rsidRPr="000561D3">
              <w:rPr>
                <w:szCs w:val="20"/>
                <w:lang w:eastAsia="lt-LT"/>
              </w:rPr>
              <w:t xml:space="preserve">– </w:t>
            </w:r>
            <w:r w:rsidRPr="000561D3">
              <w:rPr>
                <w:szCs w:val="20"/>
                <w:lang w:eastAsia="lt-LT"/>
              </w:rPr>
              <w:t>lentynos</w:t>
            </w:r>
            <w:r w:rsidR="00E13655" w:rsidRPr="000561D3">
              <w:rPr>
                <w:szCs w:val="20"/>
                <w:lang w:eastAsia="lt-LT"/>
              </w:rPr>
              <w:t>:</w:t>
            </w:r>
            <w:r w:rsidRPr="000561D3">
              <w:rPr>
                <w:szCs w:val="20"/>
                <w:lang w:eastAsia="lt-LT"/>
              </w:rPr>
              <w:t xml:space="preserve"> 3 atviros ir ap</w:t>
            </w:r>
            <w:r w:rsidR="00E13655" w:rsidRPr="000561D3">
              <w:rPr>
                <w:szCs w:val="20"/>
                <w:lang w:eastAsia="lt-LT"/>
              </w:rPr>
              <w:t>a</w:t>
            </w:r>
            <w:r w:rsidRPr="000561D3">
              <w:rPr>
                <w:szCs w:val="20"/>
                <w:lang w:eastAsia="lt-LT"/>
              </w:rPr>
              <w:t>čioje lentyna su durelėmis.</w:t>
            </w:r>
          </w:p>
          <w:p w14:paraId="5F4BB9D0" w14:textId="77777777" w:rsidR="00105A24" w:rsidRPr="000561D3" w:rsidRDefault="00105A24" w:rsidP="00105A24">
            <w:pPr>
              <w:suppressAutoHyphens w:val="0"/>
              <w:overflowPunct w:val="0"/>
              <w:autoSpaceDE w:val="0"/>
              <w:autoSpaceDN w:val="0"/>
              <w:adjustRightInd w:val="0"/>
              <w:rPr>
                <w:szCs w:val="20"/>
                <w:lang w:eastAsia="lt-LT"/>
              </w:rPr>
            </w:pPr>
            <w:r w:rsidRPr="000561D3">
              <w:rPr>
                <w:szCs w:val="20"/>
                <w:lang w:eastAsia="lt-LT"/>
              </w:rPr>
              <w:t xml:space="preserve">Kojos su reguliuojamais </w:t>
            </w:r>
            <w:proofErr w:type="spellStart"/>
            <w:r w:rsidRPr="000561D3">
              <w:rPr>
                <w:szCs w:val="20"/>
                <w:lang w:eastAsia="lt-LT"/>
              </w:rPr>
              <w:t>padukais</w:t>
            </w:r>
            <w:proofErr w:type="spellEnd"/>
            <w:r w:rsidRPr="000561D3">
              <w:rPr>
                <w:szCs w:val="20"/>
                <w:lang w:eastAsia="lt-LT"/>
              </w:rPr>
              <w:t xml:space="preserve"> grindų netolygumams išlyginti.</w:t>
            </w:r>
          </w:p>
        </w:tc>
        <w:tc>
          <w:tcPr>
            <w:tcW w:w="1350" w:type="dxa"/>
          </w:tcPr>
          <w:p w14:paraId="77243D65" w14:textId="77777777" w:rsidR="00105A24" w:rsidRPr="000561D3" w:rsidRDefault="00105A24" w:rsidP="00105A24">
            <w:pPr>
              <w:suppressAutoHyphens w:val="0"/>
              <w:jc w:val="center"/>
              <w:textAlignment w:val="baseline"/>
              <w:rPr>
                <w:lang w:eastAsia="lt-LT"/>
              </w:rPr>
            </w:pPr>
            <w:r w:rsidRPr="000561D3">
              <w:rPr>
                <w:lang w:eastAsia="lt-LT"/>
              </w:rPr>
              <w:t>9</w:t>
            </w:r>
          </w:p>
        </w:tc>
      </w:tr>
      <w:tr w:rsidR="00AC28A2" w:rsidRPr="000561D3" w14:paraId="092A8E1C" w14:textId="77777777" w:rsidTr="00E13655">
        <w:tc>
          <w:tcPr>
            <w:tcW w:w="817" w:type="dxa"/>
          </w:tcPr>
          <w:p w14:paraId="713DFE85" w14:textId="77777777" w:rsidR="00AC28A2" w:rsidRPr="000561D3" w:rsidRDefault="00AC28A2" w:rsidP="00105A24">
            <w:pPr>
              <w:suppressAutoHyphens w:val="0"/>
              <w:jc w:val="center"/>
              <w:textAlignment w:val="baseline"/>
              <w:rPr>
                <w:lang w:eastAsia="lt-LT"/>
              </w:rPr>
            </w:pPr>
          </w:p>
        </w:tc>
        <w:tc>
          <w:tcPr>
            <w:tcW w:w="1811" w:type="dxa"/>
          </w:tcPr>
          <w:p w14:paraId="725A1F76" w14:textId="0F32C35A" w:rsidR="00AC28A2" w:rsidRPr="000561D3" w:rsidRDefault="00AC28A2" w:rsidP="00105A24">
            <w:pPr>
              <w:suppressAutoHyphens w:val="0"/>
              <w:jc w:val="center"/>
              <w:textAlignment w:val="baseline"/>
              <w:rPr>
                <w:lang w:eastAsia="lt-LT"/>
              </w:rPr>
            </w:pPr>
            <w:r w:rsidRPr="000561D3">
              <w:rPr>
                <w:lang w:eastAsia="lt-LT"/>
              </w:rPr>
              <w:t>Prista</w:t>
            </w:r>
            <w:r w:rsidR="000561D3">
              <w:rPr>
                <w:lang w:eastAsia="lt-LT"/>
              </w:rPr>
              <w:t>t</w:t>
            </w:r>
            <w:r w:rsidRPr="000561D3">
              <w:rPr>
                <w:lang w:eastAsia="lt-LT"/>
              </w:rPr>
              <w:t>ymo adresai</w:t>
            </w:r>
          </w:p>
        </w:tc>
        <w:tc>
          <w:tcPr>
            <w:tcW w:w="5940" w:type="dxa"/>
          </w:tcPr>
          <w:p w14:paraId="3D685A12" w14:textId="03E83080" w:rsidR="000561D3" w:rsidRDefault="00AC28A2" w:rsidP="00AC28A2">
            <w:pPr>
              <w:suppressAutoHyphens w:val="0"/>
              <w:overflowPunct w:val="0"/>
              <w:autoSpaceDE w:val="0"/>
              <w:autoSpaceDN w:val="0"/>
              <w:adjustRightInd w:val="0"/>
              <w:rPr>
                <w:rFonts w:ascii="Calibri" w:hAnsi="Calibri" w:cs="Calibri"/>
                <w:color w:val="000000"/>
                <w:sz w:val="22"/>
                <w:szCs w:val="22"/>
              </w:rPr>
            </w:pPr>
            <w:r w:rsidRPr="000561D3">
              <w:rPr>
                <w:szCs w:val="20"/>
                <w:lang w:eastAsia="lt-LT"/>
              </w:rPr>
              <w:t xml:space="preserve">Po vieną baldų komplektą pristatyti </w:t>
            </w:r>
            <w:r w:rsidRPr="000561D3">
              <w:rPr>
                <w:color w:val="000000"/>
              </w:rPr>
              <w:t>Visagino savivaldybėje</w:t>
            </w:r>
            <w:r w:rsidRPr="000561D3">
              <w:rPr>
                <w:rFonts w:ascii="Calibri" w:hAnsi="Calibri" w:cs="Calibri"/>
                <w:color w:val="000000"/>
                <w:sz w:val="22"/>
                <w:szCs w:val="22"/>
              </w:rPr>
              <w:t xml:space="preserve">: </w:t>
            </w:r>
          </w:p>
          <w:p w14:paraId="17A9248C" w14:textId="67544053" w:rsidR="000561D3" w:rsidRPr="000561D3" w:rsidRDefault="00AC28A2" w:rsidP="00AC28A2">
            <w:pPr>
              <w:suppressAutoHyphens w:val="0"/>
              <w:overflowPunct w:val="0"/>
              <w:autoSpaceDE w:val="0"/>
              <w:autoSpaceDN w:val="0"/>
              <w:adjustRightInd w:val="0"/>
              <w:rPr>
                <w:color w:val="000000"/>
              </w:rPr>
            </w:pPr>
            <w:r w:rsidRPr="000561D3">
              <w:rPr>
                <w:rFonts w:ascii="Calibri" w:hAnsi="Calibri" w:cs="Calibri"/>
                <w:color w:val="000000"/>
                <w:sz w:val="22"/>
                <w:szCs w:val="22"/>
              </w:rPr>
              <w:t xml:space="preserve">- </w:t>
            </w:r>
            <w:r w:rsidRPr="000561D3">
              <w:rPr>
                <w:color w:val="000000"/>
              </w:rPr>
              <w:t xml:space="preserve">Draugystės progimnazija (Draugystės g.12, Visaginas),  </w:t>
            </w:r>
          </w:p>
          <w:p w14:paraId="16A282F6" w14:textId="424193CB" w:rsidR="000561D3" w:rsidRPr="000561D3" w:rsidRDefault="00AC28A2" w:rsidP="00AC28A2">
            <w:pPr>
              <w:suppressAutoHyphens w:val="0"/>
              <w:overflowPunct w:val="0"/>
              <w:autoSpaceDE w:val="0"/>
              <w:autoSpaceDN w:val="0"/>
              <w:adjustRightInd w:val="0"/>
              <w:rPr>
                <w:color w:val="000000"/>
              </w:rPr>
            </w:pPr>
            <w:r w:rsidRPr="000561D3">
              <w:rPr>
                <w:color w:val="000000"/>
              </w:rPr>
              <w:t>- Gerosios vilties progimnazija (Partizanų g.</w:t>
            </w:r>
            <w:r w:rsidR="000561D3">
              <w:rPr>
                <w:color w:val="000000"/>
              </w:rPr>
              <w:t xml:space="preserve"> </w:t>
            </w:r>
            <w:r w:rsidRPr="000561D3">
              <w:rPr>
                <w:color w:val="000000"/>
              </w:rPr>
              <w:t>2/7, Visa</w:t>
            </w:r>
            <w:r w:rsidR="000561D3">
              <w:rPr>
                <w:color w:val="000000"/>
              </w:rPr>
              <w:t>ginas</w:t>
            </w:r>
            <w:r w:rsidRPr="000561D3">
              <w:rPr>
                <w:color w:val="000000"/>
              </w:rPr>
              <w:t>),</w:t>
            </w:r>
          </w:p>
          <w:p w14:paraId="0675E87C" w14:textId="26349D8D" w:rsidR="006A44BB" w:rsidRPr="000561D3" w:rsidRDefault="00AC28A2" w:rsidP="00AC28A2">
            <w:pPr>
              <w:suppressAutoHyphens w:val="0"/>
              <w:overflowPunct w:val="0"/>
              <w:autoSpaceDE w:val="0"/>
              <w:autoSpaceDN w:val="0"/>
              <w:adjustRightInd w:val="0"/>
              <w:rPr>
                <w:color w:val="000000"/>
              </w:rPr>
            </w:pPr>
            <w:r w:rsidRPr="000561D3">
              <w:rPr>
                <w:color w:val="000000"/>
              </w:rPr>
              <w:t>- Žiburio pagrindinė mokykla (Energetikų g.</w:t>
            </w:r>
            <w:r w:rsidR="000561D3">
              <w:rPr>
                <w:color w:val="000000"/>
              </w:rPr>
              <w:t xml:space="preserve"> </w:t>
            </w:r>
            <w:r w:rsidRPr="000561D3">
              <w:rPr>
                <w:color w:val="000000"/>
              </w:rPr>
              <w:t xml:space="preserve">56, Visaginas), </w:t>
            </w:r>
          </w:p>
          <w:p w14:paraId="142A6004" w14:textId="77777777" w:rsidR="000561D3" w:rsidRPr="000561D3" w:rsidRDefault="006A44BB" w:rsidP="000561D3">
            <w:pPr>
              <w:suppressAutoHyphens w:val="0"/>
              <w:overflowPunct w:val="0"/>
              <w:autoSpaceDE w:val="0"/>
              <w:autoSpaceDN w:val="0"/>
              <w:adjustRightInd w:val="0"/>
              <w:rPr>
                <w:color w:val="000000"/>
              </w:rPr>
            </w:pPr>
            <w:r w:rsidRPr="000561D3">
              <w:rPr>
                <w:color w:val="000000"/>
              </w:rPr>
              <w:t>Visagino vaikų-lopšelis darželis „Auksinis gaidelis“, Tarybų g.</w:t>
            </w:r>
            <w:r w:rsidR="000561D3" w:rsidRPr="000561D3">
              <w:rPr>
                <w:color w:val="000000"/>
              </w:rPr>
              <w:t xml:space="preserve"> </w:t>
            </w:r>
            <w:r w:rsidRPr="000561D3">
              <w:rPr>
                <w:color w:val="000000"/>
              </w:rPr>
              <w:t>9, V</w:t>
            </w:r>
            <w:r w:rsidR="000561D3" w:rsidRPr="000561D3">
              <w:rPr>
                <w:color w:val="000000"/>
              </w:rPr>
              <w:t>isaginas</w:t>
            </w:r>
          </w:p>
          <w:p w14:paraId="577AB2FC" w14:textId="1931522E" w:rsidR="000561D3" w:rsidRPr="000561D3" w:rsidRDefault="00AC28A2" w:rsidP="000561D3">
            <w:pPr>
              <w:suppressAutoHyphens w:val="0"/>
              <w:overflowPunct w:val="0"/>
              <w:autoSpaceDE w:val="0"/>
              <w:autoSpaceDN w:val="0"/>
              <w:adjustRightInd w:val="0"/>
              <w:rPr>
                <w:color w:val="000000"/>
              </w:rPr>
            </w:pPr>
            <w:r w:rsidRPr="000561D3">
              <w:rPr>
                <w:color w:val="000000"/>
              </w:rPr>
              <w:t xml:space="preserve">- Verdenės gimnazija (Taikos pr. 21, Visaginas), </w:t>
            </w:r>
          </w:p>
          <w:p w14:paraId="4237622F" w14:textId="77777777" w:rsidR="000561D3" w:rsidRPr="000561D3" w:rsidRDefault="00AC28A2" w:rsidP="000561D3">
            <w:pPr>
              <w:suppressAutoHyphens w:val="0"/>
              <w:overflowPunct w:val="0"/>
              <w:autoSpaceDE w:val="0"/>
              <w:autoSpaceDN w:val="0"/>
              <w:adjustRightInd w:val="0"/>
              <w:rPr>
                <w:color w:val="000000"/>
              </w:rPr>
            </w:pPr>
            <w:r w:rsidRPr="000561D3">
              <w:rPr>
                <w:color w:val="000000"/>
              </w:rPr>
              <w:t>- Visagino vaikų lopšelis-darželis "Gintarėlis" Draugystės g.</w:t>
            </w:r>
            <w:r w:rsidR="000561D3" w:rsidRPr="000561D3">
              <w:rPr>
                <w:color w:val="000000"/>
              </w:rPr>
              <w:t xml:space="preserve"> </w:t>
            </w:r>
            <w:r w:rsidRPr="000561D3">
              <w:rPr>
                <w:color w:val="000000"/>
              </w:rPr>
              <w:t>19, Visaginas</w:t>
            </w:r>
          </w:p>
          <w:p w14:paraId="2D469C54" w14:textId="77777777" w:rsidR="000561D3" w:rsidRPr="000561D3" w:rsidRDefault="000561D3" w:rsidP="000561D3">
            <w:pPr>
              <w:suppressAutoHyphens w:val="0"/>
              <w:overflowPunct w:val="0"/>
              <w:autoSpaceDE w:val="0"/>
              <w:autoSpaceDN w:val="0"/>
              <w:adjustRightInd w:val="0"/>
              <w:rPr>
                <w:color w:val="000000"/>
              </w:rPr>
            </w:pPr>
            <w:r w:rsidRPr="000561D3">
              <w:rPr>
                <w:color w:val="000000"/>
              </w:rPr>
              <w:t xml:space="preserve">- </w:t>
            </w:r>
            <w:r w:rsidR="00AC28A2" w:rsidRPr="000561D3">
              <w:rPr>
                <w:color w:val="000000"/>
              </w:rPr>
              <w:t>Visagino vaikų lopšelis-darželis "</w:t>
            </w:r>
            <w:proofErr w:type="spellStart"/>
            <w:r w:rsidR="00AC28A2" w:rsidRPr="000561D3">
              <w:rPr>
                <w:color w:val="000000"/>
              </w:rPr>
              <w:t>Kūlverstukas</w:t>
            </w:r>
            <w:proofErr w:type="spellEnd"/>
            <w:r w:rsidR="00AC28A2" w:rsidRPr="000561D3">
              <w:rPr>
                <w:color w:val="000000"/>
              </w:rPr>
              <w:t>" Kosmoso g.</w:t>
            </w:r>
            <w:r w:rsidR="00E13655" w:rsidRPr="000561D3">
              <w:rPr>
                <w:color w:val="000000"/>
              </w:rPr>
              <w:t xml:space="preserve"> </w:t>
            </w:r>
            <w:r w:rsidR="00AC28A2" w:rsidRPr="000561D3">
              <w:rPr>
                <w:color w:val="000000"/>
              </w:rPr>
              <w:t>12, Visaginas</w:t>
            </w:r>
          </w:p>
          <w:p w14:paraId="15C271ED" w14:textId="67957ACD" w:rsidR="000561D3" w:rsidRDefault="000561D3" w:rsidP="00105A24">
            <w:pPr>
              <w:suppressAutoHyphens w:val="0"/>
              <w:overflowPunct w:val="0"/>
              <w:autoSpaceDE w:val="0"/>
              <w:autoSpaceDN w:val="0"/>
              <w:adjustRightInd w:val="0"/>
              <w:rPr>
                <w:color w:val="000000"/>
              </w:rPr>
            </w:pPr>
            <w:r>
              <w:rPr>
                <w:color w:val="000000"/>
              </w:rPr>
              <w:lastRenderedPageBreak/>
              <w:t xml:space="preserve">- </w:t>
            </w:r>
            <w:r w:rsidR="00AC28A2" w:rsidRPr="000561D3">
              <w:rPr>
                <w:color w:val="000000"/>
              </w:rPr>
              <w:t xml:space="preserve">Visagino vaikų lopšelis-darželis "Ąžuoliukas" </w:t>
            </w:r>
            <w:proofErr w:type="spellStart"/>
            <w:r w:rsidR="00AC28A2" w:rsidRPr="000561D3">
              <w:rPr>
                <w:color w:val="000000"/>
              </w:rPr>
              <w:t>Sedulinos</w:t>
            </w:r>
            <w:proofErr w:type="spellEnd"/>
            <w:r w:rsidR="00AC28A2" w:rsidRPr="000561D3">
              <w:rPr>
                <w:color w:val="000000"/>
              </w:rPr>
              <w:t xml:space="preserve"> al.</w:t>
            </w:r>
            <w:r w:rsidRPr="000561D3">
              <w:rPr>
                <w:color w:val="000000"/>
              </w:rPr>
              <w:t xml:space="preserve"> </w:t>
            </w:r>
            <w:r w:rsidR="00AC28A2" w:rsidRPr="000561D3">
              <w:rPr>
                <w:color w:val="000000"/>
              </w:rPr>
              <w:t>51, Visaginas</w:t>
            </w:r>
          </w:p>
          <w:p w14:paraId="4E62D4DF" w14:textId="47758E7D" w:rsidR="00AC28A2" w:rsidRPr="000561D3" w:rsidRDefault="000561D3" w:rsidP="000561D3">
            <w:pPr>
              <w:suppressAutoHyphens w:val="0"/>
              <w:overflowPunct w:val="0"/>
              <w:autoSpaceDE w:val="0"/>
              <w:autoSpaceDN w:val="0"/>
              <w:adjustRightInd w:val="0"/>
              <w:rPr>
                <w:color w:val="000000"/>
              </w:rPr>
            </w:pPr>
            <w:r>
              <w:rPr>
                <w:color w:val="000000"/>
              </w:rPr>
              <w:t xml:space="preserve">- </w:t>
            </w:r>
            <w:r w:rsidR="00AC28A2" w:rsidRPr="000561D3">
              <w:rPr>
                <w:color w:val="000000"/>
              </w:rPr>
              <w:t>Visagino vaikų lopšelis-darželis "Auksinis raktelis Taikos pr.</w:t>
            </w:r>
            <w:r w:rsidRPr="000561D3">
              <w:rPr>
                <w:color w:val="000000"/>
              </w:rPr>
              <w:t xml:space="preserve"> </w:t>
            </w:r>
            <w:r w:rsidR="00AC28A2" w:rsidRPr="000561D3">
              <w:rPr>
                <w:color w:val="000000"/>
              </w:rPr>
              <w:t>20, Visaginas</w:t>
            </w:r>
          </w:p>
        </w:tc>
        <w:tc>
          <w:tcPr>
            <w:tcW w:w="1350" w:type="dxa"/>
          </w:tcPr>
          <w:p w14:paraId="408D560A" w14:textId="77777777" w:rsidR="00AC28A2" w:rsidRPr="000561D3" w:rsidRDefault="00AC28A2" w:rsidP="00105A24">
            <w:pPr>
              <w:suppressAutoHyphens w:val="0"/>
              <w:jc w:val="center"/>
              <w:textAlignment w:val="baseline"/>
              <w:rPr>
                <w:lang w:eastAsia="lt-LT"/>
              </w:rPr>
            </w:pPr>
          </w:p>
        </w:tc>
      </w:tr>
    </w:tbl>
    <w:p w14:paraId="409A7ECB" w14:textId="77777777" w:rsidR="00105A24" w:rsidRDefault="00105A24" w:rsidP="00105A24">
      <w:pPr>
        <w:suppressAutoHyphens w:val="0"/>
      </w:pPr>
    </w:p>
    <w:p w14:paraId="01FF1B8D" w14:textId="1F4E1DF3" w:rsidR="00105A24" w:rsidRDefault="00105A24" w:rsidP="00105A24">
      <w:pPr>
        <w:suppressAutoHyphens w:val="0"/>
      </w:pPr>
      <w:r>
        <w:t xml:space="preserve">Kontaktinis asmuo: Visagino savivaldybės administracijos socialinės paramos skyriaus vedėja Jolita </w:t>
      </w:r>
      <w:proofErr w:type="spellStart"/>
      <w:r>
        <w:t>Zabulytė</w:t>
      </w:r>
      <w:proofErr w:type="spellEnd"/>
      <w:r>
        <w:t>, tel., Parko g. 14, LT-3114</w:t>
      </w:r>
      <w:r w:rsidR="000561D3">
        <w:t>0</w:t>
      </w:r>
      <w:r>
        <w:t xml:space="preserve"> Visagino m., Visagino sav. ir Rokiškio rajono savivaldybės visuomenės sveikatos stebėsenos specialistė Agnė Dubakienė, </w:t>
      </w:r>
      <w:r w:rsidR="000561D3">
        <w:t>Taikos pr. 15</w:t>
      </w:r>
      <w:r>
        <w:t xml:space="preserve">, Visaginas, tel. </w:t>
      </w:r>
    </w:p>
    <w:p w14:paraId="32D08F9E" w14:textId="77777777" w:rsidR="00105A24" w:rsidRDefault="00105A24" w:rsidP="00105A24">
      <w:pPr>
        <w:suppressAutoHyphens w:val="0"/>
      </w:pPr>
    </w:p>
    <w:p w14:paraId="06227E5D" w14:textId="77777777" w:rsidR="00105A24" w:rsidRDefault="00105A24" w:rsidP="00105A24">
      <w:pPr>
        <w:pBdr>
          <w:bottom w:val="single" w:sz="12" w:space="1" w:color="auto"/>
        </w:pBdr>
        <w:suppressAutoHyphens w:val="0"/>
      </w:pPr>
      <w:r>
        <w:t>6. Prekės turi būti pristatytos iki 2023 m. kovo 15 d.</w:t>
      </w:r>
    </w:p>
    <w:p w14:paraId="00DDF8EB" w14:textId="1C5F6894" w:rsidR="009076DF" w:rsidRDefault="009076DF" w:rsidP="00596EE8">
      <w:pPr>
        <w:pBdr>
          <w:bottom w:val="single" w:sz="12" w:space="1" w:color="auto"/>
        </w:pBdr>
        <w:suppressAutoHyphens w:val="0"/>
      </w:pPr>
    </w:p>
    <w:p w14:paraId="5EA2FBA7" w14:textId="77777777" w:rsidR="009076DF" w:rsidRDefault="009076DF" w:rsidP="00105A24">
      <w:pPr>
        <w:pBdr>
          <w:bottom w:val="single" w:sz="12" w:space="1" w:color="auto"/>
        </w:pBdr>
        <w:suppressAutoHyphens w:val="0"/>
      </w:pPr>
    </w:p>
    <w:sectPr w:rsidR="009076DF">
      <w:headerReference w:type="even" r:id="rId8"/>
      <w:headerReference w:type="default" r:id="rId9"/>
      <w:footerReference w:type="even" r:id="rId10"/>
      <w:footerReference w:type="default" r:id="rId11"/>
      <w:headerReference w:type="first" r:id="rId12"/>
      <w:footerReference w:type="first" r:id="rId13"/>
      <w:pgSz w:w="11906" w:h="16838"/>
      <w:pgMar w:top="794" w:right="1017" w:bottom="1168" w:left="1350" w:header="737" w:footer="1111"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EA80C" w14:textId="77777777" w:rsidR="007E0F12" w:rsidRDefault="007E0F12">
      <w:r>
        <w:separator/>
      </w:r>
    </w:p>
  </w:endnote>
  <w:endnote w:type="continuationSeparator" w:id="0">
    <w:p w14:paraId="4C291E10" w14:textId="77777777" w:rsidR="007E0F12" w:rsidRDefault="007E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w:altName w:val="Times New Roman"/>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Palemonas">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2EAF" w14:textId="77777777" w:rsidR="00173E71" w:rsidRDefault="00173E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3FD8" w14:textId="77777777" w:rsidR="00173E71" w:rsidRDefault="0019753B">
    <w:pPr>
      <w:pStyle w:val="Porat"/>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sidR="00223933">
      <w:rPr>
        <w:noProof/>
        <w:sz w:val="22"/>
        <w:szCs w:val="22"/>
      </w:rPr>
      <w:t>5</w:t>
    </w:r>
    <w:r>
      <w:rPr>
        <w:sz w:val="22"/>
        <w:szCs w:val="22"/>
      </w:rPr>
      <w:fldChar w:fldCharType="end"/>
    </w:r>
  </w:p>
  <w:p w14:paraId="781A45CA" w14:textId="77777777" w:rsidR="00173E71" w:rsidRDefault="00173E7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6FB6" w14:textId="77777777" w:rsidR="00173E71" w:rsidRDefault="00173E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85BFE" w14:textId="77777777" w:rsidR="007E0F12" w:rsidRDefault="007E0F12">
      <w:r>
        <w:separator/>
      </w:r>
    </w:p>
  </w:footnote>
  <w:footnote w:type="continuationSeparator" w:id="0">
    <w:p w14:paraId="75C94506" w14:textId="77777777" w:rsidR="007E0F12" w:rsidRDefault="007E0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3EE0" w14:textId="77777777" w:rsidR="00173E71" w:rsidRDefault="00173E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CB65" w14:textId="77777777" w:rsidR="00173E71" w:rsidRDefault="00173E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98BA" w14:textId="77777777" w:rsidR="00173E71" w:rsidRDefault="0019753B">
    <w:pPr>
      <w:pStyle w:val="Antrats"/>
      <w:jc w:val="center"/>
    </w:pPr>
    <w:r>
      <w:rPr>
        <w:lang w:eastAsia="lt-LT"/>
      </w:rPr>
      <w:t xml:space="preserve"> </w:t>
    </w:r>
    <w:r>
      <w:rPr>
        <w:noProof/>
        <w:lang w:val="en-US"/>
      </w:rPr>
      <w:drawing>
        <wp:inline distT="0" distB="0" distL="0" distR="0" wp14:anchorId="7D8FF863" wp14:editId="1738FAC2">
          <wp:extent cx="1005840" cy="632460"/>
          <wp:effectExtent l="0" t="0" r="0" b="0"/>
          <wp:docPr id="1" name="Paveikslėlis 2" descr="C:\Users\info\Desktop\Rokiškis-kabinetų modelis final\Pirkimai\EEA_grants@4x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C:\Users\info\Desktop\Rokiškis-kabinetų modelis final\Pirkimai\EEA_grants@4x (1).png"/>
                  <pic:cNvPicPr>
                    <a:picLocks noChangeAspect="1" noChangeArrowheads="1"/>
                  </pic:cNvPicPr>
                </pic:nvPicPr>
                <pic:blipFill>
                  <a:blip r:embed="rId1"/>
                  <a:stretch>
                    <a:fillRect/>
                  </a:stretch>
                </pic:blipFill>
                <pic:spPr bwMode="auto">
                  <a:xfrm>
                    <a:off x="0" y="0"/>
                    <a:ext cx="1005840" cy="63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172"/>
    <w:multiLevelType w:val="hybridMultilevel"/>
    <w:tmpl w:val="CDA0302E"/>
    <w:lvl w:ilvl="0" w:tplc="5FCA65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65EF6"/>
    <w:multiLevelType w:val="hybridMultilevel"/>
    <w:tmpl w:val="EAF200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40570"/>
    <w:multiLevelType w:val="multilevel"/>
    <w:tmpl w:val="B1520A08"/>
    <w:lvl w:ilvl="0">
      <w:start w:val="8"/>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26791DCF"/>
    <w:multiLevelType w:val="multilevel"/>
    <w:tmpl w:val="9E8E51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A4717B8"/>
    <w:multiLevelType w:val="hybridMultilevel"/>
    <w:tmpl w:val="5BB47928"/>
    <w:lvl w:ilvl="0" w:tplc="35F435C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4D466A8"/>
    <w:multiLevelType w:val="multilevel"/>
    <w:tmpl w:val="257690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9595504">
    <w:abstractNumId w:val="2"/>
  </w:num>
  <w:num w:numId="2" w16cid:durableId="636566647">
    <w:abstractNumId w:val="3"/>
  </w:num>
  <w:num w:numId="3" w16cid:durableId="1225526787">
    <w:abstractNumId w:val="5"/>
  </w:num>
  <w:num w:numId="4" w16cid:durableId="1221283722">
    <w:abstractNumId w:val="1"/>
  </w:num>
  <w:num w:numId="5" w16cid:durableId="1894347631">
    <w:abstractNumId w:val="0"/>
  </w:num>
  <w:num w:numId="6" w16cid:durableId="396438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71"/>
    <w:rsid w:val="00004233"/>
    <w:rsid w:val="00030C9A"/>
    <w:rsid w:val="000561D3"/>
    <w:rsid w:val="00105A24"/>
    <w:rsid w:val="00161003"/>
    <w:rsid w:val="001651AD"/>
    <w:rsid w:val="00173E71"/>
    <w:rsid w:val="0018769F"/>
    <w:rsid w:val="0019753B"/>
    <w:rsid w:val="001B5099"/>
    <w:rsid w:val="00223933"/>
    <w:rsid w:val="00225AFD"/>
    <w:rsid w:val="003778B6"/>
    <w:rsid w:val="00452A5B"/>
    <w:rsid w:val="004878A8"/>
    <w:rsid w:val="004C742B"/>
    <w:rsid w:val="00500A78"/>
    <w:rsid w:val="00570D55"/>
    <w:rsid w:val="00596EE8"/>
    <w:rsid w:val="00671EAE"/>
    <w:rsid w:val="006A44BB"/>
    <w:rsid w:val="006B09FA"/>
    <w:rsid w:val="007E0F12"/>
    <w:rsid w:val="007E1DC7"/>
    <w:rsid w:val="00815194"/>
    <w:rsid w:val="00885CE4"/>
    <w:rsid w:val="008D2A94"/>
    <w:rsid w:val="009076DF"/>
    <w:rsid w:val="009C3A35"/>
    <w:rsid w:val="00AC28A2"/>
    <w:rsid w:val="00CB60A8"/>
    <w:rsid w:val="00CD29C5"/>
    <w:rsid w:val="00CD3F30"/>
    <w:rsid w:val="00D00C11"/>
    <w:rsid w:val="00D60324"/>
    <w:rsid w:val="00E13655"/>
    <w:rsid w:val="00E33B0F"/>
    <w:rsid w:val="00E869C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A924"/>
  <w15:docId w15:val="{2F4E636C-F8EE-485F-A75A-446CB25C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76DF"/>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C375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C375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qFormat/>
    <w:rsid w:val="00894BE6"/>
    <w:pPr>
      <w:keepNext/>
      <w:spacing w:before="60"/>
      <w:outlineLvl w:val="2"/>
    </w:pPr>
    <w:rPr>
      <w:b/>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qFormat/>
    <w:rsid w:val="00894BE6"/>
    <w:rPr>
      <w:rFonts w:ascii="Times New Roman" w:eastAsia="Times New Roman" w:hAnsi="Times New Roman" w:cs="Times New Roman"/>
      <w:b/>
      <w:i/>
      <w:iCs/>
      <w:sz w:val="24"/>
      <w:szCs w:val="24"/>
    </w:rPr>
  </w:style>
  <w:style w:type="character" w:customStyle="1" w:styleId="PavadinimasDiagrama">
    <w:name w:val="Pavadinimas Diagrama"/>
    <w:basedOn w:val="Numatytasispastraiposriftas"/>
    <w:link w:val="Pavadinimas"/>
    <w:qFormat/>
    <w:rsid w:val="00894BE6"/>
    <w:rPr>
      <w:rFonts w:ascii="TimesLT" w:eastAsia="Times New Roman" w:hAnsi="TimesLT" w:cs="Times New Roman"/>
      <w:b/>
      <w:sz w:val="44"/>
      <w:szCs w:val="20"/>
      <w:lang w:val="en-US"/>
    </w:rPr>
  </w:style>
  <w:style w:type="character" w:customStyle="1" w:styleId="PaantratDiagrama">
    <w:name w:val="Paantraštė Diagrama"/>
    <w:basedOn w:val="Numatytasispastraiposriftas"/>
    <w:link w:val="Paantrat"/>
    <w:qFormat/>
    <w:rsid w:val="00894BE6"/>
    <w:rPr>
      <w:rFonts w:ascii="Times New Roman" w:eastAsia="Times New Roman" w:hAnsi="Times New Roman" w:cs="Times New Roman"/>
      <w:b/>
      <w:bCs/>
      <w:sz w:val="24"/>
      <w:szCs w:val="24"/>
    </w:rPr>
  </w:style>
  <w:style w:type="character" w:customStyle="1" w:styleId="PoratDiagrama">
    <w:name w:val="Poraštė Diagrama"/>
    <w:basedOn w:val="Numatytasispastraiposriftas"/>
    <w:link w:val="Porat"/>
    <w:uiPriority w:val="99"/>
    <w:qFormat/>
    <w:rsid w:val="00894BE6"/>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sid w:val="00894BE6"/>
    <w:rPr>
      <w:rFonts w:ascii="Tahoma" w:eastAsia="Times New Roman" w:hAnsi="Tahoma" w:cs="Tahoma"/>
      <w:sz w:val="16"/>
      <w:szCs w:val="16"/>
    </w:rPr>
  </w:style>
  <w:style w:type="character" w:styleId="Puslapioinaosnuoroda">
    <w:name w:val="footnote reference"/>
    <w:rPr>
      <w:vertAlign w:val="superscript"/>
    </w:rPr>
  </w:style>
  <w:style w:type="character" w:customStyle="1" w:styleId="FootnoteCharacters">
    <w:name w:val="Footnote Characters"/>
    <w:qFormat/>
    <w:rsid w:val="006115DA"/>
    <w:rPr>
      <w:vertAlign w:val="superscript"/>
    </w:rPr>
  </w:style>
  <w:style w:type="character" w:styleId="Hipersaitas">
    <w:name w:val="Hyperlink"/>
    <w:uiPriority w:val="99"/>
    <w:rsid w:val="006115DA"/>
    <w:rPr>
      <w:color w:val="0000FF"/>
      <w:u w:val="single"/>
    </w:rPr>
  </w:style>
  <w:style w:type="character" w:customStyle="1" w:styleId="PuslapioinaostekstasDiagrama">
    <w:name w:val="Puslapio išnašos tekstas Diagrama"/>
    <w:link w:val="Puslapioinaostekstas"/>
    <w:qFormat/>
    <w:rsid w:val="006115DA"/>
    <w:rPr>
      <w:b/>
    </w:rPr>
  </w:style>
  <w:style w:type="character" w:customStyle="1" w:styleId="PuslapioinaostekstasDiagrama1">
    <w:name w:val="Puslapio išnašos tekstas Diagrama1"/>
    <w:basedOn w:val="Numatytasispastraiposriftas"/>
    <w:uiPriority w:val="99"/>
    <w:semiHidden/>
    <w:qFormat/>
    <w:rsid w:val="006115DA"/>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qFormat/>
    <w:locked/>
    <w:rsid w:val="00BD3D78"/>
    <w:rPr>
      <w:rFonts w:ascii="Calibri" w:eastAsia="Times New Roman" w:hAnsi="Calibri" w:cs="Times New Roman"/>
      <w:lang w:eastAsia="lt-LT"/>
    </w:rPr>
  </w:style>
  <w:style w:type="character" w:styleId="Komentaronuoroda">
    <w:name w:val="annotation reference"/>
    <w:basedOn w:val="Numatytasispastraiposriftas"/>
    <w:unhideWhenUsed/>
    <w:qFormat/>
    <w:rsid w:val="00A562B2"/>
    <w:rPr>
      <w:sz w:val="16"/>
      <w:szCs w:val="16"/>
    </w:rPr>
  </w:style>
  <w:style w:type="character" w:customStyle="1" w:styleId="KomentarotekstasDiagrama">
    <w:name w:val="Komentaro tekstas Diagrama"/>
    <w:basedOn w:val="Numatytasispastraiposriftas"/>
    <w:link w:val="Komentarotekstas"/>
    <w:uiPriority w:val="99"/>
    <w:semiHidden/>
    <w:qFormat/>
    <w:rsid w:val="00A562B2"/>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A562B2"/>
    <w:rPr>
      <w:rFonts w:ascii="Times New Roman" w:eastAsia="Times New Roman" w:hAnsi="Times New Roman" w:cs="Times New Roman"/>
      <w:b/>
      <w:bCs/>
      <w:sz w:val="20"/>
      <w:szCs w:val="20"/>
    </w:rPr>
  </w:style>
  <w:style w:type="character" w:styleId="Emfaz">
    <w:name w:val="Emphasis"/>
    <w:uiPriority w:val="20"/>
    <w:qFormat/>
    <w:rsid w:val="003F6096"/>
    <w:rPr>
      <w:i/>
      <w:iCs/>
    </w:rPr>
  </w:style>
  <w:style w:type="character" w:customStyle="1" w:styleId="AntratsDiagrama">
    <w:name w:val="Antraštės Diagrama"/>
    <w:basedOn w:val="Numatytasispastraiposriftas"/>
    <w:link w:val="Antrats"/>
    <w:qFormat/>
    <w:rsid w:val="00EF27C1"/>
    <w:rPr>
      <w:rFonts w:ascii="Times New Roman" w:eastAsia="Times New Roman" w:hAnsi="Times New Roman" w:cs="Times New Roman"/>
      <w:sz w:val="24"/>
      <w:szCs w:val="24"/>
    </w:rPr>
  </w:style>
  <w:style w:type="character" w:customStyle="1" w:styleId="apple-converted-space">
    <w:name w:val="apple-converted-space"/>
    <w:basedOn w:val="Numatytasispastraiposriftas"/>
    <w:qFormat/>
    <w:rsid w:val="00225013"/>
  </w:style>
  <w:style w:type="character" w:customStyle="1" w:styleId="Pagrindinistekstas2Diagrama">
    <w:name w:val="Pagrindinis tekstas 2 Diagrama"/>
    <w:basedOn w:val="Numatytasispastraiposriftas"/>
    <w:link w:val="Pagrindinistekstas2"/>
    <w:uiPriority w:val="99"/>
    <w:qFormat/>
    <w:rsid w:val="00A606AA"/>
    <w:rPr>
      <w:rFonts w:ascii="Times New Roman" w:eastAsia="Times New Roman" w:hAnsi="Times New Roman" w:cs="Times New Roman"/>
      <w:sz w:val="24"/>
      <w:szCs w:val="24"/>
    </w:rPr>
  </w:style>
  <w:style w:type="character" w:customStyle="1" w:styleId="prastasiniatinklioDiagrama">
    <w:name w:val="Įprastas (žiniatinklio) Diagrama"/>
    <w:link w:val="prastasiniatinklio"/>
    <w:uiPriority w:val="99"/>
    <w:qFormat/>
    <w:rsid w:val="00A606AA"/>
    <w:rPr>
      <w:rFonts w:ascii="Arial Unicode MS" w:eastAsia="Arial Unicode MS" w:hAnsi="Arial Unicode MS" w:cs="Times New Roman"/>
      <w:sz w:val="24"/>
      <w:szCs w:val="20"/>
      <w:lang w:val="en-US"/>
    </w:rPr>
  </w:style>
  <w:style w:type="character" w:customStyle="1" w:styleId="PagrindinistekstasDiagrama">
    <w:name w:val="Pagrindinis tekstas Diagrama"/>
    <w:basedOn w:val="Numatytasispastraiposriftas"/>
    <w:link w:val="Pagrindinistekstas"/>
    <w:uiPriority w:val="99"/>
    <w:semiHidden/>
    <w:qFormat/>
    <w:rsid w:val="0068363B"/>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qFormat/>
    <w:rsid w:val="00C3752C"/>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qFormat/>
    <w:rsid w:val="00C3752C"/>
    <w:rPr>
      <w:rFonts w:asciiTheme="majorHAnsi" w:eastAsiaTheme="majorEastAsia" w:hAnsiTheme="majorHAnsi" w:cstheme="majorBidi"/>
      <w:b/>
      <w:bCs/>
      <w:color w:val="4F81BD" w:themeColor="accent1"/>
      <w:sz w:val="26"/>
      <w:szCs w:val="26"/>
    </w:rPr>
  </w:style>
  <w:style w:type="character" w:customStyle="1" w:styleId="Pagrindiniotekstotrauka2Diagrama">
    <w:name w:val="Pagrindinio teksto įtrauka 2 Diagrama"/>
    <w:basedOn w:val="Numatytasispastraiposriftas"/>
    <w:link w:val="Pagrindiniotekstotrauka2"/>
    <w:uiPriority w:val="99"/>
    <w:semiHidden/>
    <w:qFormat/>
    <w:rsid w:val="00D047BF"/>
    <w:rPr>
      <w:rFonts w:ascii="Times New Roman" w:eastAsia="Times New Roman" w:hAnsi="Times New Roman" w:cs="Times New Roman"/>
      <w:sz w:val="24"/>
      <w:szCs w:val="24"/>
    </w:rPr>
  </w:style>
  <w:style w:type="character" w:styleId="Grietas">
    <w:name w:val="Strong"/>
    <w:basedOn w:val="Numatytasispastraiposriftas"/>
    <w:uiPriority w:val="22"/>
    <w:qFormat/>
    <w:rsid w:val="00B61477"/>
    <w:rPr>
      <w:b/>
      <w:bCs/>
    </w:rPr>
  </w:style>
  <w:style w:type="character" w:customStyle="1" w:styleId="FootnoteAnchor">
    <w:name w:val="Footnote Anchor"/>
    <w:qFormat/>
    <w:rsid w:val="00083021"/>
    <w:rPr>
      <w:vertAlign w:val="superscript"/>
    </w:rPr>
  </w:style>
  <w:style w:type="character" w:customStyle="1" w:styleId="Neapdorotaspaminjimas1">
    <w:name w:val="Neapdorotas paminėjimas1"/>
    <w:basedOn w:val="Numatytasispastraiposriftas"/>
    <w:uiPriority w:val="99"/>
    <w:semiHidden/>
    <w:unhideWhenUsed/>
    <w:qFormat/>
    <w:rsid w:val="0034001B"/>
    <w:rPr>
      <w:color w:val="605E5C"/>
      <w:shd w:val="clear" w:color="auto" w:fill="E1DFDD"/>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link w:val="PagrindinistekstasDiagrama"/>
    <w:uiPriority w:val="99"/>
    <w:semiHidden/>
    <w:unhideWhenUsed/>
    <w:rsid w:val="0068363B"/>
    <w:pPr>
      <w:spacing w:after="12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vadinimas">
    <w:name w:val="Title"/>
    <w:basedOn w:val="prastasis"/>
    <w:link w:val="PavadinimasDiagrama"/>
    <w:qFormat/>
    <w:rsid w:val="00894BE6"/>
    <w:pPr>
      <w:widowControl w:val="0"/>
      <w:jc w:val="center"/>
      <w:textAlignment w:val="baseline"/>
    </w:pPr>
    <w:rPr>
      <w:rFonts w:ascii="TimesLT" w:hAnsi="TimesLT"/>
      <w:b/>
      <w:sz w:val="44"/>
      <w:szCs w:val="20"/>
      <w:lang w:val="en-US"/>
    </w:rPr>
  </w:style>
  <w:style w:type="paragraph" w:styleId="Paantrat">
    <w:name w:val="Subtitle"/>
    <w:basedOn w:val="prastasis"/>
    <w:link w:val="PaantratDiagrama"/>
    <w:qFormat/>
    <w:rsid w:val="00894BE6"/>
    <w:pPr>
      <w:jc w:val="center"/>
    </w:pPr>
    <w:rPr>
      <w:b/>
      <w:bCs/>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rsid w:val="00894BE6"/>
    <w:pPr>
      <w:tabs>
        <w:tab w:val="center" w:pos="4153"/>
        <w:tab w:val="right" w:pos="8306"/>
      </w:tabs>
    </w:pPr>
  </w:style>
  <w:style w:type="paragraph" w:customStyle="1" w:styleId="Numeracija1">
    <w:name w:val="Numeracija_1"/>
    <w:basedOn w:val="prastasis"/>
    <w:qFormat/>
    <w:rsid w:val="00894BE6"/>
    <w:pPr>
      <w:tabs>
        <w:tab w:val="left" w:pos="360"/>
      </w:tabs>
      <w:spacing w:before="120" w:after="240"/>
    </w:pPr>
    <w:rPr>
      <w:b/>
      <w:lang w:eastAsia="ar-SA"/>
    </w:rPr>
  </w:style>
  <w:style w:type="paragraph" w:styleId="prastasiniatinklio">
    <w:name w:val="Normal (Web)"/>
    <w:basedOn w:val="prastasis"/>
    <w:link w:val="prastasiniatinklioDiagrama"/>
    <w:uiPriority w:val="99"/>
    <w:unhideWhenUsed/>
    <w:qFormat/>
    <w:rsid w:val="00894BE6"/>
    <w:pPr>
      <w:spacing w:before="100" w:after="100"/>
    </w:pPr>
    <w:rPr>
      <w:rFonts w:ascii="Arial Unicode MS" w:eastAsia="Arial Unicode MS" w:hAnsi="Arial Unicode MS"/>
      <w:szCs w:val="20"/>
      <w:lang w:val="en-US"/>
    </w:rPr>
  </w:style>
  <w:style w:type="paragraph" w:customStyle="1" w:styleId="Style1">
    <w:name w:val="Style1"/>
    <w:basedOn w:val="prastasis"/>
    <w:uiPriority w:val="99"/>
    <w:qFormat/>
    <w:rsid w:val="00894BE6"/>
    <w:rPr>
      <w:lang w:eastAsia="lt-LT"/>
    </w:rPr>
  </w:style>
  <w:style w:type="paragraph" w:styleId="Debesliotekstas">
    <w:name w:val="Balloon Text"/>
    <w:basedOn w:val="prastasis"/>
    <w:link w:val="DebesliotekstasDiagrama"/>
    <w:uiPriority w:val="99"/>
    <w:semiHidden/>
    <w:unhideWhenUsed/>
    <w:qFormat/>
    <w:rsid w:val="00894BE6"/>
    <w:rPr>
      <w:rFonts w:ascii="Tahoma" w:hAnsi="Tahoma" w:cs="Tahoma"/>
      <w:sz w:val="16"/>
      <w:szCs w:val="16"/>
    </w:rPr>
  </w:style>
  <w:style w:type="paragraph" w:styleId="Sraopastraipa">
    <w:name w:val="List Paragraph"/>
    <w:basedOn w:val="prastasis"/>
    <w:link w:val="SraopastraipaDiagrama"/>
    <w:uiPriority w:val="34"/>
    <w:qFormat/>
    <w:rsid w:val="00AC4419"/>
    <w:pPr>
      <w:spacing w:after="200" w:line="276" w:lineRule="auto"/>
      <w:ind w:left="720"/>
      <w:contextualSpacing/>
    </w:pPr>
    <w:rPr>
      <w:rFonts w:ascii="Calibri" w:hAnsi="Calibri"/>
      <w:sz w:val="22"/>
      <w:szCs w:val="22"/>
      <w:lang w:eastAsia="lt-LT"/>
    </w:rPr>
  </w:style>
  <w:style w:type="paragraph" w:customStyle="1" w:styleId="BodyText1">
    <w:name w:val="Body Text1"/>
    <w:basedOn w:val="prastasis"/>
    <w:qFormat/>
    <w:rsid w:val="006F0A5A"/>
    <w:pPr>
      <w:spacing w:line="295" w:lineRule="auto"/>
      <w:ind w:firstLine="312"/>
      <w:jc w:val="both"/>
    </w:pPr>
    <w:rPr>
      <w:color w:val="000000"/>
      <w:sz w:val="20"/>
      <w:szCs w:val="20"/>
      <w:lang w:val="en-US" w:eastAsia="lt-LT"/>
    </w:rPr>
  </w:style>
  <w:style w:type="paragraph" w:styleId="Puslapioinaostekstas">
    <w:name w:val="footnote text"/>
    <w:basedOn w:val="prastasis"/>
    <w:link w:val="PuslapioinaostekstasDiagrama"/>
    <w:rsid w:val="006115DA"/>
    <w:rPr>
      <w:rFonts w:asciiTheme="minorHAnsi" w:eastAsiaTheme="minorHAnsi" w:hAnsiTheme="minorHAnsi" w:cstheme="minorBidi"/>
      <w:b/>
      <w:sz w:val="22"/>
      <w:szCs w:val="22"/>
    </w:rPr>
  </w:style>
  <w:style w:type="paragraph" w:styleId="Komentarotekstas">
    <w:name w:val="annotation text"/>
    <w:basedOn w:val="prastasis"/>
    <w:link w:val="KomentarotekstasDiagrama"/>
    <w:unhideWhenUsed/>
    <w:qFormat/>
    <w:rsid w:val="00A562B2"/>
    <w:rPr>
      <w:sz w:val="20"/>
      <w:szCs w:val="20"/>
    </w:rPr>
  </w:style>
  <w:style w:type="paragraph" w:styleId="Komentarotema">
    <w:name w:val="annotation subject"/>
    <w:basedOn w:val="Komentarotekstas"/>
    <w:next w:val="Komentarotekstas"/>
    <w:link w:val="KomentarotemaDiagrama"/>
    <w:uiPriority w:val="99"/>
    <w:semiHidden/>
    <w:unhideWhenUsed/>
    <w:qFormat/>
    <w:rsid w:val="00A562B2"/>
    <w:rPr>
      <w:b/>
      <w:bCs/>
    </w:rPr>
  </w:style>
  <w:style w:type="paragraph" w:customStyle="1" w:styleId="CentrBold">
    <w:name w:val="CentrBold"/>
    <w:qFormat/>
    <w:rsid w:val="00A14CD1"/>
    <w:pPr>
      <w:jc w:val="center"/>
    </w:pPr>
    <w:rPr>
      <w:rFonts w:ascii="TimesLT" w:eastAsia="Times New Roman" w:hAnsi="TimesLT" w:cs="Times New Roman"/>
      <w:b/>
      <w:bCs/>
      <w:caps/>
      <w:sz w:val="20"/>
      <w:szCs w:val="20"/>
      <w:lang w:val="en-US"/>
    </w:rPr>
  </w:style>
  <w:style w:type="paragraph" w:styleId="Antrats">
    <w:name w:val="header"/>
    <w:basedOn w:val="prastasis"/>
    <w:link w:val="AntratsDiagrama"/>
    <w:unhideWhenUsed/>
    <w:rsid w:val="00EF27C1"/>
    <w:pPr>
      <w:tabs>
        <w:tab w:val="center" w:pos="4819"/>
        <w:tab w:val="right" w:pos="9638"/>
      </w:tabs>
    </w:pPr>
  </w:style>
  <w:style w:type="paragraph" w:styleId="Pagrindinistekstas2">
    <w:name w:val="Body Text 2"/>
    <w:basedOn w:val="prastasis"/>
    <w:link w:val="Pagrindinistekstas2Diagrama"/>
    <w:uiPriority w:val="99"/>
    <w:unhideWhenUsed/>
    <w:qFormat/>
    <w:rsid w:val="00A606AA"/>
    <w:pPr>
      <w:spacing w:after="120" w:line="480" w:lineRule="auto"/>
    </w:pPr>
  </w:style>
  <w:style w:type="paragraph" w:customStyle="1" w:styleId="Betarp1">
    <w:name w:val="Be tarpų1"/>
    <w:qFormat/>
    <w:rsid w:val="0068363B"/>
    <w:pPr>
      <w:widowControl w:val="0"/>
    </w:pPr>
    <w:rPr>
      <w:rFonts w:ascii="Times New Roman" w:eastAsia="Times New Roman" w:hAnsi="Times New Roman" w:cs="Times New Roman"/>
      <w:sz w:val="20"/>
      <w:szCs w:val="20"/>
      <w:lang w:val="en-US"/>
    </w:rPr>
  </w:style>
  <w:style w:type="paragraph" w:styleId="Pagrindiniotekstotrauka2">
    <w:name w:val="Body Text Indent 2"/>
    <w:basedOn w:val="prastasis"/>
    <w:link w:val="Pagrindiniotekstotrauka2Diagrama"/>
    <w:uiPriority w:val="99"/>
    <w:semiHidden/>
    <w:unhideWhenUsed/>
    <w:qFormat/>
    <w:rsid w:val="00D047BF"/>
    <w:pPr>
      <w:spacing w:after="120" w:line="480" w:lineRule="auto"/>
      <w:ind w:left="283"/>
    </w:pPr>
  </w:style>
  <w:style w:type="paragraph" w:customStyle="1" w:styleId="Pagrindinistekstas1">
    <w:name w:val="Pagrindinis tekstas1"/>
    <w:qFormat/>
    <w:rsid w:val="00D047BF"/>
    <w:pPr>
      <w:snapToGrid w:val="0"/>
      <w:ind w:firstLine="312"/>
      <w:jc w:val="both"/>
    </w:pPr>
    <w:rPr>
      <w:rFonts w:ascii="TimesLT" w:eastAsia="Times New Roman" w:hAnsi="TimesLT" w:cs="Times New Roman"/>
      <w:sz w:val="20"/>
      <w:szCs w:val="20"/>
      <w:lang w:val="en-US"/>
    </w:rPr>
  </w:style>
  <w:style w:type="paragraph" w:customStyle="1" w:styleId="WW-BodyTextIndent2">
    <w:name w:val="WW-Body Text Indent 2"/>
    <w:basedOn w:val="prastasis"/>
    <w:qFormat/>
    <w:rsid w:val="00D047BF"/>
    <w:pPr>
      <w:widowControl w:val="0"/>
      <w:ind w:firstLine="720"/>
      <w:jc w:val="both"/>
    </w:pPr>
    <w:rPr>
      <w:rFonts w:eastAsia="Lucida Sans Unicode"/>
      <w:lang w:val="en-US" w:eastAsia="ar-SA"/>
    </w:rPr>
  </w:style>
  <w:style w:type="table" w:styleId="Lentelstinklelis">
    <w:name w:val="Table Grid"/>
    <w:basedOn w:val="prastojilentel"/>
    <w:uiPriority w:val="59"/>
    <w:rsid w:val="00A606A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D04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28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025EB-6319-4539-A373-0DF430407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6757</Words>
  <Characters>3853</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Veproc-EV</dc:creator>
  <cp:lastModifiedBy>Loreta Jatkevičienė</cp:lastModifiedBy>
  <cp:revision>3</cp:revision>
  <cp:lastPrinted>2021-12-23T07:25:00Z</cp:lastPrinted>
  <dcterms:created xsi:type="dcterms:W3CDTF">2023-02-08T06:20:00Z</dcterms:created>
  <dcterms:modified xsi:type="dcterms:W3CDTF">2023-02-08T06:24:00Z</dcterms:modified>
  <dc:language>en-US</dc:language>
</cp:coreProperties>
</file>