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276AC6">
      <w:pPr>
        <w:pStyle w:val="Antrat1"/>
        <w:tabs>
          <w:tab w:val="left" w:pos="9630"/>
        </w:tabs>
        <w:ind w:right="8"/>
        <w:jc w:val="center"/>
      </w:pPr>
      <w:bookmarkStart w:id="0" w:name="_GoBack"/>
      <w:bookmarkEnd w:id="0"/>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276AC6">
      <w:pPr>
        <w:tabs>
          <w:tab w:val="left" w:pos="9630"/>
        </w:tabs>
        <w:ind w:right="8"/>
        <w:rPr>
          <w:lang w:val="lt-LT"/>
        </w:rPr>
      </w:pPr>
    </w:p>
    <w:p w14:paraId="06A04D95" w14:textId="291F29C7" w:rsidR="00883754" w:rsidRPr="000D5409" w:rsidRDefault="00937C9B" w:rsidP="00276AC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2023</w:t>
      </w:r>
      <w:r w:rsidR="00E108AE">
        <w:rPr>
          <w:rFonts w:ascii="Times New Roman" w:hAnsi="Times New Roman" w:cs="Times New Roman"/>
          <w:szCs w:val="24"/>
        </w:rPr>
        <w:t xml:space="preserve"> m           </w:t>
      </w:r>
      <w:r w:rsidR="00AA58F2">
        <w:rPr>
          <w:rFonts w:ascii="Times New Roman" w:hAnsi="Times New Roman" w:cs="Times New Roman"/>
          <w:szCs w:val="24"/>
        </w:rPr>
        <w:t xml:space="preserve">  </w:t>
      </w:r>
      <w:r w:rsidR="0099561B">
        <w:rPr>
          <w:rFonts w:ascii="Times New Roman" w:hAnsi="Times New Roman" w:cs="Times New Roman"/>
          <w:szCs w:val="24"/>
        </w:rPr>
        <w:t xml:space="preserve"> </w:t>
      </w:r>
      <w:r w:rsidR="009538B7">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276AC6">
      <w:pPr>
        <w:tabs>
          <w:tab w:val="left" w:pos="9630"/>
        </w:tabs>
        <w:ind w:right="8"/>
        <w:jc w:val="center"/>
        <w:rPr>
          <w:lang w:val="lt-LT"/>
        </w:rPr>
      </w:pPr>
      <w:r w:rsidRPr="000D5409">
        <w:rPr>
          <w:lang w:val="lt-LT"/>
        </w:rPr>
        <w:t>Vilnius</w:t>
      </w:r>
    </w:p>
    <w:p w14:paraId="2721C890" w14:textId="77777777" w:rsidR="00883754" w:rsidRPr="000D5409" w:rsidRDefault="00883754" w:rsidP="00276AC6">
      <w:pPr>
        <w:tabs>
          <w:tab w:val="left" w:pos="9630"/>
          <w:tab w:val="left" w:pos="9720"/>
        </w:tabs>
        <w:ind w:right="8" w:firstLine="360"/>
        <w:jc w:val="both"/>
        <w:rPr>
          <w:b/>
          <w:bCs/>
          <w:spacing w:val="-2"/>
          <w:lang w:val="lt-LT"/>
        </w:rPr>
      </w:pPr>
    </w:p>
    <w:p w14:paraId="30A240A7" w14:textId="441A1C07" w:rsidR="008875AF" w:rsidRPr="00937C9B" w:rsidRDefault="00937C9B" w:rsidP="00937C9B">
      <w:pPr>
        <w:tabs>
          <w:tab w:val="left" w:pos="9630"/>
          <w:tab w:val="left" w:pos="9720"/>
        </w:tabs>
        <w:ind w:right="8" w:firstLine="567"/>
        <w:jc w:val="both"/>
        <w:rPr>
          <w:lang w:val="lt-LT"/>
        </w:rPr>
      </w:pPr>
      <w:r w:rsidRPr="00FB2C4F">
        <w:rPr>
          <w:b/>
          <w:bCs/>
          <w:lang w:val="lt-LT"/>
        </w:rPr>
        <w:t xml:space="preserve">Informatikos ir ryšių </w:t>
      </w:r>
      <w:r w:rsidRPr="00FB2C4F">
        <w:rPr>
          <w:b/>
          <w:lang w:val="lt-LT"/>
        </w:rPr>
        <w:t xml:space="preserve">departamentas prie Lietuvos Respublikos vidaus reikalų ministerijos </w:t>
      </w:r>
      <w:r w:rsidRPr="00FB2C4F">
        <w:rPr>
          <w:lang w:val="lt-LT"/>
        </w:rPr>
        <w:t>(toliau</w:t>
      </w:r>
      <w:r w:rsidRPr="000D5409">
        <w:rPr>
          <w:lang w:val="lt-LT"/>
        </w:rPr>
        <w:t xml:space="preserve"> –</w:t>
      </w:r>
      <w:r>
        <w:rPr>
          <w:lang w:val="lt-LT"/>
        </w:rPr>
        <w:t xml:space="preserve"> </w:t>
      </w:r>
      <w:r>
        <w:rPr>
          <w:b/>
          <w:lang w:val="lt-LT"/>
        </w:rPr>
        <w:t>Klientas, IRD</w:t>
      </w:r>
      <w:r w:rsidR="000F6010">
        <w:rPr>
          <w:b/>
          <w:lang w:val="lt-LT"/>
        </w:rPr>
        <w:t>, perkančioji organizacija</w:t>
      </w:r>
      <w:r w:rsidRPr="000D5409">
        <w:rPr>
          <w:lang w:val="lt-LT"/>
        </w:rPr>
        <w:t xml:space="preserve">), </w:t>
      </w:r>
      <w:r w:rsidRPr="004F5C7C">
        <w:rPr>
          <w:lang w:val="lt-LT"/>
        </w:rPr>
        <w:t>pagal Informatikos ir ryšių departamento prie Lietuvos Respublikos vidaus reikalų ministerijos direktoriaus 2022 m. gegužės 19</w:t>
      </w:r>
      <w:r w:rsidR="006F06D6">
        <w:rPr>
          <w:lang w:val="lt-LT"/>
        </w:rPr>
        <w:t> </w:t>
      </w:r>
      <w:r w:rsidRPr="004F5C7C">
        <w:rPr>
          <w:lang w:val="lt-LT"/>
        </w:rPr>
        <w:t>d. įsakymą Nr. 5V-44 „Dėl Informatikos ir ryšių departamento prie Lietuvos Respublikos vidaus reikalų ministerijos direktoriaus funkcijų atlikimo jo laikinai nesant“ atstovaujamas direktoriaus pavaduotojo, atliekančio direktoriaus funkcijas, Artūro Kavolio</w:t>
      </w:r>
      <w:r>
        <w:rPr>
          <w:lang w:val="lt-LT"/>
        </w:rPr>
        <w:t>,</w:t>
      </w:r>
      <w:r>
        <w:rPr>
          <w:color w:val="C00000"/>
          <w:lang w:val="lt-LT"/>
        </w:rPr>
        <w:t xml:space="preserve"> </w:t>
      </w:r>
      <w:r w:rsidRPr="003159CD">
        <w:rPr>
          <w:lang w:val="lt-LT"/>
        </w:rPr>
        <w:t xml:space="preserve">ir </w:t>
      </w:r>
      <w:r w:rsidR="008875AF" w:rsidRPr="00FF2197">
        <w:rPr>
          <w:b/>
          <w:bCs/>
          <w:iCs/>
          <w:lang w:val="lt-LT"/>
        </w:rPr>
        <w:t>UAB „</w:t>
      </w:r>
      <w:r w:rsidR="00031174">
        <w:rPr>
          <w:b/>
          <w:bCs/>
          <w:iCs/>
          <w:lang w:val="lt-LT"/>
        </w:rPr>
        <w:t>INSOFT</w:t>
      </w:r>
      <w:r w:rsidR="008875AF" w:rsidRPr="00FF2197">
        <w:rPr>
          <w:b/>
          <w:bCs/>
          <w:iCs/>
          <w:lang w:val="lt-LT"/>
        </w:rPr>
        <w:t>“</w:t>
      </w:r>
      <w:r w:rsidR="00031174">
        <w:rPr>
          <w:b/>
          <w:lang w:val="lt-LT"/>
        </w:rPr>
        <w:t xml:space="preserve"> </w:t>
      </w:r>
      <w:r w:rsidR="008875AF" w:rsidRPr="00FF2197">
        <w:rPr>
          <w:color w:val="000000"/>
          <w:lang w:val="lt-LT"/>
        </w:rPr>
        <w:t xml:space="preserve">(toliau </w:t>
      </w:r>
      <w:r w:rsidR="008875AF" w:rsidRPr="00FF2197">
        <w:rPr>
          <w:b/>
          <w:color w:val="000000"/>
          <w:lang w:val="lt-LT"/>
        </w:rPr>
        <w:t xml:space="preserve">– </w:t>
      </w:r>
      <w:r w:rsidRPr="00D04C51">
        <w:rPr>
          <w:b/>
          <w:lang w:val="lt-LT"/>
        </w:rPr>
        <w:t>Paslaugų teikėjas</w:t>
      </w:r>
      <w:r>
        <w:rPr>
          <w:b/>
          <w:lang w:val="lt-LT"/>
        </w:rPr>
        <w:t>, Tiekėjas</w:t>
      </w:r>
      <w:r w:rsidR="00351C27">
        <w:rPr>
          <w:color w:val="000000"/>
          <w:lang w:val="lt-LT"/>
        </w:rPr>
        <w:t>),</w:t>
      </w:r>
      <w:r w:rsidR="00274B5B" w:rsidRPr="00274B5B">
        <w:rPr>
          <w:color w:val="000000"/>
          <w:lang w:val="lt-LT"/>
        </w:rPr>
        <w:t xml:space="preserve"> atstovaujama direktoriaus Mindaugo Mikulėno</w:t>
      </w:r>
      <w:r w:rsidR="008875AF" w:rsidRPr="00FF2197">
        <w:rPr>
          <w:color w:val="000000"/>
          <w:lang w:val="lt-LT"/>
        </w:rPr>
        <w:t xml:space="preserve">, toliau kartu ar atskirai vadinamos Šalimis, vadovaudamosi Turto valdymo ir ūkio departamento prie Lietuvos Respublikos vidaus reikalų ministerijos viešojo pirkimo komisijos </w:t>
      </w:r>
      <w:r w:rsidR="00DB0DFB">
        <w:rPr>
          <w:color w:val="000000"/>
          <w:lang w:val="lt-LT"/>
        </w:rPr>
        <w:t>2023</w:t>
      </w:r>
      <w:r w:rsidR="005A0315">
        <w:rPr>
          <w:color w:val="000000"/>
          <w:lang w:val="lt-LT"/>
        </w:rPr>
        <w:t xml:space="preserve"> m. sausio 10</w:t>
      </w:r>
      <w:r w:rsidR="008875AF" w:rsidRPr="0059461F">
        <w:rPr>
          <w:color w:val="000000"/>
          <w:lang w:val="lt-LT"/>
        </w:rPr>
        <w:t xml:space="preserve"> d. posėdžio protokolu Nr. </w:t>
      </w:r>
      <w:r w:rsidR="005A0315" w:rsidRPr="00555D67">
        <w:rPr>
          <w:color w:val="000000"/>
          <w:lang w:val="lt-LT"/>
        </w:rPr>
        <w:t>P-9</w:t>
      </w:r>
      <w:r w:rsidR="008875AF" w:rsidRPr="0059461F">
        <w:rPr>
          <w:color w:val="000000"/>
          <w:lang w:val="lt-LT"/>
        </w:rPr>
        <w:t>,</w:t>
      </w:r>
      <w:r w:rsidR="008875AF" w:rsidRPr="0059461F">
        <w:rPr>
          <w:color w:val="000000"/>
          <w:vertAlign w:val="superscript"/>
          <w:lang w:val="lt-LT"/>
        </w:rPr>
        <w:t xml:space="preserve"> </w:t>
      </w:r>
      <w:r w:rsidR="008875AF" w:rsidRPr="0059461F">
        <w:rPr>
          <w:color w:val="000000"/>
          <w:lang w:val="lt-LT"/>
        </w:rPr>
        <w:t xml:space="preserve">sudaro šią </w:t>
      </w:r>
      <w:r w:rsidRPr="00B44167">
        <w:rPr>
          <w:lang w:val="lt-LT"/>
        </w:rPr>
        <w:t xml:space="preserve">paslaugų </w:t>
      </w:r>
      <w:r w:rsidR="008875AF" w:rsidRPr="003159CD">
        <w:rPr>
          <w:lang w:val="lt-LT"/>
        </w:rPr>
        <w:t>viešojo pirkimo–pardavimo sutartį (toliau – Sutartis)</w:t>
      </w:r>
      <w:r w:rsidR="008875AF" w:rsidRPr="003159CD">
        <w:rPr>
          <w:color w:val="000000"/>
          <w:lang w:val="lt-LT"/>
        </w:rPr>
        <w:t>.</w:t>
      </w:r>
    </w:p>
    <w:p w14:paraId="59179DB7" w14:textId="77777777" w:rsidR="00C278AA" w:rsidRPr="000D5409" w:rsidRDefault="00C278AA" w:rsidP="00276AC6">
      <w:pPr>
        <w:tabs>
          <w:tab w:val="left" w:pos="9630"/>
          <w:tab w:val="left" w:pos="9720"/>
        </w:tabs>
        <w:ind w:right="8" w:firstLine="567"/>
        <w:jc w:val="both"/>
        <w:rPr>
          <w:color w:val="FF0000"/>
          <w:lang w:val="lt-LT"/>
        </w:rPr>
      </w:pPr>
    </w:p>
    <w:p w14:paraId="20F63DB2" w14:textId="00382AAF" w:rsidR="00883754" w:rsidRPr="009538B7" w:rsidRDefault="003C1E74" w:rsidP="00276AC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9538B7" w:rsidRDefault="00883754" w:rsidP="00276AC6">
      <w:pPr>
        <w:pStyle w:val="Sraopastraipa"/>
        <w:tabs>
          <w:tab w:val="left" w:pos="9630"/>
        </w:tabs>
        <w:ind w:right="8"/>
        <w:rPr>
          <w:b/>
          <w:lang w:val="lt-LT"/>
        </w:rPr>
      </w:pPr>
    </w:p>
    <w:p w14:paraId="01F8E4FE" w14:textId="7F2FF9CB" w:rsidR="00883754" w:rsidRDefault="003C1E74" w:rsidP="00276AC6">
      <w:pPr>
        <w:tabs>
          <w:tab w:val="left" w:pos="1134"/>
          <w:tab w:val="left" w:pos="9630"/>
          <w:tab w:val="left" w:pos="9720"/>
        </w:tabs>
        <w:ind w:right="8" w:firstLine="567"/>
        <w:jc w:val="both"/>
        <w:rPr>
          <w:lang w:val="lt-LT"/>
        </w:rPr>
      </w:pPr>
      <w:r w:rsidRPr="009538B7">
        <w:rPr>
          <w:lang w:val="lt-LT"/>
        </w:rPr>
        <w:t xml:space="preserve">1.1. </w:t>
      </w:r>
      <w:r w:rsidR="00883754" w:rsidRPr="009538B7">
        <w:rPr>
          <w:lang w:val="lt-LT"/>
        </w:rPr>
        <w:t xml:space="preserve">Paslaugų teikėjas įsipareigoja Sutartyje nustatyta tvarka ir sąlygomis </w:t>
      </w:r>
      <w:r w:rsidR="00D81D6B" w:rsidRPr="00D62444">
        <w:rPr>
          <w:lang w:val="lt-LT"/>
        </w:rPr>
        <w:t>su</w:t>
      </w:r>
      <w:r w:rsidR="00883754" w:rsidRPr="00D62444">
        <w:rPr>
          <w:lang w:val="lt-LT"/>
        </w:rPr>
        <w:t>teikti</w:t>
      </w:r>
      <w:r w:rsidR="00DA694A" w:rsidRPr="00D62444">
        <w:rPr>
          <w:lang w:val="lt-LT"/>
        </w:rPr>
        <w:t xml:space="preserve"> </w:t>
      </w:r>
      <w:r w:rsidR="008F2F1A" w:rsidRPr="003F43DA">
        <w:rPr>
          <w:lang w:val="lt-LT"/>
        </w:rPr>
        <w:t>A</w:t>
      </w:r>
      <w:r w:rsidR="000F6010" w:rsidRPr="003F43DA">
        <w:rPr>
          <w:lang w:val="lt-LT"/>
        </w:rPr>
        <w:t>dmin</w:t>
      </w:r>
      <w:r w:rsidR="00B415D1" w:rsidRPr="003F43DA">
        <w:rPr>
          <w:lang w:val="lt-LT"/>
        </w:rPr>
        <w:t xml:space="preserve">istracinių nusižengimų registro (toliau – ANR) </w:t>
      </w:r>
      <w:r w:rsidR="000F6010" w:rsidRPr="003F43DA">
        <w:rPr>
          <w:lang w:val="lt-LT"/>
        </w:rPr>
        <w:t xml:space="preserve">programinės įrangos </w:t>
      </w:r>
      <w:r w:rsidR="003F43DA">
        <w:rPr>
          <w:lang w:val="lt-LT"/>
        </w:rPr>
        <w:t xml:space="preserve">(toliau – PĮ) </w:t>
      </w:r>
      <w:r w:rsidR="000F6010" w:rsidRPr="003F43DA">
        <w:rPr>
          <w:lang w:val="lt-LT"/>
        </w:rPr>
        <w:t xml:space="preserve">modifikavimo </w:t>
      </w:r>
      <w:r w:rsidR="009538B7" w:rsidRPr="003F43DA">
        <w:rPr>
          <w:lang w:val="lt-LT"/>
        </w:rPr>
        <w:t xml:space="preserve">paslaugas </w:t>
      </w:r>
      <w:r w:rsidR="00883754" w:rsidRPr="003F43DA">
        <w:rPr>
          <w:lang w:val="lt-LT"/>
        </w:rPr>
        <w:t>(toliau – paslaugos),</w:t>
      </w:r>
      <w:r w:rsidR="001E38C4" w:rsidRPr="003F43DA">
        <w:rPr>
          <w:lang w:val="lt-LT"/>
        </w:rPr>
        <w:t xml:space="preserve"> kurių s</w:t>
      </w:r>
      <w:r w:rsidR="00AD7CDD" w:rsidRPr="003F43DA">
        <w:rPr>
          <w:lang w:val="lt-LT"/>
        </w:rPr>
        <w:t xml:space="preserve">pecifikacija nurodyta Sutarties </w:t>
      </w:r>
      <w:r w:rsidR="001E38C4" w:rsidRPr="003F43DA">
        <w:rPr>
          <w:lang w:val="lt-LT"/>
        </w:rPr>
        <w:t xml:space="preserve">priede – </w:t>
      </w:r>
      <w:r w:rsidR="000B02B4" w:rsidRPr="003F43DA">
        <w:rPr>
          <w:lang w:val="lt-LT"/>
        </w:rPr>
        <w:t xml:space="preserve">Techninėje </w:t>
      </w:r>
      <w:r w:rsidR="001E38C4" w:rsidRPr="003F43DA">
        <w:rPr>
          <w:lang w:val="lt-LT"/>
        </w:rPr>
        <w:t xml:space="preserve">specifikacijoje (toliau – Sutarties </w:t>
      </w:r>
      <w:r w:rsidR="00FE4769" w:rsidRPr="003F43DA">
        <w:rPr>
          <w:lang w:val="lt-LT"/>
        </w:rPr>
        <w:t xml:space="preserve">1 </w:t>
      </w:r>
      <w:r w:rsidR="001E38C4" w:rsidRPr="003F43DA">
        <w:rPr>
          <w:lang w:val="lt-LT"/>
        </w:rPr>
        <w:t>priedas),</w:t>
      </w:r>
      <w:r w:rsidR="00883754" w:rsidRPr="003F43DA">
        <w:rPr>
          <w:lang w:val="lt-LT"/>
        </w:rPr>
        <w:t xml:space="preserve"> o Klientas</w:t>
      </w:r>
      <w:r w:rsidR="00DA694A" w:rsidRPr="003F43DA">
        <w:rPr>
          <w:lang w:val="lt-LT"/>
        </w:rPr>
        <w:t xml:space="preserve"> Sutartyje nustatyta tvarka ir sąlygomis</w:t>
      </w:r>
      <w:r w:rsidR="00883754" w:rsidRPr="003F43DA">
        <w:rPr>
          <w:lang w:val="lt-LT"/>
        </w:rPr>
        <w:t xml:space="preserve"> įsipareigoja priimti</w:t>
      </w:r>
      <w:r w:rsidR="002A4AE2" w:rsidRPr="003F43DA">
        <w:rPr>
          <w:lang w:val="lt-LT"/>
        </w:rPr>
        <w:t xml:space="preserve"> tinkamai ir faktiškai suteiktas paslaugas</w:t>
      </w:r>
      <w:r w:rsidR="00DA694A" w:rsidRPr="003F43DA">
        <w:rPr>
          <w:lang w:val="lt-LT"/>
        </w:rPr>
        <w:t xml:space="preserve"> ir sumokėti Paslaugų teikėjui už</w:t>
      </w:r>
      <w:r w:rsidR="002A4AE2" w:rsidRPr="00DE2FB5">
        <w:rPr>
          <w:lang w:val="lt-LT"/>
        </w:rPr>
        <w:t xml:space="preserve"> jas</w:t>
      </w:r>
      <w:r w:rsidR="00883754" w:rsidRPr="00DE2FB5">
        <w:rPr>
          <w:lang w:val="lt-LT"/>
        </w:rPr>
        <w:t>.</w:t>
      </w:r>
    </w:p>
    <w:p w14:paraId="7F182854" w14:textId="017E0196" w:rsidR="00CF26C8" w:rsidRPr="00555D67" w:rsidRDefault="0085215D" w:rsidP="00276AC6">
      <w:pPr>
        <w:tabs>
          <w:tab w:val="left" w:pos="1134"/>
          <w:tab w:val="left" w:pos="9630"/>
          <w:tab w:val="left" w:pos="9720"/>
        </w:tabs>
        <w:ind w:right="8" w:firstLine="567"/>
        <w:jc w:val="both"/>
        <w:rPr>
          <w:lang w:val="lt-LT"/>
        </w:rPr>
      </w:pPr>
      <w:r w:rsidRPr="00C5229A">
        <w:rPr>
          <w:lang w:val="lt-LT"/>
        </w:rPr>
        <w:t>1.2.</w:t>
      </w:r>
      <w:r w:rsidR="00F13C89" w:rsidRPr="00C5229A">
        <w:rPr>
          <w:lang w:val="lt-LT" w:eastAsia="lt-LT"/>
        </w:rPr>
        <w:t xml:space="preserve"> </w:t>
      </w:r>
      <w:r w:rsidR="003F43DA">
        <w:rPr>
          <w:lang w:val="lt-LT" w:eastAsia="lt-LT"/>
        </w:rPr>
        <w:t xml:space="preserve">ANR </w:t>
      </w:r>
      <w:r w:rsidR="00DF22BE" w:rsidRPr="00C5229A">
        <w:rPr>
          <w:lang w:val="lt-LT" w:eastAsia="lt-LT"/>
        </w:rPr>
        <w:t>PĮ</w:t>
      </w:r>
      <w:r w:rsidR="00DF22BE" w:rsidRPr="00DF22BE">
        <w:rPr>
          <w:lang w:val="lt-LT" w:eastAsia="lt-LT"/>
        </w:rPr>
        <w:t xml:space="preserve"> </w:t>
      </w:r>
      <w:r w:rsidR="00F13C89" w:rsidRPr="00C5229A">
        <w:rPr>
          <w:lang w:val="lt-LT" w:eastAsia="lt-LT"/>
        </w:rPr>
        <w:t xml:space="preserve">modifikavimas </w:t>
      </w:r>
      <w:r w:rsidR="00CF26C8" w:rsidRPr="002012E5">
        <w:rPr>
          <w:lang w:val="lt-LT" w:eastAsia="lt-LT"/>
        </w:rPr>
        <w:t>ir įdiegimas</w:t>
      </w:r>
      <w:r w:rsidR="00CF26C8" w:rsidRPr="00424957">
        <w:rPr>
          <w:lang w:val="lt-LT" w:eastAsia="lt-LT"/>
        </w:rPr>
        <w:t xml:space="preserve"> </w:t>
      </w:r>
      <w:r w:rsidR="00F13C89" w:rsidRPr="00C5229A">
        <w:rPr>
          <w:lang w:val="lt-LT" w:eastAsia="lt-LT"/>
        </w:rPr>
        <w:t xml:space="preserve">pagal Sutarties 1 priedo III skyriuje nurodytus reikalavimus ir atliktiems </w:t>
      </w:r>
      <w:r w:rsidR="003F43DA">
        <w:rPr>
          <w:lang w:val="lt-LT" w:eastAsia="lt-LT"/>
        </w:rPr>
        <w:t>ANR</w:t>
      </w:r>
      <w:r w:rsidR="003F43DA" w:rsidRPr="00C5229A">
        <w:rPr>
          <w:lang w:val="lt-LT" w:eastAsia="lt-LT"/>
        </w:rPr>
        <w:t xml:space="preserve"> </w:t>
      </w:r>
      <w:r w:rsidR="00F13C89" w:rsidRPr="00C5229A">
        <w:rPr>
          <w:lang w:val="lt-LT" w:eastAsia="lt-LT"/>
        </w:rPr>
        <w:t>PĮ pakeitimams suteikta garantija.</w:t>
      </w:r>
      <w:r w:rsidR="00424957" w:rsidRPr="00555D67">
        <w:rPr>
          <w:lang w:val="lt-LT"/>
        </w:rPr>
        <w:t xml:space="preserve"> </w:t>
      </w:r>
    </w:p>
    <w:p w14:paraId="44759AE5" w14:textId="42020757" w:rsidR="00883754" w:rsidRPr="000D5409" w:rsidRDefault="00883754" w:rsidP="00276AC6">
      <w:pPr>
        <w:tabs>
          <w:tab w:val="left" w:pos="9630"/>
        </w:tabs>
        <w:ind w:right="8"/>
        <w:jc w:val="both"/>
        <w:rPr>
          <w:lang w:val="lt-LT"/>
        </w:rPr>
      </w:pPr>
    </w:p>
    <w:p w14:paraId="6EC42CFD" w14:textId="15BBDD16" w:rsidR="00883754" w:rsidRPr="000D5409" w:rsidRDefault="003C1E74" w:rsidP="00276AC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276AC6">
      <w:pPr>
        <w:pStyle w:val="Pagrindinistekstas"/>
        <w:tabs>
          <w:tab w:val="left" w:pos="9630"/>
          <w:tab w:val="left" w:pos="9720"/>
        </w:tabs>
        <w:ind w:right="8" w:firstLine="360"/>
      </w:pPr>
    </w:p>
    <w:p w14:paraId="29A0662D" w14:textId="0929A597" w:rsidR="0031136A" w:rsidRDefault="00DA7191" w:rsidP="00F13C89">
      <w:pPr>
        <w:tabs>
          <w:tab w:val="left" w:pos="1134"/>
          <w:tab w:val="left" w:pos="9630"/>
          <w:tab w:val="left" w:pos="9720"/>
        </w:tabs>
        <w:ind w:right="8"/>
        <w:jc w:val="both"/>
        <w:rPr>
          <w:lang w:val="lt-LT"/>
        </w:rPr>
      </w:pPr>
      <w:r>
        <w:rPr>
          <w:lang w:val="lt-LT"/>
        </w:rPr>
        <w:t xml:space="preserve">          </w:t>
      </w:r>
      <w:r w:rsidR="003C1E74" w:rsidRPr="000D5409">
        <w:rPr>
          <w:lang w:val="lt-LT"/>
        </w:rPr>
        <w:t xml:space="preserve">2.1. </w:t>
      </w:r>
      <w:r w:rsidR="00883754" w:rsidRPr="000D5409">
        <w:rPr>
          <w:lang w:val="lt-LT"/>
        </w:rPr>
        <w:t xml:space="preserve">Sutarties kaina – </w:t>
      </w:r>
      <w:r w:rsidR="00F13C89" w:rsidRPr="00FB2C4F">
        <w:rPr>
          <w:b/>
          <w:lang w:val="lt-LT"/>
        </w:rPr>
        <w:t xml:space="preserve">419 870,00 </w:t>
      </w:r>
      <w:r w:rsidR="0031136A" w:rsidRPr="00FB2C4F">
        <w:rPr>
          <w:b/>
          <w:lang w:val="lt-LT"/>
        </w:rPr>
        <w:t>Eur</w:t>
      </w:r>
      <w:r w:rsidR="0031136A" w:rsidRPr="0031136A">
        <w:rPr>
          <w:b/>
          <w:lang w:val="lt-LT"/>
        </w:rPr>
        <w:t xml:space="preserve"> (</w:t>
      </w:r>
      <w:r w:rsidR="00F13C89">
        <w:rPr>
          <w:b/>
          <w:lang w:val="lt-LT"/>
        </w:rPr>
        <w:t>keturi</w:t>
      </w:r>
      <w:r>
        <w:rPr>
          <w:b/>
          <w:lang w:val="lt-LT"/>
        </w:rPr>
        <w:t xml:space="preserve"> šimtai </w:t>
      </w:r>
      <w:r w:rsidR="00F13C89">
        <w:rPr>
          <w:b/>
          <w:lang w:val="lt-LT"/>
        </w:rPr>
        <w:t>devyniolika</w:t>
      </w:r>
      <w:r w:rsidR="0007463F">
        <w:rPr>
          <w:b/>
          <w:lang w:val="lt-LT"/>
        </w:rPr>
        <w:t xml:space="preserve"> </w:t>
      </w:r>
      <w:r w:rsidR="0031136A">
        <w:rPr>
          <w:b/>
          <w:lang w:val="lt-LT"/>
        </w:rPr>
        <w:t>tūkstanči</w:t>
      </w:r>
      <w:r w:rsidR="00F13C89">
        <w:rPr>
          <w:b/>
          <w:lang w:val="lt-LT"/>
        </w:rPr>
        <w:t>ų</w:t>
      </w:r>
      <w:r w:rsidR="00346D45">
        <w:rPr>
          <w:b/>
          <w:lang w:val="lt-LT"/>
        </w:rPr>
        <w:t xml:space="preserve"> </w:t>
      </w:r>
      <w:r w:rsidR="00F13C89">
        <w:rPr>
          <w:b/>
          <w:lang w:val="lt-LT"/>
        </w:rPr>
        <w:t xml:space="preserve">aštuoni </w:t>
      </w:r>
      <w:r w:rsidR="0031136A" w:rsidRPr="0031136A">
        <w:rPr>
          <w:b/>
          <w:lang w:val="lt-LT"/>
        </w:rPr>
        <w:t>šimt</w:t>
      </w:r>
      <w:r>
        <w:rPr>
          <w:b/>
          <w:lang w:val="lt-LT"/>
        </w:rPr>
        <w:t xml:space="preserve">ai  </w:t>
      </w:r>
      <w:r w:rsidR="00F13C89">
        <w:rPr>
          <w:b/>
          <w:lang w:val="lt-LT"/>
        </w:rPr>
        <w:t>septyn</w:t>
      </w:r>
      <w:r w:rsidR="00346D45">
        <w:rPr>
          <w:b/>
          <w:lang w:val="lt-LT"/>
        </w:rPr>
        <w:t>iasdešimt eur</w:t>
      </w:r>
      <w:r w:rsidR="00F13C89">
        <w:rPr>
          <w:b/>
          <w:lang w:val="lt-LT"/>
        </w:rPr>
        <w:t>ų</w:t>
      </w:r>
      <w:r w:rsidR="0031136A">
        <w:rPr>
          <w:b/>
          <w:lang w:val="lt-LT"/>
        </w:rPr>
        <w:t xml:space="preserve"> </w:t>
      </w:r>
      <w:r w:rsidR="00F13C89">
        <w:rPr>
          <w:b/>
          <w:lang w:val="lt-LT"/>
        </w:rPr>
        <w:t>nulis</w:t>
      </w:r>
      <w:r w:rsidR="0031136A">
        <w:rPr>
          <w:b/>
          <w:lang w:val="lt-LT"/>
        </w:rPr>
        <w:t xml:space="preserve"> centų</w:t>
      </w:r>
      <w:r w:rsidR="0031136A" w:rsidRPr="0031136A">
        <w:rPr>
          <w:b/>
          <w:lang w:val="lt-LT"/>
        </w:rPr>
        <w:t>),</w:t>
      </w:r>
      <w:r w:rsidR="0031136A" w:rsidRPr="0031136A">
        <w:rPr>
          <w:b/>
          <w:i/>
          <w:lang w:val="lt-LT"/>
        </w:rPr>
        <w:t xml:space="preserve"> </w:t>
      </w:r>
      <w:r w:rsidR="00E632E7" w:rsidRPr="000D5409">
        <w:rPr>
          <w:lang w:val="lt-LT"/>
        </w:rPr>
        <w:t>įskaitant pridė</w:t>
      </w:r>
      <w:r w:rsidR="00883754" w:rsidRPr="000D5409">
        <w:rPr>
          <w:lang w:val="lt-LT"/>
        </w:rPr>
        <w:t>tinės vertės mokestį (toliau – PVM)</w:t>
      </w:r>
      <w:r w:rsidR="005C277E">
        <w:rPr>
          <w:lang w:val="lt-LT"/>
        </w:rPr>
        <w:t xml:space="preserve"> (</w:t>
      </w:r>
      <w:r w:rsidR="00F13C89" w:rsidRPr="00F13C89">
        <w:rPr>
          <w:lang w:val="lt-LT"/>
        </w:rPr>
        <w:t xml:space="preserve">347 000,00 </w:t>
      </w:r>
      <w:r w:rsidR="005C277E" w:rsidRPr="005C277E">
        <w:rPr>
          <w:lang w:val="lt-LT"/>
        </w:rPr>
        <w:t>Eur be PVM</w:t>
      </w:r>
      <w:r w:rsidR="00F13C89">
        <w:rPr>
          <w:lang w:val="lt-LT"/>
        </w:rPr>
        <w:t xml:space="preserve">, PVM </w:t>
      </w:r>
      <w:r w:rsidR="00F13C89" w:rsidRPr="00F13C89">
        <w:rPr>
          <w:lang w:val="lt-LT"/>
        </w:rPr>
        <w:t>–</w:t>
      </w:r>
      <w:r w:rsidR="00F13C89">
        <w:rPr>
          <w:lang w:val="lt-LT"/>
        </w:rPr>
        <w:t xml:space="preserve"> </w:t>
      </w:r>
      <w:r w:rsidR="00F13C89" w:rsidRPr="00555D67">
        <w:rPr>
          <w:lang w:val="lt-LT"/>
        </w:rPr>
        <w:t>72 870,00 Eur</w:t>
      </w:r>
      <w:r w:rsidR="005C277E">
        <w:rPr>
          <w:lang w:val="lt-LT"/>
        </w:rPr>
        <w:t>)</w:t>
      </w:r>
      <w:r w:rsidR="00346D45">
        <w:rPr>
          <w:lang w:val="lt-LT"/>
        </w:rPr>
        <w:t xml:space="preserve">. </w:t>
      </w:r>
      <w:r w:rsidR="007B56B6" w:rsidRPr="000D5409">
        <w:rPr>
          <w:lang w:val="lt-LT"/>
        </w:rPr>
        <w:t>Detalios paslaugų kainos (įkainiai)</w:t>
      </w:r>
      <w:r w:rsidR="00F13C89">
        <w:rPr>
          <w:lang w:val="lt-LT"/>
        </w:rPr>
        <w:t xml:space="preserve"> nurodyti Sutarties 2 priede.</w:t>
      </w:r>
    </w:p>
    <w:p w14:paraId="013D8433" w14:textId="03A93BFB" w:rsidR="00F32242" w:rsidRPr="000D5409" w:rsidRDefault="003C1E74" w:rsidP="00276AC6">
      <w:pPr>
        <w:tabs>
          <w:tab w:val="left" w:pos="1134"/>
          <w:tab w:val="left" w:pos="9630"/>
          <w:tab w:val="left" w:pos="9720"/>
        </w:tabs>
        <w:ind w:right="8" w:firstLine="567"/>
        <w:jc w:val="both"/>
        <w:rPr>
          <w:lang w:val="lt-LT"/>
        </w:rPr>
      </w:pPr>
      <w:r w:rsidRPr="00C41341">
        <w:rPr>
          <w:lang w:val="lt-LT"/>
        </w:rPr>
        <w:t xml:space="preserve">2.2. </w:t>
      </w:r>
      <w:r w:rsidR="004046AB" w:rsidRPr="00C41341">
        <w:rPr>
          <w:lang w:val="lt-LT"/>
        </w:rPr>
        <w:t xml:space="preserve">Į </w:t>
      </w:r>
      <w:r w:rsidR="00F32242" w:rsidRPr="00C41341">
        <w:rPr>
          <w:lang w:val="lt-LT"/>
        </w:rPr>
        <w:t xml:space="preserve">Sutarties kainą/paslaugų kainas (įkainius) įskaitomi visi mokesčiai </w:t>
      </w:r>
      <w:r w:rsidR="00FD7D98" w:rsidRPr="00C41341">
        <w:rPr>
          <w:lang w:val="lt-LT"/>
        </w:rPr>
        <w:t>ir rinkliavos</w:t>
      </w:r>
      <w:r w:rsidR="0077597D">
        <w:rPr>
          <w:lang w:val="lt-LT"/>
        </w:rPr>
        <w:t xml:space="preserve">, vertimo </w:t>
      </w:r>
      <w:r w:rsidR="00C62A4A" w:rsidRPr="00C41341">
        <w:rPr>
          <w:rFonts w:ascii="Arial" w:eastAsiaTheme="minorEastAsia" w:hAnsi="Arial" w:cs="Arial"/>
          <w:color w:val="000000" w:themeColor="text1"/>
          <w:sz w:val="22"/>
          <w:szCs w:val="22"/>
          <w:lang w:val="lt-LT"/>
        </w:rPr>
        <w:t xml:space="preserve"> </w:t>
      </w:r>
      <w:r w:rsidR="00906076">
        <w:rPr>
          <w:lang w:val="lt-LT"/>
        </w:rPr>
        <w:t xml:space="preserve">bei </w:t>
      </w:r>
      <w:r w:rsidR="00F32242" w:rsidRPr="00C41341">
        <w:rPr>
          <w:lang w:val="lt-LT"/>
        </w:rPr>
        <w:t>kitos išlaidos, susijusios su tinkamu Sutarties vykdymu</w:t>
      </w:r>
      <w:r w:rsidR="00BC2AF0" w:rsidRPr="00C41341">
        <w:rPr>
          <w:lang w:val="lt-LT"/>
        </w:rPr>
        <w:t xml:space="preserve"> (įskaitant ir </w:t>
      </w:r>
      <w:r w:rsidR="00CD0051" w:rsidRPr="00C41341">
        <w:rPr>
          <w:lang w:val="lt-LT"/>
        </w:rPr>
        <w:t xml:space="preserve">PVM </w:t>
      </w:r>
      <w:r w:rsidR="00BC2AF0" w:rsidRPr="00C41341">
        <w:rPr>
          <w:lang w:val="lt-LT"/>
        </w:rPr>
        <w:t>sąskaitų faktūrų</w:t>
      </w:r>
      <w:r w:rsidR="00CD0051" w:rsidRPr="00C41341">
        <w:rPr>
          <w:lang w:val="lt-LT"/>
        </w:rPr>
        <w:t xml:space="preserve"> / sąskaitų faktūrų</w:t>
      </w:r>
      <w:r w:rsidR="00BC2AF0" w:rsidRPr="00C41341">
        <w:rPr>
          <w:lang w:val="lt-LT"/>
        </w:rPr>
        <w:t xml:space="preserve"> teikimo </w:t>
      </w:r>
      <w:r w:rsidR="008B1AD7" w:rsidRPr="00C41341">
        <w:rPr>
          <w:lang w:val="lt-LT"/>
        </w:rPr>
        <w:t>elektroniniu būdu</w:t>
      </w:r>
      <w:r w:rsidR="00BC2AF0" w:rsidRPr="00C41341">
        <w:rPr>
          <w:lang w:val="lt-LT"/>
        </w:rPr>
        <w:t xml:space="preserve"> išlaidas)</w:t>
      </w:r>
      <w:r w:rsidR="00F32242" w:rsidRPr="00C41341">
        <w:rPr>
          <w:lang w:val="lt-LT"/>
        </w:rPr>
        <w:t>.</w:t>
      </w:r>
    </w:p>
    <w:p w14:paraId="295EE3F2" w14:textId="5534310B" w:rsidR="00E83BA2" w:rsidRDefault="003C1E74" w:rsidP="00276AC6">
      <w:pPr>
        <w:tabs>
          <w:tab w:val="left" w:pos="1134"/>
          <w:tab w:val="left" w:pos="9630"/>
          <w:tab w:val="left" w:pos="9720"/>
        </w:tabs>
        <w:ind w:right="8" w:firstLine="567"/>
        <w:jc w:val="both"/>
        <w:rPr>
          <w:lang w:val="lt-LT"/>
        </w:rPr>
      </w:pPr>
      <w:r w:rsidRPr="00DE2FB5">
        <w:rPr>
          <w:lang w:val="lt-LT"/>
        </w:rPr>
        <w:t xml:space="preserve">2.3. </w:t>
      </w:r>
      <w:r w:rsidR="00C9771A" w:rsidRPr="00DE2FB5">
        <w:rPr>
          <w:lang w:val="lt-LT"/>
        </w:rPr>
        <w:t>Sutarties kaina/paslaugų kainos (įkainiai) negali būti keičiama/os per</w:t>
      </w:r>
      <w:r w:rsidR="00FB5BD4">
        <w:rPr>
          <w:lang w:val="lt-LT"/>
        </w:rPr>
        <w:t xml:space="preserve"> visą Sutarties galiojimo laiką,</w:t>
      </w:r>
      <w:r w:rsidR="00FB5BD4" w:rsidRPr="00555D67">
        <w:rPr>
          <w:lang w:val="lt-LT"/>
        </w:rPr>
        <w:t xml:space="preserve"> </w:t>
      </w:r>
      <w:r w:rsidR="00FB5BD4">
        <w:rPr>
          <w:lang w:val="lt-LT"/>
        </w:rPr>
        <w:t>išskyrus S</w:t>
      </w:r>
      <w:r w:rsidR="00FB5BD4" w:rsidRPr="00FB5BD4">
        <w:rPr>
          <w:lang w:val="lt-LT"/>
        </w:rPr>
        <w:t>utartyje numatytus atvejus.</w:t>
      </w:r>
    </w:p>
    <w:p w14:paraId="30054DBA" w14:textId="156B6BE7" w:rsidR="002252BB" w:rsidRPr="00FB2C4F" w:rsidRDefault="00E83BA2" w:rsidP="00276AC6">
      <w:pPr>
        <w:tabs>
          <w:tab w:val="left" w:pos="1134"/>
          <w:tab w:val="left" w:pos="9630"/>
          <w:tab w:val="left" w:pos="9720"/>
        </w:tabs>
        <w:ind w:right="8" w:firstLine="567"/>
        <w:jc w:val="both"/>
        <w:rPr>
          <w:lang w:val="lt-LT"/>
        </w:rPr>
      </w:pPr>
      <w:r w:rsidRPr="00FB2C4F">
        <w:rPr>
          <w:lang w:val="lt-LT"/>
        </w:rPr>
        <w:t xml:space="preserve">2.4. </w:t>
      </w:r>
      <w:r w:rsidR="002C49A8" w:rsidRPr="00FB2C4F">
        <w:rPr>
          <w:lang w:val="lt-LT"/>
        </w:rPr>
        <w:t>T</w:t>
      </w:r>
      <w:r w:rsidR="0038266E" w:rsidRPr="00FB2C4F">
        <w:rPr>
          <w:lang w:val="lt-LT"/>
        </w:rPr>
        <w:t>inkamai</w:t>
      </w:r>
      <w:r w:rsidR="00C9771A" w:rsidRPr="00FB2C4F">
        <w:rPr>
          <w:lang w:val="lt-LT"/>
        </w:rPr>
        <w:t xml:space="preserve"> ir faktiškai suteiktų</w:t>
      </w:r>
      <w:r w:rsidR="00906076" w:rsidRPr="00FB2C4F">
        <w:rPr>
          <w:lang w:val="lt-LT"/>
        </w:rPr>
        <w:t xml:space="preserve"> </w:t>
      </w:r>
      <w:r w:rsidR="00C9771A" w:rsidRPr="00FB2C4F">
        <w:rPr>
          <w:lang w:val="lt-LT"/>
        </w:rPr>
        <w:t xml:space="preserve">paslaugų perdavimas ir priėmimas įforminamas paslaugų perdavimo–priėmimo </w:t>
      </w:r>
      <w:r w:rsidR="0038266E" w:rsidRPr="00FB2C4F">
        <w:rPr>
          <w:lang w:val="lt-LT"/>
        </w:rPr>
        <w:t>aktais</w:t>
      </w:r>
      <w:r w:rsidR="00FB2C4F">
        <w:rPr>
          <w:lang w:val="lt-LT"/>
        </w:rPr>
        <w:t xml:space="preserve"> (Sutarties 4</w:t>
      </w:r>
      <w:r w:rsidR="00FB2C4F" w:rsidRPr="00C26C02">
        <w:rPr>
          <w:lang w:val="lt-LT"/>
        </w:rPr>
        <w:t xml:space="preserve"> priedas</w:t>
      </w:r>
      <w:r w:rsidR="00FB2C4F">
        <w:rPr>
          <w:lang w:val="lt-LT"/>
        </w:rPr>
        <w:t>)</w:t>
      </w:r>
      <w:r w:rsidR="00DA7191" w:rsidRPr="00FB2C4F">
        <w:rPr>
          <w:lang w:val="lt-LT"/>
        </w:rPr>
        <w:t xml:space="preserve">, </w:t>
      </w:r>
      <w:r w:rsidR="0038266E" w:rsidRPr="00FB2C4F">
        <w:rPr>
          <w:lang w:val="lt-LT"/>
        </w:rPr>
        <w:t>kurie</w:t>
      </w:r>
      <w:r w:rsidR="00A40F0C" w:rsidRPr="00FB2C4F">
        <w:rPr>
          <w:lang w:val="lt-LT"/>
        </w:rPr>
        <w:t xml:space="preserve"> </w:t>
      </w:r>
      <w:r w:rsidR="00C9771A" w:rsidRPr="00FB2C4F">
        <w:rPr>
          <w:lang w:val="lt-LT"/>
        </w:rPr>
        <w:t>Sutartyje nustaty</w:t>
      </w:r>
      <w:r w:rsidR="0038266E" w:rsidRPr="00FB2C4F">
        <w:rPr>
          <w:lang w:val="lt-LT"/>
        </w:rPr>
        <w:t>ta tvarka pasirašomi</w:t>
      </w:r>
      <w:r w:rsidR="00A40F0C" w:rsidRPr="00FB2C4F">
        <w:rPr>
          <w:lang w:val="lt-LT"/>
        </w:rPr>
        <w:t xml:space="preserve"> </w:t>
      </w:r>
      <w:r w:rsidR="00C9771A" w:rsidRPr="00FB2C4F">
        <w:rPr>
          <w:lang w:val="lt-LT"/>
        </w:rPr>
        <w:t>Paslaugų teikėjo ir Kliento ir tik dėl tokių paslaugų, kurios atitinka Sutartyje ir Sutarties priedų nurodytus reikalavimus.</w:t>
      </w:r>
      <w:r w:rsidR="005A3384" w:rsidRPr="00FB2C4F">
        <w:rPr>
          <w:lang w:val="lt-LT"/>
        </w:rPr>
        <w:t xml:space="preserve"> </w:t>
      </w:r>
      <w:r w:rsidR="004D773D" w:rsidRPr="00FB2C4F">
        <w:rPr>
          <w:lang w:val="lt-LT"/>
        </w:rPr>
        <w:t>Paslaugų perdavimo–priėmimo aktų skaičių ir periodiškumą Paslaugų teikėjas turi suderinti su Klientu atskirai.</w:t>
      </w:r>
      <w:r w:rsidR="00D54FE3" w:rsidRPr="00FB2C4F">
        <w:rPr>
          <w:lang w:val="lt-LT"/>
        </w:rPr>
        <w:t xml:space="preserve"> Šalių pasirašytas paslaugų perdavimo – priėmimo aktas yra pagrindas PVM sąskaitai faktūrai išrašyti.</w:t>
      </w:r>
    </w:p>
    <w:p w14:paraId="74CD579E" w14:textId="2360E0CD" w:rsidR="00473B16" w:rsidRPr="00FB2C4F" w:rsidRDefault="00E83BA2" w:rsidP="00276AC6">
      <w:pPr>
        <w:tabs>
          <w:tab w:val="left" w:pos="1134"/>
          <w:tab w:val="left" w:pos="9630"/>
          <w:tab w:val="left" w:pos="9720"/>
        </w:tabs>
        <w:ind w:right="8" w:firstLine="567"/>
        <w:jc w:val="both"/>
        <w:rPr>
          <w:lang w:val="lt-LT"/>
        </w:rPr>
      </w:pPr>
      <w:r w:rsidRPr="00FB2C4F">
        <w:rPr>
          <w:lang w:val="lt-LT"/>
        </w:rPr>
        <w:t xml:space="preserve">2.5. </w:t>
      </w:r>
      <w:r w:rsidR="00906076" w:rsidRPr="00FB2C4F">
        <w:rPr>
          <w:lang w:val="lt-LT"/>
        </w:rPr>
        <w:t>Už tinkamai suteiktas paslaugas</w:t>
      </w:r>
      <w:r w:rsidR="0038266E" w:rsidRPr="00FB2C4F">
        <w:rPr>
          <w:lang w:val="lt-LT"/>
        </w:rPr>
        <w:t>,</w:t>
      </w:r>
      <w:r w:rsidR="00906076" w:rsidRPr="00FB2C4F">
        <w:rPr>
          <w:lang w:val="lt-LT"/>
        </w:rPr>
        <w:t xml:space="preserve"> </w:t>
      </w:r>
      <w:r w:rsidR="0038266E" w:rsidRPr="00FB2C4F">
        <w:rPr>
          <w:lang w:val="lt-LT"/>
        </w:rPr>
        <w:t xml:space="preserve">atitinkančias Sutarties reikalavimus, </w:t>
      </w:r>
      <w:r w:rsidR="00906076" w:rsidRPr="00FB2C4F">
        <w:rPr>
          <w:lang w:val="lt-LT"/>
        </w:rPr>
        <w:t>Klientas su Paslaugų teikėju atsiskaito mokėjimo pavedimu, pinigus pervesdamas į Sutartyje nurodytą Paslaugų teikėjo atsiskaitomąją sąskaitą ne vėliau kaip per 30 (trisdešimt)</w:t>
      </w:r>
      <w:r w:rsidR="0038266E" w:rsidRPr="00FB2C4F">
        <w:rPr>
          <w:lang w:val="lt-LT"/>
        </w:rPr>
        <w:t xml:space="preserve"> </w:t>
      </w:r>
      <w:r w:rsidR="00906076" w:rsidRPr="00FB2C4F">
        <w:rPr>
          <w:lang w:val="lt-LT"/>
        </w:rPr>
        <w:t>dienų nuo paslaugų perdavimo–priėmimo akto pasirašymo</w:t>
      </w:r>
      <w:r w:rsidR="002C49A8" w:rsidRPr="00555D67">
        <w:rPr>
          <w:lang w:val="lt-LT"/>
        </w:rPr>
        <w:t xml:space="preserve"> tarp </w:t>
      </w:r>
      <w:r w:rsidR="002C49A8" w:rsidRPr="00FB2C4F">
        <w:rPr>
          <w:lang w:val="lt-LT"/>
        </w:rPr>
        <w:t>Paslaugų teikėjo</w:t>
      </w:r>
      <w:r w:rsidR="00906076" w:rsidRPr="00FB2C4F">
        <w:rPr>
          <w:lang w:val="lt-LT"/>
        </w:rPr>
        <w:t xml:space="preserve"> </w:t>
      </w:r>
      <w:r w:rsidR="002C49A8" w:rsidRPr="00FB2C4F">
        <w:rPr>
          <w:lang w:val="lt-LT"/>
        </w:rPr>
        <w:t>ir Kliento bei</w:t>
      </w:r>
      <w:r w:rsidR="00906076" w:rsidRPr="00FB2C4F">
        <w:rPr>
          <w:lang w:val="lt-LT"/>
        </w:rPr>
        <w:t xml:space="preserve"> teisingos PVM sąskaitos faktūros gavimo dienos. Paslaugų teikėjas PVM sąskaitą faktūrą / sąskaitą faktūrą</w:t>
      </w:r>
      <w:r w:rsidR="008F2F1A" w:rsidRPr="00FB2C4F">
        <w:rPr>
          <w:lang w:val="lt-LT"/>
        </w:rPr>
        <w:t>,</w:t>
      </w:r>
      <w:r w:rsidR="00906076" w:rsidRPr="00FB2C4F">
        <w:rPr>
          <w:lang w:val="lt-LT"/>
        </w:rPr>
        <w:t xml:space="preserve"> </w:t>
      </w:r>
      <w:r w:rsidR="008F2F1A" w:rsidRPr="00FB2C4F">
        <w:rPr>
          <w:lang w:val="lt-LT"/>
        </w:rPr>
        <w:t xml:space="preserve">kreditinius ir debetinius dokumentus bei avansines sąskaitas </w:t>
      </w:r>
      <w:r w:rsidR="00906076" w:rsidRPr="00FB2C4F">
        <w:rPr>
          <w:lang w:val="lt-LT"/>
        </w:rPr>
        <w:t xml:space="preserve">turi pateikti elektroniniu būdu, kaip numatyta </w:t>
      </w:r>
      <w:r w:rsidR="00FB5BD4" w:rsidRPr="00FB2C4F">
        <w:rPr>
          <w:lang w:val="lt-LT"/>
        </w:rPr>
        <w:t>Lietuvos Respublikos viešųjų pirkimų įstatymo 22 straipsnio 3 dalyje</w:t>
      </w:r>
      <w:r w:rsidR="00906076" w:rsidRPr="00FB2C4F">
        <w:rPr>
          <w:lang w:val="lt-LT"/>
        </w:rPr>
        <w:t>. Paslaugų teikėjui nepateikus PVM sąskaitos faktūros elektroniniu būdu, Klientas turi teisę nevykdyti mokėjimo.</w:t>
      </w:r>
    </w:p>
    <w:p w14:paraId="68CCD321" w14:textId="77777777" w:rsidR="00700F60" w:rsidRPr="00FB2C4F" w:rsidRDefault="00D11F76" w:rsidP="00700F60">
      <w:pPr>
        <w:tabs>
          <w:tab w:val="left" w:pos="1134"/>
        </w:tabs>
        <w:ind w:firstLine="567"/>
        <w:jc w:val="both"/>
        <w:rPr>
          <w:lang w:val="lt-LT"/>
        </w:rPr>
      </w:pPr>
      <w:r w:rsidRPr="00FB2C4F">
        <w:rPr>
          <w:lang w:val="lt-LT"/>
        </w:rPr>
        <w:t xml:space="preserve">2.6. </w:t>
      </w:r>
      <w:r w:rsidR="00700F60" w:rsidRPr="00FB2C4F">
        <w:rPr>
          <w:lang w:val="lt-LT"/>
        </w:rPr>
        <w:t xml:space="preserve">Sutarties kaina/įkainis jos galiojimo laikotarpiu perskaičiuojama (didinama ar mažinama) pasikeitus (padidėjus ar sumažėjus) PVM, kuris turėjo tiesioginės įtakos Sutarties kainai/įkainiui. Raštiškai Šalims susitarus ne vėliau kaip iki paskutinio paslaugų perdavimo – priėmimo akto </w:t>
      </w:r>
      <w:r w:rsidR="00700F60" w:rsidRPr="00FB2C4F">
        <w:rPr>
          <w:lang w:val="lt-LT"/>
        </w:rPr>
        <w:lastRenderedPageBreak/>
        <w:t>pasirašymo dienos, perskaičiuojama tik ta Sutarties kainos/įkainio dalis, kuriai turėjo įtakos pasikeitęs PVM ir tik pasikeitusio mokesčio dydžiu. Sutarties kainos/įkainio perskaičiavimą dėl pasikeitusio (padidėjusio ar sumažėjusio) PVM inicijuoja Paslaugų tiekėjas, kreipdamasis į Klientą raštu, pateikdamas konkrečius skaičiavimus dėl pasikeitusio mokesčio įtakos Sutarties kainai/įkainiui. Klientas taip pat turi teisę inicijuoti Sutarties kainos perskaičiavimą dėl pasikeitusio (padidėjusio ar sumažėjusio) PVM. Sutarties kainos/įkainio perskaičiavimas įforminamas Sutarties šalių pasirašomu susitarimu, kuriame užfiksuojama perskaičiuota Sutarties kaina/įkainis bei šio perskaičiavimo įsigaliojimo sąlygos. Sutarties kainos/įkainio perskaičiavimas dėl kitų mokesčių pasikeitimo nebus atliekamas.</w:t>
      </w:r>
    </w:p>
    <w:p w14:paraId="215696B6" w14:textId="569CD6F6" w:rsidR="00700F60" w:rsidRPr="00FB2C4F" w:rsidRDefault="00A15632" w:rsidP="00555D67">
      <w:pPr>
        <w:tabs>
          <w:tab w:val="left" w:pos="1134"/>
        </w:tabs>
        <w:ind w:firstLine="567"/>
        <w:jc w:val="both"/>
        <w:rPr>
          <w:lang w:val="lt-LT"/>
        </w:rPr>
      </w:pPr>
      <w:r>
        <w:rPr>
          <w:lang w:val="lt-LT"/>
        </w:rPr>
        <w:t xml:space="preserve">2.7. </w:t>
      </w:r>
      <w:r w:rsidR="004D773D" w:rsidRPr="00FB2C4F">
        <w:rPr>
          <w:lang w:val="lt-LT"/>
        </w:rPr>
        <w:t xml:space="preserve">Paslaugų teikėjui gali būti mokamas ne daugiau kaip 30 (trisdešimties) procentų Sutarties kainos su PVM avansas. Tiekėjas pateikia perkančiajai organizacijai avanso užtikrinimą, t. y. banko ar kredito unijos garantijos, draudimo bendrovės laidavimo draudimo raštą. Avansas yra mokamas mokėjimo pavedimu, pinigus pervedant į tiekėjo atsiskaitomąją sąskaitą ne vėliau kaip per 30 (trisdešimt) dienų nuo tiekėjo PVM sąskaitos-faktūros nurodytai sumai pateikimo bei avanso užtikrinimo, t. y. banko ar kredito unijos garantijos, draudimo bendrovės laidavimo draudimo, visai avanso sumai visam Sutarties galiojimo laikotarpiui, pateikimo. Avansas turi būti užtikrintas banko garantija, draudimo bendrovės ar kredito unijos laidavimo raštu, kuriame būtų nurodyta privaloma sąlyga pagal pirmą pareikalavimą (esminės užtikrinimo sąlygos yra – užtikrinimo suma (visa avanso suma), besąlygiškumas (t. y. Perkančiajai organizacijai užtenka nurodyti sąlygą (-as), kurias Tiekėjas pažeidė, bet ji neprivalo pagrįsti reikalavime nurodytos </w:t>
      </w:r>
      <w:r w:rsidR="005A62FF">
        <w:rPr>
          <w:lang w:val="lt-LT"/>
        </w:rPr>
        <w:t>S</w:t>
      </w:r>
      <w:r w:rsidR="004D773D" w:rsidRPr="00FB2C4F">
        <w:rPr>
          <w:lang w:val="lt-LT"/>
        </w:rPr>
        <w:t>utarties sąlygos visiško ar dalinio nevykdymo ar netinkamo vykdymo), Perkančiosios organizacijos ir tiekėjo rekvizitai, galiojimo laikas, sutikimas sumokėti užtikrinimo sumą ne ginčo tvarka per nustatytą terminą, užtikrinimas privalo būti tinkamai pasirašytas ir patvirtintas). Tiekėjas banko garantiją, draudimo bendrovės ar kredito unijos laidavimo raštą turi iš anksto suderinti su Perkančiąja organizacija. Sumokėto avanso suma išskaitoma iš pirmo pagal Sutartį atliekamo perkančiosios organizacijos mokėjimo, jei jo neužtenka, tai iš po jo einančių perkančiosios organizacijos atliekamų mokėjimų. Avanso grąžinimo garantija grąžinama išskaičius visą avansu sumokėtą sumą, mokamą perkančiosios organizacijos iš mokėjimų pagal Sutartį.</w:t>
      </w:r>
    </w:p>
    <w:p w14:paraId="5683B110" w14:textId="59EF87F0" w:rsidR="00883754" w:rsidRPr="00207EE2" w:rsidRDefault="00700F60" w:rsidP="00555D67">
      <w:pPr>
        <w:tabs>
          <w:tab w:val="left" w:pos="1134"/>
        </w:tabs>
        <w:ind w:firstLine="567"/>
        <w:jc w:val="both"/>
        <w:rPr>
          <w:lang w:val="lt-LT"/>
        </w:rPr>
      </w:pPr>
      <w:r w:rsidRPr="00FB2C4F">
        <w:rPr>
          <w:lang w:val="lt-LT"/>
        </w:rPr>
        <w:t>2.</w:t>
      </w:r>
      <w:r w:rsidR="00A15632">
        <w:rPr>
          <w:lang w:val="lt-LT"/>
        </w:rPr>
        <w:t>8</w:t>
      </w:r>
      <w:r w:rsidR="00E83BA2" w:rsidRPr="00FB2C4F">
        <w:rPr>
          <w:lang w:val="lt-LT"/>
        </w:rPr>
        <w:t>.</w:t>
      </w:r>
      <w:r w:rsidR="00E83BA2" w:rsidRPr="00555D67">
        <w:rPr>
          <w:lang w:val="lt-LT"/>
        </w:rPr>
        <w:t xml:space="preserve"> </w:t>
      </w:r>
      <w:r w:rsidR="00CA6288" w:rsidRPr="00FB2C4F">
        <w:rPr>
          <w:lang w:val="lt-LT"/>
        </w:rPr>
        <w:t>Sutarties kainai apskaičiuoti taikomas kainodaros būdas: fiksuota kaina.</w:t>
      </w:r>
    </w:p>
    <w:p w14:paraId="2410F2F6" w14:textId="77777777" w:rsidR="00883754" w:rsidRPr="000D5409" w:rsidRDefault="00883754" w:rsidP="00276AC6">
      <w:pPr>
        <w:tabs>
          <w:tab w:val="left" w:pos="9630"/>
        </w:tabs>
        <w:ind w:right="8"/>
        <w:rPr>
          <w:b/>
          <w:lang w:val="lt-LT"/>
        </w:rPr>
      </w:pPr>
    </w:p>
    <w:p w14:paraId="394582F0" w14:textId="2B6AA335" w:rsidR="00883754" w:rsidRPr="000D5409" w:rsidRDefault="003C1E74" w:rsidP="00276AC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276AC6">
      <w:pPr>
        <w:tabs>
          <w:tab w:val="left" w:pos="9630"/>
        </w:tabs>
        <w:ind w:right="8" w:firstLine="360"/>
        <w:jc w:val="both"/>
        <w:rPr>
          <w:lang w:val="lt-LT"/>
        </w:rPr>
      </w:pPr>
    </w:p>
    <w:p w14:paraId="7DF024A8" w14:textId="28610077" w:rsidR="00883754" w:rsidRPr="00D62444" w:rsidRDefault="003C1E74" w:rsidP="00276AC6">
      <w:pPr>
        <w:tabs>
          <w:tab w:val="left" w:pos="1134"/>
          <w:tab w:val="left" w:pos="9630"/>
          <w:tab w:val="left" w:pos="9720"/>
        </w:tabs>
        <w:ind w:right="8" w:firstLine="567"/>
        <w:jc w:val="both"/>
        <w:rPr>
          <w:lang w:val="lt-LT"/>
        </w:rPr>
      </w:pPr>
      <w:r w:rsidRPr="000D5409">
        <w:rPr>
          <w:lang w:val="lt-LT"/>
        </w:rPr>
        <w:t>3.</w:t>
      </w:r>
      <w:r w:rsidRPr="00DE2FB5">
        <w:rPr>
          <w:lang w:val="lt-LT"/>
        </w:rPr>
        <w:t xml:space="preserve">1. </w:t>
      </w:r>
      <w:r w:rsidR="00883754" w:rsidRPr="00D62444">
        <w:rPr>
          <w:lang w:val="lt-LT"/>
        </w:rPr>
        <w:t>Paslaugų teikėjas įsipareigoja:</w:t>
      </w:r>
    </w:p>
    <w:p w14:paraId="653B807A" w14:textId="2A0AF5C4" w:rsidR="00091773" w:rsidRPr="00FB2C4F" w:rsidRDefault="003C1E74" w:rsidP="00091773">
      <w:pPr>
        <w:pStyle w:val="Pagrindinistekstas"/>
        <w:tabs>
          <w:tab w:val="left" w:pos="1044"/>
          <w:tab w:val="left" w:pos="1276"/>
          <w:tab w:val="left" w:pos="9630"/>
          <w:tab w:val="left" w:pos="9720"/>
        </w:tabs>
        <w:ind w:right="8" w:firstLine="567"/>
      </w:pPr>
      <w:r w:rsidRPr="00D62444">
        <w:t>3.1.1.</w:t>
      </w:r>
      <w:r w:rsidRPr="00D62444">
        <w:rPr>
          <w:i/>
        </w:rPr>
        <w:t xml:space="preserve"> </w:t>
      </w:r>
      <w:r w:rsidR="008F2F1A">
        <w:t>t</w:t>
      </w:r>
      <w:r w:rsidR="004E3ADE" w:rsidRPr="00D62444">
        <w:t xml:space="preserve">eikti </w:t>
      </w:r>
      <w:r w:rsidR="00091773" w:rsidRPr="00D62444">
        <w:t>Sutartyje ir Sutarties prieduose nustatyta tvarka, sąlygomis Sutarties ir Sutarties priedų reikalavimus atitinkančias pasl</w:t>
      </w:r>
      <w:r w:rsidR="00700F60" w:rsidRPr="00D62444">
        <w:t xml:space="preserve">augas </w:t>
      </w:r>
      <w:r w:rsidR="00091773" w:rsidRPr="00D62444">
        <w:t>adresu Šven</w:t>
      </w:r>
      <w:r w:rsidR="00700F60" w:rsidRPr="00D62444">
        <w:t>taragio g. 2, Vilnius, Lietuva</w:t>
      </w:r>
      <w:r w:rsidR="008F2F1A">
        <w:t>, šiais t</w:t>
      </w:r>
      <w:r w:rsidR="008F2F1A" w:rsidRPr="00FB2C4F">
        <w:t>erminais:</w:t>
      </w:r>
    </w:p>
    <w:p w14:paraId="763CEB60" w14:textId="553EE398" w:rsidR="008F2F1A" w:rsidRPr="00FB2C4F" w:rsidRDefault="008F2F1A" w:rsidP="00091773">
      <w:pPr>
        <w:pStyle w:val="Pagrindinistekstas"/>
        <w:tabs>
          <w:tab w:val="left" w:pos="1044"/>
          <w:tab w:val="left" w:pos="1276"/>
          <w:tab w:val="left" w:pos="9630"/>
          <w:tab w:val="left" w:pos="9720"/>
        </w:tabs>
        <w:ind w:right="8" w:firstLine="567"/>
      </w:pPr>
      <w:r w:rsidRPr="00FB2C4F">
        <w:t>3.1.1.1. A</w:t>
      </w:r>
      <w:r w:rsidR="00B415D1" w:rsidRPr="00FB2C4F">
        <w:t xml:space="preserve">NR </w:t>
      </w:r>
      <w:r w:rsidR="00A15632">
        <w:t>PĮ</w:t>
      </w:r>
      <w:r w:rsidRPr="00FB2C4F">
        <w:t xml:space="preserve"> modifikavimą ir įdiegimą pagal Sutarties 1 priede nurodytus reikalavimus atlikti pagal paslaugų teikimo grafiką (projekto veiklų tvarkaraštį), kuris pasirašomas Kliento ir Paslaugų teikėjo per 10 (dešimt) darbo dienų nuo Sutarties įsigaliojimo dienos, ir Sutarties 1 priedo II skyriuje nustatytais terminais;</w:t>
      </w:r>
    </w:p>
    <w:p w14:paraId="383CBFBC" w14:textId="4D01B9C1" w:rsidR="008F2F1A" w:rsidRPr="00D62444" w:rsidRDefault="008F2F1A" w:rsidP="00091773">
      <w:pPr>
        <w:pStyle w:val="Pagrindinistekstas"/>
        <w:tabs>
          <w:tab w:val="left" w:pos="1044"/>
          <w:tab w:val="left" w:pos="1276"/>
          <w:tab w:val="left" w:pos="9630"/>
          <w:tab w:val="left" w:pos="9720"/>
        </w:tabs>
        <w:ind w:right="8" w:firstLine="567"/>
      </w:pPr>
      <w:r w:rsidRPr="00FB2C4F">
        <w:t>3.1.1.2.</w:t>
      </w:r>
      <w:r w:rsidR="004E7B44" w:rsidRPr="00FB2C4F">
        <w:t xml:space="preserve"> sukurtai ANR </w:t>
      </w:r>
      <w:r w:rsidR="00A15632">
        <w:t>PĮ</w:t>
      </w:r>
      <w:r w:rsidR="004E7B44" w:rsidRPr="004E7B44">
        <w:t xml:space="preserve"> </w:t>
      </w:r>
      <w:r w:rsidR="003F43DA" w:rsidRPr="002012E5">
        <w:t>suteikt</w:t>
      </w:r>
      <w:r w:rsidR="003F43DA">
        <w:t>i</w:t>
      </w:r>
      <w:r w:rsidR="003F43DA" w:rsidRPr="004E7B44">
        <w:t xml:space="preserve"> garantij</w:t>
      </w:r>
      <w:r w:rsidR="003F43DA">
        <w:t>ą</w:t>
      </w:r>
      <w:r w:rsidR="004E7B44" w:rsidRPr="004E7B44">
        <w:t xml:space="preserve">, kuriai reikalavimai nurodyti Sutarties 1 priedo 4.5 </w:t>
      </w:r>
      <w:r w:rsidR="00A15632">
        <w:t>papunktyje</w:t>
      </w:r>
      <w:r w:rsidR="004E7B44" w:rsidRPr="004E7B44">
        <w:t xml:space="preserve">, jame nustatytais terminais.  </w:t>
      </w:r>
    </w:p>
    <w:p w14:paraId="29555CE5" w14:textId="7024BF0B" w:rsidR="00883754" w:rsidRPr="000D5409" w:rsidRDefault="003C1E74" w:rsidP="00276AC6">
      <w:pPr>
        <w:pStyle w:val="Pagrindinistekstas"/>
        <w:tabs>
          <w:tab w:val="left" w:pos="1276"/>
          <w:tab w:val="left" w:pos="9630"/>
          <w:tab w:val="left" w:pos="9720"/>
        </w:tabs>
        <w:ind w:right="8" w:firstLine="567"/>
      </w:pPr>
      <w:r w:rsidRPr="00D62444">
        <w:t xml:space="preserve">3.1.2. </w:t>
      </w:r>
      <w:r w:rsidR="004E7B44">
        <w:t>n</w:t>
      </w:r>
      <w:r w:rsidR="004E7B44" w:rsidRPr="004E7B44">
        <w:t>uo paslaugų perdavimo–priėmimo aktų pasirašymo dienos</w:t>
      </w:r>
      <w:r w:rsidR="004E7B44">
        <w:t>,</w:t>
      </w:r>
      <w:r w:rsidR="004E7B44" w:rsidRPr="004E7B44">
        <w:t xml:space="preserve"> modifikavimo paslaugų suteikimo metu sukurt</w:t>
      </w:r>
      <w:r w:rsidR="00A452ED">
        <w:t>ų</w:t>
      </w:r>
      <w:r w:rsidR="004E7B44" w:rsidRPr="004E7B44">
        <w:t xml:space="preserve"> </w:t>
      </w:r>
      <w:r w:rsidR="00FB2C4F">
        <w:t xml:space="preserve">ANR </w:t>
      </w:r>
      <w:r w:rsidR="00A452ED">
        <w:t>PĮ modifikavimo rezultatų nuosavybės teisę</w:t>
      </w:r>
      <w:r w:rsidR="004E7B44" w:rsidRPr="004E7B44">
        <w:t xml:space="preserve"> per</w:t>
      </w:r>
      <w:r w:rsidR="00A452ED">
        <w:t>leisti</w:t>
      </w:r>
      <w:r w:rsidR="004E7B44" w:rsidRPr="004E7B44">
        <w:t xml:space="preserve"> </w:t>
      </w:r>
      <w:r w:rsidR="00A452ED">
        <w:t>Klientui;</w:t>
      </w:r>
    </w:p>
    <w:p w14:paraId="4AD988DF" w14:textId="49ED1315" w:rsidR="0098033D" w:rsidRPr="00207EE2" w:rsidRDefault="003C1E74" w:rsidP="00276AC6">
      <w:pPr>
        <w:pStyle w:val="Pagrindinistekstas"/>
        <w:tabs>
          <w:tab w:val="left" w:pos="1276"/>
          <w:tab w:val="left" w:pos="9630"/>
          <w:tab w:val="left" w:pos="9720"/>
        </w:tabs>
        <w:ind w:right="8" w:firstLine="567"/>
      </w:pPr>
      <w:r w:rsidRPr="00A326EB">
        <w:t xml:space="preserve">3.1.3. </w:t>
      </w:r>
      <w:r w:rsidR="009D042E">
        <w:t xml:space="preserve">Sutartyje nustatyta tvarka </w:t>
      </w:r>
      <w:r w:rsidR="009D042E" w:rsidRPr="000D5409">
        <w:t xml:space="preserve">pateikti Klientui </w:t>
      </w:r>
      <w:r w:rsidR="00D62444" w:rsidRPr="000D5409">
        <w:t>pasirašyt</w:t>
      </w:r>
      <w:r w:rsidR="00D62444">
        <w:t>us</w:t>
      </w:r>
      <w:r w:rsidR="00D62444" w:rsidRPr="000D5409">
        <w:t xml:space="preserve"> </w:t>
      </w:r>
      <w:r w:rsidR="009D042E" w:rsidRPr="000D5409">
        <w:t xml:space="preserve">paslaugų perdavimo–priėmimo </w:t>
      </w:r>
      <w:r w:rsidR="00D62444" w:rsidRPr="000D5409">
        <w:t>akt</w:t>
      </w:r>
      <w:r w:rsidR="00D62444">
        <w:t>us</w:t>
      </w:r>
      <w:r w:rsidR="00D62444" w:rsidRPr="000D5409">
        <w:t xml:space="preserve"> </w:t>
      </w:r>
      <w:r w:rsidR="009D042E" w:rsidRPr="000D5409">
        <w:t xml:space="preserve">bei PVM </w:t>
      </w:r>
      <w:r w:rsidR="00D62444" w:rsidRPr="000D5409">
        <w:t>sąskait</w:t>
      </w:r>
      <w:r w:rsidR="00D62444">
        <w:t xml:space="preserve">as </w:t>
      </w:r>
      <w:r w:rsidR="00D62444" w:rsidRPr="000D5409">
        <w:t>faktūr</w:t>
      </w:r>
      <w:r w:rsidR="00D62444">
        <w:t>as</w:t>
      </w:r>
      <w:r w:rsidR="009D042E" w:rsidRPr="000D5409">
        <w:t>;</w:t>
      </w:r>
    </w:p>
    <w:p w14:paraId="1664A386" w14:textId="122F3606" w:rsidR="0098033D" w:rsidRPr="00C62A4A" w:rsidRDefault="003C1E74" w:rsidP="00276AC6">
      <w:pPr>
        <w:pStyle w:val="Pagrindinistekstas"/>
        <w:tabs>
          <w:tab w:val="left" w:pos="1276"/>
          <w:tab w:val="left" w:pos="9630"/>
          <w:tab w:val="left" w:pos="9720"/>
        </w:tabs>
        <w:ind w:right="8" w:firstLine="567"/>
      </w:pPr>
      <w:r w:rsidRPr="00207EE2">
        <w:t xml:space="preserve">3.1.4. </w:t>
      </w:r>
      <w:r w:rsidR="00156FB2" w:rsidRPr="00207EE2">
        <w:t xml:space="preserve">laikytis </w:t>
      </w:r>
      <w:r w:rsidR="002649B1">
        <w:t>Lietuvos Respublikos c</w:t>
      </w:r>
      <w:r w:rsidR="002649B1" w:rsidRPr="00207EE2">
        <w:t xml:space="preserve">ivilinio </w:t>
      </w:r>
      <w:r w:rsidR="00156FB2" w:rsidRPr="00207EE2">
        <w:t xml:space="preserve">kodekso bei kitų, su </w:t>
      </w:r>
      <w:r w:rsidR="002649B1">
        <w:t>P</w:t>
      </w:r>
      <w:r w:rsidR="002649B1" w:rsidRPr="00207EE2">
        <w:t xml:space="preserve">aslaugų </w:t>
      </w:r>
      <w:r w:rsidR="00156FB2" w:rsidRPr="00207EE2">
        <w:t xml:space="preserve">teikėjo sutartinių įsipareigojimų vykdymu susijusių, Lietuvos Respublikoje galiojančių teisės aktų nuostatų ir užtikrinti, </w:t>
      </w:r>
      <w:r w:rsidR="00156FB2" w:rsidRPr="00FB2C4F">
        <w:t>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2DE21902" w14:textId="029D8593" w:rsidR="00D86A5D" w:rsidRPr="000D5409" w:rsidRDefault="003C1E74" w:rsidP="00276AC6">
      <w:pPr>
        <w:pStyle w:val="Pagrindinistekstas"/>
        <w:tabs>
          <w:tab w:val="left" w:pos="1276"/>
          <w:tab w:val="left" w:pos="9630"/>
          <w:tab w:val="left" w:pos="9720"/>
        </w:tabs>
        <w:ind w:right="8" w:firstLine="567"/>
      </w:pPr>
      <w:r w:rsidRPr="000D5409">
        <w:lastRenderedPageBreak/>
        <w:t xml:space="preserve">3.1.5. </w:t>
      </w:r>
      <w:r w:rsidR="00D86A5D" w:rsidRPr="000D5409">
        <w:t>ne vėliau kaip per 3 (tris) darbo dienas nuo Sutarties įsigaliojimo dienos paskirti kompetentingą asmenį, kuris būtų atsakingas už ryšių su Kliento paskirtu atstovu palaikymą, ir a</w:t>
      </w:r>
      <w:r w:rsidR="00156FB2">
        <w:t xml:space="preserve">pie jį raštu </w:t>
      </w:r>
      <w:r w:rsidR="00A452ED">
        <w:t xml:space="preserve">(el. paštu) </w:t>
      </w:r>
      <w:r w:rsidR="00156FB2">
        <w:t>informuoti Klientą;</w:t>
      </w:r>
    </w:p>
    <w:p w14:paraId="55E62696" w14:textId="4F7720CD" w:rsidR="00E73444" w:rsidRPr="000D5409" w:rsidRDefault="003C1E74" w:rsidP="00276AC6">
      <w:pPr>
        <w:pStyle w:val="Pagrindinistekstas"/>
        <w:tabs>
          <w:tab w:val="left" w:pos="1026"/>
          <w:tab w:val="left" w:pos="1276"/>
          <w:tab w:val="left" w:pos="9630"/>
          <w:tab w:val="left" w:pos="9720"/>
        </w:tabs>
        <w:ind w:right="8" w:firstLine="567"/>
      </w:pPr>
      <w:r w:rsidRPr="000D5409">
        <w:t xml:space="preserve">3.1.6. </w:t>
      </w:r>
      <w:r w:rsidR="00E73444" w:rsidRPr="000D5409">
        <w:t xml:space="preserve">nedelsdamas </w:t>
      </w:r>
      <w:r w:rsidR="00E73444" w:rsidRPr="001210D2">
        <w:t>(ne vėliau kaip per 3 (tris) darbo dienas)</w:t>
      </w:r>
      <w:r w:rsidR="00E73444" w:rsidRPr="000D5409">
        <w:t xml:space="preserve"> raštu informuoti Klientą:</w:t>
      </w:r>
    </w:p>
    <w:p w14:paraId="79631F8E" w14:textId="0D56A150" w:rsidR="00E73444" w:rsidRPr="000D5409" w:rsidRDefault="003C1E74" w:rsidP="00276AC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276AC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276AC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3ED2DE6F" w:rsidR="00883754" w:rsidRDefault="003C1E74" w:rsidP="00276AC6">
      <w:pPr>
        <w:pStyle w:val="Pagrindinistekstas"/>
        <w:tabs>
          <w:tab w:val="left" w:pos="1276"/>
          <w:tab w:val="left" w:pos="9630"/>
          <w:tab w:val="left" w:pos="9720"/>
        </w:tabs>
        <w:ind w:right="8" w:firstLine="567"/>
      </w:pPr>
      <w:r w:rsidRPr="000D5409">
        <w:t xml:space="preserve">3.1.8. </w:t>
      </w:r>
      <w:r w:rsidR="00883754" w:rsidRPr="000D5409">
        <w:t>gavęs Sutarties 3.2.</w:t>
      </w:r>
      <w:r w:rsidR="00207EE2">
        <w:t>3</w:t>
      </w:r>
      <w:r w:rsidR="00207EE2" w:rsidRPr="000D5409">
        <w:t xml:space="preserve"> </w:t>
      </w:r>
      <w:r w:rsidR="00883754" w:rsidRPr="000D5409">
        <w:t>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5E4786">
        <w:t>;</w:t>
      </w:r>
    </w:p>
    <w:p w14:paraId="76E4D744" w14:textId="6971731E" w:rsidR="005E4786" w:rsidRPr="00FB2C4F" w:rsidRDefault="005E4786" w:rsidP="005E4786">
      <w:pPr>
        <w:pStyle w:val="Pagrindinistekstas"/>
        <w:tabs>
          <w:tab w:val="left" w:pos="1170"/>
          <w:tab w:val="left" w:pos="9630"/>
          <w:tab w:val="left" w:pos="9720"/>
        </w:tabs>
        <w:ind w:right="8" w:firstLine="567"/>
      </w:pPr>
      <w:r>
        <w:t>3.1.9</w:t>
      </w:r>
      <w:r w:rsidRPr="00FB2C4F">
        <w:t>. vykdyti nuolatines vertimo žodžiu ir raštu paslaugas jei Paslaugų teikėjo siūlomi specialistai nemoka lietuvių kalbos;</w:t>
      </w:r>
    </w:p>
    <w:p w14:paraId="0CDBBB87" w14:textId="5CEE1056" w:rsidR="005E4786" w:rsidRDefault="005E4786" w:rsidP="005E4786">
      <w:pPr>
        <w:pStyle w:val="Pagrindinistekstas"/>
        <w:tabs>
          <w:tab w:val="left" w:pos="1170"/>
          <w:tab w:val="left" w:pos="9630"/>
          <w:tab w:val="left" w:pos="9720"/>
        </w:tabs>
        <w:ind w:right="8" w:firstLine="567"/>
      </w:pPr>
      <w:r w:rsidRPr="00FB2C4F">
        <w:t xml:space="preserve">3.1.10. </w:t>
      </w:r>
      <w:r w:rsidR="00AF4E2B" w:rsidRPr="00FB2C4F">
        <w:t>Sutarties vykdymui ir garantijos laikotarpiui turėti palaikymo tarnybą (angl. Service Desk) ar įvykių registravimo sistemą, kuri turi suteikti galimybes Klientui registruoti incidentus įvairiais klausimais;</w:t>
      </w:r>
    </w:p>
    <w:p w14:paraId="602A9D00" w14:textId="564010E8" w:rsidR="00C164A0" w:rsidRPr="00C02A72" w:rsidRDefault="005E4786" w:rsidP="00C02A72">
      <w:pPr>
        <w:pStyle w:val="Pagrindinistekstas"/>
        <w:tabs>
          <w:tab w:val="left" w:pos="1276"/>
          <w:tab w:val="left" w:pos="9630"/>
          <w:tab w:val="left" w:pos="9720"/>
        </w:tabs>
        <w:ind w:right="8" w:firstLine="567"/>
      </w:pPr>
      <w:r>
        <w:t>3.1.11</w:t>
      </w:r>
      <w:r w:rsidRPr="005E4786">
        <w:t xml:space="preserve">. </w:t>
      </w:r>
      <w:r w:rsidRPr="00407AA3">
        <w:t xml:space="preserve">užtikrinti, kad Sutartį visą Sutarties galiojimo laikotarpį vykdys </w:t>
      </w:r>
      <w:r>
        <w:t xml:space="preserve">Paslaugų teikėjo </w:t>
      </w:r>
      <w:r w:rsidR="00A648F5">
        <w:t xml:space="preserve">užpildytoje formoje kvalifikacijai </w:t>
      </w:r>
      <w:r w:rsidR="00BB6A8F">
        <w:t xml:space="preserve">(Sutarties 5 priede) </w:t>
      </w:r>
      <w:r w:rsidRPr="00407AA3">
        <w:t>nurodyti ir Sutarties reikalavimus atitinkantys specialistai</w:t>
      </w:r>
      <w:r>
        <w:t>.</w:t>
      </w:r>
      <w:r w:rsidRPr="00407AA3">
        <w:t xml:space="preserve"> Sutarties galiojimo metu nurodyti specialistai gali būti pakeisti kitais (specialistui susirgus, patyrus traumą, pakeitus darbovietę, atsisakius vykdyti funkcijas)</w:t>
      </w:r>
      <w:r w:rsidRPr="009C1CBE">
        <w:t xml:space="preserve"> ar pasitelkti nauji papildomi specialistai</w:t>
      </w:r>
      <w:r w:rsidRPr="00407AA3">
        <w:t xml:space="preserve"> tik gavus rašytinį </w:t>
      </w:r>
      <w:r>
        <w:t>Kliento</w:t>
      </w:r>
      <w:r w:rsidRPr="00407AA3">
        <w:t xml:space="preserve"> sutikimą. </w:t>
      </w:r>
      <w:r w:rsidR="00C02A72" w:rsidRPr="00C02A72">
        <w:t>Jei keičiamas specialistas, kurio kvalifikacija buvo vertinama vertinant pasiūlymą, tai keičiamo specialisto kvalifikaci</w:t>
      </w:r>
      <w:r w:rsidR="00C02A72">
        <w:t>ja ir patirtis turi atitikti</w:t>
      </w:r>
      <w:r w:rsidR="00C02A72" w:rsidRPr="00C02A72">
        <w:t xml:space="preserve"> Paslaugų</w:t>
      </w:r>
      <w:r w:rsidR="00C02A72">
        <w:t xml:space="preserve"> tei</w:t>
      </w:r>
      <w:r w:rsidR="00C02A72" w:rsidRPr="00C02A72">
        <w:t>kėjo pasiūlyme nurodyto keičiamo specialisto kvalifikaciją ir patirtį.</w:t>
      </w:r>
      <w:r w:rsidR="00C02A72">
        <w:t xml:space="preserve"> </w:t>
      </w:r>
      <w:r w:rsidR="003F43DA" w:rsidRPr="00C02A72">
        <w:t xml:space="preserve">Keičiami ar papildomai pasitelkiami </w:t>
      </w:r>
      <w:r w:rsidRPr="00407AA3">
        <w:t xml:space="preserve">specialistai turi atitikti </w:t>
      </w:r>
      <w:r>
        <w:t>šiuos</w:t>
      </w:r>
      <w:r w:rsidRPr="00407AA3">
        <w:t xml:space="preserve"> </w:t>
      </w:r>
      <w:r>
        <w:t xml:space="preserve">kvalifikacijos </w:t>
      </w:r>
      <w:r w:rsidRPr="00407AA3">
        <w:t>reikalavimus</w:t>
      </w:r>
      <w: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C164A0" w:rsidRPr="00C164A0" w14:paraId="681E432F" w14:textId="77777777" w:rsidTr="00B47BA7">
        <w:trPr>
          <w:trHeight w:val="241"/>
        </w:trPr>
        <w:tc>
          <w:tcPr>
            <w:tcW w:w="523" w:type="pct"/>
            <w:shd w:val="clear" w:color="auto" w:fill="auto"/>
            <w:vAlign w:val="center"/>
          </w:tcPr>
          <w:p w14:paraId="5DD5E935" w14:textId="77777777" w:rsidR="00C164A0" w:rsidRPr="00C164A0" w:rsidRDefault="00C164A0" w:rsidP="00B47BA7">
            <w:pPr>
              <w:rPr>
                <w:rFonts w:eastAsia="Calibri"/>
                <w:b/>
                <w:lang w:val="lt-LT"/>
              </w:rPr>
            </w:pPr>
            <w:r w:rsidRPr="00C164A0">
              <w:rPr>
                <w:rFonts w:eastAsia="Calibri"/>
                <w:b/>
                <w:lang w:val="lt-LT"/>
              </w:rPr>
              <w:t>Eil. Nr.</w:t>
            </w:r>
          </w:p>
        </w:tc>
        <w:tc>
          <w:tcPr>
            <w:tcW w:w="2179" w:type="pct"/>
            <w:shd w:val="clear" w:color="auto" w:fill="auto"/>
            <w:vAlign w:val="center"/>
          </w:tcPr>
          <w:p w14:paraId="726078C8" w14:textId="77777777" w:rsidR="00C164A0" w:rsidRPr="00C164A0" w:rsidRDefault="00C164A0" w:rsidP="00B47BA7">
            <w:pPr>
              <w:jc w:val="center"/>
              <w:rPr>
                <w:rFonts w:eastAsia="Calibri"/>
                <w:b/>
                <w:lang w:val="lt-LT"/>
              </w:rPr>
            </w:pPr>
            <w:r w:rsidRPr="00C164A0">
              <w:rPr>
                <w:rFonts w:eastAsia="Calibri"/>
                <w:b/>
                <w:lang w:val="lt-LT"/>
              </w:rPr>
              <w:t>Kvalifikacijos reikalavimai</w:t>
            </w:r>
          </w:p>
        </w:tc>
        <w:tc>
          <w:tcPr>
            <w:tcW w:w="2298" w:type="pct"/>
            <w:shd w:val="clear" w:color="auto" w:fill="auto"/>
            <w:vAlign w:val="center"/>
          </w:tcPr>
          <w:p w14:paraId="7A068B63" w14:textId="77777777" w:rsidR="00C164A0" w:rsidRPr="00C164A0" w:rsidRDefault="00C164A0" w:rsidP="00B47BA7">
            <w:pPr>
              <w:jc w:val="center"/>
              <w:rPr>
                <w:rFonts w:eastAsia="Calibri"/>
                <w:b/>
                <w:lang w:val="lt-LT"/>
              </w:rPr>
            </w:pPr>
            <w:r w:rsidRPr="00C164A0">
              <w:rPr>
                <w:rFonts w:eastAsia="Calibri"/>
                <w:b/>
                <w:lang w:val="lt-LT"/>
              </w:rPr>
              <w:t>Atitiktį įrodantys dokumentai</w:t>
            </w:r>
          </w:p>
        </w:tc>
      </w:tr>
      <w:tr w:rsidR="00C164A0" w:rsidRPr="00C164A0" w14:paraId="5D2594A9" w14:textId="77777777" w:rsidTr="00B47BA7">
        <w:trPr>
          <w:trHeight w:val="257"/>
        </w:trPr>
        <w:tc>
          <w:tcPr>
            <w:tcW w:w="523" w:type="pct"/>
            <w:shd w:val="clear" w:color="auto" w:fill="auto"/>
            <w:vAlign w:val="center"/>
          </w:tcPr>
          <w:p w14:paraId="04D0C014" w14:textId="5BEF0895" w:rsidR="00C164A0" w:rsidRPr="00C02A72" w:rsidRDefault="00C02A72" w:rsidP="00C02A72">
            <w:pPr>
              <w:tabs>
                <w:tab w:val="left" w:pos="284"/>
                <w:tab w:val="left" w:pos="459"/>
              </w:tabs>
              <w:ind w:left="502"/>
              <w:jc w:val="center"/>
              <w:rPr>
                <w:rFonts w:eastAsia="Calibri"/>
                <w:lang w:val="lt-LT"/>
              </w:rPr>
            </w:pPr>
            <w:r>
              <w:rPr>
                <w:rFonts w:eastAsia="Calibri"/>
                <w:lang w:val="lt-LT"/>
              </w:rPr>
              <w:t>1.</w:t>
            </w:r>
          </w:p>
        </w:tc>
        <w:tc>
          <w:tcPr>
            <w:tcW w:w="2179" w:type="pct"/>
            <w:shd w:val="clear" w:color="auto" w:fill="auto"/>
          </w:tcPr>
          <w:p w14:paraId="576574B0" w14:textId="5304939A" w:rsidR="00C164A0" w:rsidRPr="00C164A0" w:rsidRDefault="00C02A72" w:rsidP="00B47BA7">
            <w:pPr>
              <w:rPr>
                <w:rFonts w:eastAsia="Calibri"/>
                <w:lang w:val="lt-LT"/>
              </w:rPr>
            </w:pPr>
            <w:r>
              <w:rPr>
                <w:rFonts w:eastAsia="Calibri"/>
                <w:lang w:val="lt-LT"/>
              </w:rPr>
              <w:t>Tiekėjas S</w:t>
            </w:r>
            <w:r w:rsidR="00C164A0" w:rsidRPr="00C164A0">
              <w:rPr>
                <w:rFonts w:eastAsia="Calibri"/>
                <w:lang w:val="lt-LT"/>
              </w:rPr>
              <w:t>utarties vykdymui privalo turėti ne mažiau kaip nurodyta kvalifikuotų specialistų (ekspertų), kurie atitiktų žemiau nurodytus reikalavimus.</w:t>
            </w:r>
          </w:p>
          <w:p w14:paraId="6A3A7155" w14:textId="77777777" w:rsidR="00C164A0" w:rsidRPr="00C164A0" w:rsidRDefault="00C164A0" w:rsidP="00B47BA7">
            <w:pPr>
              <w:rPr>
                <w:rFonts w:eastAsia="Calibri"/>
                <w:lang w:val="lt-LT"/>
              </w:rPr>
            </w:pPr>
          </w:p>
          <w:p w14:paraId="5F1AAB36" w14:textId="77777777" w:rsidR="00C164A0" w:rsidRPr="00C164A0" w:rsidRDefault="00C164A0" w:rsidP="00B47BA7">
            <w:pPr>
              <w:rPr>
                <w:rFonts w:eastAsia="Calibri"/>
                <w:lang w:val="lt-LT"/>
              </w:rPr>
            </w:pPr>
            <w:r w:rsidRPr="00C164A0">
              <w:rPr>
                <w:rFonts w:eastAsia="Calibri"/>
                <w:lang w:val="lt-LT"/>
              </w:rPr>
              <w:t>Vienas ekspertas gali vykdyti daugiau nei vienos srities eksperto funkcijas, jei jo kvalifikacija atitinka tos pozicijos ekspertui keliamus reikalavimus</w:t>
            </w:r>
          </w:p>
        </w:tc>
        <w:tc>
          <w:tcPr>
            <w:tcW w:w="2298" w:type="pct"/>
            <w:shd w:val="clear" w:color="auto" w:fill="auto"/>
          </w:tcPr>
          <w:p w14:paraId="1D270E96" w14:textId="77777777" w:rsidR="00C164A0" w:rsidRPr="00C164A0" w:rsidRDefault="00C164A0" w:rsidP="00B47BA7">
            <w:pPr>
              <w:rPr>
                <w:rFonts w:eastAsia="Calibri"/>
                <w:lang w:val="lt-LT"/>
              </w:rPr>
            </w:pPr>
            <w:r w:rsidRPr="00C164A0">
              <w:rPr>
                <w:rFonts w:eastAsia="Calibri"/>
                <w:lang w:val="lt-LT"/>
              </w:rPr>
              <w:t>Pateikti reikalaujamą kvalifikaciją įrodančius dokumentus:</w:t>
            </w:r>
          </w:p>
          <w:p w14:paraId="7E674D68" w14:textId="53244453" w:rsidR="00C164A0" w:rsidRPr="00C164A0" w:rsidRDefault="004D4C88" w:rsidP="00B47BA7">
            <w:pPr>
              <w:rPr>
                <w:rFonts w:eastAsia="Calibri"/>
                <w:lang w:val="lt-LT"/>
              </w:rPr>
            </w:pPr>
            <w:r>
              <w:rPr>
                <w:rFonts w:eastAsia="Calibri"/>
                <w:lang w:val="lt-LT"/>
              </w:rPr>
              <w:t>1) T</w:t>
            </w:r>
            <w:r w:rsidR="00C164A0" w:rsidRPr="00C164A0">
              <w:rPr>
                <w:rFonts w:eastAsia="Calibri"/>
                <w:lang w:val="lt-LT"/>
              </w:rPr>
              <w:t xml:space="preserve">iekėjo siūlomų specialistų, sąrašas, </w:t>
            </w:r>
            <w:r w:rsidR="00C164A0" w:rsidRPr="00C164A0">
              <w:rPr>
                <w:rFonts w:eastAsia="Calibri"/>
                <w:i/>
                <w:lang w:val="lt-LT"/>
              </w:rPr>
              <w:t xml:space="preserve">(BS </w:t>
            </w:r>
            <w:r w:rsidR="00C164A0" w:rsidRPr="00C164A0">
              <w:rPr>
                <w:rFonts w:eastAsia="Calibri"/>
                <w:i/>
                <w:color w:val="000000" w:themeColor="text1"/>
                <w:lang w:val="lt-LT"/>
              </w:rPr>
              <w:t>15.4 punkte nurodytu atveju pateikti lentelę formoje 6 TVUD PD FK),</w:t>
            </w:r>
            <w:r w:rsidR="00C164A0" w:rsidRPr="00C164A0">
              <w:rPr>
                <w:rFonts w:eastAsia="Calibri"/>
                <w:color w:val="000000" w:themeColor="text1"/>
                <w:lang w:val="lt-LT"/>
              </w:rPr>
              <w:t xml:space="preserve"> nurodant poziciją į kurią siūlomas </w:t>
            </w:r>
            <w:r w:rsidR="00C164A0" w:rsidRPr="00C164A0">
              <w:rPr>
                <w:rFonts w:eastAsia="Calibri"/>
                <w:lang w:val="lt-LT"/>
              </w:rPr>
              <w:t>ir kurio specialisto reikalavimus atitinka;</w:t>
            </w:r>
          </w:p>
          <w:p w14:paraId="5C118278" w14:textId="77777777" w:rsidR="00C164A0" w:rsidRPr="00C164A0" w:rsidRDefault="00C164A0" w:rsidP="00B47BA7">
            <w:pPr>
              <w:rPr>
                <w:rFonts w:eastAsia="Calibri"/>
                <w:lang w:val="lt-LT"/>
              </w:rPr>
            </w:pPr>
            <w:r w:rsidRPr="00C164A0">
              <w:rPr>
                <w:rFonts w:eastAsia="Calibri"/>
                <w:lang w:val="lt-LT"/>
              </w:rPr>
              <w:t>2) kiekvieno siūlomo specialisto, atitinkančio nustatytus kvalifikacijos reikalavimus, kvalifikacijos, patirties, vykdant reikalavimuose nurodytas veiklas, aprašymas (vykdytos sutarties/projekto pavadinimas, sutarties/projekto aprašymas, užsakovo duomenys, sutarties/projekto pradžia ir pabaiga (nurodant metus ir mėnesį), specialisto vykdytos veiklos/rolė, specifinė patirtis reikalaujamoje srityje, naudotos technologijos). Turi būti nurodyta tiek ir tokio pobūdžio sutarčių/ projektų, kad pagal juose dirbtą laiką bei atliktas funkcijas, siūlomi specialistai turėtų pirkimo dokumentuose reikalaujamą patirtį;</w:t>
            </w:r>
          </w:p>
          <w:p w14:paraId="26C720D1" w14:textId="77777777" w:rsidR="00C164A0" w:rsidRPr="00C164A0" w:rsidRDefault="00C164A0" w:rsidP="00B47BA7">
            <w:pPr>
              <w:rPr>
                <w:rFonts w:eastAsia="Calibri"/>
                <w:lang w:val="lt-LT"/>
              </w:rPr>
            </w:pPr>
            <w:r w:rsidRPr="00C164A0">
              <w:rPr>
                <w:rFonts w:eastAsia="Calibri"/>
                <w:lang w:val="lt-LT"/>
              </w:rPr>
              <w:t xml:space="preserve">3) dokumentas (-ai), patvirtinantis (-ys), specialisto esamus santykius su tiekėju. Jei specialistas yra ne tiekėjo darbuotojas, tiekėjas privalo </w:t>
            </w:r>
            <w:r w:rsidRPr="00C164A0">
              <w:rPr>
                <w:rFonts w:eastAsia="Calibri"/>
                <w:color w:val="000000" w:themeColor="text1"/>
                <w:lang w:val="lt-LT"/>
              </w:rPr>
              <w:t xml:space="preserve">pateikti BS 7.2-7.3 nurodytą </w:t>
            </w:r>
            <w:r w:rsidRPr="00C164A0">
              <w:rPr>
                <w:rFonts w:eastAsia="Calibri"/>
                <w:lang w:val="lt-LT"/>
              </w:rPr>
              <w:t>informaciją.</w:t>
            </w:r>
          </w:p>
          <w:p w14:paraId="4042C8FE" w14:textId="77777777" w:rsidR="00C164A0" w:rsidRPr="00C164A0" w:rsidRDefault="00C164A0" w:rsidP="00B47BA7">
            <w:pPr>
              <w:rPr>
                <w:rFonts w:eastAsia="Calibri"/>
                <w:lang w:val="lt-LT"/>
              </w:rPr>
            </w:pPr>
            <w:r w:rsidRPr="00C164A0">
              <w:rPr>
                <w:rFonts w:eastAsia="Calibri"/>
                <w:i/>
                <w:lang w:val="lt-LT"/>
              </w:rPr>
              <w:t>Pateikiami skenuoti dokumentai elektroninėje formoje</w:t>
            </w:r>
            <w:r w:rsidRPr="00C164A0">
              <w:rPr>
                <w:rFonts w:eastAsia="Calibri"/>
                <w:lang w:val="lt-LT"/>
              </w:rPr>
              <w:t>.</w:t>
            </w:r>
          </w:p>
        </w:tc>
      </w:tr>
      <w:tr w:rsidR="00C164A0" w:rsidRPr="002C2B91" w14:paraId="4EA43466" w14:textId="77777777" w:rsidTr="00B47BA7">
        <w:trPr>
          <w:trHeight w:val="257"/>
        </w:trPr>
        <w:tc>
          <w:tcPr>
            <w:tcW w:w="523" w:type="pct"/>
            <w:shd w:val="clear" w:color="auto" w:fill="auto"/>
            <w:vAlign w:val="center"/>
          </w:tcPr>
          <w:p w14:paraId="05C4EFD0" w14:textId="6C60410F" w:rsidR="00C164A0" w:rsidRPr="00C164A0" w:rsidRDefault="00C02A72" w:rsidP="00B47BA7">
            <w:pPr>
              <w:tabs>
                <w:tab w:val="left" w:pos="284"/>
                <w:tab w:val="left" w:pos="459"/>
              </w:tabs>
              <w:ind w:left="397" w:hanging="510"/>
              <w:jc w:val="center"/>
              <w:rPr>
                <w:rFonts w:eastAsia="Calibri"/>
                <w:lang w:val="lt-LT"/>
              </w:rPr>
            </w:pPr>
            <w:r>
              <w:rPr>
                <w:rFonts w:eastAsia="Calibri"/>
                <w:lang w:val="lt-LT"/>
              </w:rPr>
              <w:lastRenderedPageBreak/>
              <w:t>1.1.</w:t>
            </w:r>
          </w:p>
        </w:tc>
        <w:tc>
          <w:tcPr>
            <w:tcW w:w="2179" w:type="pct"/>
            <w:shd w:val="clear" w:color="auto" w:fill="auto"/>
          </w:tcPr>
          <w:p w14:paraId="6F30BEEC" w14:textId="77777777" w:rsidR="00C164A0" w:rsidRPr="00C164A0" w:rsidRDefault="00C164A0" w:rsidP="00B47BA7">
            <w:pPr>
              <w:rPr>
                <w:rFonts w:eastAsia="Calibri"/>
                <w:lang w:val="lt-LT"/>
              </w:rPr>
            </w:pPr>
            <w:r w:rsidRPr="00C164A0">
              <w:rPr>
                <w:rFonts w:eastAsia="Calibri"/>
                <w:b/>
                <w:lang w:val="lt-LT"/>
              </w:rPr>
              <w:t>Ekspertas Nr. 1 – Projekto vadovas</w:t>
            </w:r>
            <w:r w:rsidRPr="00C164A0">
              <w:rPr>
                <w:rFonts w:eastAsia="Calibri"/>
                <w:lang w:val="lt-LT"/>
              </w:rPr>
              <w:t>:</w:t>
            </w:r>
          </w:p>
          <w:p w14:paraId="3C196510" w14:textId="77777777" w:rsidR="00C164A0" w:rsidRPr="00C164A0" w:rsidRDefault="00C164A0" w:rsidP="00B47BA7">
            <w:pPr>
              <w:rPr>
                <w:rFonts w:eastAsia="Calibri"/>
                <w:lang w:val="lt-LT"/>
              </w:rPr>
            </w:pPr>
            <w:r w:rsidRPr="00C164A0">
              <w:rPr>
                <w:rFonts w:eastAsia="Calibri"/>
                <w:lang w:val="lt-LT"/>
              </w:rPr>
              <w:t>Kvalifikacija ir kompetencija:</w:t>
            </w:r>
          </w:p>
          <w:p w14:paraId="3546DE12"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turi tarptautiniu mastu pripažįstamą projektų valdymo eksperto kvalifikaciją.</w:t>
            </w:r>
          </w:p>
          <w:p w14:paraId="7AC22869" w14:textId="77777777" w:rsidR="00C164A0" w:rsidRPr="00C164A0" w:rsidRDefault="00C164A0" w:rsidP="00B47BA7">
            <w:pPr>
              <w:rPr>
                <w:rFonts w:eastAsia="Calibri"/>
                <w:lang w:val="lt-LT"/>
              </w:rPr>
            </w:pPr>
            <w:r w:rsidRPr="00C164A0">
              <w:rPr>
                <w:rFonts w:eastAsia="Calibri"/>
                <w:lang w:val="lt-LT"/>
              </w:rPr>
              <w:t>Specifinė patirtis ir kvalifikacija:</w:t>
            </w:r>
          </w:p>
          <w:p w14:paraId="0595361D"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turi vadovavimo informacinių sistemų ir / ar registrų kūrimo, diegimo ir / ar plėtojimo (modifikavimo)  projektams patirtį ne mažiau kaip 1 (viename) sėkmingai įvykdytame (baigtame) projekte/sutartyje, kurio vertė ne mažesnė 100 000,00 EUR be PVM.</w:t>
            </w:r>
          </w:p>
        </w:tc>
        <w:tc>
          <w:tcPr>
            <w:tcW w:w="2298" w:type="pct"/>
            <w:shd w:val="clear" w:color="auto" w:fill="auto"/>
          </w:tcPr>
          <w:p w14:paraId="4849B4A7" w14:textId="15C808E8" w:rsidR="00C164A0" w:rsidRPr="00C164A0" w:rsidRDefault="00C164A0" w:rsidP="00C02A72">
            <w:pPr>
              <w:rPr>
                <w:rFonts w:eastAsia="Calibri"/>
                <w:lang w:val="lt-LT"/>
              </w:rPr>
            </w:pPr>
            <w:r w:rsidRPr="00C164A0">
              <w:rPr>
                <w:rFonts w:eastAsia="Calibri"/>
                <w:lang w:val="lt-LT"/>
              </w:rPr>
              <w:t xml:space="preserve">Pateikti </w:t>
            </w:r>
            <w:r w:rsidR="00C02A72">
              <w:rPr>
                <w:rFonts w:eastAsia="Calibri"/>
                <w:lang w:val="lt-LT"/>
              </w:rPr>
              <w:t>šios lentelės 1</w:t>
            </w:r>
            <w:r w:rsidRPr="00C164A0">
              <w:rPr>
                <w:rFonts w:eastAsia="Calibri"/>
                <w:lang w:val="lt-LT"/>
              </w:rPr>
              <w:t xml:space="preserve"> punkte prašomus dokumentus ir Projektų vadovo kvalifikaciją liudijantį sertifikatą (PMP, Prince 2 ar lygiavertį dokumentą</w:t>
            </w:r>
          </w:p>
        </w:tc>
      </w:tr>
      <w:tr w:rsidR="00C164A0" w:rsidRPr="002C2B91" w14:paraId="22A3F7BC" w14:textId="77777777" w:rsidTr="00B47BA7">
        <w:trPr>
          <w:trHeight w:val="257"/>
        </w:trPr>
        <w:tc>
          <w:tcPr>
            <w:tcW w:w="523" w:type="pct"/>
            <w:shd w:val="clear" w:color="auto" w:fill="auto"/>
            <w:vAlign w:val="center"/>
          </w:tcPr>
          <w:p w14:paraId="0C7AFCB5" w14:textId="1AB65AF6" w:rsidR="00C164A0" w:rsidRPr="00C164A0" w:rsidRDefault="00C02A72" w:rsidP="00B47BA7">
            <w:pPr>
              <w:tabs>
                <w:tab w:val="left" w:pos="284"/>
                <w:tab w:val="left" w:pos="459"/>
              </w:tabs>
              <w:ind w:left="397" w:hanging="510"/>
              <w:jc w:val="center"/>
              <w:rPr>
                <w:rFonts w:eastAsia="Calibri"/>
                <w:lang w:val="lt-LT"/>
              </w:rPr>
            </w:pPr>
            <w:r>
              <w:rPr>
                <w:rFonts w:eastAsia="Calibri"/>
                <w:lang w:val="lt-LT"/>
              </w:rPr>
              <w:t>1.2.</w:t>
            </w:r>
          </w:p>
        </w:tc>
        <w:tc>
          <w:tcPr>
            <w:tcW w:w="2179" w:type="pct"/>
            <w:shd w:val="clear" w:color="auto" w:fill="auto"/>
          </w:tcPr>
          <w:p w14:paraId="653D6273" w14:textId="77777777" w:rsidR="00C164A0" w:rsidRPr="00C164A0" w:rsidRDefault="00C164A0" w:rsidP="00B47BA7">
            <w:pPr>
              <w:rPr>
                <w:rFonts w:eastAsia="Calibri"/>
                <w:b/>
                <w:lang w:val="lt-LT"/>
              </w:rPr>
            </w:pPr>
            <w:r w:rsidRPr="00C164A0">
              <w:rPr>
                <w:rFonts w:eastAsia="Calibri"/>
                <w:b/>
                <w:lang w:val="lt-LT"/>
              </w:rPr>
              <w:t>Ekspertas Nr. 2 – Veiklos procesų analizės ekspertas:</w:t>
            </w:r>
          </w:p>
          <w:p w14:paraId="7EF6C68A" w14:textId="77777777" w:rsidR="00C164A0" w:rsidRPr="00C164A0" w:rsidRDefault="00C164A0" w:rsidP="00B47BA7">
            <w:pPr>
              <w:rPr>
                <w:rFonts w:eastAsia="Calibri"/>
                <w:lang w:val="lt-LT"/>
              </w:rPr>
            </w:pPr>
            <w:r w:rsidRPr="00C164A0">
              <w:rPr>
                <w:rFonts w:eastAsia="Calibri"/>
                <w:lang w:val="lt-LT"/>
              </w:rPr>
              <w:t>Kvalifikacija ir kompetencija:</w:t>
            </w:r>
          </w:p>
          <w:p w14:paraId="5C2BAA7F"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turi tarptautiniu mastu pripažįstamą veiklos procesų analitiko kvalifikaciją.</w:t>
            </w:r>
          </w:p>
        </w:tc>
        <w:tc>
          <w:tcPr>
            <w:tcW w:w="2298" w:type="pct"/>
            <w:shd w:val="clear" w:color="auto" w:fill="auto"/>
          </w:tcPr>
          <w:p w14:paraId="1238A879" w14:textId="210F63A1" w:rsidR="00C164A0" w:rsidRPr="00C164A0" w:rsidRDefault="00C164A0" w:rsidP="00B47BA7">
            <w:pPr>
              <w:rPr>
                <w:rFonts w:eastAsia="Calibri"/>
                <w:lang w:val="lt-LT"/>
              </w:rPr>
            </w:pPr>
            <w:r w:rsidRPr="00C164A0">
              <w:rPr>
                <w:rFonts w:eastAsia="Calibri"/>
                <w:lang w:val="lt-LT"/>
              </w:rPr>
              <w:t xml:space="preserve">Pateikti </w:t>
            </w:r>
            <w:r w:rsidR="00C02A72" w:rsidRPr="00C02A72">
              <w:rPr>
                <w:rFonts w:eastAsia="Calibri"/>
                <w:lang w:val="lt-LT"/>
              </w:rPr>
              <w:t xml:space="preserve">šios lentelės </w:t>
            </w:r>
            <w:r w:rsidR="00C02A72">
              <w:rPr>
                <w:rFonts w:eastAsia="Calibri"/>
                <w:lang w:val="lt-LT"/>
              </w:rPr>
              <w:t xml:space="preserve">1 </w:t>
            </w:r>
            <w:r w:rsidRPr="00C164A0">
              <w:rPr>
                <w:rFonts w:eastAsia="Calibri"/>
                <w:lang w:val="lt-LT"/>
              </w:rPr>
              <w:t>punkte prašomus dokumentus ir Veiklos procesų analitiko kvalifikaciją liudijantį sertifikatą (OMG-Certified UML Professional ar OCEB BPMN, ar IBM Object Oriented Analysis and Design, ar jam lygiavertis), ar lygiavertį dokumentą.</w:t>
            </w:r>
          </w:p>
        </w:tc>
      </w:tr>
      <w:tr w:rsidR="00C164A0" w:rsidRPr="00C164A0" w14:paraId="71DC4E4C" w14:textId="77777777" w:rsidTr="00B47BA7">
        <w:trPr>
          <w:trHeight w:val="257"/>
        </w:trPr>
        <w:tc>
          <w:tcPr>
            <w:tcW w:w="523" w:type="pct"/>
            <w:shd w:val="clear" w:color="auto" w:fill="auto"/>
            <w:vAlign w:val="center"/>
          </w:tcPr>
          <w:p w14:paraId="0763AF9B" w14:textId="28272648" w:rsidR="00C164A0" w:rsidRPr="00C164A0" w:rsidRDefault="00C02A72" w:rsidP="00B47BA7">
            <w:pPr>
              <w:tabs>
                <w:tab w:val="left" w:pos="284"/>
                <w:tab w:val="left" w:pos="459"/>
              </w:tabs>
              <w:ind w:left="397" w:hanging="510"/>
              <w:jc w:val="center"/>
              <w:rPr>
                <w:rFonts w:eastAsia="Calibri"/>
                <w:lang w:val="lt-LT"/>
              </w:rPr>
            </w:pPr>
            <w:r>
              <w:rPr>
                <w:rFonts w:eastAsia="Calibri"/>
                <w:lang w:val="lt-LT"/>
              </w:rPr>
              <w:t>1.</w:t>
            </w:r>
            <w:r w:rsidR="00C164A0" w:rsidRPr="00C164A0">
              <w:rPr>
                <w:rFonts w:eastAsia="Calibri"/>
                <w:lang w:val="lt-LT"/>
              </w:rPr>
              <w:t>3.</w:t>
            </w:r>
          </w:p>
        </w:tc>
        <w:tc>
          <w:tcPr>
            <w:tcW w:w="2179" w:type="pct"/>
            <w:shd w:val="clear" w:color="auto" w:fill="auto"/>
          </w:tcPr>
          <w:p w14:paraId="16548BA7" w14:textId="77777777" w:rsidR="00C164A0" w:rsidRPr="00C164A0" w:rsidRDefault="00C164A0" w:rsidP="00B47BA7">
            <w:pPr>
              <w:rPr>
                <w:rFonts w:eastAsia="Calibri"/>
                <w:b/>
                <w:lang w:val="lt-LT"/>
              </w:rPr>
            </w:pPr>
            <w:r w:rsidRPr="00C164A0">
              <w:rPr>
                <w:rFonts w:eastAsia="Calibri"/>
                <w:b/>
                <w:lang w:val="lt-LT"/>
              </w:rPr>
              <w:t>Ekspertas Nr. 3 – Sistemų integravimo ekspertas:</w:t>
            </w:r>
          </w:p>
          <w:p w14:paraId="447E3DF0" w14:textId="77777777" w:rsidR="00C164A0" w:rsidRPr="00C164A0" w:rsidRDefault="00C164A0" w:rsidP="00B47BA7">
            <w:pPr>
              <w:rPr>
                <w:rFonts w:eastAsia="Calibri"/>
                <w:lang w:val="lt-LT"/>
              </w:rPr>
            </w:pPr>
            <w:r w:rsidRPr="00C164A0">
              <w:rPr>
                <w:rFonts w:eastAsia="Calibri"/>
                <w:lang w:val="lt-LT"/>
              </w:rPr>
              <w:t>Kvalifikacija ir kompetencija:</w:t>
            </w:r>
          </w:p>
          <w:p w14:paraId="3A1B09D6"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tarptautiniu mastu pripažįstamą integravimo eksperto kvalifikaciją</w:t>
            </w:r>
          </w:p>
        </w:tc>
        <w:tc>
          <w:tcPr>
            <w:tcW w:w="2298" w:type="pct"/>
            <w:shd w:val="clear" w:color="auto" w:fill="auto"/>
          </w:tcPr>
          <w:p w14:paraId="3A5534ED" w14:textId="7D45A8B6" w:rsidR="00C164A0" w:rsidRPr="00C164A0" w:rsidRDefault="00C164A0" w:rsidP="00B47BA7">
            <w:pPr>
              <w:rPr>
                <w:rFonts w:eastAsia="Calibri"/>
                <w:lang w:val="lt-LT"/>
              </w:rPr>
            </w:pPr>
            <w:r w:rsidRPr="00C164A0">
              <w:rPr>
                <w:rFonts w:eastAsia="Calibri"/>
                <w:lang w:val="lt-LT"/>
              </w:rPr>
              <w:t xml:space="preserve">Pateikti </w:t>
            </w:r>
            <w:r w:rsidR="00C02A72" w:rsidRPr="00C02A72">
              <w:rPr>
                <w:rFonts w:eastAsia="Calibri"/>
                <w:lang w:val="lt-LT"/>
              </w:rPr>
              <w:t xml:space="preserve">šios lentelės 1 </w:t>
            </w:r>
            <w:r w:rsidRPr="00C164A0">
              <w:rPr>
                <w:rFonts w:eastAsia="Calibri"/>
                <w:lang w:val="lt-LT"/>
              </w:rPr>
              <w:t>punkte prašomus dokumentus ir Sistemų integravimo eksperto kvalifikaciją liudijantį sertifikatą (Oracle SOA Suite 11g Certified Implementation specialist arba Oracle Certified Expert, Java EE 6 Web Services Developer ar lygiavertį dokumentą.</w:t>
            </w:r>
          </w:p>
        </w:tc>
      </w:tr>
      <w:tr w:rsidR="00C164A0" w:rsidRPr="00C164A0" w14:paraId="1C99298A" w14:textId="77777777" w:rsidTr="00B47BA7">
        <w:trPr>
          <w:trHeight w:val="257"/>
        </w:trPr>
        <w:tc>
          <w:tcPr>
            <w:tcW w:w="523" w:type="pct"/>
            <w:shd w:val="clear" w:color="auto" w:fill="auto"/>
            <w:vAlign w:val="center"/>
          </w:tcPr>
          <w:p w14:paraId="2BB4B086" w14:textId="613DC8F9" w:rsidR="00C164A0" w:rsidRPr="00C164A0" w:rsidRDefault="00C02A72" w:rsidP="00B47BA7">
            <w:pPr>
              <w:tabs>
                <w:tab w:val="left" w:pos="284"/>
                <w:tab w:val="left" w:pos="459"/>
              </w:tabs>
              <w:ind w:left="397" w:hanging="510"/>
              <w:jc w:val="center"/>
              <w:rPr>
                <w:rFonts w:eastAsia="Calibri"/>
                <w:lang w:val="lt-LT"/>
              </w:rPr>
            </w:pPr>
            <w:r>
              <w:rPr>
                <w:rFonts w:eastAsia="Calibri"/>
                <w:lang w:val="lt-LT"/>
              </w:rPr>
              <w:t>1.</w:t>
            </w:r>
            <w:r w:rsidR="00C164A0" w:rsidRPr="00C164A0">
              <w:rPr>
                <w:rFonts w:eastAsia="Calibri"/>
                <w:lang w:val="lt-LT"/>
              </w:rPr>
              <w:t>4.</w:t>
            </w:r>
          </w:p>
        </w:tc>
        <w:tc>
          <w:tcPr>
            <w:tcW w:w="2179" w:type="pct"/>
            <w:shd w:val="clear" w:color="auto" w:fill="auto"/>
          </w:tcPr>
          <w:p w14:paraId="4DE4C258" w14:textId="77777777" w:rsidR="00C164A0" w:rsidRPr="00C164A0" w:rsidRDefault="00C164A0" w:rsidP="00B47BA7">
            <w:pPr>
              <w:rPr>
                <w:rFonts w:eastAsia="Calibri"/>
                <w:lang w:val="lt-LT"/>
              </w:rPr>
            </w:pPr>
            <w:r w:rsidRPr="00C164A0">
              <w:rPr>
                <w:rFonts w:eastAsia="Calibri"/>
                <w:b/>
                <w:lang w:val="lt-LT"/>
              </w:rPr>
              <w:t>Ekspertas Nr. 4 – Programuotojas</w:t>
            </w:r>
            <w:r w:rsidRPr="00C164A0">
              <w:rPr>
                <w:rFonts w:eastAsia="Calibri"/>
                <w:lang w:val="lt-LT"/>
              </w:rPr>
              <w:t>:</w:t>
            </w:r>
          </w:p>
          <w:p w14:paraId="5C00969D" w14:textId="77777777" w:rsidR="00C164A0" w:rsidRPr="00C164A0" w:rsidRDefault="00C164A0" w:rsidP="00B47BA7">
            <w:pPr>
              <w:rPr>
                <w:rFonts w:eastAsia="Calibri"/>
                <w:lang w:val="lt-LT"/>
              </w:rPr>
            </w:pPr>
            <w:r w:rsidRPr="00C164A0">
              <w:rPr>
                <w:rFonts w:eastAsia="Calibri"/>
                <w:lang w:val="lt-LT"/>
              </w:rPr>
              <w:t>Kvalifikacija ir kompetencija:</w:t>
            </w:r>
          </w:p>
          <w:p w14:paraId="1D9EED6A"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tarptautiniu mastu pripažįstamą programuotojo kvalifikaciją</w:t>
            </w:r>
          </w:p>
        </w:tc>
        <w:tc>
          <w:tcPr>
            <w:tcW w:w="2298" w:type="pct"/>
            <w:shd w:val="clear" w:color="auto" w:fill="auto"/>
          </w:tcPr>
          <w:p w14:paraId="7506AFF4" w14:textId="6FC123A4" w:rsidR="00C164A0" w:rsidRPr="00C164A0" w:rsidRDefault="00C164A0" w:rsidP="00B47BA7">
            <w:pPr>
              <w:rPr>
                <w:rFonts w:eastAsia="Calibri"/>
                <w:lang w:val="lt-LT"/>
              </w:rPr>
            </w:pPr>
            <w:r w:rsidRPr="00C164A0">
              <w:rPr>
                <w:rFonts w:eastAsia="Calibri"/>
                <w:lang w:val="lt-LT"/>
              </w:rPr>
              <w:t xml:space="preserve">Pateikti </w:t>
            </w:r>
            <w:r w:rsidR="00C02A72" w:rsidRPr="00C02A72">
              <w:rPr>
                <w:rFonts w:eastAsia="Calibri"/>
                <w:lang w:val="lt-LT"/>
              </w:rPr>
              <w:t xml:space="preserve">šios lentelės </w:t>
            </w:r>
            <w:r w:rsidR="00C02A72">
              <w:rPr>
                <w:rFonts w:eastAsia="Calibri"/>
                <w:lang w:val="lt-LT"/>
              </w:rPr>
              <w:t xml:space="preserve">1 </w:t>
            </w:r>
            <w:r w:rsidRPr="00C164A0">
              <w:rPr>
                <w:rFonts w:eastAsia="Calibri"/>
                <w:lang w:val="lt-LT"/>
              </w:rPr>
              <w:t>punkte prašomus dokumentus ir Programuotojo kvalifikaciją liudijantį sertifikatą (Oracle Certified Associate Java Programmer arba lygiavertį dokumentą.</w:t>
            </w:r>
          </w:p>
        </w:tc>
      </w:tr>
      <w:tr w:rsidR="00C164A0" w:rsidRPr="00C164A0" w14:paraId="75AE56FB" w14:textId="77777777" w:rsidTr="00B47BA7">
        <w:trPr>
          <w:trHeight w:val="257"/>
        </w:trPr>
        <w:tc>
          <w:tcPr>
            <w:tcW w:w="523" w:type="pct"/>
            <w:shd w:val="clear" w:color="auto" w:fill="auto"/>
            <w:vAlign w:val="center"/>
          </w:tcPr>
          <w:p w14:paraId="3ADB5D63" w14:textId="7A4D8538" w:rsidR="00C164A0" w:rsidRPr="00C164A0" w:rsidRDefault="00C02A72" w:rsidP="00B47BA7">
            <w:pPr>
              <w:tabs>
                <w:tab w:val="left" w:pos="284"/>
                <w:tab w:val="left" w:pos="459"/>
              </w:tabs>
              <w:ind w:left="397" w:hanging="510"/>
              <w:jc w:val="center"/>
              <w:rPr>
                <w:rFonts w:eastAsia="Calibri"/>
                <w:lang w:val="lt-LT"/>
              </w:rPr>
            </w:pPr>
            <w:r>
              <w:rPr>
                <w:rFonts w:eastAsia="Calibri"/>
                <w:lang w:val="lt-LT"/>
              </w:rPr>
              <w:t>1.</w:t>
            </w:r>
            <w:r w:rsidR="00C164A0" w:rsidRPr="00C164A0">
              <w:rPr>
                <w:rFonts w:eastAsia="Calibri"/>
                <w:lang w:val="lt-LT"/>
              </w:rPr>
              <w:t>5.</w:t>
            </w:r>
          </w:p>
        </w:tc>
        <w:tc>
          <w:tcPr>
            <w:tcW w:w="2179" w:type="pct"/>
            <w:shd w:val="clear" w:color="auto" w:fill="auto"/>
          </w:tcPr>
          <w:p w14:paraId="0C9A7908" w14:textId="77777777" w:rsidR="00C164A0" w:rsidRPr="00C164A0" w:rsidRDefault="00C164A0" w:rsidP="00B47BA7">
            <w:pPr>
              <w:rPr>
                <w:rFonts w:eastAsia="Calibri"/>
                <w:lang w:val="lt-LT"/>
              </w:rPr>
            </w:pPr>
            <w:r w:rsidRPr="00C164A0">
              <w:rPr>
                <w:rFonts w:eastAsia="Calibri"/>
                <w:b/>
                <w:lang w:val="lt-LT"/>
              </w:rPr>
              <w:t>Ekspertas Nr. 5 – Informacinių sistemų testavimo ekspertas</w:t>
            </w:r>
            <w:r w:rsidRPr="00C164A0">
              <w:rPr>
                <w:rFonts w:eastAsia="Calibri"/>
                <w:lang w:val="lt-LT"/>
              </w:rPr>
              <w:t>:</w:t>
            </w:r>
          </w:p>
          <w:p w14:paraId="1D21E81F" w14:textId="77777777" w:rsidR="00C164A0" w:rsidRPr="00C164A0" w:rsidRDefault="00C164A0" w:rsidP="00B47BA7">
            <w:pPr>
              <w:rPr>
                <w:rFonts w:eastAsia="Calibri"/>
                <w:lang w:val="lt-LT"/>
              </w:rPr>
            </w:pPr>
            <w:r w:rsidRPr="00C164A0">
              <w:rPr>
                <w:rFonts w:eastAsia="Calibri"/>
                <w:lang w:val="lt-LT"/>
              </w:rPr>
              <w:t>Kvalifikacija ir kompetencija:</w:t>
            </w:r>
          </w:p>
          <w:p w14:paraId="38D2BA4A"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tarptautiniu mastu pripažįstamą testuotojo kvalifikaciją.</w:t>
            </w:r>
          </w:p>
        </w:tc>
        <w:tc>
          <w:tcPr>
            <w:tcW w:w="2298" w:type="pct"/>
            <w:shd w:val="clear" w:color="auto" w:fill="auto"/>
          </w:tcPr>
          <w:p w14:paraId="0741783C" w14:textId="07AEE1DA" w:rsidR="00C164A0" w:rsidRPr="00C164A0" w:rsidRDefault="00C164A0" w:rsidP="00B47BA7">
            <w:pPr>
              <w:rPr>
                <w:rFonts w:eastAsia="Calibri"/>
                <w:lang w:val="lt-LT"/>
              </w:rPr>
            </w:pPr>
            <w:r w:rsidRPr="00C164A0">
              <w:rPr>
                <w:rFonts w:eastAsia="Calibri"/>
                <w:lang w:val="lt-LT"/>
              </w:rPr>
              <w:t xml:space="preserve">Pateikti </w:t>
            </w:r>
            <w:r w:rsidR="00C02A72" w:rsidRPr="00C02A72">
              <w:rPr>
                <w:rFonts w:eastAsia="Calibri"/>
                <w:lang w:val="lt-LT"/>
              </w:rPr>
              <w:t xml:space="preserve">šios lentelės </w:t>
            </w:r>
            <w:r w:rsidR="00C02A72">
              <w:rPr>
                <w:rFonts w:eastAsia="Calibri"/>
                <w:lang w:val="lt-LT"/>
              </w:rPr>
              <w:t xml:space="preserve">1 </w:t>
            </w:r>
            <w:r w:rsidRPr="00C164A0">
              <w:rPr>
                <w:rFonts w:eastAsia="Calibri"/>
                <w:lang w:val="lt-LT"/>
              </w:rPr>
              <w:t>punkte prašomus dokumentus ir Informacinių sistemų testuotojo kvalifikaciją liudijantį sertifikatą (ISTQB Certified Tester, Advanced Level (Test Manager), ISEB Intermediate Certificate in Software Testing) ar lygiavertį dokumentą.</w:t>
            </w:r>
          </w:p>
        </w:tc>
      </w:tr>
      <w:tr w:rsidR="00C164A0" w:rsidRPr="00C164A0" w14:paraId="574CEE9B" w14:textId="77777777" w:rsidTr="00B47BA7">
        <w:trPr>
          <w:trHeight w:val="257"/>
        </w:trPr>
        <w:tc>
          <w:tcPr>
            <w:tcW w:w="523" w:type="pct"/>
            <w:shd w:val="clear" w:color="auto" w:fill="auto"/>
            <w:vAlign w:val="center"/>
          </w:tcPr>
          <w:p w14:paraId="3C4BDC6F" w14:textId="1CD4629F" w:rsidR="00C164A0" w:rsidRPr="00C164A0" w:rsidRDefault="00C02A72" w:rsidP="00B47BA7">
            <w:pPr>
              <w:tabs>
                <w:tab w:val="left" w:pos="284"/>
                <w:tab w:val="left" w:pos="459"/>
              </w:tabs>
              <w:ind w:left="397" w:hanging="510"/>
              <w:jc w:val="center"/>
              <w:rPr>
                <w:rFonts w:eastAsia="Calibri"/>
                <w:lang w:val="lt-LT"/>
              </w:rPr>
            </w:pPr>
            <w:r>
              <w:rPr>
                <w:rFonts w:eastAsia="Calibri"/>
                <w:lang w:val="lt-LT"/>
              </w:rPr>
              <w:t>1.</w:t>
            </w:r>
            <w:r w:rsidR="00C164A0" w:rsidRPr="00C164A0">
              <w:rPr>
                <w:rFonts w:eastAsia="Calibri"/>
                <w:lang w:val="lt-LT"/>
              </w:rPr>
              <w:t>6</w:t>
            </w:r>
            <w:r>
              <w:rPr>
                <w:rFonts w:eastAsia="Calibri"/>
                <w:lang w:val="lt-LT"/>
              </w:rPr>
              <w:t>.</w:t>
            </w:r>
          </w:p>
        </w:tc>
        <w:tc>
          <w:tcPr>
            <w:tcW w:w="2179" w:type="pct"/>
            <w:shd w:val="clear" w:color="auto" w:fill="auto"/>
          </w:tcPr>
          <w:p w14:paraId="455474E7" w14:textId="77777777" w:rsidR="00C164A0" w:rsidRPr="00C164A0" w:rsidRDefault="00C164A0" w:rsidP="00B47BA7">
            <w:pPr>
              <w:rPr>
                <w:rFonts w:eastAsia="Calibri"/>
                <w:b/>
                <w:lang w:val="lt-LT"/>
              </w:rPr>
            </w:pPr>
            <w:r w:rsidRPr="00C164A0">
              <w:rPr>
                <w:rFonts w:eastAsia="Calibri"/>
                <w:b/>
                <w:lang w:val="lt-LT"/>
              </w:rPr>
              <w:t>Ekspertas Nr. 6 – IT saugos specialistas:</w:t>
            </w:r>
          </w:p>
          <w:p w14:paraId="54158EF1" w14:textId="77777777" w:rsidR="00C164A0" w:rsidRPr="00C164A0" w:rsidRDefault="00C164A0" w:rsidP="00B47BA7">
            <w:pPr>
              <w:rPr>
                <w:rFonts w:eastAsia="Calibri"/>
                <w:lang w:val="lt-LT"/>
              </w:rPr>
            </w:pPr>
            <w:r w:rsidRPr="00C164A0">
              <w:rPr>
                <w:rFonts w:eastAsia="Calibri"/>
                <w:lang w:val="lt-LT"/>
              </w:rPr>
              <w:t>Kvalifikacija ir kompetencija:</w:t>
            </w:r>
          </w:p>
          <w:p w14:paraId="5A19A943"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tarptautiniu mastu pripažįstamą IT saugos specialisto kvalifikaciją.</w:t>
            </w:r>
          </w:p>
          <w:p w14:paraId="257F56E5" w14:textId="77777777" w:rsidR="00C164A0" w:rsidRPr="00C164A0" w:rsidRDefault="00C164A0" w:rsidP="00B47BA7">
            <w:pPr>
              <w:rPr>
                <w:rFonts w:eastAsia="Calibri"/>
                <w:lang w:val="lt-LT"/>
              </w:rPr>
            </w:pPr>
            <w:r w:rsidRPr="00C164A0">
              <w:rPr>
                <w:rFonts w:eastAsia="Calibri"/>
                <w:lang w:val="lt-LT"/>
              </w:rPr>
              <w:t>Specifinė patirtis ir kvalifikacija:</w:t>
            </w:r>
          </w:p>
          <w:p w14:paraId="213543B8" w14:textId="77777777" w:rsidR="00C164A0" w:rsidRPr="00C164A0" w:rsidRDefault="00C164A0" w:rsidP="00B47BA7">
            <w:pPr>
              <w:rPr>
                <w:rFonts w:eastAsia="Calibri"/>
                <w:lang w:val="lt-LT"/>
              </w:rPr>
            </w:pPr>
            <w:r w:rsidRPr="00C164A0">
              <w:rPr>
                <w:rFonts w:eastAsia="Calibri"/>
                <w:lang w:val="lt-LT"/>
              </w:rPr>
              <w:t>•</w:t>
            </w:r>
            <w:r w:rsidRPr="00C164A0">
              <w:rPr>
                <w:rFonts w:eastAsia="Calibri"/>
                <w:lang w:val="lt-LT"/>
              </w:rPr>
              <w:tab/>
              <w:t>per pastaruosius 5 (penkerius) metus yra dalyvavęs kaip IT saugos specialistas bent 1 (viename) informacinės sistemos ir / ar registro kūrimo ir / ar modernizavimo, diegimo projekte (sutartyje).</w:t>
            </w:r>
          </w:p>
        </w:tc>
        <w:tc>
          <w:tcPr>
            <w:tcW w:w="2298" w:type="pct"/>
            <w:shd w:val="clear" w:color="auto" w:fill="auto"/>
          </w:tcPr>
          <w:p w14:paraId="1373A9FC" w14:textId="758D1D7D" w:rsidR="00C164A0" w:rsidRPr="00C164A0" w:rsidRDefault="00C164A0" w:rsidP="00B47BA7">
            <w:pPr>
              <w:rPr>
                <w:rFonts w:eastAsia="Calibri"/>
                <w:lang w:val="lt-LT"/>
              </w:rPr>
            </w:pPr>
            <w:r w:rsidRPr="00C164A0">
              <w:rPr>
                <w:rFonts w:eastAsia="Calibri"/>
                <w:lang w:val="lt-LT"/>
              </w:rPr>
              <w:t xml:space="preserve">Pateikti </w:t>
            </w:r>
            <w:r w:rsidR="00C02A72" w:rsidRPr="00C02A72">
              <w:rPr>
                <w:rFonts w:eastAsia="Calibri"/>
                <w:lang w:val="lt-LT"/>
              </w:rPr>
              <w:t xml:space="preserve">šios lentelės 1 </w:t>
            </w:r>
            <w:r w:rsidRPr="00C164A0">
              <w:rPr>
                <w:rFonts w:eastAsia="Calibri"/>
                <w:lang w:val="lt-LT"/>
              </w:rPr>
              <w:t>punkte prašomus dokumentus ir IT saugos specialisto kvalifikaciją liudijantį sertifikatą (CISM (Certified Information Security Manager) ir / arba CEH (Certified Ethical Hacker)) ar jam lygiavertį dokumentą</w:t>
            </w:r>
          </w:p>
        </w:tc>
      </w:tr>
    </w:tbl>
    <w:p w14:paraId="13EC9AA8" w14:textId="77777777" w:rsidR="00C164A0" w:rsidRPr="000D5409" w:rsidRDefault="00C164A0" w:rsidP="00276AC6">
      <w:pPr>
        <w:pStyle w:val="Pagrindinistekstas"/>
        <w:tabs>
          <w:tab w:val="left" w:pos="1276"/>
          <w:tab w:val="left" w:pos="9630"/>
          <w:tab w:val="left" w:pos="9720"/>
        </w:tabs>
        <w:ind w:right="8" w:firstLine="567"/>
      </w:pPr>
    </w:p>
    <w:p w14:paraId="0B92FF06" w14:textId="5DCC3788" w:rsidR="0028039B" w:rsidRPr="00DE2FB5" w:rsidRDefault="003C1E74" w:rsidP="00276AC6">
      <w:pPr>
        <w:tabs>
          <w:tab w:val="left" w:pos="1134"/>
          <w:tab w:val="left" w:pos="9630"/>
          <w:tab w:val="left" w:pos="9720"/>
        </w:tabs>
        <w:ind w:right="8" w:firstLine="567"/>
        <w:jc w:val="both"/>
        <w:rPr>
          <w:lang w:val="lt-LT"/>
        </w:rPr>
      </w:pPr>
      <w:r w:rsidRPr="00DE2FB5">
        <w:rPr>
          <w:lang w:val="lt-LT"/>
        </w:rPr>
        <w:t xml:space="preserve">3.2. </w:t>
      </w:r>
      <w:r w:rsidR="00883754" w:rsidRPr="00DE2FB5">
        <w:rPr>
          <w:lang w:val="lt-LT"/>
        </w:rPr>
        <w:t>Klientas įsipareigoja:</w:t>
      </w:r>
    </w:p>
    <w:p w14:paraId="214E3803" w14:textId="2631C12A" w:rsidR="00883754" w:rsidRPr="00DE2FB5" w:rsidRDefault="003C1E74" w:rsidP="00276AC6">
      <w:pPr>
        <w:pStyle w:val="Pagrindinistekstas"/>
        <w:tabs>
          <w:tab w:val="left" w:pos="1276"/>
          <w:tab w:val="left" w:pos="9630"/>
          <w:tab w:val="left" w:pos="9720"/>
        </w:tabs>
        <w:ind w:right="8" w:firstLine="567"/>
      </w:pPr>
      <w:r w:rsidRPr="00DE2FB5">
        <w:lastRenderedPageBreak/>
        <w:t xml:space="preserve">3.2.1. </w:t>
      </w:r>
      <w:r w:rsidR="00C02AA0" w:rsidRPr="00DE2FB5">
        <w:t>sumokėti Paslaugų teikėjui už tinkamai ir faktiškai suteiktas paslaugas Sutartyje numatyta tvarka ir sąlygomis;</w:t>
      </w:r>
    </w:p>
    <w:p w14:paraId="50C792B8" w14:textId="20C9F5B7" w:rsidR="00A26BE9" w:rsidRPr="00DE2FB5" w:rsidRDefault="003C1E74" w:rsidP="00276AC6">
      <w:pPr>
        <w:pStyle w:val="Pagrindinistekstas"/>
        <w:tabs>
          <w:tab w:val="left" w:pos="1276"/>
          <w:tab w:val="left" w:pos="9630"/>
          <w:tab w:val="left" w:pos="9720"/>
        </w:tabs>
        <w:ind w:right="8" w:firstLine="567"/>
      </w:pPr>
      <w:r w:rsidRPr="00DE2FB5">
        <w:t xml:space="preserve">3.2.2. </w:t>
      </w:r>
      <w:r w:rsidR="0051169B" w:rsidRPr="00E10BFB">
        <w:t>bendradarbiauti su Paslaugų teikėju, suteikti jam informaciją ir sudaryti sąlygas, reikalingas tinkamam Sutarties įvykdymui;</w:t>
      </w:r>
    </w:p>
    <w:p w14:paraId="13548F90" w14:textId="1E30C5E3" w:rsidR="00883754" w:rsidRPr="00DE2FB5" w:rsidRDefault="003C1E74" w:rsidP="00276AC6">
      <w:pPr>
        <w:pStyle w:val="Pagrindinistekstas"/>
        <w:tabs>
          <w:tab w:val="left" w:pos="1276"/>
          <w:tab w:val="left" w:pos="9630"/>
          <w:tab w:val="left" w:pos="9720"/>
        </w:tabs>
        <w:ind w:right="8" w:firstLine="567"/>
      </w:pPr>
      <w:r w:rsidRPr="00DE2FB5">
        <w:t xml:space="preserve">3.2.3. </w:t>
      </w:r>
      <w:r w:rsidR="0051169B" w:rsidRPr="00762C58">
        <w:t xml:space="preserve">ne </w:t>
      </w:r>
      <w:r w:rsidR="0051169B" w:rsidRPr="00A326EB">
        <w:t xml:space="preserve">vėliau kaip </w:t>
      </w:r>
      <w:r w:rsidR="00091773" w:rsidRPr="00A326EB">
        <w:t xml:space="preserve">per </w:t>
      </w:r>
      <w:r w:rsidR="00C164A0" w:rsidRPr="00C164A0">
        <w:t>20 (</w:t>
      </w:r>
      <w:r w:rsidR="00C164A0" w:rsidRPr="00FB2C4F">
        <w:t xml:space="preserve">dvidešimt) </w:t>
      </w:r>
      <w:r w:rsidR="00091773" w:rsidRPr="00FB2C4F">
        <w:t xml:space="preserve">darbo dienų </w:t>
      </w:r>
      <w:r w:rsidR="0051169B" w:rsidRPr="00FB2C4F">
        <w:t>nuo pasirašyto paslaugų perdavimo–priėmimo akto gavimo dienos priimti tinkamai suteiktas paslaugas, pasirašydamas paslaugų perdavimo–priėmimo aktą, arba raštu informuoti Paslaugų teikėją apie atsisakymą priimti paslaugas, nurodydamas suteiktų paslaugų trūkumus ir sprendimą, nurodytą Sutarties 4.2.2 papunktyje</w:t>
      </w:r>
      <w:r w:rsidR="0051169B" w:rsidRPr="00762C58">
        <w:t>;</w:t>
      </w:r>
      <w:r w:rsidR="0051169B" w:rsidRPr="000D5409">
        <w:t xml:space="preserve">  </w:t>
      </w:r>
    </w:p>
    <w:p w14:paraId="2E143E50" w14:textId="1117AF68" w:rsidR="00883754" w:rsidRPr="000D5409" w:rsidRDefault="003C1E74" w:rsidP="00276AC6">
      <w:pPr>
        <w:pStyle w:val="Pagrindinistekstas"/>
        <w:tabs>
          <w:tab w:val="left" w:pos="1276"/>
          <w:tab w:val="left" w:pos="9630"/>
          <w:tab w:val="left" w:pos="9720"/>
        </w:tabs>
        <w:ind w:right="8" w:firstLine="567"/>
      </w:pPr>
      <w:r w:rsidRPr="00762C58">
        <w:t xml:space="preserve">3.2.4. </w:t>
      </w:r>
      <w:r w:rsidR="0051169B" w:rsidRPr="000D5409">
        <w:t>kilus Šalių ginčui dėl Sutarties, ne vėliau kaip per 3 (tris) darbo dienas nuo ginčo kilimo dienos deleguoti atstovą spręsti ginčo;</w:t>
      </w:r>
    </w:p>
    <w:p w14:paraId="742F8BA6" w14:textId="3C7019D2" w:rsidR="009C1CBE" w:rsidRDefault="003C1E74" w:rsidP="00C164A0">
      <w:pPr>
        <w:pStyle w:val="Pagrindinistekstas"/>
        <w:tabs>
          <w:tab w:val="left" w:pos="1276"/>
          <w:tab w:val="left" w:pos="9630"/>
          <w:tab w:val="left" w:pos="9720"/>
        </w:tabs>
        <w:ind w:right="8" w:firstLine="567"/>
      </w:pPr>
      <w:r w:rsidRPr="000D5409">
        <w:t xml:space="preserve">3.2.5. </w:t>
      </w:r>
      <w:r w:rsidR="0051169B" w:rsidRPr="000D5409">
        <w:t xml:space="preserve">nedelsdamas </w:t>
      </w:r>
      <w:r w:rsidR="0051169B" w:rsidRPr="00BE13BB">
        <w:t>(ne vėliau kaip per 3 (tris) darbo dienas) raštu pranešti Paslaugų teikėjui apie savo pasikeitusius rekvizitus, te</w:t>
      </w:r>
      <w:r w:rsidR="00C164A0">
        <w:t>isinį statusą, paskirtą atstovą.</w:t>
      </w:r>
    </w:p>
    <w:p w14:paraId="0D07B883" w14:textId="4F0C26E2" w:rsidR="002377AD" w:rsidRDefault="002377AD" w:rsidP="00276AC6">
      <w:pPr>
        <w:pStyle w:val="Pagrindinistekstas"/>
        <w:tabs>
          <w:tab w:val="left" w:pos="1170"/>
          <w:tab w:val="left" w:pos="9630"/>
          <w:tab w:val="left" w:pos="9720"/>
        </w:tabs>
        <w:ind w:right="8" w:firstLine="567"/>
      </w:pPr>
      <w:r w:rsidRPr="00A326EB">
        <w:t xml:space="preserve">3.3. </w:t>
      </w:r>
      <w:r w:rsidR="00503D99">
        <w:t xml:space="preserve">Vykdydamos </w:t>
      </w:r>
      <w:r w:rsidR="005A62FF">
        <w:t>S</w:t>
      </w:r>
      <w:r w:rsidR="00503D99">
        <w:t xml:space="preserve">utartį </w:t>
      </w:r>
      <w:r w:rsidR="009D042E">
        <w:t xml:space="preserve">Šalys įsipareigoja laikytis </w:t>
      </w:r>
      <w:r w:rsidR="00503D99">
        <w:t>k</w:t>
      </w:r>
      <w:r w:rsidR="009D042E" w:rsidRPr="009D042E">
        <w:t>onfi</w:t>
      </w:r>
      <w:r w:rsidR="009D042E">
        <w:t>dencialumo įsipareigojimų</w:t>
      </w:r>
      <w:r w:rsidR="009D042E" w:rsidRPr="009D042E">
        <w:t xml:space="preserve">. Konfidencialia informacija laikoma informacija, kurią </w:t>
      </w:r>
      <w:r w:rsidR="006F06D6">
        <w:t>Š</w:t>
      </w:r>
      <w:r w:rsidR="009D042E" w:rsidRPr="009D042E">
        <w:t xml:space="preserve">alis pažymėjo ar kitaip raštu nurodė kaip privačią ar konfidencialią arba informacija, kurią remiantis aplinkybėmis, susijusiomis su informacijos atskleidimu, gaunanti </w:t>
      </w:r>
      <w:r w:rsidR="006F06D6">
        <w:t>Š</w:t>
      </w:r>
      <w:r w:rsidR="009D042E" w:rsidRPr="009D042E">
        <w:t>alis pagrįstai turėtų pripažinti esant konfidencialia. Ji apima neviešą informaciją, susijusią su ab</w:t>
      </w:r>
      <w:r w:rsidR="009D042E">
        <w:t xml:space="preserve">iejų </w:t>
      </w:r>
      <w:r w:rsidR="006F06D6">
        <w:t>Š</w:t>
      </w:r>
      <w:r w:rsidR="009D042E">
        <w:t>alių veikla bei S</w:t>
      </w:r>
      <w:r w:rsidR="009D042E" w:rsidRPr="009D042E">
        <w:t xml:space="preserve">utarties vykdymu. Konfidencialią informaciją gavusi </w:t>
      </w:r>
      <w:r w:rsidR="006F06D6">
        <w:t>Š</w:t>
      </w:r>
      <w:r w:rsidR="009D042E" w:rsidRPr="009D042E">
        <w:t>alis privalo ją</w:t>
      </w:r>
      <w:r w:rsidR="009D042E">
        <w:t xml:space="preserve"> naudoti tik vykdydama S</w:t>
      </w:r>
      <w:r w:rsidR="009D042E" w:rsidRPr="009D042E">
        <w:t xml:space="preserve">utartį ir užtikrinti, kad gauta konfidenciali informacija nebus naudojama tokiu būdu, kuri pakenktų informaciją perdavusiai </w:t>
      </w:r>
      <w:r w:rsidR="006F06D6">
        <w:t>Š</w:t>
      </w:r>
      <w:r w:rsidR="009D042E" w:rsidRPr="009D042E">
        <w:t xml:space="preserve">aliai. </w:t>
      </w:r>
      <w:r w:rsidR="00FB2C4F" w:rsidRPr="00FB2C4F">
        <w:t xml:space="preserve">Konfidencialumo pasižadėjimą neatskleisti informacijos, kuri taps žinoma vykdant </w:t>
      </w:r>
      <w:r w:rsidR="00FB2C4F">
        <w:t>S</w:t>
      </w:r>
      <w:r w:rsidR="00FB2C4F" w:rsidRPr="00FB2C4F">
        <w:t xml:space="preserve">utartį, pagal </w:t>
      </w:r>
      <w:r w:rsidR="00FB2C4F">
        <w:t>S</w:t>
      </w:r>
      <w:r w:rsidR="00FB2C4F" w:rsidRPr="00FB2C4F">
        <w:t>utartyje nustatytą formą (</w:t>
      </w:r>
      <w:r w:rsidR="00FB2C4F">
        <w:t>Sutarties 3 priedas</w:t>
      </w:r>
      <w:r w:rsidR="00FB2C4F" w:rsidRPr="00FB2C4F">
        <w:t xml:space="preserve">), užpildo </w:t>
      </w:r>
      <w:r w:rsidR="00FB2C4F">
        <w:t>T</w:t>
      </w:r>
      <w:r w:rsidR="00FB2C4F" w:rsidRPr="00FB2C4F">
        <w:t xml:space="preserve">iekėjo specialistai ir darbuotojai, vykdysiantys </w:t>
      </w:r>
      <w:r w:rsidR="00FB2C4F">
        <w:t>S</w:t>
      </w:r>
      <w:r w:rsidR="00FB2C4F" w:rsidRPr="00FB2C4F">
        <w:t xml:space="preserve">utartį, ir Tiekėjas ne vėliau kaip per 5 (penkias) darbo dienas po </w:t>
      </w:r>
      <w:r w:rsidR="00FB2C4F">
        <w:t>S</w:t>
      </w:r>
      <w:r w:rsidR="00FB2C4F" w:rsidRPr="00FB2C4F">
        <w:t xml:space="preserve">utarties pasirašymo dienos pateikia užpildytus ir pasirašytus Konfidencialumo pasižadėjimus neatskleisti informacijos, kuri taps žinoma vykdant </w:t>
      </w:r>
      <w:r w:rsidR="005A62FF">
        <w:t>S</w:t>
      </w:r>
      <w:r w:rsidR="00FB2C4F" w:rsidRPr="00FB2C4F">
        <w:t xml:space="preserve">utartį, </w:t>
      </w:r>
      <w:r w:rsidR="00655B6B">
        <w:t>Klientui.</w:t>
      </w:r>
    </w:p>
    <w:p w14:paraId="7E9DB81E" w14:textId="510B25D5" w:rsidR="004855A0" w:rsidRDefault="002377AD" w:rsidP="00276AC6">
      <w:pPr>
        <w:pStyle w:val="Pagrindinistekstas"/>
        <w:tabs>
          <w:tab w:val="left" w:pos="1170"/>
          <w:tab w:val="left" w:pos="9630"/>
          <w:tab w:val="left" w:pos="9720"/>
        </w:tabs>
        <w:ind w:right="8" w:firstLine="567"/>
      </w:pPr>
      <w:r>
        <w:t>3.4</w:t>
      </w:r>
      <w:r w:rsidRPr="00BE13BB">
        <w:t xml:space="preserve">. </w:t>
      </w:r>
      <w:r w:rsidR="004855A0">
        <w:t xml:space="preserve">Šalys pasirašo </w:t>
      </w:r>
      <w:r w:rsidR="004855A0" w:rsidRPr="004855A0">
        <w:t>paslaugų teikimo grafik</w:t>
      </w:r>
      <w:r w:rsidR="004855A0">
        <w:t>ą (projekto veiklų tvarkaraštį)</w:t>
      </w:r>
      <w:r w:rsidR="004855A0" w:rsidRPr="004855A0">
        <w:t xml:space="preserve"> per 10 (dešimt) darbo dienų nuo </w:t>
      </w:r>
      <w:r w:rsidR="004855A0">
        <w:t>S</w:t>
      </w:r>
      <w:r w:rsidR="004855A0" w:rsidRPr="004855A0">
        <w:t>utarties įsigaliojimo dienos</w:t>
      </w:r>
      <w:r w:rsidR="004855A0">
        <w:t>.</w:t>
      </w:r>
    </w:p>
    <w:p w14:paraId="44B6E080" w14:textId="270EDC9E" w:rsidR="00664D5C" w:rsidRPr="00BE13BB" w:rsidRDefault="004855A0" w:rsidP="00276AC6">
      <w:pPr>
        <w:pStyle w:val="Pagrindinistekstas"/>
        <w:tabs>
          <w:tab w:val="left" w:pos="1170"/>
          <w:tab w:val="left" w:pos="9630"/>
          <w:tab w:val="left" w:pos="9720"/>
        </w:tabs>
        <w:ind w:right="8" w:firstLine="567"/>
      </w:pPr>
      <w:r>
        <w:t xml:space="preserve">3.5. </w:t>
      </w:r>
      <w:r w:rsidR="002377AD" w:rsidRPr="00BE13BB">
        <w:t>Kiti Šalių įsipareig</w:t>
      </w:r>
      <w:r w:rsidR="002377AD">
        <w:t>ojimai nurodyti Sutarties prieduose</w:t>
      </w:r>
      <w:r w:rsidR="002377AD" w:rsidRPr="00BE13BB">
        <w:t>.</w:t>
      </w:r>
    </w:p>
    <w:p w14:paraId="6B550E1D" w14:textId="77777777" w:rsidR="00883754" w:rsidRPr="000D5409" w:rsidRDefault="00883754" w:rsidP="00276AC6">
      <w:pPr>
        <w:tabs>
          <w:tab w:val="left" w:pos="9630"/>
          <w:tab w:val="left" w:pos="9720"/>
        </w:tabs>
        <w:ind w:right="8"/>
        <w:jc w:val="both"/>
        <w:rPr>
          <w:lang w:val="lt-LT"/>
        </w:rPr>
      </w:pPr>
    </w:p>
    <w:p w14:paraId="390B696B" w14:textId="3503E5C5" w:rsidR="001978FB" w:rsidRPr="000D5409" w:rsidRDefault="003C1E74" w:rsidP="00276AC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276AC6">
      <w:pPr>
        <w:pStyle w:val="Pagrindinistekstas"/>
        <w:tabs>
          <w:tab w:val="left" w:pos="9630"/>
          <w:tab w:val="left" w:pos="9720"/>
        </w:tabs>
        <w:ind w:right="8" w:firstLine="360"/>
        <w:rPr>
          <w:lang w:eastAsia="lt-LT"/>
        </w:rPr>
      </w:pPr>
    </w:p>
    <w:p w14:paraId="4B0BAA08" w14:textId="6E408325" w:rsidR="001978FB" w:rsidRPr="000D5409" w:rsidRDefault="003C1E74" w:rsidP="00276AC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276AC6">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276AC6">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BC36F4" w:rsidRDefault="003C1E74" w:rsidP="00276AC6">
      <w:pPr>
        <w:tabs>
          <w:tab w:val="left" w:pos="1134"/>
          <w:tab w:val="left" w:pos="9630"/>
          <w:tab w:val="left" w:pos="9720"/>
        </w:tabs>
        <w:ind w:right="8" w:firstLine="567"/>
        <w:jc w:val="both"/>
        <w:rPr>
          <w:lang w:val="lt-LT"/>
        </w:rPr>
      </w:pPr>
      <w:r w:rsidRPr="00BC36F4">
        <w:rPr>
          <w:lang w:val="lt-LT"/>
        </w:rPr>
        <w:t xml:space="preserve">4.2. </w:t>
      </w:r>
      <w:r w:rsidR="001978FB" w:rsidRPr="00BC36F4">
        <w:rPr>
          <w:lang w:val="lt-LT"/>
        </w:rPr>
        <w:t>Klientas turi teisę:</w:t>
      </w:r>
    </w:p>
    <w:p w14:paraId="095A1DBD" w14:textId="18FED7CA" w:rsidR="001978FB" w:rsidRPr="00BC36F4" w:rsidRDefault="003C1E74" w:rsidP="00276AC6">
      <w:pPr>
        <w:pStyle w:val="Pagrindinistekstas"/>
        <w:tabs>
          <w:tab w:val="left" w:pos="1276"/>
          <w:tab w:val="left" w:pos="9630"/>
          <w:tab w:val="left" w:pos="9720"/>
        </w:tabs>
        <w:ind w:right="8" w:firstLine="567"/>
      </w:pPr>
      <w:r w:rsidRPr="00BC36F4">
        <w:t>4.2.1</w:t>
      </w:r>
      <w:r w:rsidR="007B1D91" w:rsidRPr="00BC36F4">
        <w:t>.</w:t>
      </w:r>
      <w:r w:rsidRPr="00BC36F4">
        <w:t xml:space="preserve"> </w:t>
      </w:r>
      <w:r w:rsidR="001978FB" w:rsidRPr="00BC36F4">
        <w:t xml:space="preserve">nemokėti už tinkamai ir faktiškai suteiktas paslaugas, jeigu </w:t>
      </w:r>
      <w:r w:rsidR="00EE57C0" w:rsidRPr="00BC36F4">
        <w:t>pateikta neteisinga PVM sąskaita faktūra</w:t>
      </w:r>
      <w:r w:rsidR="001978FB" w:rsidRPr="00BC36F4">
        <w:t xml:space="preserve"> (kol bus išsiaiškinta su Paslaugų teikėju ir </w:t>
      </w:r>
      <w:r w:rsidR="00EE57C0" w:rsidRPr="00BC36F4">
        <w:t>bus pateikta teisinga PVM sąskaita</w:t>
      </w:r>
      <w:r w:rsidR="001978FB" w:rsidRPr="00BC36F4">
        <w:t xml:space="preserve"> </w:t>
      </w:r>
      <w:r w:rsidR="00EE57C0" w:rsidRPr="00BC36F4">
        <w:t>faktūra</w:t>
      </w:r>
      <w:r w:rsidR="001978FB" w:rsidRPr="00BC36F4">
        <w:t>);</w:t>
      </w:r>
      <w:r w:rsidR="00B27BC0" w:rsidRPr="00BC36F4">
        <w:t xml:space="preserve"> </w:t>
      </w:r>
    </w:p>
    <w:p w14:paraId="6133A05E" w14:textId="7575122F" w:rsidR="001978FB" w:rsidRPr="00DE2FB5" w:rsidRDefault="003C1E74" w:rsidP="00276AC6">
      <w:pPr>
        <w:pStyle w:val="Pagrindinistekstas"/>
        <w:tabs>
          <w:tab w:val="left" w:pos="1276"/>
          <w:tab w:val="left" w:pos="9630"/>
          <w:tab w:val="left" w:pos="9720"/>
        </w:tabs>
        <w:ind w:right="8" w:firstLine="567"/>
      </w:pPr>
      <w:r w:rsidRPr="00BC36F4">
        <w:t xml:space="preserve">4.2.2. </w:t>
      </w:r>
      <w:r w:rsidR="001978FB" w:rsidRPr="00BC36F4">
        <w:t xml:space="preserve">nustatęs paslaugų trūkumus, reikalauti, kad Paslaugų teikėjas neatlygintinai pašalintų paslaugų trūkumus </w:t>
      </w:r>
      <w:r w:rsidR="00091773" w:rsidRPr="00BC36F4">
        <w:t xml:space="preserve">per </w:t>
      </w:r>
      <w:r w:rsidR="009D042E" w:rsidRPr="00BC36F4">
        <w:t>protingą terminą</w:t>
      </w:r>
      <w:r w:rsidR="00091773" w:rsidRPr="00BC36F4">
        <w:t xml:space="preserve"> nuo raštiškų pastabų gavimo dienos</w:t>
      </w:r>
      <w:r w:rsidR="001978FB" w:rsidRPr="00BC36F4">
        <w:t>;</w:t>
      </w:r>
    </w:p>
    <w:p w14:paraId="149C25A5" w14:textId="45370F4F" w:rsidR="001978FB" w:rsidRPr="00DE2FB5" w:rsidRDefault="003C1E74" w:rsidP="00276AC6">
      <w:pPr>
        <w:pStyle w:val="Pagrindinistekstas"/>
        <w:tabs>
          <w:tab w:val="left" w:pos="1276"/>
          <w:tab w:val="left" w:pos="9630"/>
          <w:tab w:val="left" w:pos="9720"/>
        </w:tabs>
        <w:ind w:right="8" w:firstLine="567"/>
      </w:pPr>
      <w:r w:rsidRPr="00DE2FB5">
        <w:t xml:space="preserve">4.2.3. </w:t>
      </w:r>
      <w:r w:rsidR="001978FB" w:rsidRPr="00DE2FB5">
        <w:t>Paslaugų teikėjui neįvykdžius Kliento r</w:t>
      </w:r>
      <w:r w:rsidR="000566C2" w:rsidRPr="00DE2FB5">
        <w:t>eikalavimų, nurodytų Sutarties 4</w:t>
      </w:r>
      <w:r w:rsidR="001978FB" w:rsidRPr="00DE2FB5">
        <w:t>.2.2 p</w:t>
      </w:r>
      <w:r w:rsidR="00547A71" w:rsidRPr="00DE2FB5">
        <w:t>apunktyje</w:t>
      </w:r>
      <w:r w:rsidR="001978FB" w:rsidRPr="00DE2FB5">
        <w:t>, ar Paslaugų teikėjui nevykdant Sutarties, vienašališkai nutraukti Sutartį ir reikalauti nuostolių atlyginimo</w:t>
      </w:r>
      <w:r w:rsidR="005D2F8C" w:rsidRPr="00DE2FB5">
        <w:t>.</w:t>
      </w:r>
    </w:p>
    <w:p w14:paraId="024B05DB" w14:textId="7DAEC5C9" w:rsidR="00B5452E" w:rsidRDefault="003C1E74" w:rsidP="00276AC6">
      <w:pPr>
        <w:pStyle w:val="Pagrindinistekstas"/>
        <w:tabs>
          <w:tab w:val="left" w:pos="1170"/>
          <w:tab w:val="left" w:pos="9630"/>
          <w:tab w:val="left" w:pos="9720"/>
        </w:tabs>
        <w:ind w:right="8" w:firstLine="567"/>
      </w:pPr>
      <w:r w:rsidRPr="00DE2FB5">
        <w:t>4.3.</w:t>
      </w:r>
      <w:r w:rsidR="00B5452E" w:rsidRPr="00B5452E">
        <w:rPr>
          <w:rFonts w:ascii="Calibri Light" w:eastAsiaTheme="minorHAnsi" w:hAnsi="Calibri Light" w:cs="Calibri Light"/>
          <w:sz w:val="28"/>
          <w:szCs w:val="28"/>
        </w:rPr>
        <w:t xml:space="preserve"> </w:t>
      </w:r>
      <w:r w:rsidR="00B5452E" w:rsidRPr="00B95DFA">
        <w:t>priskaičiuotų delspinigių suma mažinti savo piniginę prievolę Paslaugų teikėjui.</w:t>
      </w:r>
    </w:p>
    <w:p w14:paraId="186B6DEC" w14:textId="54908527" w:rsidR="001978FB" w:rsidRPr="00BE13BB" w:rsidRDefault="00B5452E" w:rsidP="00276AC6">
      <w:pPr>
        <w:pStyle w:val="Pagrindinistekstas"/>
        <w:tabs>
          <w:tab w:val="left" w:pos="1170"/>
          <w:tab w:val="left" w:pos="9630"/>
          <w:tab w:val="left" w:pos="9720"/>
        </w:tabs>
        <w:ind w:right="8" w:firstLine="567"/>
      </w:pPr>
      <w:r>
        <w:t>4.4</w:t>
      </w:r>
      <w:r w:rsidRPr="00B5452E">
        <w:t xml:space="preserve">. </w:t>
      </w:r>
      <w:r w:rsidR="001978FB" w:rsidRPr="00DE2FB5">
        <w:t>Kitos Šalių teisės</w:t>
      </w:r>
      <w:r w:rsidR="001978FB" w:rsidRPr="00BE13BB">
        <w:t xml:space="preserve"> nurodytos Sutarties pried</w:t>
      </w:r>
      <w:r w:rsidR="00546021">
        <w:t>uos</w:t>
      </w:r>
      <w:r w:rsidR="001978FB" w:rsidRPr="00BE13BB">
        <w:t>e.</w:t>
      </w:r>
    </w:p>
    <w:p w14:paraId="6C64BE23" w14:textId="77777777" w:rsidR="001978FB" w:rsidRPr="000D5409" w:rsidRDefault="001978FB" w:rsidP="00276AC6">
      <w:pPr>
        <w:pStyle w:val="Sraopastraipa"/>
        <w:tabs>
          <w:tab w:val="left" w:pos="9630"/>
        </w:tabs>
        <w:ind w:right="8"/>
        <w:rPr>
          <w:b/>
          <w:lang w:val="lt-LT"/>
        </w:rPr>
      </w:pPr>
    </w:p>
    <w:p w14:paraId="6FDF48E3" w14:textId="71929546" w:rsidR="001978FB" w:rsidRPr="000D5409" w:rsidRDefault="003C1E74" w:rsidP="00276AC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276AC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276AC6">
      <w:pPr>
        <w:tabs>
          <w:tab w:val="left" w:pos="1134"/>
          <w:tab w:val="left" w:pos="9630"/>
          <w:tab w:val="left" w:pos="9720"/>
        </w:tabs>
        <w:ind w:right="8" w:firstLine="567"/>
        <w:jc w:val="both"/>
        <w:rPr>
          <w:lang w:val="lt-LT"/>
        </w:rPr>
      </w:pPr>
      <w:r w:rsidRPr="000D5409">
        <w:rPr>
          <w:lang w:val="lt-LT"/>
        </w:rPr>
        <w:lastRenderedPageBreak/>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276AC6">
      <w:pPr>
        <w:pStyle w:val="Pagrindinistekstas"/>
        <w:tabs>
          <w:tab w:val="left" w:pos="1170"/>
          <w:tab w:val="left" w:pos="9630"/>
          <w:tab w:val="left" w:pos="9720"/>
        </w:tabs>
        <w:ind w:right="8"/>
        <w:rPr>
          <w:i/>
        </w:rPr>
      </w:pPr>
    </w:p>
    <w:p w14:paraId="0C237CF3" w14:textId="12A42448" w:rsidR="004D6878" w:rsidRPr="007C48E0" w:rsidRDefault="000507C1" w:rsidP="00276AC6">
      <w:pPr>
        <w:pStyle w:val="Pagrindinistekstas"/>
        <w:tabs>
          <w:tab w:val="left" w:pos="1170"/>
          <w:tab w:val="left" w:pos="9630"/>
          <w:tab w:val="left" w:pos="9720"/>
        </w:tabs>
        <w:ind w:right="8"/>
        <w:jc w:val="center"/>
        <w:rPr>
          <w:b/>
        </w:rPr>
      </w:pPr>
      <w:r w:rsidRPr="007C48E0">
        <w:rPr>
          <w:b/>
        </w:rPr>
        <w:t>6</w:t>
      </w:r>
      <w:r w:rsidR="004D6878" w:rsidRPr="007C48E0">
        <w:rPr>
          <w:b/>
        </w:rPr>
        <w:t xml:space="preserve">. PASLAUGŲ TEIKĖJO TEISĖ PASITELKTI TREČIUOSIUS ASMENIS (SUBTEIKIMAS) </w:t>
      </w:r>
    </w:p>
    <w:p w14:paraId="65564072" w14:textId="77777777" w:rsidR="004D6878" w:rsidRPr="007C48E0" w:rsidRDefault="004D6878" w:rsidP="00276AC6">
      <w:pPr>
        <w:pStyle w:val="Pagrindinistekstas"/>
        <w:tabs>
          <w:tab w:val="left" w:pos="1170"/>
          <w:tab w:val="left" w:pos="9630"/>
          <w:tab w:val="left" w:pos="9720"/>
        </w:tabs>
        <w:ind w:right="8"/>
        <w:jc w:val="center"/>
        <w:rPr>
          <w:b/>
        </w:rPr>
      </w:pPr>
    </w:p>
    <w:p w14:paraId="7A28ACAF" w14:textId="181EBF15" w:rsidR="000507C1" w:rsidRPr="007C48E0" w:rsidRDefault="000507C1" w:rsidP="00276AC6">
      <w:pPr>
        <w:pStyle w:val="Pagrindinistekstas"/>
        <w:tabs>
          <w:tab w:val="left" w:pos="1170"/>
          <w:tab w:val="left" w:pos="9630"/>
          <w:tab w:val="left" w:pos="9720"/>
        </w:tabs>
        <w:ind w:right="8" w:firstLine="567"/>
        <w:rPr>
          <w:b/>
          <w:bCs/>
        </w:rPr>
      </w:pPr>
      <w:r w:rsidRPr="007C48E0">
        <w:t>6</w:t>
      </w:r>
      <w:r w:rsidR="004D6878" w:rsidRPr="007C48E0">
        <w:t>.</w:t>
      </w:r>
      <w:r w:rsidRPr="007C48E0">
        <w:t>1.</w:t>
      </w:r>
      <w:r w:rsidR="004D6878" w:rsidRPr="007C48E0">
        <w:t xml:space="preserve"> </w:t>
      </w:r>
      <w:r w:rsidRPr="007C48E0">
        <w:rPr>
          <w:bCs/>
        </w:rPr>
        <w:t xml:space="preserve">Paslaugų teikėjas Sutarties vykdymui </w:t>
      </w:r>
      <w:r w:rsidR="00795C61" w:rsidRPr="007C48E0">
        <w:rPr>
          <w:bCs/>
        </w:rPr>
        <w:t>gali pasitelkti</w:t>
      </w:r>
      <w:r w:rsidRPr="007C48E0">
        <w:rPr>
          <w:bCs/>
        </w:rPr>
        <w:t>:</w:t>
      </w:r>
    </w:p>
    <w:p w14:paraId="7CE84733" w14:textId="1D7D42B2" w:rsidR="000507C1" w:rsidRPr="007C48E0" w:rsidRDefault="000F4DB8" w:rsidP="00276AC6">
      <w:pPr>
        <w:pStyle w:val="Pagrindinistekstas"/>
        <w:tabs>
          <w:tab w:val="left" w:pos="1170"/>
          <w:tab w:val="left" w:pos="9630"/>
          <w:tab w:val="left" w:pos="9720"/>
        </w:tabs>
        <w:ind w:right="8" w:firstLine="567"/>
        <w:rPr>
          <w:bCs/>
        </w:rPr>
      </w:pPr>
      <w:r w:rsidRPr="001A025D">
        <w:t>6.1.1.</w:t>
      </w:r>
      <w:r w:rsidR="000507C1" w:rsidRPr="007C48E0">
        <w:t xml:space="preserve"> savo </w:t>
      </w:r>
      <w:r w:rsidR="007F47A5" w:rsidRPr="007C48E0">
        <w:t xml:space="preserve">pasiūlyme </w:t>
      </w:r>
      <w:r w:rsidR="001E333D">
        <w:t xml:space="preserve">(Sutarties </w:t>
      </w:r>
      <w:r w:rsidR="001E333D" w:rsidRPr="00D84081">
        <w:t>2</w:t>
      </w:r>
      <w:r w:rsidR="001E333D">
        <w:t xml:space="preserve"> priedas) </w:t>
      </w:r>
      <w:r w:rsidR="00FC4C1D" w:rsidRPr="00FC4C1D">
        <w:t>nurodytus ūkio</w:t>
      </w:r>
      <w:r w:rsidR="005F7CCB">
        <w:t xml:space="preserve"> </w:t>
      </w:r>
      <w:r w:rsidR="003D1817">
        <w:t>subjektus, kuriais grindžiama P</w:t>
      </w:r>
      <w:r w:rsidR="006C1B3E" w:rsidRPr="006C1B3E">
        <w:t>aslaugų teikėjo kvalifikacija;</w:t>
      </w:r>
    </w:p>
    <w:p w14:paraId="679D8AA0" w14:textId="644A0286" w:rsidR="000507C1" w:rsidRPr="007C48E0" w:rsidRDefault="000F4DB8" w:rsidP="00276AC6">
      <w:pPr>
        <w:pStyle w:val="Pagrindinistekstas"/>
        <w:tabs>
          <w:tab w:val="left" w:pos="1170"/>
          <w:tab w:val="left" w:pos="9630"/>
          <w:tab w:val="left" w:pos="9720"/>
        </w:tabs>
        <w:ind w:right="8" w:firstLine="567"/>
        <w:rPr>
          <w:bCs/>
        </w:rPr>
      </w:pPr>
      <w:r w:rsidRPr="000F4DB8">
        <w:rPr>
          <w:lang w:val="en-GB"/>
        </w:rPr>
        <w:t>6.1.</w:t>
      </w:r>
      <w:r>
        <w:rPr>
          <w:lang w:val="en-GB"/>
        </w:rPr>
        <w:t>2</w:t>
      </w:r>
      <w:r w:rsidRPr="000F4DB8">
        <w:rPr>
          <w:lang w:val="en-GB"/>
        </w:rPr>
        <w:t>.</w:t>
      </w:r>
      <w:r w:rsidR="000507C1" w:rsidRPr="007C48E0">
        <w:t xml:space="preserve"> </w:t>
      </w:r>
      <w:r w:rsidR="00A90260">
        <w:rPr>
          <w:lang w:val="en-GB"/>
        </w:rPr>
        <w:t>subtei</w:t>
      </w:r>
      <w:r w:rsidR="00CE2D5B" w:rsidRPr="00CE2D5B">
        <w:rPr>
          <w:lang w:val="en-GB"/>
        </w:rPr>
        <w:t>kėjus</w:t>
      </w:r>
      <w:r w:rsidR="000507C1" w:rsidRPr="007C48E0">
        <w:t xml:space="preserve">, jeigu pasiūlymo pateikimo metu jie buvo žinomi. </w:t>
      </w:r>
      <w:r w:rsidRPr="007C48E0">
        <w:rPr>
          <w:bCs/>
        </w:rPr>
        <w:t xml:space="preserve">Tuo atveju, jei pasiūlymo pateikimo metu </w:t>
      </w:r>
      <w:r w:rsidR="00CE2D5B">
        <w:rPr>
          <w:bCs/>
        </w:rPr>
        <w:t>P</w:t>
      </w:r>
      <w:r w:rsidR="00CE2D5B" w:rsidRPr="00CE2D5B">
        <w:rPr>
          <w:bCs/>
        </w:rPr>
        <w:t>aslaugų teikėjui</w:t>
      </w:r>
      <w:r w:rsidRPr="007C48E0">
        <w:rPr>
          <w:bCs/>
        </w:rPr>
        <w:t xml:space="preserve">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w:t>
      </w:r>
    </w:p>
    <w:p w14:paraId="512B1BB8" w14:textId="59036285" w:rsidR="000F4DB8" w:rsidRDefault="000507C1" w:rsidP="000F4DB8">
      <w:pPr>
        <w:pStyle w:val="Pagrindinistekstas"/>
        <w:tabs>
          <w:tab w:val="left" w:pos="1170"/>
          <w:tab w:val="left" w:pos="9630"/>
          <w:tab w:val="left" w:pos="9720"/>
        </w:tabs>
        <w:ind w:right="8" w:firstLine="567"/>
        <w:rPr>
          <w:bCs/>
        </w:rPr>
      </w:pPr>
      <w:r w:rsidRPr="007C48E0">
        <w:rPr>
          <w:bCs/>
        </w:rPr>
        <w:t xml:space="preserve">6.2. </w:t>
      </w:r>
      <w:r w:rsidR="000F4DB8" w:rsidRPr="007C48E0">
        <w:rPr>
          <w:bCs/>
        </w:rPr>
        <w:t>Subteikėjo</w:t>
      </w:r>
      <w:r w:rsidR="000F4DB8">
        <w:rPr>
          <w:bCs/>
        </w:rPr>
        <w:t>,</w:t>
      </w:r>
      <w:r w:rsidR="000F4DB8" w:rsidRPr="007C48E0">
        <w:rPr>
          <w:bCs/>
        </w:rPr>
        <w:t xml:space="preserve"> </w:t>
      </w:r>
      <w:r w:rsidR="00C10EF4" w:rsidRPr="00C10EF4">
        <w:rPr>
          <w:bCs/>
        </w:rPr>
        <w:t xml:space="preserve">kito ūkio subjekto </w:t>
      </w:r>
      <w:r w:rsidR="000F4DB8" w:rsidRPr="007C48E0">
        <w:rPr>
          <w:bCs/>
        </w:rPr>
        <w:t xml:space="preserve">pasitelkimas nekeičia Paslaugų teikėjo atsakomybės dėl Sutarties įvykdymo. </w:t>
      </w:r>
    </w:p>
    <w:p w14:paraId="2E2EB90A" w14:textId="52C4AF90" w:rsidR="006C1B3E" w:rsidRDefault="000F4DB8" w:rsidP="00980286">
      <w:pPr>
        <w:pStyle w:val="Pagrindinistekstas"/>
        <w:tabs>
          <w:tab w:val="left" w:pos="1170"/>
          <w:tab w:val="left" w:pos="9630"/>
          <w:tab w:val="left" w:pos="9720"/>
        </w:tabs>
        <w:ind w:right="8" w:firstLine="567"/>
        <w:rPr>
          <w:bCs/>
        </w:rPr>
      </w:pPr>
      <w:r>
        <w:rPr>
          <w:bCs/>
        </w:rPr>
        <w:t xml:space="preserve">6.3. </w:t>
      </w:r>
      <w:r w:rsidRPr="007C48E0">
        <w:rPr>
          <w:bCs/>
        </w:rPr>
        <w:t xml:space="preserve">Paslaugų teikėjas </w:t>
      </w:r>
      <w:r w:rsidR="006C1B3E" w:rsidRPr="006C1B3E">
        <w:rPr>
          <w:bCs/>
        </w:rPr>
        <w:t>gali pakeisti ūkio subjektus, kurių pajėgumais remiamasi (kuriais grindžiama tiekėjo kvalifikacija) ir subtiekėjus, j</w:t>
      </w:r>
      <w:r w:rsidR="00C10EF4">
        <w:rPr>
          <w:bCs/>
        </w:rPr>
        <w:t>eigu S</w:t>
      </w:r>
      <w:r w:rsidR="006C1B3E">
        <w:rPr>
          <w:bCs/>
        </w:rPr>
        <w:t>utarties vykdymo metu jie</w:t>
      </w:r>
      <w:r w:rsidRPr="007C48E0">
        <w:rPr>
          <w:bCs/>
        </w:rPr>
        <w:t>:</w:t>
      </w:r>
    </w:p>
    <w:p w14:paraId="6BF8FCF5" w14:textId="5E901A40" w:rsidR="00980286" w:rsidRDefault="006C1B3E" w:rsidP="00980286">
      <w:pPr>
        <w:pStyle w:val="Pagrindinistekstas"/>
        <w:tabs>
          <w:tab w:val="left" w:pos="1170"/>
          <w:tab w:val="left" w:pos="9630"/>
          <w:tab w:val="left" w:pos="9720"/>
        </w:tabs>
        <w:ind w:right="8" w:firstLine="567"/>
        <w:rPr>
          <w:bCs/>
        </w:rPr>
      </w:pPr>
      <w:r w:rsidRPr="006C1B3E">
        <w:rPr>
          <w:bCs/>
        </w:rPr>
        <w:t>6.3.</w:t>
      </w:r>
      <w:r>
        <w:rPr>
          <w:bCs/>
        </w:rPr>
        <w:t>1.</w:t>
      </w:r>
      <w:r w:rsidRPr="006C1B3E">
        <w:rPr>
          <w:bCs/>
        </w:rPr>
        <w:t xml:space="preserve"> </w:t>
      </w:r>
      <w:r w:rsidR="000507C1" w:rsidRPr="007C48E0">
        <w:rPr>
          <w:bCs/>
        </w:rPr>
        <w:t xml:space="preserve">netinkamai vykdo įsipareigojimus Paslaugų teikėjui, nepajėgūs vykdyti įsipareigojimų </w:t>
      </w:r>
      <w:r w:rsidR="007F47A5" w:rsidRPr="007C48E0">
        <w:rPr>
          <w:bCs/>
        </w:rPr>
        <w:t xml:space="preserve">Paslaugų </w:t>
      </w:r>
      <w:r w:rsidR="000507C1" w:rsidRPr="007C48E0">
        <w:rPr>
          <w:bCs/>
        </w:rPr>
        <w:t>t</w:t>
      </w:r>
      <w:r w:rsidR="007F47A5" w:rsidRPr="007C48E0">
        <w:rPr>
          <w:bCs/>
        </w:rPr>
        <w:t>ei</w:t>
      </w:r>
      <w:r w:rsidR="000507C1" w:rsidRPr="007C48E0">
        <w:rPr>
          <w:bCs/>
        </w:rPr>
        <w:t>kėjui dėl iškeltos restruktūrizavimo, bankroto bylos, bankroto proceso vykdymo ne teismo tvarka, inicijuotos priverstinio likvidavimo ar susitarimo su kreditoriais procedūros arba jiems vykdomų analogiškų procedūrų;</w:t>
      </w:r>
    </w:p>
    <w:p w14:paraId="4FB1D4C8" w14:textId="73D072A9" w:rsidR="00980286" w:rsidRDefault="006C1B3E" w:rsidP="00980286">
      <w:pPr>
        <w:pStyle w:val="Pagrindinistekstas"/>
        <w:tabs>
          <w:tab w:val="left" w:pos="1170"/>
          <w:tab w:val="left" w:pos="9630"/>
          <w:tab w:val="left" w:pos="9720"/>
        </w:tabs>
        <w:ind w:right="8" w:firstLine="567"/>
      </w:pPr>
      <w:r>
        <w:rPr>
          <w:bCs/>
        </w:rPr>
        <w:t>6.3.2</w:t>
      </w:r>
      <w:r w:rsidR="000507C1" w:rsidRPr="00980286">
        <w:rPr>
          <w:bCs/>
        </w:rPr>
        <w:t xml:space="preserve">. </w:t>
      </w:r>
      <w:r w:rsidRPr="006C1B3E">
        <w:t xml:space="preserve">Paslaugų teikėjo pasiūlyme nurodyto ūkio subjekto, kuriuo grindžiama </w:t>
      </w:r>
      <w:r w:rsidR="00A1616F" w:rsidRPr="00A1616F">
        <w:t>Paslaugų</w:t>
      </w:r>
      <w:r w:rsidRPr="006C1B3E">
        <w:t xml:space="preserve"> teikėjo kvalifikacija, padėtis atitinka bent vieną iš pirkimo dokumentuose vadovaujantis Lietuvos Respublikos viešųjų pirkimų įstatymo 46 straipsni</w:t>
      </w:r>
      <w:r>
        <w:t>u nustatytų pašalinimo pagrindų;</w:t>
      </w:r>
    </w:p>
    <w:p w14:paraId="293825A0" w14:textId="512B80A3" w:rsidR="001F3180" w:rsidRPr="00F802A7" w:rsidRDefault="00F802A7" w:rsidP="00980286">
      <w:pPr>
        <w:pStyle w:val="Pagrindinistekstas"/>
        <w:tabs>
          <w:tab w:val="left" w:pos="1170"/>
          <w:tab w:val="left" w:pos="9630"/>
          <w:tab w:val="left" w:pos="9720"/>
        </w:tabs>
        <w:ind w:right="8" w:firstLine="567"/>
        <w:rPr>
          <w:color w:val="FF0000"/>
        </w:rPr>
      </w:pPr>
      <w:r>
        <w:t>6.4</w:t>
      </w:r>
      <w:r w:rsidR="006C1B3E" w:rsidRPr="006C1B3E">
        <w:t xml:space="preserve">. Apie ūkio subjektų, kurių pajėgumais remiamasi (kuriais grindžiama </w:t>
      </w:r>
      <w:r w:rsidR="0038367C">
        <w:t>P</w:t>
      </w:r>
      <w:r w:rsidR="0038367C" w:rsidRPr="006C1B3E">
        <w:t>aslaugų</w:t>
      </w:r>
      <w:r w:rsidR="006C1B3E" w:rsidRPr="006C1B3E">
        <w:t xml:space="preserve"> teikėjo kvalifikacija), ir subtiekėjų keitimą ar naujų papildomų subtiekėjų pasitelkimą </w:t>
      </w:r>
      <w:r w:rsidR="0038367C" w:rsidRPr="0038367C">
        <w:t>Paslaugų</w:t>
      </w:r>
      <w:r w:rsidR="006C1B3E" w:rsidRPr="006C1B3E">
        <w:t xml:space="preserve"> teikėjas iš anksto raštu turi informuoti </w:t>
      </w:r>
      <w:r w:rsidR="006C1B3E">
        <w:t>Klientą</w:t>
      </w:r>
      <w:r w:rsidR="006C1B3E" w:rsidRPr="006C1B3E">
        <w:t xml:space="preserve">, nurodydamas ūkio subjektų, kurių pajėgumais remiamasi (kuriais grindžiama </w:t>
      </w:r>
      <w:r w:rsidR="0038367C">
        <w:t>P</w:t>
      </w:r>
      <w:r w:rsidR="0038367C" w:rsidRPr="006C1B3E">
        <w:t>aslaugų</w:t>
      </w:r>
      <w:r w:rsidR="006C1B3E" w:rsidRPr="006C1B3E">
        <w:t xml:space="preserve"> teikėjo kvalifikacija), ir subtiekėjų pakeitimo ar naujų papildomų subtiekėjų pasitelkimo priežastis ir būsimus ūkio subjektus, kurių pajėgumais remiamasi (kuriais grindžiama </w:t>
      </w:r>
      <w:r w:rsidR="0038367C">
        <w:t>P</w:t>
      </w:r>
      <w:r w:rsidR="0038367C" w:rsidRPr="006C1B3E">
        <w:t>aslaugų</w:t>
      </w:r>
      <w:r w:rsidR="006C1B3E" w:rsidRPr="006C1B3E">
        <w:t xml:space="preserve"> teikėjo kvalifikacija), ir subtiekėjus. Pasitelkdamas ir vėliau keisdamas ūkio subjektus, kurių pajėgumais remiamasi (kuriais grindžiama </w:t>
      </w:r>
      <w:r w:rsidR="0038367C" w:rsidRPr="0038367C">
        <w:t>Paslaugų</w:t>
      </w:r>
      <w:r w:rsidR="006C1B3E" w:rsidRPr="006C1B3E">
        <w:t xml:space="preserve"> tiekėjo kvalifikacija), ir subtiekėjus </w:t>
      </w:r>
      <w:r w:rsidR="0038367C">
        <w:t>P</w:t>
      </w:r>
      <w:r w:rsidR="0038367C" w:rsidRPr="006C1B3E">
        <w:t>aslaugų</w:t>
      </w:r>
      <w:r w:rsidR="006C1B3E" w:rsidRPr="006C1B3E">
        <w:t xml:space="preserve"> teikėjas turi užtikrinti, kad ūkio subjektai, kurių pajėgumais remiamasi (kuriais grindžiama </w:t>
      </w:r>
      <w:r w:rsidR="0038367C" w:rsidRPr="0038367C">
        <w:t>Paslaugų</w:t>
      </w:r>
      <w:r w:rsidR="006C1B3E" w:rsidRPr="006C1B3E">
        <w:t xml:space="preserve"> teikėjo kvalifikacija), ir subtiekėjai yra pajėgūs ir kompetentingi tinkamam jiems pavestų užduočių vykdymui. Ūkio subjektai, kurių pajėgumais remiamasi (kuriais grindžiama </w:t>
      </w:r>
      <w:r w:rsidR="0038367C">
        <w:t>P</w:t>
      </w:r>
      <w:r w:rsidR="0038367C" w:rsidRPr="006C1B3E">
        <w:t xml:space="preserve">aslaugų </w:t>
      </w:r>
      <w:r w:rsidR="006C1B3E" w:rsidRPr="006C1B3E">
        <w:t xml:space="preserve">teikėjo kvalifikacija), ir subtiekėjai gali būti keičiami ar pasitelkiami nauji papildomi subtiekėjai tik gavus rašytinį </w:t>
      </w:r>
      <w:r w:rsidR="006C1B3E">
        <w:t xml:space="preserve">Kliento </w:t>
      </w:r>
      <w:r w:rsidR="006C1B3E" w:rsidRPr="006C1B3E">
        <w:t xml:space="preserve">sutikimą. Jeigu keičiami Paslaugų teikėjo pasiūlyme nurodyti ūkio subjektai, kurių pajėgumais remiamasi (kuriais grindžiama </w:t>
      </w:r>
      <w:r w:rsidR="0038367C" w:rsidRPr="0038367C">
        <w:t>Paslaugų</w:t>
      </w:r>
      <w:r w:rsidR="006C1B3E" w:rsidRPr="006C1B3E">
        <w:t xml:space="preserve"> teikėjo kvalifikacija), </w:t>
      </w:r>
      <w:r w:rsidR="0038367C" w:rsidRPr="0038367C">
        <w:t>Paslaugų</w:t>
      </w:r>
      <w:r w:rsidR="006C1B3E" w:rsidRPr="006C1B3E">
        <w:t xml:space="preserve"> teikėjas privalo pateikti jų pašalinimo pagrindų nebuvimą ir kvalifikaciją patvirtinančius dokumentus tai dienai, kai </w:t>
      </w:r>
      <w:r w:rsidR="0038367C" w:rsidRPr="0038367C">
        <w:t xml:space="preserve">Paslaugų </w:t>
      </w:r>
      <w:r w:rsidR="006C1B3E" w:rsidRPr="006C1B3E">
        <w:t xml:space="preserve">teikėjas kreipiasi į </w:t>
      </w:r>
      <w:r w:rsidR="0038367C" w:rsidRPr="0038367C">
        <w:t xml:space="preserve">Klientą </w:t>
      </w:r>
      <w:r w:rsidR="006C1B3E" w:rsidRPr="006C1B3E">
        <w:t>su prašymu juos pakeisti. Prieš duodama</w:t>
      </w:r>
      <w:r w:rsidR="0038367C">
        <w:t>s</w:t>
      </w:r>
      <w:r w:rsidR="006C1B3E" w:rsidRPr="006C1B3E">
        <w:t xml:space="preserve"> sutikimą keisti </w:t>
      </w:r>
      <w:r w:rsidR="0038367C" w:rsidRPr="0038367C">
        <w:t>Paslaugų</w:t>
      </w:r>
      <w:r w:rsidR="006C1B3E" w:rsidRPr="006C1B3E">
        <w:t xml:space="preserve"> teikėjo pasiūlyme nurodytus ūkio subjektus, kurių pajėgumais remiamasi (kuriais grindžiama </w:t>
      </w:r>
      <w:r w:rsidR="0038367C" w:rsidRPr="0038367C">
        <w:t>Paslaugų</w:t>
      </w:r>
      <w:r w:rsidR="006C1B3E" w:rsidRPr="006C1B3E">
        <w:t xml:space="preserve"> teikėjo kvalifikacija), </w:t>
      </w:r>
      <w:r w:rsidR="0038367C">
        <w:t xml:space="preserve">Klientas </w:t>
      </w:r>
      <w:r w:rsidR="006C1B3E" w:rsidRPr="006C1B3E">
        <w:t xml:space="preserve">privalo patikrinti naujų, </w:t>
      </w:r>
      <w:r w:rsidR="0038367C" w:rsidRPr="0038367C">
        <w:lastRenderedPageBreak/>
        <w:t>Paslaugų</w:t>
      </w:r>
      <w:r w:rsidR="006C1B3E" w:rsidRPr="006C1B3E">
        <w:t xml:space="preserve"> teikėjo pasiūlyme nenurodytų, ūkio subjektų, kurių pajėgumais remiamasi (kuriais grindžiama </w:t>
      </w:r>
      <w:r w:rsidR="0038367C" w:rsidRPr="0038367C">
        <w:t>Paslaugų</w:t>
      </w:r>
      <w:r w:rsidR="006C1B3E" w:rsidRPr="006C1B3E">
        <w:t xml:space="preserve"> teikėjo kvalifikacija), pašalinimo pagrindų nebuvimą ir kvalifikacijos atitiktį. </w:t>
      </w:r>
    </w:p>
    <w:p w14:paraId="113F947C" w14:textId="397008A1" w:rsidR="00EC32BF" w:rsidRDefault="00F802A7" w:rsidP="00BB4E90">
      <w:pPr>
        <w:pStyle w:val="Pagrindinistekstas"/>
        <w:tabs>
          <w:tab w:val="left" w:pos="1170"/>
          <w:tab w:val="left" w:pos="9630"/>
          <w:tab w:val="left" w:pos="9720"/>
        </w:tabs>
        <w:ind w:right="8"/>
      </w:pPr>
      <w:r w:rsidRPr="00F802A7">
        <w:t xml:space="preserve">Naujai pasitelkiami subtiekėjai turės atitikti </w:t>
      </w:r>
      <w:r w:rsidR="00AD4860">
        <w:t>žemiau nurodytos</w:t>
      </w:r>
      <w:r w:rsidRPr="00F802A7">
        <w:t xml:space="preserve"> lentelės ir </w:t>
      </w:r>
      <w:r w:rsidR="00AA50CF">
        <w:t>6.</w:t>
      </w:r>
      <w:r w:rsidRPr="00F802A7">
        <w:t>4</w:t>
      </w:r>
      <w:r w:rsidR="00AA50CF">
        <w:t>.1</w:t>
      </w:r>
      <w:r w:rsidRPr="00F802A7">
        <w:t xml:space="preserve"> papunk</w:t>
      </w:r>
      <w:r w:rsidR="00BB4E90">
        <w:t xml:space="preserve">tyje </w:t>
      </w:r>
      <w:r w:rsidR="00BB4E90" w:rsidRPr="00BB4E90">
        <w:t>keliamą kvalifikacinį reikalavimą</w:t>
      </w:r>
      <w:r w:rsidRPr="00F802A7">
        <w:t>.</w:t>
      </w:r>
      <w:r w:rsidR="00AD4860">
        <w:t xml:space="preserve"> Prieš duodant sutikimą keisti P</w:t>
      </w:r>
      <w:r w:rsidRPr="00F802A7">
        <w:t>aslaugų teikėjo pasiūlyme nurodytus ūkio subjektus, kurių pajėgumais</w:t>
      </w:r>
      <w:r w:rsidR="00AD4860">
        <w:t xml:space="preserve"> remiamasi (kuriais grindžiama P</w:t>
      </w:r>
      <w:r w:rsidRPr="00F802A7">
        <w:t xml:space="preserve">aslaugų teikėjo kvalifikacija) ar subtiekėjus bei pasitelkti naujus papildomus subtiekėjus, </w:t>
      </w:r>
      <w:r w:rsidR="00AD4860">
        <w:t>Klientas</w:t>
      </w:r>
      <w:r w:rsidRPr="00F802A7">
        <w:t xml:space="preserve"> privalo atlikti jų patikrą Lietuvos Respublikos Nacionaliniam saugumui užtikrinti svarbių objektų apsaugo</w:t>
      </w:r>
      <w:r w:rsidR="00AD4860">
        <w:t>s įstatyme nustatyta tvarka ir P</w:t>
      </w:r>
      <w:r w:rsidRPr="00F802A7">
        <w:t xml:space="preserve">aslaugų teikėjas turės pateikti tokiai patikrai atlikti reikalingus dokumentus. </w:t>
      </w:r>
      <w:r w:rsidR="0005450D" w:rsidRPr="0005450D">
        <w:t>Taip pat naujai pasitelkiami subtiekėjai turės atitikti kvalifika</w:t>
      </w:r>
      <w:r w:rsidR="00AA50CF">
        <w:t>cinių reikalavimų lentelės 6.4.2, 6.4.3 ir 6.4.4</w:t>
      </w:r>
      <w:r w:rsidR="0005450D" w:rsidRPr="0005450D">
        <w:t xml:space="preserve"> papunkčiuose keliamus kvalifikacinius reikalavimus. </w:t>
      </w:r>
      <w:r w:rsidR="0005450D">
        <w:t>Paslaugų teikėjas</w:t>
      </w:r>
      <w:r w:rsidR="0005450D" w:rsidRPr="0005450D">
        <w:t xml:space="preserve">, kartu su raštu, kuriuo prašoma pakeisti ūkio subjektus, kurių pajėgumais remiamasi (kuriais grindžiama tiekėjo kvalifikacija), ar subtiekėjus ar pasitelkti papildomus subtiekėjus, pateikia naujai pasitelkiamų ūkio subjektų, kurių pajėgumais remiamasi (kuriais grindžiama </w:t>
      </w:r>
      <w:r w:rsidR="00BB4E90" w:rsidRPr="00BB4E90">
        <w:t>Paslaugų teikėjo</w:t>
      </w:r>
      <w:r w:rsidR="0005450D" w:rsidRPr="0005450D">
        <w:t xml:space="preserve"> kvalifikacija), ar subtiekėjų atitikimą </w:t>
      </w:r>
      <w:r w:rsidR="00AA50CF" w:rsidRPr="00AA50CF">
        <w:t xml:space="preserve">6.4.2, 6.4.3 ir 6.4.4 </w:t>
      </w:r>
      <w:r w:rsidR="0005450D" w:rsidRPr="0005450D">
        <w:t>papunkčių reikalavimams patvirtinančius dokumentus.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9"/>
        <w:gridCol w:w="67"/>
        <w:gridCol w:w="4131"/>
        <w:gridCol w:w="104"/>
        <w:gridCol w:w="4324"/>
      </w:tblGrid>
      <w:tr w:rsidR="00BB4E90" w:rsidRPr="004053F7" w14:paraId="5D8A5AA4" w14:textId="77777777" w:rsidTr="00B47BA7">
        <w:trPr>
          <w:trHeight w:val="241"/>
        </w:trPr>
        <w:tc>
          <w:tcPr>
            <w:tcW w:w="523" w:type="pct"/>
            <w:shd w:val="clear" w:color="auto" w:fill="F2F2F2" w:themeFill="background1" w:themeFillShade="F2"/>
            <w:vAlign w:val="center"/>
          </w:tcPr>
          <w:p w14:paraId="5E0FE2AA" w14:textId="77777777" w:rsidR="00BB4E90" w:rsidRPr="00AA50CF" w:rsidRDefault="00BB4E90" w:rsidP="00AA50CF">
            <w:pPr>
              <w:jc w:val="both"/>
              <w:rPr>
                <w:rFonts w:eastAsia="Calibri"/>
                <w:b/>
                <w:lang w:val="lt-LT"/>
              </w:rPr>
            </w:pPr>
            <w:r w:rsidRPr="00AA50CF">
              <w:rPr>
                <w:rFonts w:eastAsia="Calibri"/>
                <w:b/>
                <w:lang w:val="lt-LT"/>
              </w:rPr>
              <w:t>Eil. Nr.</w:t>
            </w:r>
          </w:p>
        </w:tc>
        <w:tc>
          <w:tcPr>
            <w:tcW w:w="2179" w:type="pct"/>
            <w:gridSpan w:val="2"/>
            <w:shd w:val="clear" w:color="auto" w:fill="F2F2F2" w:themeFill="background1" w:themeFillShade="F2"/>
            <w:vAlign w:val="center"/>
          </w:tcPr>
          <w:p w14:paraId="22776C7A" w14:textId="77777777" w:rsidR="00BB4E90" w:rsidRPr="00AA50CF" w:rsidRDefault="00BB4E90" w:rsidP="00AA50CF">
            <w:pPr>
              <w:jc w:val="both"/>
              <w:rPr>
                <w:rFonts w:eastAsia="Calibri"/>
                <w:b/>
                <w:lang w:val="lt-LT"/>
              </w:rPr>
            </w:pPr>
            <w:r w:rsidRPr="00AA50CF">
              <w:rPr>
                <w:rFonts w:eastAsia="Calibri"/>
                <w:b/>
                <w:lang w:val="lt-LT"/>
              </w:rPr>
              <w:t>Kvalifikacijos reikalavimai</w:t>
            </w:r>
          </w:p>
        </w:tc>
        <w:tc>
          <w:tcPr>
            <w:tcW w:w="2298" w:type="pct"/>
            <w:gridSpan w:val="2"/>
            <w:shd w:val="clear" w:color="auto" w:fill="F2F2F2" w:themeFill="background1" w:themeFillShade="F2"/>
            <w:vAlign w:val="center"/>
          </w:tcPr>
          <w:p w14:paraId="5A893A31" w14:textId="77777777" w:rsidR="00BB4E90" w:rsidRPr="00AA50CF" w:rsidRDefault="00BB4E90" w:rsidP="00AA50CF">
            <w:pPr>
              <w:jc w:val="both"/>
              <w:rPr>
                <w:rFonts w:eastAsia="Calibri"/>
                <w:b/>
                <w:lang w:val="lt-LT"/>
              </w:rPr>
            </w:pPr>
            <w:r w:rsidRPr="00AA50CF">
              <w:rPr>
                <w:rFonts w:eastAsia="Calibri"/>
                <w:b/>
                <w:lang w:val="lt-LT"/>
              </w:rPr>
              <w:t>Atitiktį įrodantys dokumentai</w:t>
            </w:r>
          </w:p>
        </w:tc>
      </w:tr>
      <w:tr w:rsidR="00BB4E90" w:rsidRPr="002C2B91" w14:paraId="7023401C" w14:textId="77777777" w:rsidTr="00B47BA7">
        <w:trPr>
          <w:trHeight w:val="257"/>
        </w:trPr>
        <w:tc>
          <w:tcPr>
            <w:tcW w:w="523" w:type="pct"/>
            <w:shd w:val="clear" w:color="auto" w:fill="F2F2F2" w:themeFill="background1" w:themeFillShade="F2"/>
            <w:vAlign w:val="center"/>
          </w:tcPr>
          <w:p w14:paraId="1FC4348D" w14:textId="11F6C592" w:rsidR="00BB4E90" w:rsidRPr="00AA50CF" w:rsidRDefault="00AA50CF" w:rsidP="00AA50CF">
            <w:pPr>
              <w:pStyle w:val="Sraopastraipa"/>
              <w:tabs>
                <w:tab w:val="left" w:pos="284"/>
                <w:tab w:val="left" w:pos="459"/>
              </w:tabs>
              <w:ind w:left="0"/>
              <w:jc w:val="both"/>
              <w:rPr>
                <w:rFonts w:eastAsia="Calibri"/>
                <w:lang w:val="lt-LT"/>
              </w:rPr>
            </w:pPr>
            <w:r w:rsidRPr="00AA50CF">
              <w:rPr>
                <w:rFonts w:eastAsia="Calibri"/>
                <w:lang w:val="lt-LT"/>
              </w:rPr>
              <w:t>6.4.1</w:t>
            </w:r>
            <w:r>
              <w:rPr>
                <w:rFonts w:eastAsia="Calibri"/>
                <w:lang w:val="lt-LT"/>
              </w:rPr>
              <w:t>.</w:t>
            </w:r>
          </w:p>
        </w:tc>
        <w:tc>
          <w:tcPr>
            <w:tcW w:w="2179" w:type="pct"/>
            <w:gridSpan w:val="2"/>
            <w:shd w:val="clear" w:color="auto" w:fill="auto"/>
          </w:tcPr>
          <w:p w14:paraId="4520B913" w14:textId="77777777" w:rsidR="00BB4E90" w:rsidRPr="00AA50CF" w:rsidRDefault="00BB4E90" w:rsidP="00AA50CF">
            <w:pPr>
              <w:jc w:val="both"/>
              <w:rPr>
                <w:rFonts w:eastAsia="Calibri"/>
                <w:lang w:val="lt-LT"/>
              </w:rPr>
            </w:pPr>
            <w:r w:rsidRPr="00AA50CF">
              <w:rPr>
                <w:color w:val="00000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gridSpan w:val="2"/>
            <w:shd w:val="clear" w:color="auto" w:fill="auto"/>
          </w:tcPr>
          <w:p w14:paraId="1368DC0E" w14:textId="77777777" w:rsidR="00BB4E90" w:rsidRPr="00AA50CF" w:rsidRDefault="00BB4E90" w:rsidP="00AA50CF">
            <w:pPr>
              <w:jc w:val="both"/>
              <w:rPr>
                <w:rFonts w:eastAsia="Calibri"/>
                <w:lang w:val="lt-LT"/>
              </w:rPr>
            </w:pPr>
            <w:r w:rsidRPr="00AA50CF">
              <w:rPr>
                <w:rFonts w:eastAsia="Calibri"/>
                <w:lang w:val="lt-LT"/>
              </w:rPr>
              <w:t>Duomenys bus tikrinami pagal iš kompetentingų institucijų gautą informaciją, VPĮ 47 straipsnio 8 dalyje nustatyta tvarka.</w:t>
            </w:r>
          </w:p>
          <w:p w14:paraId="38CEC9DF" w14:textId="77777777" w:rsidR="00BB4E90" w:rsidRPr="00AA50CF" w:rsidRDefault="00BB4E90" w:rsidP="00AA50CF">
            <w:pPr>
              <w:jc w:val="both"/>
              <w:rPr>
                <w:rFonts w:eastAsia="Calibri"/>
                <w:lang w:val="lt-LT"/>
              </w:rPr>
            </w:pPr>
            <w:r w:rsidRPr="00AA50CF">
              <w:rPr>
                <w:rFonts w:eastAsia="Calibri"/>
                <w:lang w:val="lt-LT"/>
              </w:rPr>
              <w:t>Tiekėjas gali būti paprašytas ir turės pateikti tokiai patikrai atlikti reikalingus dokumentus ir/ar paaiškinimus.</w:t>
            </w:r>
          </w:p>
        </w:tc>
      </w:tr>
      <w:tr w:rsidR="00BB4E90" w:rsidRPr="002C2B91" w14:paraId="2D1C2A95" w14:textId="77777777" w:rsidTr="00B47BA7">
        <w:trPr>
          <w:trHeight w:val="257"/>
        </w:trPr>
        <w:tc>
          <w:tcPr>
            <w:tcW w:w="523" w:type="pct"/>
            <w:shd w:val="clear" w:color="auto" w:fill="F2F2F2" w:themeFill="background1" w:themeFillShade="F2"/>
            <w:vAlign w:val="center"/>
          </w:tcPr>
          <w:p w14:paraId="135F52AF" w14:textId="74FC13AC" w:rsidR="00BB4E90" w:rsidRPr="00AA50CF" w:rsidRDefault="00AA50CF" w:rsidP="00AA50CF">
            <w:pPr>
              <w:pStyle w:val="Sraopastraipa"/>
              <w:tabs>
                <w:tab w:val="left" w:pos="284"/>
                <w:tab w:val="left" w:pos="459"/>
              </w:tabs>
              <w:ind w:left="0"/>
              <w:jc w:val="both"/>
              <w:rPr>
                <w:rFonts w:eastAsia="Calibri"/>
                <w:i/>
                <w:lang w:val="lt-LT"/>
              </w:rPr>
            </w:pPr>
            <w:r>
              <w:t>6.4.2.</w:t>
            </w:r>
          </w:p>
        </w:tc>
        <w:tc>
          <w:tcPr>
            <w:tcW w:w="2179" w:type="pct"/>
            <w:gridSpan w:val="2"/>
            <w:shd w:val="clear" w:color="auto" w:fill="auto"/>
          </w:tcPr>
          <w:p w14:paraId="4AF3B540" w14:textId="77777777" w:rsidR="00BB4E90" w:rsidRPr="00AA50CF" w:rsidRDefault="00BB4E90" w:rsidP="00AA50CF">
            <w:pPr>
              <w:jc w:val="both"/>
              <w:rPr>
                <w:rFonts w:eastAsia="Calibri"/>
                <w:lang w:val="lt-LT"/>
              </w:rPr>
            </w:pPr>
            <w:r w:rsidRPr="00AA50CF">
              <w:rPr>
                <w:rFonts w:eastAsia="Calibri"/>
                <w:lang w:val="lt-LT"/>
              </w:rPr>
              <w:t>[Dėl pirkimo objektų kurių BVPŽ kodai nurodyti VPĮ 92 straipsnio 13 dalyje numatytame sąraše]</w:t>
            </w:r>
          </w:p>
          <w:p w14:paraId="027D4281" w14:textId="77777777" w:rsidR="00BB4E90" w:rsidRPr="00AA50CF" w:rsidRDefault="00BB4E90" w:rsidP="00AA50CF">
            <w:pPr>
              <w:jc w:val="both"/>
              <w:rPr>
                <w:rFonts w:eastAsia="Calibri"/>
                <w:lang w:val="lt-LT"/>
              </w:rPr>
            </w:pPr>
            <w:r w:rsidRPr="00AA50CF">
              <w:rPr>
                <w:rFonts w:eastAsia="Calibri"/>
                <w:lang w:val="lt-LT"/>
              </w:rPr>
              <w:t>Tiekėjas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gridSpan w:val="2"/>
            <w:shd w:val="clear" w:color="auto" w:fill="auto"/>
          </w:tcPr>
          <w:p w14:paraId="1A6CF1B5" w14:textId="58EDD910" w:rsidR="00BB4E90" w:rsidRPr="00AA50CF" w:rsidRDefault="00BD2671" w:rsidP="00AA50CF">
            <w:pPr>
              <w:jc w:val="both"/>
              <w:rPr>
                <w:rFonts w:eastAsia="Calibri"/>
                <w:lang w:val="lt-LT"/>
              </w:rPr>
            </w:pPr>
            <w:r>
              <w:rPr>
                <w:rFonts w:eastAsia="Calibri"/>
                <w:lang w:val="lt-LT"/>
              </w:rPr>
              <w:t>Klientas iš T</w:t>
            </w:r>
            <w:r w:rsidR="00BB4E90" w:rsidRPr="00AA50CF">
              <w:rPr>
                <w:rFonts w:eastAsia="Calibri"/>
                <w:lang w:val="lt-LT"/>
              </w:rPr>
              <w:t>iekėjo reikalauja šių dokumentų:</w:t>
            </w:r>
          </w:p>
          <w:p w14:paraId="608171FD" w14:textId="77777777" w:rsidR="00BB4E90" w:rsidRPr="00AA50CF" w:rsidRDefault="00BB4E90" w:rsidP="00AA50CF">
            <w:pPr>
              <w:jc w:val="both"/>
              <w:rPr>
                <w:rFonts w:eastAsia="Calibri"/>
                <w:lang w:val="lt-LT"/>
              </w:rPr>
            </w:pPr>
            <w:r w:rsidRPr="00AA50CF">
              <w:rPr>
                <w:rFonts w:eastAsia="Calibri"/>
                <w:lang w:val="lt-LT"/>
              </w:rPr>
              <w:t xml:space="preserve">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60FEE175" w14:textId="77777777" w:rsidR="00BB4E90" w:rsidRPr="00AA50CF" w:rsidRDefault="00BB4E90" w:rsidP="00AA50CF">
            <w:pPr>
              <w:jc w:val="both"/>
              <w:rPr>
                <w:rFonts w:eastAsia="Calibri"/>
                <w:lang w:val="lt-LT"/>
              </w:rPr>
            </w:pPr>
            <w:r w:rsidRPr="00AA50CF">
              <w:rPr>
                <w:rFonts w:eastAsia="Calibri"/>
                <w:lang w:val="lt-LT"/>
              </w:rPr>
              <w:t>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BB4E90" w:rsidRPr="002C2B91" w14:paraId="3BF72C91" w14:textId="77777777" w:rsidTr="00B47BA7">
        <w:trPr>
          <w:trHeight w:val="257"/>
        </w:trPr>
        <w:tc>
          <w:tcPr>
            <w:tcW w:w="5000" w:type="pct"/>
            <w:gridSpan w:val="5"/>
            <w:shd w:val="clear" w:color="auto" w:fill="F2F2F2" w:themeFill="background1" w:themeFillShade="F2"/>
            <w:vAlign w:val="center"/>
          </w:tcPr>
          <w:p w14:paraId="2C9A713E" w14:textId="0711AB02" w:rsidR="00BB4E90" w:rsidRPr="00AA50CF" w:rsidRDefault="00BB4E90" w:rsidP="00AA50CF">
            <w:pPr>
              <w:jc w:val="both"/>
              <w:rPr>
                <w:rFonts w:eastAsia="Calibri"/>
                <w:i/>
                <w:lang w:val="lt-LT"/>
              </w:rPr>
            </w:pPr>
          </w:p>
        </w:tc>
      </w:tr>
      <w:tr w:rsidR="00AA50CF" w:rsidRPr="004053F7" w14:paraId="0741BEA9" w14:textId="77777777" w:rsidTr="00AA50CF">
        <w:tc>
          <w:tcPr>
            <w:tcW w:w="558" w:type="pct"/>
            <w:gridSpan w:val="2"/>
            <w:shd w:val="clear" w:color="auto" w:fill="F2F2F2" w:themeFill="background1" w:themeFillShade="F2"/>
            <w:vAlign w:val="center"/>
          </w:tcPr>
          <w:p w14:paraId="71E32D5D" w14:textId="77777777" w:rsidR="00AA50CF" w:rsidRPr="00AA50CF" w:rsidRDefault="00AA50CF" w:rsidP="00AA50CF">
            <w:pPr>
              <w:jc w:val="both"/>
              <w:rPr>
                <w:rFonts w:eastAsia="Calibri"/>
                <w:b/>
                <w:lang w:val="lt-LT"/>
              </w:rPr>
            </w:pPr>
            <w:r w:rsidRPr="00AA50CF">
              <w:rPr>
                <w:rFonts w:eastAsia="Calibri"/>
                <w:b/>
                <w:lang w:val="lt-LT"/>
              </w:rPr>
              <w:t>Eil. Nr.</w:t>
            </w:r>
          </w:p>
        </w:tc>
        <w:tc>
          <w:tcPr>
            <w:tcW w:w="2198" w:type="pct"/>
            <w:gridSpan w:val="2"/>
            <w:shd w:val="clear" w:color="auto" w:fill="F2F2F2" w:themeFill="background1" w:themeFillShade="F2"/>
            <w:vAlign w:val="center"/>
          </w:tcPr>
          <w:p w14:paraId="33502EC3" w14:textId="77777777" w:rsidR="00AA50CF" w:rsidRPr="00AA50CF" w:rsidRDefault="00AA50CF" w:rsidP="00AA50CF">
            <w:pPr>
              <w:jc w:val="center"/>
              <w:rPr>
                <w:rFonts w:eastAsia="Calibri"/>
                <w:b/>
                <w:lang w:val="lt-LT"/>
              </w:rPr>
            </w:pPr>
            <w:r w:rsidRPr="00AA50CF">
              <w:rPr>
                <w:rFonts w:eastAsia="Calibri"/>
                <w:b/>
                <w:lang w:val="lt-LT"/>
              </w:rPr>
              <w:t>Reikalavimai</w:t>
            </w:r>
          </w:p>
        </w:tc>
        <w:tc>
          <w:tcPr>
            <w:tcW w:w="2241" w:type="pct"/>
            <w:shd w:val="clear" w:color="auto" w:fill="F2F2F2" w:themeFill="background1" w:themeFillShade="F2"/>
            <w:vAlign w:val="center"/>
          </w:tcPr>
          <w:p w14:paraId="261ED0EC" w14:textId="77777777" w:rsidR="00AA50CF" w:rsidRPr="00AA50CF" w:rsidRDefault="00AA50CF" w:rsidP="00AA50CF">
            <w:pPr>
              <w:jc w:val="center"/>
              <w:rPr>
                <w:rFonts w:eastAsia="Calibri"/>
                <w:b/>
                <w:lang w:val="lt-LT"/>
              </w:rPr>
            </w:pPr>
            <w:r w:rsidRPr="00AA50CF">
              <w:rPr>
                <w:rFonts w:eastAsia="Calibri"/>
                <w:b/>
                <w:lang w:val="lt-LT"/>
              </w:rPr>
              <w:t>Atitiktį įrodantys dokumentai</w:t>
            </w:r>
          </w:p>
        </w:tc>
      </w:tr>
      <w:tr w:rsidR="00AA50CF" w:rsidRPr="002C2B91" w14:paraId="375A7966" w14:textId="77777777" w:rsidTr="00AA50CF">
        <w:tc>
          <w:tcPr>
            <w:tcW w:w="558" w:type="pct"/>
            <w:gridSpan w:val="2"/>
            <w:shd w:val="clear" w:color="auto" w:fill="F2F2F2" w:themeFill="background1" w:themeFillShade="F2"/>
            <w:vAlign w:val="center"/>
          </w:tcPr>
          <w:p w14:paraId="003C1378" w14:textId="08D65D9B" w:rsidR="00AA50CF" w:rsidRPr="00AA50CF" w:rsidRDefault="00AA50CF" w:rsidP="00AA50CF">
            <w:pPr>
              <w:pStyle w:val="Sraopastraipa"/>
              <w:ind w:left="32"/>
              <w:jc w:val="both"/>
              <w:rPr>
                <w:rFonts w:eastAsia="Calibri"/>
                <w:lang w:val="lt-LT"/>
              </w:rPr>
            </w:pPr>
            <w:r w:rsidRPr="00AA50CF">
              <w:rPr>
                <w:rFonts w:eastAsia="Calibri"/>
                <w:lang w:val="lt-LT"/>
              </w:rPr>
              <w:lastRenderedPageBreak/>
              <w:t>6.4.3.</w:t>
            </w:r>
            <w:r>
              <w:rPr>
                <w:rFonts w:eastAsia="Calibri"/>
                <w:lang w:val="lt-LT"/>
              </w:rPr>
              <w:t xml:space="preserve"> </w:t>
            </w:r>
          </w:p>
        </w:tc>
        <w:tc>
          <w:tcPr>
            <w:tcW w:w="2198" w:type="pct"/>
            <w:gridSpan w:val="2"/>
            <w:shd w:val="clear" w:color="auto" w:fill="auto"/>
            <w:vAlign w:val="center"/>
          </w:tcPr>
          <w:p w14:paraId="1BC38D4E" w14:textId="77777777" w:rsidR="00AA50CF" w:rsidRPr="00AA50CF" w:rsidRDefault="00AA50CF" w:rsidP="00AA50CF">
            <w:pPr>
              <w:jc w:val="both"/>
              <w:rPr>
                <w:rFonts w:eastAsia="Calibri"/>
                <w:lang w:val="lt-LT"/>
              </w:rPr>
            </w:pPr>
            <w:r w:rsidRPr="00AA50CF">
              <w:rPr>
                <w:lang w:val="lt-LT"/>
              </w:rPr>
              <w:t xml:space="preserve">Tiekėjas, jo subtiekėjas, ūkio subjektai, kurių pajėgumais remiamasi, tiekėjo siūlomų prekių (įskaitant jų sudedamąsias dalis) gamintojas ar juos kontroliuojantys asmenys yra </w:t>
            </w:r>
            <w:r w:rsidRPr="00AA50CF">
              <w:rPr>
                <w:b/>
                <w:lang w:val="lt-LT"/>
              </w:rPr>
              <w:t>juridiniai asmenys</w:t>
            </w:r>
            <w:r w:rsidRPr="00AA50CF">
              <w:rPr>
                <w:lang w:val="lt-LT"/>
              </w:rPr>
              <w:t>, kurie nėra registruoti VPĮ 92 straipsnio 15 dalyje numatytame sąraše nurodytose valstybėse ar teritorijose;</w:t>
            </w:r>
          </w:p>
        </w:tc>
        <w:tc>
          <w:tcPr>
            <w:tcW w:w="2241" w:type="pct"/>
            <w:shd w:val="clear" w:color="auto" w:fill="auto"/>
            <w:vAlign w:val="center"/>
          </w:tcPr>
          <w:p w14:paraId="3810B158" w14:textId="77777777" w:rsidR="00AA50CF" w:rsidRPr="00AA50CF" w:rsidRDefault="00AA50CF" w:rsidP="00AA50CF">
            <w:pPr>
              <w:jc w:val="both"/>
              <w:rPr>
                <w:lang w:val="lt-LT"/>
              </w:rPr>
            </w:pPr>
            <w:r w:rsidRPr="00AA50CF">
              <w:rPr>
                <w:lang w:val="lt-LT"/>
              </w:rPr>
              <w:t>Pateikiami dokumentai:</w:t>
            </w:r>
          </w:p>
          <w:p w14:paraId="7370542F" w14:textId="2D33B85A" w:rsidR="00AA50CF" w:rsidRPr="00AA50CF" w:rsidRDefault="00AA50CF" w:rsidP="00AA50CF">
            <w:pPr>
              <w:jc w:val="both"/>
              <w:rPr>
                <w:rFonts w:eastAsia="Calibri"/>
                <w:lang w:val="lt-LT"/>
              </w:rPr>
            </w:pPr>
            <w:r w:rsidRPr="00AA50CF">
              <w:rPr>
                <w:lang w:val="lt-LT"/>
              </w:rPr>
              <w:t>J</w:t>
            </w:r>
            <w:r w:rsidR="007D1179">
              <w:rPr>
                <w:lang w:val="lt-LT"/>
              </w:rPr>
              <w:t>eigu T</w:t>
            </w:r>
            <w:r w:rsidRPr="00AA50CF">
              <w:rPr>
                <w:lang w:val="lt-LT"/>
              </w:rPr>
              <w: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tc>
      </w:tr>
      <w:tr w:rsidR="00AA50CF" w:rsidRPr="002C2B91" w14:paraId="691F811E" w14:textId="77777777" w:rsidTr="00AA50CF">
        <w:tc>
          <w:tcPr>
            <w:tcW w:w="558" w:type="pct"/>
            <w:gridSpan w:val="2"/>
            <w:shd w:val="clear" w:color="auto" w:fill="F2F2F2" w:themeFill="background1" w:themeFillShade="F2"/>
            <w:vAlign w:val="center"/>
          </w:tcPr>
          <w:p w14:paraId="24F00E4E" w14:textId="2355D5FD" w:rsidR="00AA50CF" w:rsidRPr="00AA50CF" w:rsidRDefault="00AA50CF" w:rsidP="00AA50CF">
            <w:pPr>
              <w:tabs>
                <w:tab w:val="left" w:pos="284"/>
                <w:tab w:val="left" w:pos="459"/>
              </w:tabs>
              <w:rPr>
                <w:rFonts w:eastAsia="Calibri"/>
                <w:lang w:val="lt-LT"/>
              </w:rPr>
            </w:pPr>
            <w:r w:rsidRPr="00AA50CF">
              <w:rPr>
                <w:rFonts w:eastAsia="Calibri"/>
                <w:lang w:val="lt-LT"/>
              </w:rPr>
              <w:t>6.4.4</w:t>
            </w:r>
            <w:r>
              <w:rPr>
                <w:rFonts w:eastAsia="Calibri"/>
                <w:lang w:val="lt-LT"/>
              </w:rPr>
              <w:t>.</w:t>
            </w:r>
          </w:p>
        </w:tc>
        <w:tc>
          <w:tcPr>
            <w:tcW w:w="2198" w:type="pct"/>
            <w:gridSpan w:val="2"/>
            <w:shd w:val="clear" w:color="auto" w:fill="auto"/>
            <w:vAlign w:val="center"/>
          </w:tcPr>
          <w:p w14:paraId="28618E6B" w14:textId="77777777" w:rsidR="00AA50CF" w:rsidRPr="00AA50CF" w:rsidRDefault="00AA50CF" w:rsidP="00AA50CF">
            <w:pPr>
              <w:jc w:val="both"/>
              <w:rPr>
                <w:rFonts w:eastAsia="Calibri"/>
                <w:i/>
                <w:lang w:val="lt-LT"/>
              </w:rPr>
            </w:pPr>
            <w:r w:rsidRPr="00AA50CF">
              <w:rPr>
                <w:lang w:val="lt-LT"/>
              </w:rPr>
              <w:t xml:space="preserve">Tiekėjas, jo subtiekėjas, ūkio subjektas, kurio pajėgumais remiamasi, tiekėjo siūlomų prekių (įskaitant jų sudedamąsias dalis) gamintojas ar juos kontroliuojantys asmenys yra </w:t>
            </w:r>
            <w:r w:rsidRPr="00AA50CF">
              <w:rPr>
                <w:b/>
                <w:lang w:val="lt-LT"/>
              </w:rPr>
              <w:t>fiziniai asmenys</w:t>
            </w:r>
            <w:r w:rsidRPr="00AA50CF">
              <w:rPr>
                <w:lang w:val="lt-LT"/>
              </w:rPr>
              <w:t>, kurie nėra nuolat gyvenantys VPĮ 92 straipsnio 15 dalyje numatytame sąraše nurodytose valstybėse ar teritorijose arba turintys šių valstybių pilietybę;</w:t>
            </w:r>
          </w:p>
        </w:tc>
        <w:tc>
          <w:tcPr>
            <w:tcW w:w="2241" w:type="pct"/>
            <w:shd w:val="clear" w:color="auto" w:fill="auto"/>
            <w:vAlign w:val="center"/>
          </w:tcPr>
          <w:p w14:paraId="41A16EAC" w14:textId="6E12F59B" w:rsidR="00AA50CF" w:rsidRPr="00AA50CF" w:rsidRDefault="00AA50CF" w:rsidP="00AA50CF">
            <w:pPr>
              <w:jc w:val="both"/>
              <w:rPr>
                <w:rFonts w:eastAsia="Calibri"/>
                <w:i/>
                <w:lang w:val="lt-LT"/>
              </w:rPr>
            </w:pPr>
            <w:r w:rsidRPr="00AA50CF">
              <w:rPr>
                <w:lang w:val="lt-LT"/>
              </w:rPr>
              <w:t>J</w:t>
            </w:r>
            <w:r w:rsidR="007D1179">
              <w:rPr>
                <w:lang w:val="lt-LT"/>
              </w:rPr>
              <w:t>eigu T</w:t>
            </w:r>
            <w:r w:rsidRPr="00AA50CF">
              <w:rPr>
                <w:lang w:val="lt-LT"/>
              </w:rPr>
              <w: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3AC6E186" w14:textId="77777777" w:rsidR="00DE5632" w:rsidRPr="000D5409" w:rsidRDefault="00DE5632" w:rsidP="009872D2">
      <w:pPr>
        <w:pStyle w:val="Pagrindinistekstas"/>
        <w:tabs>
          <w:tab w:val="left" w:pos="1170"/>
          <w:tab w:val="left" w:pos="9630"/>
          <w:tab w:val="left" w:pos="9720"/>
        </w:tabs>
        <w:ind w:right="8"/>
        <w:rPr>
          <w:i/>
        </w:rPr>
      </w:pPr>
    </w:p>
    <w:p w14:paraId="148E3642" w14:textId="17104BF0" w:rsidR="000E0988" w:rsidRPr="00501A32" w:rsidRDefault="009740DE" w:rsidP="00276AC6">
      <w:pPr>
        <w:ind w:left="360"/>
        <w:jc w:val="center"/>
        <w:rPr>
          <w:lang w:val="lt-LT"/>
        </w:rPr>
      </w:pPr>
      <w:r w:rsidRPr="001E2A35">
        <w:rPr>
          <w:b/>
          <w:bCs/>
          <w:lang w:val="lt-LT"/>
        </w:rPr>
        <w:t xml:space="preserve">7. </w:t>
      </w:r>
      <w:r w:rsidR="000E0988" w:rsidRPr="001E2A35">
        <w:rPr>
          <w:b/>
          <w:bCs/>
          <w:lang w:val="lt-LT"/>
        </w:rPr>
        <w:t>SUTARTIES ĮVYKDYMO UŽTIKRINIMAS</w:t>
      </w:r>
    </w:p>
    <w:p w14:paraId="2EC42CC3" w14:textId="77777777" w:rsidR="000E0988" w:rsidRPr="00501A32" w:rsidRDefault="000E0988" w:rsidP="00276AC6">
      <w:pPr>
        <w:pStyle w:val="Sraopastraipa"/>
        <w:rPr>
          <w:lang w:val="lt-LT"/>
        </w:rPr>
      </w:pPr>
    </w:p>
    <w:p w14:paraId="74A550E4" w14:textId="1534499B" w:rsidR="00346D45" w:rsidRPr="00BC36F4" w:rsidRDefault="009740DE" w:rsidP="00276AC6">
      <w:pPr>
        <w:tabs>
          <w:tab w:val="left" w:pos="1170"/>
        </w:tabs>
        <w:ind w:firstLine="567"/>
        <w:jc w:val="both"/>
        <w:rPr>
          <w:lang w:val="lt-LT" w:eastAsia="lt-LT"/>
        </w:rPr>
      </w:pPr>
      <w:r w:rsidRPr="00B85CD1">
        <w:rPr>
          <w:lang w:val="lt-LT" w:eastAsia="lt-LT"/>
        </w:rPr>
        <w:t xml:space="preserve">7.1. </w:t>
      </w:r>
      <w:r w:rsidR="00021008" w:rsidRPr="00B85CD1">
        <w:rPr>
          <w:lang w:val="lt-LT" w:eastAsia="lt-LT"/>
        </w:rPr>
        <w:t xml:space="preserve">Sutarties įvykdymas privalo būti užtikrintas pateikiant pirmo pareikalavimo neatšaukiamą </w:t>
      </w:r>
      <w:r w:rsidR="00021008" w:rsidRPr="00BC36F4">
        <w:rPr>
          <w:lang w:val="lt-LT" w:eastAsia="lt-LT"/>
        </w:rPr>
        <w:t>besąlyginę (-į) Lietuvos Respublikoje ar užsienio valstybėje registruoto banko</w:t>
      </w:r>
      <w:r w:rsidR="005A62FF">
        <w:rPr>
          <w:lang w:val="lt-LT" w:eastAsia="lt-LT"/>
        </w:rPr>
        <w:t xml:space="preserve"> garantiją</w:t>
      </w:r>
      <w:r w:rsidR="00021008" w:rsidRPr="00BC36F4">
        <w:rPr>
          <w:lang w:val="lt-LT" w:eastAsia="lt-LT"/>
        </w:rPr>
        <w:t xml:space="preserve"> (originalą). Sutarties įvykdymo užtikrinimo vertė turi būti ne mažesnė kaip 5 (pe</w:t>
      </w:r>
      <w:r w:rsidR="00AA4CBE" w:rsidRPr="00BC36F4">
        <w:rPr>
          <w:lang w:val="lt-LT" w:eastAsia="lt-LT"/>
        </w:rPr>
        <w:t>nki) procentai visos Sutarties</w:t>
      </w:r>
      <w:r w:rsidR="00021008" w:rsidRPr="00BC36F4">
        <w:rPr>
          <w:lang w:val="lt-LT" w:eastAsia="lt-LT"/>
        </w:rPr>
        <w:t xml:space="preserve"> </w:t>
      </w:r>
      <w:r w:rsidR="00AA4CBE" w:rsidRPr="00BC36F4">
        <w:rPr>
          <w:lang w:val="lt-LT" w:eastAsia="lt-LT"/>
        </w:rPr>
        <w:t xml:space="preserve">2.1 papunktyje nurodytos </w:t>
      </w:r>
      <w:r w:rsidR="00021008" w:rsidRPr="00BC36F4">
        <w:rPr>
          <w:lang w:val="lt-LT" w:eastAsia="lt-LT"/>
        </w:rPr>
        <w:t>kainos Eur be PVM.</w:t>
      </w:r>
    </w:p>
    <w:p w14:paraId="36F603D1" w14:textId="637E6AC7" w:rsidR="000E0988" w:rsidRPr="00BC36F4" w:rsidRDefault="00EC3DC7" w:rsidP="00276AC6">
      <w:pPr>
        <w:tabs>
          <w:tab w:val="left" w:pos="1170"/>
        </w:tabs>
        <w:ind w:firstLine="567"/>
        <w:jc w:val="both"/>
        <w:rPr>
          <w:lang w:val="lt-LT" w:eastAsia="lt-LT"/>
        </w:rPr>
      </w:pPr>
      <w:r w:rsidRPr="00BC36F4">
        <w:rPr>
          <w:lang w:val="lt-LT" w:eastAsia="lt-LT"/>
        </w:rPr>
        <w:t xml:space="preserve">7.2. </w:t>
      </w:r>
      <w:r w:rsidR="00021008" w:rsidRPr="00BC36F4">
        <w:rPr>
          <w:lang w:val="lt-LT" w:eastAsia="lt-LT"/>
        </w:rPr>
        <w:t>Sutarties įvykdymo užtikrinimas turi būti pateiktas ne vėliau kaip per 10 (dešimt) darbo dienų po Sutarties pasirašymo ir turi galioti visą Sutarties vykdymo laikotarpį</w:t>
      </w:r>
      <w:r w:rsidR="00B95DFA" w:rsidRPr="00BC36F4">
        <w:rPr>
          <w:lang w:val="lt-LT" w:eastAsia="lt-LT"/>
        </w:rPr>
        <w:t xml:space="preserve"> (įskaitant visus numatytus pirkimo sutarties pratęsimus).</w:t>
      </w:r>
      <w:r w:rsidR="00021008" w:rsidRPr="00BC36F4">
        <w:rPr>
          <w:lang w:val="lt-LT" w:eastAsia="lt-LT"/>
        </w:rPr>
        <w:t xml:space="preserve"> Sutarties įvykdymo užtikrinimo dokumentai, Paslaugų teikėjui paprašius, grąžinami </w:t>
      </w:r>
      <w:r w:rsidR="00B95DFA" w:rsidRPr="00BC36F4">
        <w:rPr>
          <w:lang w:val="lt-LT" w:eastAsia="lt-LT"/>
        </w:rPr>
        <w:t>pasibaigus Sutarties terminui ir/ar tinkamai įvykdžius Sutartyje numatytus įsipareigojimus.</w:t>
      </w:r>
    </w:p>
    <w:p w14:paraId="577115CE" w14:textId="2C4F9D4E" w:rsidR="00B95DFA" w:rsidRPr="00B85CD1" w:rsidRDefault="00EC3DC7" w:rsidP="00DA33ED">
      <w:pPr>
        <w:tabs>
          <w:tab w:val="left" w:pos="1170"/>
        </w:tabs>
        <w:ind w:firstLine="567"/>
        <w:jc w:val="both"/>
        <w:rPr>
          <w:lang w:val="lt-LT" w:eastAsia="lt-LT"/>
        </w:rPr>
      </w:pPr>
      <w:r w:rsidRPr="00BC36F4">
        <w:rPr>
          <w:lang w:val="lt-LT" w:eastAsia="lt-LT"/>
        </w:rPr>
        <w:t xml:space="preserve">7.3. </w:t>
      </w:r>
      <w:r w:rsidR="00021008" w:rsidRPr="00BC36F4">
        <w:rPr>
          <w:lang w:val="lt-LT" w:eastAsia="lt-LT"/>
        </w:rPr>
        <w:t>Sutarties įvykdymo užtikrinimas turi užtikrinti, kad per 10 (dešimt) darbo dienų pagal pirmą Kliento rašytinį reikalavimą Sutarties įvykd</w:t>
      </w:r>
      <w:r w:rsidR="00B95DFA" w:rsidRPr="00BC36F4">
        <w:rPr>
          <w:lang w:val="lt-LT" w:eastAsia="lt-LT"/>
        </w:rPr>
        <w:t xml:space="preserve">ymo užtikrinimą išdavęs bankas </w:t>
      </w:r>
      <w:r w:rsidR="00021008" w:rsidRPr="00BC36F4">
        <w:rPr>
          <w:lang w:val="lt-LT" w:eastAsia="lt-LT"/>
        </w:rPr>
        <w:t>sumokės Klientui visą Kliento nurodytą sumą (kuri negali būti mažesnė nei 5 (penki) procentai</w:t>
      </w:r>
      <w:r w:rsidR="00A53C6E" w:rsidRPr="00BC36F4">
        <w:rPr>
          <w:lang w:val="lt-LT" w:eastAsia="lt-LT"/>
        </w:rPr>
        <w:t xml:space="preserve"> nuo visos Sutarties</w:t>
      </w:r>
      <w:r w:rsidR="00021008" w:rsidRPr="00BC36F4">
        <w:rPr>
          <w:lang w:val="lt-LT" w:eastAsia="lt-LT"/>
        </w:rPr>
        <w:t xml:space="preserve"> kainos Eur be PVM, jeigu Paslaugų teikėjas nevykdys ar netinkamai vykdys Sutartyje numatytus įsipareigojimus. Numatyta Sutarties įvykdymo užtikrinime suma yra minimalūs ir pagrįsti Kliento nuostoliai, kurių įrodinėti nereikia ir yra atlyginami Klientui pareikalavus</w:t>
      </w:r>
      <w:r w:rsidR="00021008" w:rsidRPr="00B85CD1">
        <w:rPr>
          <w:lang w:val="lt-LT" w:eastAsia="lt-LT"/>
        </w:rPr>
        <w:t>.</w:t>
      </w:r>
    </w:p>
    <w:p w14:paraId="31E814D5" w14:textId="1BE670E0" w:rsidR="00EC3DC7" w:rsidRPr="00BC36F4" w:rsidRDefault="00EE7729" w:rsidP="00276AC6">
      <w:pPr>
        <w:tabs>
          <w:tab w:val="left" w:pos="1170"/>
        </w:tabs>
        <w:ind w:firstLine="567"/>
        <w:jc w:val="both"/>
        <w:rPr>
          <w:lang w:val="lt-LT"/>
        </w:rPr>
      </w:pPr>
      <w:r w:rsidRPr="00BC36F4">
        <w:rPr>
          <w:lang w:val="lt-LT"/>
        </w:rPr>
        <w:t>7.4</w:t>
      </w:r>
      <w:r w:rsidR="00021008" w:rsidRPr="00BC36F4">
        <w:rPr>
          <w:lang w:val="lt-LT"/>
        </w:rPr>
        <w:t xml:space="preserve">. Jei Paslaugų teikėjas </w:t>
      </w:r>
      <w:r w:rsidR="00B95DFA" w:rsidRPr="00BC36F4">
        <w:rPr>
          <w:lang w:val="lt-LT"/>
        </w:rPr>
        <w:t>nevykdo ar netinkamai vykdo sutartinius įsipareigojimas, apie kuriuos Paslaugų teikėjas buvo įspėtas raštu, tačiau per Kliento nustatytą protingą terminą nepašalino paslaugų trūkumų Kliento reikalavimu Paslaugų teikėjas moka Klientui 3 (trijų) procentų dydžio baudą nuo Sutartyje nurodytos visos Sutarties kainos be PVM.</w:t>
      </w:r>
    </w:p>
    <w:p w14:paraId="6500A95A" w14:textId="02FA4651" w:rsidR="00B95DFA" w:rsidRPr="00BC36F4" w:rsidRDefault="00EE7729" w:rsidP="00B95DFA">
      <w:pPr>
        <w:tabs>
          <w:tab w:val="left" w:pos="1170"/>
        </w:tabs>
        <w:ind w:firstLine="567"/>
        <w:jc w:val="both"/>
        <w:rPr>
          <w:lang w:val="lt-LT"/>
        </w:rPr>
      </w:pPr>
      <w:r w:rsidRPr="00BC36F4">
        <w:rPr>
          <w:lang w:val="lt-LT"/>
        </w:rPr>
        <w:t xml:space="preserve">7.5. </w:t>
      </w:r>
      <w:r w:rsidR="00021008" w:rsidRPr="00BC36F4">
        <w:rPr>
          <w:lang w:val="lt-LT"/>
        </w:rPr>
        <w:t xml:space="preserve">Jei Paslaugų teikėjas </w:t>
      </w:r>
      <w:r w:rsidR="00B95DFA" w:rsidRPr="00BC36F4">
        <w:rPr>
          <w:lang w:val="lt-LT"/>
        </w:rPr>
        <w:t xml:space="preserve">nevykdo savo sutartinių įsipareigojimų Sutartyje ar paslaugų teikimo grafike (projekto veiklų tvarkaraštyje) numatytais terminais, Klientas turi teisę be oficialaus įspėjimo ir neribodamas kitų savo teisių gynimo būdų pradėti skaičiuoti 0,03 (trijų šimtųjų) procento dydžio delspinigius nuo laiku nesuteiktų paslaugų kainos be PVM už kiekvieną uždelstą dieną. </w:t>
      </w:r>
    </w:p>
    <w:p w14:paraId="06637DC0" w14:textId="2D009DC0" w:rsidR="00902C98" w:rsidRPr="00BC36F4" w:rsidRDefault="00902C98" w:rsidP="00276AC6">
      <w:pPr>
        <w:tabs>
          <w:tab w:val="left" w:pos="1170"/>
        </w:tabs>
        <w:ind w:firstLine="567"/>
        <w:jc w:val="both"/>
        <w:rPr>
          <w:lang w:val="lt-LT" w:eastAsia="lt-LT"/>
        </w:rPr>
      </w:pPr>
      <w:r w:rsidRPr="00BC36F4">
        <w:rPr>
          <w:lang w:val="lt-LT" w:eastAsia="lt-LT"/>
        </w:rPr>
        <w:lastRenderedPageBreak/>
        <w:t xml:space="preserve">7.6. </w:t>
      </w:r>
      <w:r w:rsidR="00B95DFA" w:rsidRPr="00BC36F4">
        <w:rPr>
          <w:lang w:val="lt-LT" w:eastAsia="lt-LT"/>
        </w:rPr>
        <w:t xml:space="preserve">Jei Klientas nevykdo savo sutartinių įsipareigojimų apmokėti už paslaugas Sutartyje numatytais terminais, Klientas, Paslaugų teikėjo pareikalavimu, moka 0,03 </w:t>
      </w:r>
      <w:r w:rsidR="001149EA" w:rsidRPr="00BC36F4">
        <w:rPr>
          <w:lang w:val="lt-LT" w:eastAsia="lt-LT"/>
        </w:rPr>
        <w:t>(trijų šimtųjų) procento</w:t>
      </w:r>
      <w:r w:rsidR="00B95DFA" w:rsidRPr="00BC36F4">
        <w:rPr>
          <w:lang w:val="lt-LT" w:eastAsia="lt-LT"/>
        </w:rPr>
        <w:t xml:space="preserve"> dydžio delspinigius nuo laiku neapmokėtos sumos be PVM už kiekvieną uždelstą dieną.</w:t>
      </w:r>
    </w:p>
    <w:p w14:paraId="02D2D557" w14:textId="238AEDD9" w:rsidR="00021008" w:rsidRPr="00BC36F4" w:rsidRDefault="00021008" w:rsidP="00276AC6">
      <w:pPr>
        <w:tabs>
          <w:tab w:val="left" w:pos="1170"/>
        </w:tabs>
        <w:ind w:firstLine="567"/>
        <w:jc w:val="both"/>
        <w:rPr>
          <w:lang w:val="lt-LT"/>
        </w:rPr>
      </w:pPr>
      <w:r w:rsidRPr="00BC36F4">
        <w:rPr>
          <w:lang w:val="lt-LT" w:eastAsia="lt-LT"/>
        </w:rPr>
        <w:t>7.7.</w:t>
      </w:r>
      <w:r w:rsidRPr="00555D67">
        <w:rPr>
          <w:lang w:val="lt-LT"/>
        </w:rPr>
        <w:t xml:space="preserve"> </w:t>
      </w:r>
      <w:r w:rsidR="001149EA" w:rsidRPr="00555D67">
        <w:rPr>
          <w:lang w:val="lt-LT"/>
        </w:rPr>
        <w:t xml:space="preserve">Jei Paslaugų teikėjas </w:t>
      </w:r>
      <w:r w:rsidR="001149EA" w:rsidRPr="00BC36F4">
        <w:rPr>
          <w:lang w:val="lt-LT"/>
        </w:rPr>
        <w:t xml:space="preserve">garantijos teikimo metu nevykdo ar netinkamai vykdo savo sutartinius įsipareigojimus, spręsdamas kritines klaidas Sutarties 1 priedo 4.5.9.1 papunktyje nurodytu terminu, už kiekvieną pavėluotą klaidos šalinimo valandą moka Klientui 210 </w:t>
      </w:r>
      <w:r w:rsidR="00555D67">
        <w:rPr>
          <w:lang w:val="lt-LT"/>
        </w:rPr>
        <w:t>(dviejų</w:t>
      </w:r>
      <w:r w:rsidR="005A62FF">
        <w:rPr>
          <w:lang w:val="lt-LT"/>
        </w:rPr>
        <w:t xml:space="preserve"> šimt</w:t>
      </w:r>
      <w:r w:rsidR="00555D67">
        <w:rPr>
          <w:lang w:val="lt-LT"/>
        </w:rPr>
        <w:t>ų</w:t>
      </w:r>
      <w:r w:rsidR="005A62FF">
        <w:rPr>
          <w:lang w:val="lt-LT"/>
        </w:rPr>
        <w:t xml:space="preserve"> dešimt) </w:t>
      </w:r>
      <w:r w:rsidR="001149EA" w:rsidRPr="00BC36F4">
        <w:rPr>
          <w:lang w:val="lt-LT"/>
        </w:rPr>
        <w:t>eurų dydžio delspinigius.</w:t>
      </w:r>
    </w:p>
    <w:p w14:paraId="2CA6AD44" w14:textId="7564E93E" w:rsidR="001149EA" w:rsidRPr="00BC36F4" w:rsidRDefault="001149EA" w:rsidP="00276AC6">
      <w:pPr>
        <w:tabs>
          <w:tab w:val="left" w:pos="1170"/>
        </w:tabs>
        <w:ind w:firstLine="567"/>
        <w:jc w:val="both"/>
        <w:rPr>
          <w:lang w:val="lt-LT"/>
        </w:rPr>
      </w:pPr>
      <w:r w:rsidRPr="00BC36F4">
        <w:rPr>
          <w:lang w:val="lt-LT"/>
        </w:rPr>
        <w:t xml:space="preserve">7.8. Jei Paslaugų teikėjas garantijos teikimo metu nevykdo ar netinkamai vykdo savo sutartinius įsipareigojimus, spręsdamas svarbias klaidas Sutarties 1 priedo 4.5.9.2 papunktyje nurodytu terminu, už kiekvieną pavėluotą klaidos šalinimo valandą moka Klientui 126 </w:t>
      </w:r>
      <w:r w:rsidR="005A62FF">
        <w:rPr>
          <w:lang w:val="lt-LT"/>
        </w:rPr>
        <w:t>(vieno šimto dvidešimt šešių)</w:t>
      </w:r>
      <w:r w:rsidR="005A62FF" w:rsidRPr="00BC36F4">
        <w:rPr>
          <w:lang w:val="lt-LT"/>
        </w:rPr>
        <w:t xml:space="preserve"> </w:t>
      </w:r>
      <w:r w:rsidRPr="00BC36F4">
        <w:rPr>
          <w:lang w:val="lt-LT"/>
        </w:rPr>
        <w:t>eurų dydžio delspinigius.</w:t>
      </w:r>
    </w:p>
    <w:p w14:paraId="26B3B9E1" w14:textId="0EFDDC0B" w:rsidR="001149EA" w:rsidRDefault="001149EA" w:rsidP="00276AC6">
      <w:pPr>
        <w:tabs>
          <w:tab w:val="left" w:pos="1170"/>
        </w:tabs>
        <w:ind w:firstLine="567"/>
        <w:jc w:val="both"/>
        <w:rPr>
          <w:lang w:val="lt-LT"/>
        </w:rPr>
      </w:pPr>
      <w:r w:rsidRPr="00BC36F4">
        <w:rPr>
          <w:lang w:val="lt-LT"/>
        </w:rPr>
        <w:t>7.9.</w:t>
      </w:r>
      <w:r w:rsidRPr="00555D67">
        <w:rPr>
          <w:lang w:val="lt-LT"/>
        </w:rPr>
        <w:t xml:space="preserve"> Jei Paslaugų teikėjas </w:t>
      </w:r>
      <w:r w:rsidRPr="00BC36F4">
        <w:rPr>
          <w:lang w:val="lt-LT"/>
        </w:rPr>
        <w:t>garantijos metu nevykdo ar netinkamai vykdo savo sutartinius įsipareigojimus, spręsdamas kitas klaidas su Klientu suderintais terminais, už kiekvieną pavėluotą klaidos šalinimo dieną moka Klientui 126</w:t>
      </w:r>
      <w:r w:rsidR="005A62FF">
        <w:rPr>
          <w:lang w:val="lt-LT"/>
        </w:rPr>
        <w:t xml:space="preserve"> (vieno šimto dvidešimt šešių)</w:t>
      </w:r>
      <w:r w:rsidRPr="00BC36F4">
        <w:rPr>
          <w:lang w:val="lt-LT"/>
        </w:rPr>
        <w:t xml:space="preserve"> eurų dydžio delspinigius.</w:t>
      </w:r>
    </w:p>
    <w:p w14:paraId="621A7F38" w14:textId="77777777" w:rsidR="0061329C" w:rsidRPr="00B85CD1" w:rsidRDefault="0061329C" w:rsidP="001149EA">
      <w:pPr>
        <w:tabs>
          <w:tab w:val="left" w:pos="1170"/>
        </w:tabs>
        <w:jc w:val="both"/>
        <w:rPr>
          <w:lang w:val="lt-LT" w:eastAsia="lt-LT"/>
        </w:rPr>
      </w:pPr>
    </w:p>
    <w:p w14:paraId="22AEEDBC" w14:textId="77777777" w:rsidR="0061329C" w:rsidRPr="00B85CD1" w:rsidRDefault="0061329C" w:rsidP="0061329C">
      <w:pPr>
        <w:tabs>
          <w:tab w:val="left" w:pos="1170"/>
        </w:tabs>
        <w:ind w:firstLine="567"/>
        <w:jc w:val="center"/>
        <w:rPr>
          <w:b/>
          <w:lang w:val="lt-LT" w:eastAsia="lt-LT"/>
        </w:rPr>
      </w:pPr>
      <w:r w:rsidRPr="00B85CD1">
        <w:rPr>
          <w:b/>
          <w:lang w:val="lt-LT" w:eastAsia="lt-LT"/>
        </w:rPr>
        <w:t>8. SUTARTIES VYKDYMO SUSTABDYMAS</w:t>
      </w:r>
    </w:p>
    <w:p w14:paraId="2BE302AA" w14:textId="77777777" w:rsidR="0061329C" w:rsidRPr="00B85CD1" w:rsidRDefault="0061329C" w:rsidP="0061329C">
      <w:pPr>
        <w:tabs>
          <w:tab w:val="left" w:pos="1170"/>
        </w:tabs>
        <w:ind w:firstLine="567"/>
        <w:jc w:val="both"/>
        <w:rPr>
          <w:lang w:val="lt-LT" w:eastAsia="lt-LT"/>
        </w:rPr>
      </w:pPr>
    </w:p>
    <w:p w14:paraId="3EEA0488" w14:textId="5DEDA821" w:rsidR="0061329C" w:rsidRPr="00BC36F4" w:rsidRDefault="0061329C" w:rsidP="0061329C">
      <w:pPr>
        <w:tabs>
          <w:tab w:val="left" w:pos="1170"/>
        </w:tabs>
        <w:ind w:firstLine="567"/>
        <w:jc w:val="both"/>
        <w:rPr>
          <w:lang w:val="lt-LT" w:eastAsia="lt-LT"/>
        </w:rPr>
      </w:pPr>
      <w:r w:rsidRPr="00B85CD1">
        <w:rPr>
          <w:lang w:val="lt-LT" w:eastAsia="lt-LT"/>
        </w:rPr>
        <w:t xml:space="preserve">8.1. </w:t>
      </w:r>
      <w:r w:rsidR="0024316D" w:rsidRPr="0024316D">
        <w:rPr>
          <w:lang w:val="lt-LT" w:eastAsia="lt-LT"/>
        </w:rPr>
        <w:t xml:space="preserve">Esant svarbioms aplinkybėms, nepriklausančiomis nuo Tiekėjo valios, dėl kurių Tiekėjas negali vykdyti savo sutartinių įsipareigojimų (pavyzdžiui </w:t>
      </w:r>
      <w:r w:rsidR="0024316D">
        <w:rPr>
          <w:lang w:val="lt-LT" w:eastAsia="lt-LT"/>
        </w:rPr>
        <w:t>Klientui</w:t>
      </w:r>
      <w:r w:rsidR="0024316D" w:rsidRPr="0024316D">
        <w:rPr>
          <w:lang w:val="lt-LT" w:eastAsia="lt-LT"/>
        </w:rPr>
        <w:t xml:space="preserve"> nesudarius sąlygų ar nesuteikus</w:t>
      </w:r>
      <w:r w:rsidR="0024316D">
        <w:rPr>
          <w:lang w:val="lt-LT" w:eastAsia="lt-LT"/>
        </w:rPr>
        <w:t xml:space="preserve"> turimos </w:t>
      </w:r>
      <w:r w:rsidR="0024316D" w:rsidRPr="00BC36F4">
        <w:rPr>
          <w:lang w:val="lt-LT" w:eastAsia="lt-LT"/>
        </w:rPr>
        <w:t>informacijos, būtinos Tiekėjo sutartinių įsipareigojimų vykdymui Sutartyje ar paslaugų teikimo grafike (projekto veiklų tvarkaraštyje) nustatytais terminais) ir/arba esant kitoms nenumatytoms aplinkybėms (pavyzdžiui pasikeitus galiojančiam teisės aktui ar įsigaliojus naujam teises aktui, kuris turi įtakos šios Sutarties vykdymui; kitos aplinkybės, kurios nebuvo žinomos pirkimo vykdymo metu su kuriomis susidurtų bet kuri kitas Klientas), Klientas turi teisę sustabdyti paslaugų teikimo terminų eigą.</w:t>
      </w:r>
    </w:p>
    <w:p w14:paraId="32BCA7E7" w14:textId="082EA024" w:rsidR="0061329C" w:rsidRPr="00BC36F4" w:rsidRDefault="007D6889" w:rsidP="0061329C">
      <w:pPr>
        <w:tabs>
          <w:tab w:val="left" w:pos="1170"/>
        </w:tabs>
        <w:ind w:firstLine="567"/>
        <w:jc w:val="both"/>
        <w:rPr>
          <w:lang w:val="lt-LT" w:eastAsia="lt-LT"/>
        </w:rPr>
      </w:pPr>
      <w:r w:rsidRPr="00BC36F4">
        <w:rPr>
          <w:lang w:val="lt-LT" w:eastAsia="lt-LT"/>
        </w:rPr>
        <w:t xml:space="preserve">8.2. </w:t>
      </w:r>
      <w:r w:rsidR="0024316D" w:rsidRPr="00BC36F4">
        <w:rPr>
          <w:lang w:val="lt-LT" w:eastAsia="lt-LT"/>
        </w:rPr>
        <w:t xml:space="preserve">Atsiradus aplinkybėms, dėl kurių Tiekėjas negali vykdyti sutartinių įsipareigojimų, Tiekėjas apie tai nedelsdamas privalo informuoti </w:t>
      </w:r>
      <w:r w:rsidR="00DA35AB" w:rsidRPr="00BC36F4">
        <w:rPr>
          <w:lang w:val="lt-LT" w:eastAsia="lt-LT"/>
        </w:rPr>
        <w:t>Klientą</w:t>
      </w:r>
      <w:r w:rsidR="0024316D" w:rsidRPr="00BC36F4">
        <w:rPr>
          <w:lang w:val="lt-LT" w:eastAsia="lt-LT"/>
        </w:rPr>
        <w:t>, pateikdamas informaciją ir dokumentus, įrodančius sutartinių įsipareigojimų vykdymo negalimumą dėl aplinkybių, nepriklausančią nuo Tiekėjo. Išnykus aplinkybėms, trukdžiusioms Tiekėjui vykdyti sutartinius įsipareigojimus, sustabdytas paslaugų teikimo terminas atnaujinamas.</w:t>
      </w:r>
    </w:p>
    <w:p w14:paraId="0A82223C" w14:textId="0F5648DC" w:rsidR="0061329C" w:rsidRPr="00BC36F4" w:rsidRDefault="0061329C" w:rsidP="0061329C">
      <w:pPr>
        <w:tabs>
          <w:tab w:val="left" w:pos="1170"/>
        </w:tabs>
        <w:ind w:firstLine="567"/>
        <w:jc w:val="both"/>
        <w:rPr>
          <w:lang w:val="lt-LT" w:eastAsia="lt-LT"/>
        </w:rPr>
      </w:pPr>
      <w:r w:rsidRPr="00BC36F4">
        <w:rPr>
          <w:lang w:val="lt-LT" w:eastAsia="lt-LT"/>
        </w:rPr>
        <w:t xml:space="preserve">8.3. Sutartinių įsipareigojimų vykdymo sustabdymo terminas – </w:t>
      </w:r>
      <w:r w:rsidR="0024316D" w:rsidRPr="00BC36F4">
        <w:rPr>
          <w:lang w:val="lt-LT" w:eastAsia="lt-LT"/>
        </w:rPr>
        <w:t>iki 8 (aštuonių) savaičių.</w:t>
      </w:r>
    </w:p>
    <w:p w14:paraId="3D681F0E" w14:textId="1090D7C3" w:rsidR="0061329C" w:rsidRPr="00BC36F4" w:rsidRDefault="0061329C" w:rsidP="0061329C">
      <w:pPr>
        <w:tabs>
          <w:tab w:val="left" w:pos="1170"/>
        </w:tabs>
        <w:ind w:firstLine="567"/>
        <w:jc w:val="both"/>
        <w:rPr>
          <w:lang w:val="lt-LT" w:eastAsia="lt-LT"/>
        </w:rPr>
      </w:pPr>
      <w:r w:rsidRPr="00BC36F4">
        <w:rPr>
          <w:lang w:val="lt-LT" w:eastAsia="lt-LT"/>
        </w:rPr>
        <w:t xml:space="preserve">8.4. </w:t>
      </w:r>
      <w:r w:rsidR="00552DD2" w:rsidRPr="00BC36F4">
        <w:rPr>
          <w:lang w:val="lt-LT" w:eastAsia="lt-LT"/>
        </w:rPr>
        <w:t>Klientas</w:t>
      </w:r>
      <w:r w:rsidR="0024316D" w:rsidRPr="00BC36F4">
        <w:rPr>
          <w:lang w:val="lt-LT" w:eastAsia="lt-LT"/>
        </w:rPr>
        <w:t xml:space="preserve"> ir Tiekėjas </w:t>
      </w:r>
      <w:r w:rsidR="00901A6C" w:rsidRPr="00BC36F4">
        <w:rPr>
          <w:lang w:val="lt-LT" w:eastAsia="lt-LT"/>
        </w:rPr>
        <w:t>Sutarties 8.1</w:t>
      </w:r>
      <w:r w:rsidR="0024316D" w:rsidRPr="00BC36F4">
        <w:rPr>
          <w:lang w:val="lt-LT" w:eastAsia="lt-LT"/>
        </w:rPr>
        <w:t xml:space="preserve"> ar </w:t>
      </w:r>
      <w:r w:rsidR="00901A6C" w:rsidRPr="00BC36F4">
        <w:rPr>
          <w:lang w:val="lt-LT" w:eastAsia="lt-LT"/>
        </w:rPr>
        <w:t>8.2</w:t>
      </w:r>
      <w:r w:rsidR="0024316D" w:rsidRPr="00BC36F4">
        <w:rPr>
          <w:lang w:val="lt-LT" w:eastAsia="lt-LT"/>
        </w:rPr>
        <w:t xml:space="preserve"> papunkčiuose nurodytu atveju pasirašo susitarimą dėl Sutartinių įsipareigojimų vykdymo sustabdymo, jame nurodant priežastis ir sustabdymo terminą, bei pridedant dokumentus, patvirtinančius sustabdymo pagrindą (jeigu tokie yra).</w:t>
      </w:r>
    </w:p>
    <w:p w14:paraId="5E7C2BF5" w14:textId="5F5414BB" w:rsidR="0061329C" w:rsidRPr="00BC36F4" w:rsidRDefault="0061329C" w:rsidP="0061329C">
      <w:pPr>
        <w:tabs>
          <w:tab w:val="left" w:pos="1170"/>
        </w:tabs>
        <w:ind w:firstLine="567"/>
        <w:jc w:val="both"/>
        <w:rPr>
          <w:lang w:val="lt-LT" w:eastAsia="lt-LT"/>
        </w:rPr>
      </w:pPr>
      <w:r w:rsidRPr="00BC36F4">
        <w:rPr>
          <w:lang w:val="lt-LT" w:eastAsia="lt-LT"/>
        </w:rPr>
        <w:t xml:space="preserve">8.5. </w:t>
      </w:r>
      <w:r w:rsidR="0024316D" w:rsidRPr="00BC36F4">
        <w:rPr>
          <w:lang w:val="lt-LT" w:eastAsia="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5CAF47F8" w14:textId="7DDFBFF5" w:rsidR="0061329C" w:rsidRPr="00BC36F4" w:rsidRDefault="0061329C" w:rsidP="0061329C">
      <w:pPr>
        <w:tabs>
          <w:tab w:val="left" w:pos="1170"/>
        </w:tabs>
        <w:ind w:firstLine="567"/>
        <w:jc w:val="both"/>
        <w:rPr>
          <w:lang w:val="lt-LT" w:eastAsia="lt-LT"/>
        </w:rPr>
      </w:pPr>
      <w:r w:rsidRPr="00BC36F4">
        <w:rPr>
          <w:lang w:val="lt-LT" w:eastAsia="lt-LT"/>
        </w:rPr>
        <w:t xml:space="preserve">8.6. </w:t>
      </w:r>
      <w:r w:rsidR="0024316D" w:rsidRPr="00BC36F4">
        <w:rPr>
          <w:lang w:val="lt-LT" w:eastAsia="lt-LT"/>
        </w:rPr>
        <w:t>Tais atvejais, kai Sutarties vykdymas sustabdomas likus iki Sutarties termino pabaigos daugiau laiko, nei galimas sustabdymo terminas, paslaugų teikimo terminas pratęsiamas tokiam laikotarpiui, kuriam jis buvo sustabdytas.</w:t>
      </w:r>
    </w:p>
    <w:p w14:paraId="2D8F6215" w14:textId="6D521EBA" w:rsidR="0061329C" w:rsidRPr="00EC3DC7" w:rsidRDefault="0061329C" w:rsidP="0061329C">
      <w:pPr>
        <w:tabs>
          <w:tab w:val="left" w:pos="1170"/>
        </w:tabs>
        <w:ind w:firstLine="567"/>
        <w:jc w:val="both"/>
        <w:rPr>
          <w:lang w:val="lt-LT" w:eastAsia="lt-LT"/>
        </w:rPr>
      </w:pPr>
      <w:r w:rsidRPr="00BC36F4">
        <w:rPr>
          <w:lang w:val="lt-LT" w:eastAsia="lt-LT"/>
        </w:rPr>
        <w:t xml:space="preserve">8.7. </w:t>
      </w:r>
      <w:r w:rsidR="0024316D" w:rsidRPr="00BC36F4">
        <w:rPr>
          <w:lang w:val="lt-LT" w:eastAsia="lt-LT"/>
        </w:rPr>
        <w:t xml:space="preserve">Atnaujinant sutartinių įsipareigojimų vykdymą </w:t>
      </w:r>
      <w:r w:rsidR="00552DD2" w:rsidRPr="00BC36F4">
        <w:rPr>
          <w:lang w:val="lt-LT" w:eastAsia="lt-LT"/>
        </w:rPr>
        <w:t xml:space="preserve">Klientas </w:t>
      </w:r>
      <w:r w:rsidR="0024316D" w:rsidRPr="00BC36F4">
        <w:rPr>
          <w:lang w:val="lt-LT" w:eastAsia="lt-LT"/>
        </w:rPr>
        <w:t xml:space="preserve">ir Tiekėjas pasirašo susitarimą dėl Sutartinių įsipareigojimų vykdymo atnaujinimo. </w:t>
      </w:r>
      <w:r w:rsidR="00552DD2" w:rsidRPr="00BC36F4">
        <w:rPr>
          <w:lang w:val="lt-LT" w:eastAsia="lt-LT"/>
        </w:rPr>
        <w:t xml:space="preserve">Klientas </w:t>
      </w:r>
      <w:r w:rsidR="0024316D" w:rsidRPr="00BC36F4">
        <w:rPr>
          <w:lang w:val="lt-LT" w:eastAsia="lt-LT"/>
        </w:rPr>
        <w:t>ir Tiekėjas nedelsiant pasirašo atnaujintą paslaugų teikimo grafiką (projekto veiklų</w:t>
      </w:r>
      <w:r w:rsidR="0024316D" w:rsidRPr="0024316D">
        <w:rPr>
          <w:lang w:val="lt-LT" w:eastAsia="lt-LT"/>
        </w:rPr>
        <w:t xml:space="preserve"> tvarkaraštį).</w:t>
      </w:r>
    </w:p>
    <w:p w14:paraId="4080D11D" w14:textId="77777777" w:rsidR="0004325C" w:rsidRPr="000D5409" w:rsidRDefault="0004325C" w:rsidP="00276AC6">
      <w:pPr>
        <w:tabs>
          <w:tab w:val="left" w:pos="1170"/>
        </w:tabs>
        <w:ind w:left="540"/>
        <w:jc w:val="both"/>
        <w:rPr>
          <w:i/>
          <w:lang w:val="lt-LT" w:eastAsia="lt-LT"/>
        </w:rPr>
      </w:pPr>
    </w:p>
    <w:p w14:paraId="076D00D8" w14:textId="54D3F9EB" w:rsidR="00883754" w:rsidRPr="00B85CD1" w:rsidRDefault="00ED76CE" w:rsidP="00276AC6">
      <w:pPr>
        <w:tabs>
          <w:tab w:val="left" w:pos="9630"/>
        </w:tabs>
        <w:ind w:left="360" w:right="8"/>
        <w:jc w:val="center"/>
        <w:rPr>
          <w:b/>
          <w:lang w:val="lt-LT"/>
        </w:rPr>
      </w:pPr>
      <w:r>
        <w:rPr>
          <w:b/>
          <w:lang w:val="lt-LT"/>
        </w:rPr>
        <w:t>9</w:t>
      </w:r>
      <w:r w:rsidR="00ED109F" w:rsidRPr="000D5409">
        <w:rPr>
          <w:b/>
          <w:lang w:val="lt-LT"/>
        </w:rPr>
        <w:t xml:space="preserve">. </w:t>
      </w:r>
      <w:r w:rsidR="00883754" w:rsidRPr="00B85CD1">
        <w:rPr>
          <w:b/>
          <w:lang w:val="lt-LT"/>
        </w:rPr>
        <w:t>SUTARTIES GALIOJIMAS</w:t>
      </w:r>
    </w:p>
    <w:p w14:paraId="7BC621D3" w14:textId="77777777" w:rsidR="00883754" w:rsidRPr="00B85CD1" w:rsidRDefault="00883754" w:rsidP="00276AC6">
      <w:pPr>
        <w:pStyle w:val="Pagrindiniotekstotrauka"/>
        <w:tabs>
          <w:tab w:val="left" w:pos="800"/>
          <w:tab w:val="left" w:pos="9630"/>
        </w:tabs>
        <w:spacing w:after="0"/>
        <w:ind w:left="0" w:right="8"/>
        <w:jc w:val="both"/>
      </w:pPr>
    </w:p>
    <w:p w14:paraId="7B0CA72A" w14:textId="203C8784" w:rsidR="00883754" w:rsidRPr="00BC36F4" w:rsidRDefault="00ED76CE"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 xml:space="preserve">.1. </w:t>
      </w:r>
      <w:r w:rsidR="00883754" w:rsidRPr="00BC36F4">
        <w:rPr>
          <w:lang w:val="lt-LT"/>
        </w:rPr>
        <w:t xml:space="preserve">Sutartis įsigalioja </w:t>
      </w:r>
      <w:r w:rsidR="004E15EC" w:rsidRPr="00BC36F4">
        <w:rPr>
          <w:lang w:val="lt-LT"/>
        </w:rPr>
        <w:t xml:space="preserve">nuo </w:t>
      </w:r>
      <w:r w:rsidR="00375ACB" w:rsidRPr="00BC36F4">
        <w:rPr>
          <w:lang w:val="lt-LT"/>
        </w:rPr>
        <w:t xml:space="preserve">jos pasirašymo ir </w:t>
      </w:r>
      <w:r w:rsidR="004E15EC" w:rsidRPr="00BC36F4">
        <w:rPr>
          <w:lang w:val="lt-LT"/>
        </w:rPr>
        <w:t>Sutarties įvykdymo užtikrinimo</w:t>
      </w:r>
      <w:r w:rsidR="005A3384" w:rsidRPr="00BC36F4">
        <w:rPr>
          <w:lang w:val="lt-LT"/>
        </w:rPr>
        <w:t>, nurodyto Sutarties 7.1 papunktyje,</w:t>
      </w:r>
      <w:r w:rsidR="004E15EC" w:rsidRPr="00BC36F4">
        <w:rPr>
          <w:lang w:val="lt-LT"/>
        </w:rPr>
        <w:t xml:space="preserve"> pateikimo dienos ir galioja iki </w:t>
      </w:r>
      <w:r w:rsidR="006F06D6">
        <w:rPr>
          <w:lang w:val="lt-LT"/>
        </w:rPr>
        <w:t>Š</w:t>
      </w:r>
      <w:r w:rsidR="00375ACB" w:rsidRPr="00BC36F4">
        <w:rPr>
          <w:lang w:val="lt-LT"/>
        </w:rPr>
        <w:t xml:space="preserve">alių </w:t>
      </w:r>
      <w:r w:rsidR="004E15EC" w:rsidRPr="00BC36F4">
        <w:rPr>
          <w:lang w:val="lt-LT"/>
        </w:rPr>
        <w:t>visiško sutartinių įsipareigojimų įvykdymo.</w:t>
      </w:r>
    </w:p>
    <w:p w14:paraId="04A38A15" w14:textId="3B65D12A" w:rsidR="00272B62" w:rsidRPr="00BC36F4" w:rsidRDefault="00ED76CE"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w:t>
      </w:r>
      <w:r w:rsidR="00106655" w:rsidRPr="00BC36F4">
        <w:rPr>
          <w:lang w:val="lt-LT"/>
        </w:rPr>
        <w:t>2</w:t>
      </w:r>
      <w:r w:rsidR="00ED109F" w:rsidRPr="00BC36F4">
        <w:rPr>
          <w:lang w:val="lt-LT"/>
        </w:rPr>
        <w:t xml:space="preserve">. </w:t>
      </w:r>
      <w:r w:rsidR="00BB22EF" w:rsidRPr="00BC36F4">
        <w:rPr>
          <w:lang w:val="lt-LT"/>
        </w:rPr>
        <w:t xml:space="preserve">Nutraukus Sutartį ar jai pasibaigus, lieka galioti Sutarties nuostatos, susijusios su ginčų nagrinėjimo tvarka, taip pat visos kitos Sutarties nuostatos, jeigu šios </w:t>
      </w:r>
      <w:r w:rsidR="00712479" w:rsidRPr="00BC36F4">
        <w:rPr>
          <w:lang w:val="lt-LT"/>
        </w:rPr>
        <w:t>nuostatos</w:t>
      </w:r>
      <w:r w:rsidR="00BB22EF" w:rsidRPr="00BC36F4">
        <w:rPr>
          <w:lang w:val="lt-LT"/>
        </w:rPr>
        <w:t xml:space="preserve"> pagal savo esmę lieka galioti ir po Sutarties nutraukimo</w:t>
      </w:r>
      <w:r w:rsidR="0004325C" w:rsidRPr="00BC36F4">
        <w:rPr>
          <w:lang w:val="lt-LT"/>
        </w:rPr>
        <w:t>.</w:t>
      </w:r>
    </w:p>
    <w:p w14:paraId="36725F5E" w14:textId="59981D11" w:rsidR="003B7F4A" w:rsidRPr="00BC36F4" w:rsidRDefault="00ED76CE"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w:t>
      </w:r>
      <w:r w:rsidR="00106655" w:rsidRPr="00BC36F4">
        <w:rPr>
          <w:lang w:val="lt-LT"/>
        </w:rPr>
        <w:t>3</w:t>
      </w:r>
      <w:r w:rsidR="00ED109F" w:rsidRPr="00BC36F4">
        <w:rPr>
          <w:lang w:val="lt-LT"/>
        </w:rPr>
        <w:t xml:space="preserve">. </w:t>
      </w:r>
      <w:r w:rsidR="00272B62" w:rsidRPr="00BC36F4">
        <w:rPr>
          <w:lang w:val="lt-LT"/>
        </w:rPr>
        <w:t xml:space="preserve">Jei viena iš Šalių nevykdo sutartinių įsipareigojimų ar juos vykdo netinkamai ir tai yra esminis Sutarties pažeidimas, kita Šalis gali vienašališkai nutraukti Sutartį, raštu įspėjusi apie tai kitą </w:t>
      </w:r>
      <w:r w:rsidR="00272B62" w:rsidRPr="00BC36F4">
        <w:rPr>
          <w:lang w:val="lt-LT"/>
        </w:rPr>
        <w:lastRenderedPageBreak/>
        <w:t xml:space="preserve">Šalį prieš </w:t>
      </w:r>
      <w:r w:rsidR="00357D59" w:rsidRPr="00BC36F4">
        <w:rPr>
          <w:lang w:val="lt-LT"/>
        </w:rPr>
        <w:t xml:space="preserve">20 (dvidešimt) darbo dienų </w:t>
      </w:r>
      <w:r w:rsidR="00272B62" w:rsidRPr="00BC36F4">
        <w:rPr>
          <w:lang w:val="lt-LT"/>
        </w:rPr>
        <w:t>ir pateikusi pagrįstus motyvus. Esminis Sutarties pažeidimas turi būti suprantamas ir pagal CK 6.217 straipsnio 2 dalies kriterijus, ir pagal Sutartį (kai Šalys susitaria, ką laikys esminiu Sutarties pažeidimu). Esminiais Sutarties pažeidimais pagal Sutartį laikomi:</w:t>
      </w:r>
    </w:p>
    <w:p w14:paraId="0060A227" w14:textId="3575F945" w:rsidR="003B7F4A" w:rsidRPr="00BC36F4" w:rsidRDefault="007D6889" w:rsidP="00276AC6">
      <w:pPr>
        <w:tabs>
          <w:tab w:val="left" w:pos="1134"/>
          <w:tab w:val="left" w:pos="9630"/>
          <w:tab w:val="left" w:pos="9720"/>
        </w:tabs>
        <w:ind w:right="8" w:firstLine="567"/>
        <w:jc w:val="both"/>
        <w:rPr>
          <w:lang w:val="lt-LT"/>
        </w:rPr>
      </w:pPr>
      <w:r w:rsidRPr="00BC36F4">
        <w:rPr>
          <w:lang w:val="lt-LT"/>
        </w:rPr>
        <w:t>9</w:t>
      </w:r>
      <w:r w:rsidR="003B7F4A" w:rsidRPr="00BC36F4">
        <w:rPr>
          <w:lang w:val="lt-LT"/>
        </w:rPr>
        <w:t xml:space="preserve">.3.1. </w:t>
      </w:r>
      <w:r w:rsidR="00C85904" w:rsidRPr="00BC36F4">
        <w:rPr>
          <w:lang w:val="lt-LT"/>
        </w:rPr>
        <w:t xml:space="preserve">Kliento </w:t>
      </w:r>
      <w:r w:rsidR="006013CB" w:rsidRPr="00BC36F4">
        <w:rPr>
          <w:lang w:val="lt-LT"/>
        </w:rPr>
        <w:t xml:space="preserve">mokėjimo </w:t>
      </w:r>
      <w:r w:rsidR="00C85904" w:rsidRPr="00BC36F4">
        <w:rPr>
          <w:lang w:val="lt-LT"/>
        </w:rPr>
        <w:t xml:space="preserve">prievolės termino praleidimas ilgiau kaip 30 (trisdešimt) dienų; </w:t>
      </w:r>
    </w:p>
    <w:p w14:paraId="7C5EC711" w14:textId="74543CC1" w:rsidR="004E15EC" w:rsidRPr="00BC36F4" w:rsidRDefault="007D6889" w:rsidP="00276AC6">
      <w:pPr>
        <w:tabs>
          <w:tab w:val="left" w:pos="1134"/>
          <w:tab w:val="left" w:pos="9630"/>
          <w:tab w:val="left" w:pos="9720"/>
        </w:tabs>
        <w:ind w:right="8" w:firstLine="567"/>
        <w:jc w:val="both"/>
        <w:rPr>
          <w:lang w:val="lt-LT"/>
        </w:rPr>
      </w:pPr>
      <w:r w:rsidRPr="00BC36F4">
        <w:rPr>
          <w:lang w:val="lt-LT"/>
        </w:rPr>
        <w:t>9</w:t>
      </w:r>
      <w:r w:rsidR="003B7F4A" w:rsidRPr="00BC36F4">
        <w:rPr>
          <w:lang w:val="lt-LT"/>
        </w:rPr>
        <w:t>.3.2</w:t>
      </w:r>
      <w:r w:rsidR="004C230E" w:rsidRPr="00BC36F4">
        <w:rPr>
          <w:lang w:val="lt-LT"/>
        </w:rPr>
        <w:t>.</w:t>
      </w:r>
      <w:r w:rsidR="003B7F4A" w:rsidRPr="00BC36F4">
        <w:rPr>
          <w:lang w:val="lt-LT"/>
        </w:rPr>
        <w:t xml:space="preserve"> </w:t>
      </w:r>
      <w:r w:rsidR="00E4379A" w:rsidRPr="00BC36F4">
        <w:rPr>
          <w:lang w:val="lt-LT"/>
        </w:rPr>
        <w:t>netinkamos kokybės, t. y. Sutarties reikalavimų neatitinkančių, paslaugų suteikimas, sutrikdęs esamą ANR funkcionalumą, kuriame nevykdyti pakeitimai, ar kitų Kliento registrų ar informacinių sistemų, su kuriomis ANR integruotas, veikimo stabilumo sutrikdymas;</w:t>
      </w:r>
    </w:p>
    <w:p w14:paraId="703859B3" w14:textId="1773B264" w:rsidR="004E15EC" w:rsidRPr="00BC36F4" w:rsidRDefault="007D6889" w:rsidP="00276AC6">
      <w:pPr>
        <w:tabs>
          <w:tab w:val="left" w:pos="1134"/>
          <w:tab w:val="left" w:pos="9630"/>
          <w:tab w:val="left" w:pos="9720"/>
        </w:tabs>
        <w:ind w:right="8" w:firstLine="567"/>
        <w:jc w:val="both"/>
        <w:rPr>
          <w:lang w:val="lt-LT"/>
        </w:rPr>
      </w:pPr>
      <w:r w:rsidRPr="00BC36F4">
        <w:rPr>
          <w:lang w:val="lt-LT"/>
        </w:rPr>
        <w:t>9</w:t>
      </w:r>
      <w:r w:rsidR="004E15EC" w:rsidRPr="00BC36F4">
        <w:rPr>
          <w:lang w:val="lt-LT"/>
        </w:rPr>
        <w:t xml:space="preserve">.3.3. </w:t>
      </w:r>
      <w:r w:rsidR="00815AD2" w:rsidRPr="00BC36F4">
        <w:rPr>
          <w:lang w:val="lt-LT"/>
        </w:rPr>
        <w:t xml:space="preserve">Paslaugų tiekėjo </w:t>
      </w:r>
      <w:r w:rsidR="00E4379A" w:rsidRPr="00BC36F4">
        <w:rPr>
          <w:lang w:val="lt-LT"/>
        </w:rPr>
        <w:t>prievolės terminų, nurodytų Sutartyje ar paslaugų teikimo grafike (projekto veiklų tvarkaraštyje) praleidimas daugiau kaip 30 (trisdešimt) dienų dėl Paslaugų tiekėjo kaltės.</w:t>
      </w:r>
    </w:p>
    <w:p w14:paraId="1F436126" w14:textId="308BB67C" w:rsidR="00883754" w:rsidRPr="00BC36F4" w:rsidRDefault="007D6889"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w:t>
      </w:r>
      <w:r w:rsidR="00106655" w:rsidRPr="00BC36F4">
        <w:rPr>
          <w:lang w:val="lt-LT"/>
        </w:rPr>
        <w:t>4</w:t>
      </w:r>
      <w:r w:rsidR="00ED109F" w:rsidRPr="00BC36F4">
        <w:rPr>
          <w:lang w:val="lt-LT"/>
        </w:rPr>
        <w:t xml:space="preserve">. </w:t>
      </w:r>
      <w:r w:rsidR="00883754" w:rsidRPr="00BC36F4">
        <w:rPr>
          <w:lang w:val="lt-LT"/>
        </w:rPr>
        <w:t xml:space="preserve">Klientas turi teisę vienašališkai nutraukti Sutartį, apie tai pranešęs Paslaugų teikėjui prieš </w:t>
      </w:r>
      <w:r w:rsidR="00815AD2" w:rsidRPr="00BC36F4">
        <w:rPr>
          <w:lang w:val="lt-LT"/>
        </w:rPr>
        <w:t xml:space="preserve">30 (trisdešimt) </w:t>
      </w:r>
      <w:r w:rsidR="00102DB7" w:rsidRPr="00BC36F4">
        <w:rPr>
          <w:lang w:val="lt-LT"/>
        </w:rPr>
        <w:t xml:space="preserve">darbo </w:t>
      </w:r>
      <w:r w:rsidR="00883754" w:rsidRPr="00BC36F4">
        <w:rPr>
          <w:lang w:val="lt-LT"/>
        </w:rPr>
        <w:t xml:space="preserve">dienų. </w:t>
      </w:r>
      <w:r w:rsidR="004E15EC" w:rsidRPr="00BC36F4">
        <w:rPr>
          <w:lang w:val="lt-LT"/>
        </w:rPr>
        <w:t xml:space="preserve">Šiuo atveju Klientas privalo sumokėti </w:t>
      </w:r>
      <w:r w:rsidR="00815AD2" w:rsidRPr="00BC36F4">
        <w:rPr>
          <w:lang w:val="lt-LT"/>
        </w:rPr>
        <w:t>Paslaugų teikėjui</w:t>
      </w:r>
      <w:r w:rsidR="004E15EC" w:rsidRPr="00BC36F4">
        <w:rPr>
          <w:lang w:val="lt-LT"/>
        </w:rPr>
        <w:t xml:space="preserve"> kainos dalį, proporcingą suteiktoms paslaugoms, ir atlyginti kitas protingas išlaidas, kurias </w:t>
      </w:r>
      <w:r w:rsidR="00815AD2" w:rsidRPr="00BC36F4">
        <w:rPr>
          <w:lang w:val="lt-LT"/>
        </w:rPr>
        <w:t>Paslaugų teikėjas</w:t>
      </w:r>
      <w:r w:rsidR="004E15EC" w:rsidRPr="00BC36F4">
        <w:rPr>
          <w:lang w:val="lt-LT"/>
        </w:rPr>
        <w:t xml:space="preserve">, norėdamas įvykdyti Sutartį, padarė iki pranešimo apie Sutarties nutraukimą gavimo iš Kliento momento. </w:t>
      </w:r>
      <w:r w:rsidR="00883754" w:rsidRPr="00BC36F4">
        <w:rPr>
          <w:lang w:val="lt-LT"/>
        </w:rPr>
        <w:t xml:space="preserve">Paslaugų teikėjas turi teisę vienašališkai nutraukti Sutartį tik dėl svarbių priežasčių, apie tai pranešęs Klientui raštu prieš </w:t>
      </w:r>
      <w:r w:rsidR="00815AD2" w:rsidRPr="00BC36F4">
        <w:rPr>
          <w:lang w:val="lt-LT"/>
        </w:rPr>
        <w:t xml:space="preserve">30 (trisdešimt) </w:t>
      </w:r>
      <w:r w:rsidR="00102DB7" w:rsidRPr="00BC36F4">
        <w:rPr>
          <w:lang w:val="lt-LT"/>
        </w:rPr>
        <w:t xml:space="preserve">darbo </w:t>
      </w:r>
      <w:r w:rsidR="00883754" w:rsidRPr="00BC36F4">
        <w:rPr>
          <w:lang w:val="lt-LT"/>
        </w:rPr>
        <w:t>dienų. Šiuo atveju Paslaugų teikėjas privalo visiškai atlyginti Kliento patirtus nuostolius.</w:t>
      </w:r>
    </w:p>
    <w:p w14:paraId="76F2BC81" w14:textId="606C7752" w:rsidR="00883754" w:rsidRPr="00BC36F4" w:rsidRDefault="007D6889"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w:t>
      </w:r>
      <w:r w:rsidR="00106655" w:rsidRPr="00BC36F4">
        <w:rPr>
          <w:lang w:val="lt-LT"/>
        </w:rPr>
        <w:t>5</w:t>
      </w:r>
      <w:r w:rsidR="00ED109F" w:rsidRPr="00BC36F4">
        <w:rPr>
          <w:lang w:val="lt-LT"/>
        </w:rPr>
        <w:t xml:space="preserve">. </w:t>
      </w:r>
      <w:r w:rsidR="00883754" w:rsidRPr="00BC36F4">
        <w:rPr>
          <w:lang w:val="lt-LT"/>
        </w:rPr>
        <w:t>Sutartis bet kada gali būti nutraukta raštišku</w:t>
      </w:r>
      <w:r w:rsidR="00C237A0" w:rsidRPr="00BC36F4">
        <w:rPr>
          <w:lang w:val="lt-LT"/>
        </w:rPr>
        <w:t xml:space="preserve"> abiejų</w:t>
      </w:r>
      <w:r w:rsidR="004A2C81" w:rsidRPr="00BC36F4">
        <w:rPr>
          <w:lang w:val="lt-LT"/>
        </w:rPr>
        <w:t xml:space="preserve"> Šalių susitarimu</w:t>
      </w:r>
      <w:r w:rsidR="00684C8F" w:rsidRPr="00BC36F4">
        <w:rPr>
          <w:lang w:val="lt-LT"/>
        </w:rPr>
        <w:t>, L</w:t>
      </w:r>
      <w:r w:rsidR="00765228" w:rsidRPr="00BC36F4">
        <w:rPr>
          <w:lang w:val="lt-LT"/>
        </w:rPr>
        <w:t xml:space="preserve">ietuvos </w:t>
      </w:r>
      <w:r w:rsidR="00684C8F" w:rsidRPr="00BC36F4">
        <w:rPr>
          <w:lang w:val="lt-LT"/>
        </w:rPr>
        <w:t>R</w:t>
      </w:r>
      <w:r w:rsidR="00765228" w:rsidRPr="00BC36F4">
        <w:rPr>
          <w:lang w:val="lt-LT"/>
        </w:rPr>
        <w:t>espublikos</w:t>
      </w:r>
      <w:r w:rsidR="00684C8F" w:rsidRPr="00BC36F4">
        <w:rPr>
          <w:lang w:val="lt-LT"/>
        </w:rPr>
        <w:t xml:space="preserve"> viešųjų pirkimų įstatymo 90 straipsnio nustatytais atvejais ir tvarka bei</w:t>
      </w:r>
      <w:r w:rsidR="004A2C81" w:rsidRPr="00BC36F4">
        <w:rPr>
          <w:lang w:val="lt-LT"/>
        </w:rPr>
        <w:t xml:space="preserve"> </w:t>
      </w:r>
      <w:r w:rsidR="00684C8F" w:rsidRPr="00BC36F4">
        <w:rPr>
          <w:lang w:val="lt-LT"/>
        </w:rPr>
        <w:t>kitų</w:t>
      </w:r>
      <w:r w:rsidR="004A2C81" w:rsidRPr="00BC36F4">
        <w:rPr>
          <w:lang w:val="lt-LT"/>
        </w:rPr>
        <w:t xml:space="preserve"> teisės aktų numatytais atvejais.</w:t>
      </w:r>
    </w:p>
    <w:p w14:paraId="22D087B6" w14:textId="44DE25B9" w:rsidR="001F3180" w:rsidRDefault="007D6889" w:rsidP="00276AC6">
      <w:pPr>
        <w:tabs>
          <w:tab w:val="left" w:pos="1134"/>
          <w:tab w:val="left" w:pos="9630"/>
          <w:tab w:val="left" w:pos="9720"/>
        </w:tabs>
        <w:ind w:right="8" w:firstLine="567"/>
        <w:jc w:val="both"/>
        <w:rPr>
          <w:lang w:val="lt-LT"/>
        </w:rPr>
      </w:pPr>
      <w:r w:rsidRPr="00BC36F4">
        <w:rPr>
          <w:lang w:val="lt-LT"/>
        </w:rPr>
        <w:t>9</w:t>
      </w:r>
      <w:r w:rsidR="001F3180" w:rsidRPr="00BC36F4">
        <w:rPr>
          <w:lang w:val="lt-LT"/>
        </w:rPr>
        <w:t>.6. 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14:paraId="10034E79" w14:textId="77777777" w:rsidR="003B7F4A" w:rsidRPr="000D5409" w:rsidRDefault="003B7F4A" w:rsidP="00276AC6">
      <w:pPr>
        <w:pStyle w:val="Pagrindiniotekstotrauka"/>
        <w:tabs>
          <w:tab w:val="left" w:pos="1311"/>
          <w:tab w:val="num" w:pos="1368"/>
          <w:tab w:val="left" w:pos="9630"/>
        </w:tabs>
        <w:spacing w:after="0"/>
        <w:ind w:left="0" w:right="8"/>
        <w:jc w:val="both"/>
      </w:pPr>
    </w:p>
    <w:p w14:paraId="1C21E524" w14:textId="2DE40BD3" w:rsidR="00883754" w:rsidRPr="00DE2FB5" w:rsidRDefault="007D6889" w:rsidP="00276AC6">
      <w:pPr>
        <w:tabs>
          <w:tab w:val="left" w:pos="9630"/>
        </w:tabs>
        <w:ind w:left="360" w:right="8"/>
        <w:jc w:val="center"/>
        <w:rPr>
          <w:b/>
          <w:lang w:val="lt-LT"/>
        </w:rPr>
      </w:pPr>
      <w:r>
        <w:rPr>
          <w:b/>
          <w:lang w:val="lt-LT"/>
        </w:rPr>
        <w:t>10</w:t>
      </w:r>
      <w:r w:rsidR="00ED109F" w:rsidRPr="00DE2FB5">
        <w:rPr>
          <w:b/>
          <w:lang w:val="lt-LT"/>
        </w:rPr>
        <w:t xml:space="preserve">. </w:t>
      </w:r>
      <w:r w:rsidR="00883754" w:rsidRPr="00DE2FB5">
        <w:rPr>
          <w:b/>
          <w:lang w:val="lt-LT"/>
        </w:rPr>
        <w:t>KITOS SĄLYGOS</w:t>
      </w:r>
    </w:p>
    <w:p w14:paraId="5B604DF9" w14:textId="77777777" w:rsidR="00883754" w:rsidRPr="00DE2FB5" w:rsidRDefault="00883754" w:rsidP="00276AC6">
      <w:pPr>
        <w:shd w:val="clear" w:color="auto" w:fill="FFFFFF"/>
        <w:tabs>
          <w:tab w:val="left" w:pos="720"/>
          <w:tab w:val="left" w:pos="1008"/>
          <w:tab w:val="left" w:pos="9630"/>
        </w:tabs>
        <w:ind w:left="57" w:right="8"/>
        <w:jc w:val="both"/>
        <w:rPr>
          <w:spacing w:val="-2"/>
          <w:lang w:val="lt-LT"/>
        </w:rPr>
      </w:pPr>
    </w:p>
    <w:p w14:paraId="189C36A1" w14:textId="049AE05C" w:rsidR="004B1EF1" w:rsidRPr="006F06D6" w:rsidRDefault="007D6889" w:rsidP="00276AC6">
      <w:pPr>
        <w:tabs>
          <w:tab w:val="left" w:pos="1134"/>
          <w:tab w:val="left" w:pos="9630"/>
          <w:tab w:val="left" w:pos="9720"/>
        </w:tabs>
        <w:ind w:right="8" w:firstLine="567"/>
        <w:jc w:val="both"/>
        <w:rPr>
          <w:lang w:val="lt-LT"/>
        </w:rPr>
      </w:pPr>
      <w:r>
        <w:rPr>
          <w:lang w:val="lt-LT"/>
        </w:rPr>
        <w:t>10</w:t>
      </w:r>
      <w:r w:rsidR="00ED109F" w:rsidRPr="00DE2FB5">
        <w:rPr>
          <w:lang w:val="lt-LT"/>
        </w:rPr>
        <w:t xml:space="preserve">.1. </w:t>
      </w:r>
      <w:r w:rsidR="00BE7183" w:rsidRPr="00DE2FB5">
        <w:rPr>
          <w:lang w:val="lt-LT"/>
        </w:rPr>
        <w:t>Sutarties sąlygos Sutarties galiojimo laikotarpiu gali būti keičiamos šioje Sutartyje</w:t>
      </w:r>
      <w:r w:rsidR="00D146F4" w:rsidRPr="00DE2FB5">
        <w:rPr>
          <w:i/>
          <w:lang w:val="lt-LT"/>
        </w:rPr>
        <w:t xml:space="preserve"> </w:t>
      </w:r>
      <w:r w:rsidR="00BE7183" w:rsidRPr="00DE2FB5">
        <w:rPr>
          <w:lang w:val="lt-LT"/>
        </w:rPr>
        <w:t xml:space="preserve">ir Lietuvos Respublikos viešųjų pirkimų įstatymo </w:t>
      </w:r>
      <w:r w:rsidR="00DA42F0" w:rsidRPr="00DE2FB5">
        <w:rPr>
          <w:rStyle w:val="Hipersaitas"/>
          <w:color w:val="auto"/>
          <w:u w:val="none"/>
          <w:lang w:val="lt-LT"/>
        </w:rPr>
        <w:t>89 straipsnyje numatytais atvejais</w:t>
      </w:r>
      <w:r w:rsidR="00BE7183" w:rsidRPr="00DE2FB5">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146F4" w:rsidRPr="00DE2FB5">
        <w:rPr>
          <w:lang w:val="lt-LT"/>
        </w:rPr>
        <w:t>(dešimt)</w:t>
      </w:r>
      <w:r w:rsidR="00BE7183" w:rsidRPr="00DE2FB5">
        <w:rPr>
          <w:lang w:val="lt-LT"/>
        </w:rPr>
        <w:t xml:space="preserve"> </w:t>
      </w:r>
      <w:r w:rsidR="00102DB7" w:rsidRPr="00102DB7">
        <w:rPr>
          <w:lang w:val="lt-LT"/>
        </w:rPr>
        <w:t xml:space="preserve">darbo </w:t>
      </w:r>
      <w:r w:rsidR="00BE7183" w:rsidRPr="00DE2FB5">
        <w:rPr>
          <w:lang w:val="lt-LT"/>
        </w:rPr>
        <w:t xml:space="preserve">dienų. Visi Sutarties pakeitimai galioja tik tada, kai jie </w:t>
      </w:r>
      <w:r w:rsidR="00BE7183" w:rsidRPr="006F06D6">
        <w:rPr>
          <w:lang w:val="lt-LT"/>
        </w:rPr>
        <w:t>sudaryti raštu ir pasirašyti Šalių įgaliotų atstovų</w:t>
      </w:r>
      <w:r w:rsidR="004B1EF1" w:rsidRPr="006F06D6">
        <w:rPr>
          <w:lang w:val="lt-LT"/>
        </w:rPr>
        <w:t>.</w:t>
      </w:r>
    </w:p>
    <w:p w14:paraId="6EACFAA3" w14:textId="3978B006" w:rsidR="002D46F2" w:rsidRPr="00DE2FB5" w:rsidRDefault="007D6889" w:rsidP="00276AC6">
      <w:pPr>
        <w:tabs>
          <w:tab w:val="left" w:pos="1134"/>
          <w:tab w:val="left" w:pos="9630"/>
          <w:tab w:val="left" w:pos="9720"/>
        </w:tabs>
        <w:ind w:right="8" w:firstLine="567"/>
        <w:jc w:val="both"/>
        <w:rPr>
          <w:lang w:val="lt-LT"/>
        </w:rPr>
      </w:pPr>
      <w:r w:rsidRPr="006F06D6">
        <w:rPr>
          <w:lang w:val="lt-LT"/>
        </w:rPr>
        <w:t>10</w:t>
      </w:r>
      <w:r w:rsidR="007C48E0" w:rsidRPr="006F06D6">
        <w:rPr>
          <w:lang w:val="lt-LT"/>
        </w:rPr>
        <w:t xml:space="preserve">.2. </w:t>
      </w:r>
      <w:r w:rsidR="00155095" w:rsidRPr="00555D67">
        <w:rPr>
          <w:lang w:val="lt-LT"/>
        </w:rPr>
        <w:t xml:space="preserve">Klientas atsakingu už Sutarties vykdymą asmeniu skiria </w:t>
      </w:r>
      <w:r w:rsidR="0099219D" w:rsidRPr="00555D67">
        <w:rPr>
          <w:lang w:val="lt-LT"/>
        </w:rPr>
        <w:t>Pavel Korotkich</w:t>
      </w:r>
      <w:r w:rsidR="008B390D" w:rsidRPr="00555D67">
        <w:rPr>
          <w:lang w:val="lt-LT"/>
        </w:rPr>
        <w:t>,</w:t>
      </w:r>
      <w:r w:rsidR="006F06D6">
        <w:rPr>
          <w:lang w:val="lt-LT"/>
        </w:rPr>
        <w:t xml:space="preserve"> </w:t>
      </w:r>
      <w:r w:rsidR="0099219D" w:rsidRPr="00555D67">
        <w:rPr>
          <w:lang w:val="lt-LT"/>
        </w:rPr>
        <w:t>Informatikos ir ryšių departamento prie Lietuvos Respublikos vidaus reikalų ministerijos Informacijos apdorojimo ir statistikos skyriaus vyriausiąjį specialistą</w:t>
      </w:r>
      <w:r w:rsidR="008B390D" w:rsidRPr="00555D67">
        <w:rPr>
          <w:lang w:val="lt-LT"/>
        </w:rPr>
        <w:t xml:space="preserve">, el. paštas </w:t>
      </w:r>
      <w:r w:rsidR="006F06D6" w:rsidRPr="00555D67">
        <w:rPr>
          <w:lang w:val="lt-LT"/>
        </w:rPr>
        <w:t>pavel.korotkich</w:t>
      </w:r>
      <w:r w:rsidR="008B390D" w:rsidRPr="00555D67">
        <w:rPr>
          <w:lang w:val="lt-LT"/>
        </w:rPr>
        <w:t>@</w:t>
      </w:r>
      <w:r w:rsidR="00276846" w:rsidRPr="00555D67">
        <w:rPr>
          <w:lang w:val="lt-LT"/>
        </w:rPr>
        <w:t>vrm</w:t>
      </w:r>
      <w:r w:rsidR="008B390D" w:rsidRPr="00555D67">
        <w:rPr>
          <w:lang w:val="lt-LT"/>
        </w:rPr>
        <w:t xml:space="preserve">.lt, tel. (8 5) </w:t>
      </w:r>
      <w:r w:rsidR="006F06D6" w:rsidRPr="00555D67">
        <w:rPr>
          <w:lang w:val="lt-LT"/>
        </w:rPr>
        <w:t>271 7233</w:t>
      </w:r>
      <w:r w:rsidR="00155095" w:rsidRPr="00555D67">
        <w:rPr>
          <w:lang w:val="lt-LT"/>
        </w:rPr>
        <w:t>.</w:t>
      </w:r>
      <w:r w:rsidR="00155095" w:rsidRPr="006F06D6">
        <w:rPr>
          <w:lang w:val="lt-LT"/>
        </w:rPr>
        <w:t xml:space="preserve"> Asmuo</w:t>
      </w:r>
      <w:r w:rsidR="00155095" w:rsidRPr="00DE2FB5">
        <w:rPr>
          <w:lang w:val="lt-LT"/>
        </w:rPr>
        <w:t xml:space="preserve">, atsakingas už Sutarties ir jos pakeitimų paskelbimą Centrinėje viešųjų pirkimų informacinėje sistemoje yra </w:t>
      </w:r>
      <w:r w:rsidR="00155095" w:rsidRPr="00574D8D">
        <w:rPr>
          <w:lang w:val="lt-LT"/>
        </w:rPr>
        <w:t>Karolis Klusevičius</w:t>
      </w:r>
      <w:r w:rsidR="00155095" w:rsidRPr="00DE2FB5">
        <w:rPr>
          <w:lang w:val="lt-LT"/>
        </w:rPr>
        <w:t>, Turto valdymo ir ūkio departamento prie Lietuvos Respublikos vidaus reikalų ministerijos Viešųjų pirkimų skyriaus vedėjas (el. paštas karolis.klusevicius@vrm.lt, tel. (8 5) 271 7242) arba jo paskirtas asmuo.</w:t>
      </w:r>
    </w:p>
    <w:p w14:paraId="3754BD35" w14:textId="3A886271" w:rsidR="00BE7183" w:rsidRPr="00DE2FB5" w:rsidRDefault="007D6889" w:rsidP="00276AC6">
      <w:pPr>
        <w:tabs>
          <w:tab w:val="left" w:pos="1134"/>
          <w:tab w:val="left" w:pos="9630"/>
          <w:tab w:val="left" w:pos="9720"/>
        </w:tabs>
        <w:ind w:right="8" w:firstLine="567"/>
        <w:jc w:val="both"/>
        <w:rPr>
          <w:lang w:val="lt-LT"/>
        </w:rPr>
      </w:pPr>
      <w:r>
        <w:rPr>
          <w:lang w:val="lt-LT"/>
        </w:rPr>
        <w:t>10</w:t>
      </w:r>
      <w:r w:rsidR="00766AE2" w:rsidRPr="000021C5">
        <w:rPr>
          <w:lang w:val="lt-LT"/>
        </w:rPr>
        <w:t xml:space="preserve">.3. </w:t>
      </w:r>
      <w:r w:rsidR="00155095" w:rsidRPr="00DE2FB5">
        <w:rPr>
          <w:lang w:val="lt-LT"/>
        </w:rPr>
        <w:t>Šalių tarpusavio santykiai, neaptarti Sutartyje, reguliuojami Lietuvos Respublikos civilinio kodekso ir kitų teisės aktų nustatyta tvarka.</w:t>
      </w:r>
    </w:p>
    <w:p w14:paraId="3BE88AEA" w14:textId="22CC65C3" w:rsidR="00883754"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.4. </w:t>
      </w:r>
      <w:r w:rsidR="00155095" w:rsidRPr="00DE2F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4A395220" w:rsidR="00025029"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.5. </w:t>
      </w:r>
      <w:r w:rsidR="00155095" w:rsidRPr="00DE2FB5">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3261756" w14:textId="583D1B1F" w:rsidR="00883754"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.6. </w:t>
      </w:r>
      <w:r w:rsidR="00155095" w:rsidRPr="00DE2FB5">
        <w:rPr>
          <w:lang w:val="lt-LT"/>
        </w:rPr>
        <w:t>Sutarčiai aiškinti bei ginčams spręsti taikoma Lietuvos Respublikos teisė.</w:t>
      </w:r>
    </w:p>
    <w:p w14:paraId="475A2066" w14:textId="159BF130" w:rsidR="00883754" w:rsidRDefault="007D6889" w:rsidP="00276AC6">
      <w:pPr>
        <w:tabs>
          <w:tab w:val="left" w:pos="1134"/>
          <w:tab w:val="left" w:pos="9630"/>
          <w:tab w:val="left" w:pos="9720"/>
        </w:tabs>
        <w:ind w:right="8" w:firstLine="567"/>
        <w:jc w:val="both"/>
        <w:rPr>
          <w:lang w:val="lt-LT"/>
        </w:rPr>
      </w:pPr>
      <w:r>
        <w:rPr>
          <w:lang w:val="lt-LT"/>
        </w:rPr>
        <w:lastRenderedPageBreak/>
        <w:t>10</w:t>
      </w:r>
      <w:r w:rsidR="00766AE2" w:rsidRPr="00DE2FB5">
        <w:rPr>
          <w:lang w:val="lt-LT"/>
        </w:rPr>
        <w:t xml:space="preserve">.7. </w:t>
      </w:r>
      <w:r w:rsidR="00FD206E">
        <w:rPr>
          <w:lang w:val="lt-LT"/>
        </w:rPr>
        <w:t>S</w:t>
      </w:r>
      <w:r w:rsidR="00FD206E" w:rsidRPr="00FD206E">
        <w:rPr>
          <w:lang w:val="lt-LT"/>
        </w:rPr>
        <w:t>utartis sudar</w:t>
      </w:r>
      <w:r w:rsidR="00FD206E">
        <w:rPr>
          <w:lang w:val="lt-LT"/>
        </w:rPr>
        <w:t>yta</w:t>
      </w:r>
      <w:r w:rsidR="00FD206E" w:rsidRPr="00FD206E">
        <w:rPr>
          <w:lang w:val="lt-LT"/>
        </w:rPr>
        <w:t xml:space="preserve"> vadovaujantis Lietuvos Respublikos civilinio kodekso ir Lietuvos Respublikos viešųjų pirkimų įstatymo, </w:t>
      </w:r>
      <w:r w:rsidR="00FD206E">
        <w:rPr>
          <w:lang w:val="lt-LT"/>
        </w:rPr>
        <w:t>Sutarties</w:t>
      </w:r>
      <w:r w:rsidR="00FD206E" w:rsidRPr="00FD206E">
        <w:rPr>
          <w:lang w:val="lt-LT"/>
        </w:rPr>
        <w:t xml:space="preserve"> ir pasiūlymo, pripažinto laimėjusiu, nuostatomis.</w:t>
      </w:r>
      <w:r w:rsidR="00FD206E">
        <w:rPr>
          <w:lang w:val="lt-LT"/>
        </w:rPr>
        <w:t xml:space="preserve"> </w:t>
      </w:r>
      <w:r w:rsidR="00155095" w:rsidRPr="00DE2FB5">
        <w:rPr>
          <w:lang w:val="lt-LT"/>
        </w:rPr>
        <w:t xml:space="preserve">Sutarties Šalys susirašinėja lietuvių kalba. </w:t>
      </w:r>
    </w:p>
    <w:p w14:paraId="15CCFE75" w14:textId="5AC3F056" w:rsidR="00F25A31" w:rsidRPr="00B85CD1" w:rsidRDefault="00F25A31" w:rsidP="00F25A31">
      <w:pPr>
        <w:tabs>
          <w:tab w:val="left" w:pos="1134"/>
          <w:tab w:val="left" w:pos="9630"/>
          <w:tab w:val="left" w:pos="9720"/>
        </w:tabs>
        <w:ind w:right="8" w:firstLine="567"/>
        <w:jc w:val="both"/>
        <w:rPr>
          <w:lang w:val="lt-LT"/>
        </w:rPr>
      </w:pPr>
      <w:r w:rsidRPr="00BC36F4">
        <w:rPr>
          <w:lang w:val="lt-LT"/>
        </w:rPr>
        <w:t xml:space="preserve">10.8. </w:t>
      </w:r>
      <w:r w:rsidR="00102DB7" w:rsidRPr="00BC36F4">
        <w:rPr>
          <w:lang w:val="lt-LT"/>
        </w:rPr>
        <w:t>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Tiekėjas negali publikuoti straipsnių apie prekes, jais remtis teikdamas bet kokias paslaugas kitiems ar atskleisti iš Kliento gautą informaciją. Tiekėjas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2F9D03C4" w14:textId="6B86886C" w:rsidR="009A3E1D" w:rsidRPr="00BE41C3" w:rsidRDefault="007D6889" w:rsidP="00276AC6">
      <w:pPr>
        <w:tabs>
          <w:tab w:val="left" w:pos="1134"/>
          <w:tab w:val="left" w:pos="9630"/>
          <w:tab w:val="left" w:pos="9720"/>
        </w:tabs>
        <w:ind w:right="8" w:firstLine="567"/>
        <w:jc w:val="both"/>
        <w:rPr>
          <w:lang w:val="lt-LT"/>
        </w:rPr>
      </w:pPr>
      <w:r>
        <w:rPr>
          <w:lang w:val="lt-LT"/>
        </w:rPr>
        <w:t>10</w:t>
      </w:r>
      <w:r w:rsidR="00F25A31">
        <w:rPr>
          <w:lang w:val="lt-LT"/>
        </w:rPr>
        <w:t>.9</w:t>
      </w:r>
      <w:r w:rsidR="009A3E1D" w:rsidRPr="00BE41C3">
        <w:rPr>
          <w:lang w:val="lt-LT"/>
        </w:rPr>
        <w:t>. Sutarties neatskiriami priedai:</w:t>
      </w:r>
    </w:p>
    <w:p w14:paraId="35A64BB2" w14:textId="3AA707B3" w:rsidR="009A3E1D" w:rsidRPr="00BE41C3" w:rsidRDefault="007D6889" w:rsidP="00276AC6">
      <w:pPr>
        <w:tabs>
          <w:tab w:val="left" w:pos="1134"/>
          <w:tab w:val="left" w:pos="9630"/>
          <w:tab w:val="left" w:pos="9720"/>
        </w:tabs>
        <w:ind w:right="8" w:firstLine="567"/>
        <w:jc w:val="both"/>
        <w:rPr>
          <w:lang w:val="lt-LT"/>
        </w:rPr>
      </w:pPr>
      <w:r>
        <w:rPr>
          <w:lang w:val="lt-LT"/>
        </w:rPr>
        <w:t>10</w:t>
      </w:r>
      <w:r w:rsidR="00F25A31">
        <w:rPr>
          <w:lang w:val="lt-LT"/>
        </w:rPr>
        <w:t>.9</w:t>
      </w:r>
      <w:r w:rsidR="00DE081F">
        <w:rPr>
          <w:lang w:val="lt-LT"/>
        </w:rPr>
        <w:t>.</w:t>
      </w:r>
      <w:r w:rsidR="009A3E1D" w:rsidRPr="00BE41C3">
        <w:rPr>
          <w:lang w:val="lt-LT"/>
        </w:rPr>
        <w:t>1. Sutarties 1 priedas –</w:t>
      </w:r>
      <w:r w:rsidR="009A3E1D">
        <w:rPr>
          <w:lang w:val="lt-LT"/>
        </w:rPr>
        <w:t xml:space="preserve"> T</w:t>
      </w:r>
      <w:r w:rsidR="001C3320">
        <w:rPr>
          <w:lang w:val="lt-LT"/>
        </w:rPr>
        <w:t>echninė specifikacija, 11 lapų</w:t>
      </w:r>
      <w:r w:rsidR="009A3E1D">
        <w:rPr>
          <w:lang w:val="lt-LT"/>
        </w:rPr>
        <w:t>;</w:t>
      </w:r>
    </w:p>
    <w:p w14:paraId="49D05B3F" w14:textId="366C4209" w:rsidR="00301640" w:rsidRDefault="007D6889" w:rsidP="00276AC6">
      <w:pPr>
        <w:tabs>
          <w:tab w:val="left" w:pos="1134"/>
          <w:tab w:val="left" w:pos="9630"/>
          <w:tab w:val="left" w:pos="9720"/>
        </w:tabs>
        <w:ind w:right="8" w:firstLine="567"/>
        <w:jc w:val="both"/>
        <w:rPr>
          <w:lang w:val="lt-LT"/>
        </w:rPr>
      </w:pPr>
      <w:r>
        <w:rPr>
          <w:lang w:val="lt-LT"/>
        </w:rPr>
        <w:t>10</w:t>
      </w:r>
      <w:r w:rsidR="00F25A31">
        <w:rPr>
          <w:lang w:val="lt-LT"/>
        </w:rPr>
        <w:t>.9</w:t>
      </w:r>
      <w:r w:rsidR="009A3E1D" w:rsidRPr="00BE41C3">
        <w:rPr>
          <w:lang w:val="lt-LT"/>
        </w:rPr>
        <w:t>.2. Sutarties 2 priedas – P</w:t>
      </w:r>
      <w:r w:rsidR="000532D1">
        <w:rPr>
          <w:lang w:val="lt-LT"/>
        </w:rPr>
        <w:t>aslaug</w:t>
      </w:r>
      <w:r w:rsidR="00D25A1F">
        <w:rPr>
          <w:lang w:val="lt-LT"/>
        </w:rPr>
        <w:t>ų teikėjo užpildyta pasiūlymo forma</w:t>
      </w:r>
      <w:r w:rsidR="00D54FE3">
        <w:rPr>
          <w:lang w:val="lt-LT"/>
        </w:rPr>
        <w:t>, 31 lapas</w:t>
      </w:r>
      <w:r w:rsidR="00D3620A" w:rsidRPr="006E732C">
        <w:rPr>
          <w:lang w:val="lt-LT"/>
        </w:rPr>
        <w:t>;</w:t>
      </w:r>
    </w:p>
    <w:p w14:paraId="2BF303F1" w14:textId="6E6933D1" w:rsidR="007C33E8" w:rsidRDefault="007D6889" w:rsidP="00276AC6">
      <w:pPr>
        <w:tabs>
          <w:tab w:val="left" w:pos="1134"/>
          <w:tab w:val="left" w:pos="9630"/>
          <w:tab w:val="left" w:pos="9720"/>
        </w:tabs>
        <w:ind w:right="8" w:firstLine="567"/>
        <w:jc w:val="both"/>
        <w:rPr>
          <w:lang w:val="lt-LT"/>
        </w:rPr>
      </w:pPr>
      <w:r>
        <w:rPr>
          <w:lang w:val="lt-LT"/>
        </w:rPr>
        <w:t>10</w:t>
      </w:r>
      <w:r w:rsidR="00F25A31">
        <w:rPr>
          <w:lang w:val="lt-LT"/>
        </w:rPr>
        <w:t>.9</w:t>
      </w:r>
      <w:r w:rsidR="00155095" w:rsidRPr="008B390D">
        <w:rPr>
          <w:lang w:val="lt-LT"/>
        </w:rPr>
        <w:t>.</w:t>
      </w:r>
      <w:r w:rsidR="007C33E8" w:rsidRPr="008B390D">
        <w:rPr>
          <w:lang w:val="lt-LT"/>
        </w:rPr>
        <w:t xml:space="preserve">3. Sutarties 3 priedas – </w:t>
      </w:r>
      <w:r w:rsidR="00444177" w:rsidRPr="008B390D">
        <w:rPr>
          <w:lang w:val="lt-LT"/>
        </w:rPr>
        <w:t>Konfidencialumo pasižadėjimo neatskleisti informacijos, kuri taps žinoma vykdant sutartį, forma, 2 lapai</w:t>
      </w:r>
      <w:r w:rsidR="00C26C02">
        <w:rPr>
          <w:lang w:val="lt-LT"/>
        </w:rPr>
        <w:t>;</w:t>
      </w:r>
    </w:p>
    <w:p w14:paraId="3DFEAE15" w14:textId="723D78D9" w:rsidR="00C26C02" w:rsidRDefault="00C26C02" w:rsidP="00276AC6">
      <w:pPr>
        <w:tabs>
          <w:tab w:val="left" w:pos="1134"/>
          <w:tab w:val="left" w:pos="9630"/>
          <w:tab w:val="left" w:pos="9720"/>
        </w:tabs>
        <w:ind w:right="8" w:firstLine="567"/>
        <w:jc w:val="both"/>
        <w:rPr>
          <w:lang w:val="lt-LT"/>
        </w:rPr>
      </w:pPr>
      <w:r>
        <w:rPr>
          <w:lang w:val="lt-LT"/>
        </w:rPr>
        <w:t>10.9.4</w:t>
      </w:r>
      <w:r w:rsidRPr="00C26C02">
        <w:rPr>
          <w:lang w:val="lt-LT"/>
        </w:rPr>
        <w:t>.</w:t>
      </w:r>
      <w:r w:rsidRPr="00C26C02">
        <w:t xml:space="preserve"> </w:t>
      </w:r>
      <w:r>
        <w:rPr>
          <w:lang w:val="lt-LT"/>
        </w:rPr>
        <w:t>Sutarties 4</w:t>
      </w:r>
      <w:r w:rsidRPr="00C26C02">
        <w:rPr>
          <w:lang w:val="lt-LT"/>
        </w:rPr>
        <w:t xml:space="preserve"> priedas –</w:t>
      </w:r>
      <w:r w:rsidR="00424957" w:rsidRPr="00424957">
        <w:t xml:space="preserve"> </w:t>
      </w:r>
      <w:r w:rsidR="00424957" w:rsidRPr="00424957">
        <w:rPr>
          <w:lang w:val="lt-LT"/>
        </w:rPr>
        <w:t>Paslaugų perdavimo-priėmimo akto forma</w:t>
      </w:r>
      <w:r w:rsidR="00D54FE3">
        <w:rPr>
          <w:lang w:val="lt-LT"/>
        </w:rPr>
        <w:t>, 1 lapas;</w:t>
      </w:r>
    </w:p>
    <w:p w14:paraId="03D089A7" w14:textId="78E17D45" w:rsidR="00D54FE3" w:rsidRPr="008B390D" w:rsidRDefault="00D54FE3" w:rsidP="00276AC6">
      <w:pPr>
        <w:tabs>
          <w:tab w:val="left" w:pos="1134"/>
          <w:tab w:val="left" w:pos="9630"/>
          <w:tab w:val="left" w:pos="9720"/>
        </w:tabs>
        <w:ind w:right="8" w:firstLine="567"/>
        <w:jc w:val="both"/>
        <w:rPr>
          <w:lang w:val="lt-LT"/>
        </w:rPr>
      </w:pPr>
      <w:r>
        <w:rPr>
          <w:lang w:val="lt-LT"/>
        </w:rPr>
        <w:t>10.9.5. Sutarties 5</w:t>
      </w:r>
      <w:r w:rsidRPr="00D54FE3">
        <w:rPr>
          <w:lang w:val="lt-LT"/>
        </w:rPr>
        <w:t xml:space="preserve"> priedas – Paslaugų teikėjo užpildyta </w:t>
      </w:r>
      <w:r w:rsidR="00532C1B">
        <w:rPr>
          <w:lang w:val="lt-LT"/>
        </w:rPr>
        <w:t>forma kvalifikacijai, 28 lapai</w:t>
      </w:r>
      <w:r>
        <w:rPr>
          <w:lang w:val="lt-LT"/>
        </w:rPr>
        <w:t>.</w:t>
      </w:r>
    </w:p>
    <w:p w14:paraId="4C9A4544" w14:textId="77777777" w:rsidR="00883754" w:rsidRPr="000D5409" w:rsidRDefault="00883754" w:rsidP="00276AC6">
      <w:pPr>
        <w:shd w:val="clear" w:color="auto" w:fill="FFFFFF"/>
        <w:tabs>
          <w:tab w:val="left" w:pos="9630"/>
          <w:tab w:val="left" w:pos="9720"/>
        </w:tabs>
        <w:ind w:right="8"/>
        <w:jc w:val="both"/>
        <w:rPr>
          <w:lang w:val="lt-LT"/>
        </w:rPr>
      </w:pPr>
    </w:p>
    <w:p w14:paraId="556017A5" w14:textId="65844E82" w:rsidR="00883754" w:rsidRPr="000D5409" w:rsidRDefault="007D6889" w:rsidP="00276AC6">
      <w:pPr>
        <w:tabs>
          <w:tab w:val="left" w:pos="9630"/>
        </w:tabs>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073070" w14:paraId="79E66E28" w14:textId="77777777" w:rsidTr="0037136F">
        <w:trPr>
          <w:trHeight w:val="3403"/>
        </w:trPr>
        <w:tc>
          <w:tcPr>
            <w:tcW w:w="4659" w:type="dxa"/>
          </w:tcPr>
          <w:p w14:paraId="1D219AB8" w14:textId="77777777" w:rsidR="009538B7" w:rsidRPr="00073070" w:rsidRDefault="009538B7" w:rsidP="0037136F">
            <w:pPr>
              <w:tabs>
                <w:tab w:val="left" w:pos="9630"/>
              </w:tabs>
              <w:ind w:right="8"/>
              <w:rPr>
                <w:b/>
                <w:lang w:val="lt-LT"/>
              </w:rPr>
            </w:pPr>
          </w:p>
          <w:p w14:paraId="2D393A45" w14:textId="263C8C35" w:rsidR="009538B7" w:rsidRPr="00073070" w:rsidRDefault="009538B7" w:rsidP="0037136F">
            <w:pPr>
              <w:tabs>
                <w:tab w:val="left" w:pos="720"/>
                <w:tab w:val="left" w:pos="1008"/>
                <w:tab w:val="left" w:pos="9630"/>
              </w:tabs>
              <w:ind w:right="8"/>
              <w:rPr>
                <w:b/>
                <w:lang w:val="lt-LT"/>
              </w:rPr>
            </w:pPr>
            <w:r w:rsidRPr="00073070">
              <w:rPr>
                <w:b/>
                <w:lang w:val="lt-LT"/>
              </w:rPr>
              <w:t>KLIENTAS</w:t>
            </w:r>
          </w:p>
          <w:p w14:paraId="077D301A" w14:textId="77777777" w:rsidR="009538B7" w:rsidRPr="00073070" w:rsidRDefault="009538B7" w:rsidP="0037136F">
            <w:pPr>
              <w:tabs>
                <w:tab w:val="left" w:pos="720"/>
                <w:tab w:val="left" w:pos="1008"/>
                <w:tab w:val="left" w:pos="9630"/>
              </w:tabs>
              <w:ind w:right="8"/>
              <w:rPr>
                <w:lang w:val="lt-LT"/>
              </w:rPr>
            </w:pPr>
          </w:p>
          <w:p w14:paraId="71BD557D" w14:textId="77777777" w:rsidR="00C63FBA" w:rsidRPr="00555D67" w:rsidRDefault="00C63FBA" w:rsidP="00E41397">
            <w:pPr>
              <w:rPr>
                <w:b/>
                <w:bCs/>
                <w:lang w:val="lt-LT"/>
              </w:rPr>
            </w:pPr>
            <w:r w:rsidRPr="00555D67">
              <w:rPr>
                <w:b/>
                <w:bCs/>
                <w:lang w:val="lt-LT"/>
              </w:rPr>
              <w:t xml:space="preserve">Informatikos ir ryšių departamentas </w:t>
            </w:r>
          </w:p>
          <w:p w14:paraId="07857F2B" w14:textId="77777777" w:rsidR="00C63FBA" w:rsidRPr="00555D67" w:rsidRDefault="00C63FBA" w:rsidP="00E41397">
            <w:pPr>
              <w:rPr>
                <w:b/>
                <w:lang w:val="lt-LT"/>
              </w:rPr>
            </w:pPr>
            <w:r w:rsidRPr="00555D67">
              <w:rPr>
                <w:b/>
                <w:bCs/>
                <w:lang w:val="lt-LT"/>
              </w:rPr>
              <w:t xml:space="preserve">prie </w:t>
            </w:r>
            <w:r w:rsidRPr="00555D67">
              <w:rPr>
                <w:b/>
                <w:lang w:val="lt-LT"/>
              </w:rPr>
              <w:t xml:space="preserve">Lietuvos Respublikos </w:t>
            </w:r>
          </w:p>
          <w:p w14:paraId="276C57AF" w14:textId="77777777" w:rsidR="00C63FBA" w:rsidRPr="00555D67" w:rsidRDefault="00C63FBA">
            <w:pPr>
              <w:rPr>
                <w:b/>
                <w:lang w:val="lt-LT"/>
              </w:rPr>
            </w:pPr>
            <w:r w:rsidRPr="00555D67">
              <w:rPr>
                <w:b/>
                <w:lang w:val="lt-LT"/>
              </w:rPr>
              <w:t xml:space="preserve">vidaus reikalų ministerijos </w:t>
            </w:r>
          </w:p>
          <w:p w14:paraId="3B597094" w14:textId="77777777" w:rsidR="00C63FBA" w:rsidRPr="00555D67" w:rsidRDefault="00C63FBA">
            <w:pPr>
              <w:rPr>
                <w:b/>
                <w:lang w:val="lt-LT"/>
              </w:rPr>
            </w:pPr>
          </w:p>
          <w:p w14:paraId="026C9DDC" w14:textId="77777777" w:rsidR="00C63FBA" w:rsidRPr="00C63FBA" w:rsidRDefault="00C63FBA" w:rsidP="00C63FBA">
            <w:pPr>
              <w:rPr>
                <w:b/>
              </w:rPr>
            </w:pPr>
          </w:p>
          <w:p w14:paraId="1BF0A6C3" w14:textId="77777777" w:rsidR="00C63FBA" w:rsidRPr="00C63FBA" w:rsidRDefault="00C63FBA" w:rsidP="00C63FBA">
            <w:pPr>
              <w:rPr>
                <w:lang w:val="lt-LT"/>
              </w:rPr>
            </w:pPr>
            <w:r w:rsidRPr="00C63FBA">
              <w:rPr>
                <w:lang w:val="lt-LT"/>
              </w:rPr>
              <w:t xml:space="preserve">Duomenys kaupiami ir saugomi Juridinių </w:t>
            </w:r>
          </w:p>
          <w:p w14:paraId="7A3A5643" w14:textId="77777777" w:rsidR="00C63FBA" w:rsidRPr="00C63FBA" w:rsidRDefault="00C63FBA" w:rsidP="00C63FBA">
            <w:pPr>
              <w:rPr>
                <w:lang w:val="lt-LT"/>
              </w:rPr>
            </w:pPr>
            <w:r w:rsidRPr="00C63FBA">
              <w:rPr>
                <w:lang w:val="lt-LT"/>
              </w:rPr>
              <w:t>asmenų registre, kodas 188774822</w:t>
            </w:r>
          </w:p>
          <w:p w14:paraId="2B0C4DDD" w14:textId="77777777" w:rsidR="00C63FBA" w:rsidRPr="00C63FBA" w:rsidRDefault="00C63FBA" w:rsidP="00C63FBA">
            <w:pPr>
              <w:rPr>
                <w:lang w:val="lt-LT"/>
              </w:rPr>
            </w:pPr>
            <w:r w:rsidRPr="00C63FBA">
              <w:rPr>
                <w:lang w:val="lt-LT"/>
              </w:rPr>
              <w:t xml:space="preserve">Šventaragio g. 2, LT-01510 Vilnius                            </w:t>
            </w:r>
          </w:p>
          <w:p w14:paraId="1213E524" w14:textId="77777777" w:rsidR="00C63FBA" w:rsidRPr="00C63FBA" w:rsidRDefault="00C63FBA" w:rsidP="00C63FBA">
            <w:pPr>
              <w:rPr>
                <w:lang w:val="lt-LT"/>
              </w:rPr>
            </w:pPr>
            <w:r w:rsidRPr="00C63FBA">
              <w:rPr>
                <w:lang w:val="lt-LT"/>
              </w:rPr>
              <w:t>Tel. (8 5) 271 7177</w:t>
            </w:r>
          </w:p>
          <w:p w14:paraId="204A3EFE" w14:textId="77777777" w:rsidR="00C63FBA" w:rsidRPr="00C63FBA" w:rsidRDefault="00C63FBA" w:rsidP="00C63FBA">
            <w:pPr>
              <w:rPr>
                <w:lang w:val="lt-LT"/>
              </w:rPr>
            </w:pPr>
            <w:r w:rsidRPr="00C63FBA">
              <w:rPr>
                <w:lang w:val="lt-LT"/>
              </w:rPr>
              <w:t>El. paštas: ird@vrm.lt</w:t>
            </w:r>
          </w:p>
          <w:p w14:paraId="5B5F507E" w14:textId="77777777" w:rsidR="00C63FBA" w:rsidRPr="00C63FBA" w:rsidRDefault="00C63FBA" w:rsidP="00C63FBA">
            <w:r w:rsidRPr="00C63FBA">
              <w:t xml:space="preserve">A. s. LT77 4010 0510 0497 3946  </w:t>
            </w:r>
          </w:p>
          <w:p w14:paraId="729FD0C8" w14:textId="77777777" w:rsidR="00C63FBA" w:rsidRPr="00C63FBA" w:rsidRDefault="00C63FBA" w:rsidP="00C63FBA">
            <w:r w:rsidRPr="00C63FBA">
              <w:t>Luminor bank AS</w:t>
            </w:r>
          </w:p>
          <w:p w14:paraId="78196EC8" w14:textId="77777777" w:rsidR="00C63FBA" w:rsidRPr="00C63FBA" w:rsidRDefault="00C63FBA" w:rsidP="00C63FBA">
            <w:pPr>
              <w:rPr>
                <w:lang w:val="lt-LT"/>
              </w:rPr>
            </w:pPr>
            <w:r w:rsidRPr="00C63FBA">
              <w:t>Banko kodas 40100</w:t>
            </w:r>
          </w:p>
          <w:p w14:paraId="236BD941" w14:textId="547E5C1B" w:rsidR="00E41397" w:rsidRPr="00C63FBA" w:rsidRDefault="00E41397" w:rsidP="00E41397">
            <w:r w:rsidRPr="00C63FBA">
              <w:t xml:space="preserve">A. s. </w:t>
            </w:r>
            <w:r w:rsidR="006334B8" w:rsidRPr="006334B8">
              <w:t>LT86 4010 0510 0564 6770</w:t>
            </w:r>
          </w:p>
          <w:p w14:paraId="7B7A5466" w14:textId="77777777" w:rsidR="00E41397" w:rsidRPr="00C63FBA" w:rsidRDefault="00E41397" w:rsidP="00E41397">
            <w:r w:rsidRPr="00C63FBA">
              <w:t>Luminor bank AS</w:t>
            </w:r>
          </w:p>
          <w:p w14:paraId="1F04B954" w14:textId="77777777" w:rsidR="00E41397" w:rsidRPr="00C63FBA" w:rsidRDefault="00E41397" w:rsidP="00E41397">
            <w:pPr>
              <w:rPr>
                <w:lang w:val="lt-LT"/>
              </w:rPr>
            </w:pPr>
            <w:r w:rsidRPr="00C63FBA">
              <w:t>Banko kodas 40100</w:t>
            </w:r>
          </w:p>
          <w:p w14:paraId="02BBDEAE" w14:textId="77777777" w:rsidR="00C63FBA" w:rsidRPr="00C63FBA" w:rsidRDefault="00C63FBA" w:rsidP="00C63FBA">
            <w:pPr>
              <w:rPr>
                <w:lang w:val="lt-LT"/>
              </w:rPr>
            </w:pPr>
          </w:p>
          <w:p w14:paraId="7C5A5B9A" w14:textId="77777777" w:rsidR="00C63FBA" w:rsidRPr="00C63FBA" w:rsidRDefault="00C63FBA" w:rsidP="00C63FBA">
            <w:pPr>
              <w:rPr>
                <w:lang w:val="lt-LT"/>
              </w:rPr>
            </w:pPr>
          </w:p>
          <w:p w14:paraId="4CD7CC64" w14:textId="77777777" w:rsidR="006F06D6" w:rsidRDefault="00C63FBA" w:rsidP="00C63FBA">
            <w:pPr>
              <w:rPr>
                <w:lang w:val="lt-LT"/>
              </w:rPr>
            </w:pPr>
            <w:r w:rsidRPr="00C63FBA">
              <w:rPr>
                <w:lang w:val="lt-LT"/>
              </w:rPr>
              <w:t>Direktoriaus pavaduotojas</w:t>
            </w:r>
            <w:r w:rsidR="006F06D6">
              <w:rPr>
                <w:lang w:val="lt-LT"/>
              </w:rPr>
              <w:t>,</w:t>
            </w:r>
          </w:p>
          <w:p w14:paraId="31790B19" w14:textId="30F55C37" w:rsidR="00C63FBA" w:rsidRPr="00C63FBA" w:rsidRDefault="006F06D6" w:rsidP="00C63FBA">
            <w:pPr>
              <w:rPr>
                <w:lang w:val="lt-LT"/>
              </w:rPr>
            </w:pPr>
            <w:r>
              <w:rPr>
                <w:lang w:val="lt-LT"/>
              </w:rPr>
              <w:t>atliekantis direktoriaus funkcijas</w:t>
            </w:r>
            <w:r w:rsidR="00C63FBA" w:rsidRPr="00C63FBA">
              <w:rPr>
                <w:lang w:val="lt-LT"/>
              </w:rPr>
              <w:t xml:space="preserve">   </w:t>
            </w:r>
          </w:p>
          <w:p w14:paraId="0BAB9B12" w14:textId="77777777" w:rsidR="00C63FBA" w:rsidRPr="00C63FBA" w:rsidRDefault="00C63FBA" w:rsidP="00C63FBA">
            <w:pPr>
              <w:rPr>
                <w:lang w:val="lt-LT"/>
              </w:rPr>
            </w:pPr>
            <w:r w:rsidRPr="00C63FBA">
              <w:rPr>
                <w:lang w:val="lt-LT"/>
              </w:rPr>
              <w:t xml:space="preserve">                                                                                                         </w:t>
            </w:r>
          </w:p>
          <w:p w14:paraId="5168C4F9" w14:textId="77777777" w:rsidR="00C63FBA" w:rsidRPr="00C63FBA" w:rsidRDefault="00C63FBA" w:rsidP="00C63FBA">
            <w:r w:rsidRPr="00C63FBA">
              <w:rPr>
                <w:lang w:val="lt-LT"/>
              </w:rPr>
              <w:t>Artūras Kavolis</w:t>
            </w:r>
          </w:p>
          <w:p w14:paraId="06BDE644" w14:textId="21E538B6" w:rsidR="009538B7" w:rsidRPr="00073070" w:rsidRDefault="009538B7" w:rsidP="00A230BB">
            <w:pPr>
              <w:rPr>
                <w:lang w:val="lt-LT"/>
              </w:rPr>
            </w:pPr>
          </w:p>
        </w:tc>
        <w:tc>
          <w:tcPr>
            <w:tcW w:w="4715" w:type="dxa"/>
          </w:tcPr>
          <w:p w14:paraId="3E3770AE" w14:textId="77777777" w:rsidR="009538B7" w:rsidRPr="00073070" w:rsidRDefault="009538B7" w:rsidP="0037136F">
            <w:pPr>
              <w:keepNext/>
              <w:tabs>
                <w:tab w:val="left" w:pos="9630"/>
              </w:tabs>
              <w:ind w:right="8"/>
              <w:jc w:val="both"/>
              <w:outlineLvl w:val="0"/>
              <w:rPr>
                <w:rFonts w:eastAsia="Arial Unicode MS"/>
                <w:b/>
                <w:bCs/>
                <w:lang w:val="lt-LT"/>
              </w:rPr>
            </w:pPr>
          </w:p>
          <w:p w14:paraId="6FEAA2F7" w14:textId="77777777" w:rsidR="009538B7" w:rsidRPr="00073070" w:rsidRDefault="009538B7" w:rsidP="0037136F">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177AE32E" w14:textId="77777777" w:rsidR="009538B7" w:rsidRPr="00073070" w:rsidRDefault="009538B7" w:rsidP="0037136F">
            <w:pPr>
              <w:tabs>
                <w:tab w:val="left" w:pos="9630"/>
              </w:tabs>
              <w:ind w:right="8"/>
              <w:jc w:val="both"/>
              <w:rPr>
                <w:b/>
                <w:lang w:val="lt-LT" w:eastAsia="lt-LT"/>
              </w:rPr>
            </w:pPr>
          </w:p>
          <w:p w14:paraId="3C966E48" w14:textId="77777777" w:rsidR="00274B5B" w:rsidRPr="00952D9C" w:rsidRDefault="00274B5B" w:rsidP="00274B5B">
            <w:pPr>
              <w:keepNext/>
              <w:tabs>
                <w:tab w:val="left" w:pos="9360"/>
              </w:tabs>
              <w:jc w:val="both"/>
              <w:outlineLvl w:val="0"/>
              <w:rPr>
                <w:b/>
                <w:bCs/>
                <w:lang w:val="lt-LT"/>
              </w:rPr>
            </w:pPr>
            <w:r w:rsidRPr="00952D9C">
              <w:rPr>
                <w:b/>
                <w:bCs/>
                <w:lang w:val="lt-LT"/>
              </w:rPr>
              <w:t>UAB „</w:t>
            </w:r>
            <w:r>
              <w:rPr>
                <w:b/>
                <w:bCs/>
                <w:lang w:val="lt-LT"/>
              </w:rPr>
              <w:t>Insoft</w:t>
            </w:r>
            <w:r w:rsidRPr="00952D9C">
              <w:rPr>
                <w:b/>
                <w:bCs/>
                <w:lang w:val="lt-LT"/>
              </w:rPr>
              <w:t>“</w:t>
            </w:r>
          </w:p>
          <w:p w14:paraId="72119C4E" w14:textId="77777777" w:rsidR="00274B5B" w:rsidRPr="00952D9C" w:rsidRDefault="00274B5B" w:rsidP="00274B5B">
            <w:pPr>
              <w:keepNext/>
              <w:tabs>
                <w:tab w:val="left" w:pos="9360"/>
              </w:tabs>
              <w:jc w:val="both"/>
              <w:outlineLvl w:val="0"/>
              <w:rPr>
                <w:bCs/>
                <w:lang w:val="lt-LT"/>
              </w:rPr>
            </w:pPr>
          </w:p>
          <w:p w14:paraId="28A65D4A" w14:textId="77777777" w:rsidR="00274B5B" w:rsidRDefault="00274B5B" w:rsidP="00274B5B">
            <w:pPr>
              <w:rPr>
                <w:lang w:val="lt-LT"/>
              </w:rPr>
            </w:pPr>
          </w:p>
          <w:p w14:paraId="1155AA97" w14:textId="77777777" w:rsidR="00274B5B" w:rsidRPr="00952D9C" w:rsidRDefault="00274B5B" w:rsidP="00274B5B">
            <w:pPr>
              <w:rPr>
                <w:lang w:val="lt-LT"/>
              </w:rPr>
            </w:pPr>
          </w:p>
          <w:p w14:paraId="1F806CF2" w14:textId="77777777" w:rsidR="00274B5B" w:rsidRDefault="00274B5B" w:rsidP="00274B5B">
            <w:pPr>
              <w:tabs>
                <w:tab w:val="left" w:pos="720"/>
              </w:tabs>
              <w:rPr>
                <w:bCs/>
                <w:lang w:val="lt-LT"/>
              </w:rPr>
            </w:pPr>
          </w:p>
          <w:p w14:paraId="1E7E1A01" w14:textId="77777777" w:rsidR="00274B5B" w:rsidRPr="0076766E" w:rsidRDefault="00274B5B" w:rsidP="00274B5B">
            <w:pPr>
              <w:tabs>
                <w:tab w:val="left" w:pos="720"/>
              </w:tabs>
              <w:rPr>
                <w:lang w:val="lt-LT"/>
              </w:rPr>
            </w:pPr>
            <w:r w:rsidRPr="0076766E">
              <w:rPr>
                <w:bCs/>
                <w:lang w:val="lt-LT"/>
              </w:rPr>
              <w:t xml:space="preserve">Duomenys kaupiami ir saugomi Juridinių asmenų registre, </w:t>
            </w:r>
            <w:r w:rsidRPr="0076766E">
              <w:rPr>
                <w:lang w:val="lt-LT"/>
              </w:rPr>
              <w:t xml:space="preserve">kodas </w:t>
            </w:r>
            <w:r w:rsidRPr="0076766E">
              <w:t>302294870</w:t>
            </w:r>
          </w:p>
          <w:p w14:paraId="66B86636" w14:textId="77777777" w:rsidR="00274B5B" w:rsidRPr="00AB1F99" w:rsidRDefault="00274B5B" w:rsidP="00274B5B">
            <w:pPr>
              <w:tabs>
                <w:tab w:val="left" w:pos="720"/>
              </w:tabs>
              <w:rPr>
                <w:lang w:val="lt-LT"/>
              </w:rPr>
            </w:pPr>
            <w:r w:rsidRPr="0076766E">
              <w:rPr>
                <w:lang w:val="lt-LT"/>
              </w:rPr>
              <w:t xml:space="preserve">PVM mokėtojo kodas </w:t>
            </w:r>
            <w:r w:rsidRPr="00AB1F99">
              <w:rPr>
                <w:lang w:val="lt-LT"/>
              </w:rPr>
              <w:t>LT100004466518</w:t>
            </w:r>
            <w:r w:rsidRPr="00AB1F99">
              <w:rPr>
                <w:rFonts w:ascii="Arial" w:hAnsi="Arial" w:cs="Arial"/>
                <w:color w:val="000000"/>
                <w:sz w:val="21"/>
                <w:szCs w:val="21"/>
                <w:lang w:val="lt-LT"/>
              </w:rPr>
              <w:br/>
            </w:r>
            <w:r w:rsidRPr="00AB1F99">
              <w:rPr>
                <w:color w:val="000000"/>
                <w:lang w:val="lt-LT"/>
              </w:rPr>
              <w:t>J. Rutkausko g. 6, 05132 Vilnius</w:t>
            </w:r>
          </w:p>
          <w:p w14:paraId="4B361B41" w14:textId="77777777" w:rsidR="00274B5B" w:rsidRPr="00A75DB0" w:rsidRDefault="00274B5B" w:rsidP="00274B5B">
            <w:pPr>
              <w:tabs>
                <w:tab w:val="left" w:pos="720"/>
              </w:tabs>
              <w:rPr>
                <w:lang w:val="lt-LT"/>
              </w:rPr>
            </w:pPr>
            <w:r w:rsidRPr="00A75DB0">
              <w:rPr>
                <w:lang w:val="lt-LT"/>
              </w:rPr>
              <w:t xml:space="preserve">Tel. (8 5) 210 </w:t>
            </w:r>
            <w:r>
              <w:rPr>
                <w:lang w:val="lt-LT"/>
              </w:rPr>
              <w:t>0660</w:t>
            </w:r>
          </w:p>
          <w:p w14:paraId="75C06D31" w14:textId="77777777" w:rsidR="00274B5B" w:rsidRPr="00A75DB0" w:rsidRDefault="00274B5B" w:rsidP="00274B5B">
            <w:pPr>
              <w:tabs>
                <w:tab w:val="left" w:pos="720"/>
              </w:tabs>
              <w:rPr>
                <w:lang w:val="lt-LT"/>
              </w:rPr>
            </w:pPr>
            <w:r w:rsidRPr="00A75DB0">
              <w:rPr>
                <w:lang w:val="lt-LT"/>
              </w:rPr>
              <w:t>El. paštas: info@</w:t>
            </w:r>
            <w:r>
              <w:rPr>
                <w:lang w:val="lt-LT"/>
              </w:rPr>
              <w:t>insoft</w:t>
            </w:r>
            <w:r w:rsidRPr="00A75DB0">
              <w:rPr>
                <w:lang w:val="lt-LT"/>
              </w:rPr>
              <w:t>.lt</w:t>
            </w:r>
          </w:p>
          <w:p w14:paraId="7229F62C" w14:textId="77777777" w:rsidR="00274B5B" w:rsidRPr="0076766E" w:rsidRDefault="00274B5B" w:rsidP="00274B5B">
            <w:pPr>
              <w:tabs>
                <w:tab w:val="left" w:pos="720"/>
              </w:tabs>
              <w:rPr>
                <w:lang w:val="lt-LT"/>
              </w:rPr>
            </w:pPr>
            <w:r w:rsidRPr="0076766E">
              <w:rPr>
                <w:lang w:val="lt-LT"/>
              </w:rPr>
              <w:t xml:space="preserve">A. s. </w:t>
            </w:r>
            <w:r w:rsidRPr="0076766E">
              <w:t>LT48 7044 0600 0665 7896</w:t>
            </w:r>
          </w:p>
          <w:p w14:paraId="4ED5DC1C" w14:textId="77777777" w:rsidR="00274B5B" w:rsidRPr="0076766E" w:rsidRDefault="00274B5B" w:rsidP="00274B5B">
            <w:pPr>
              <w:rPr>
                <w:color w:val="000000"/>
                <w:lang w:val="lt-LT"/>
              </w:rPr>
            </w:pPr>
            <w:r w:rsidRPr="0076766E">
              <w:rPr>
                <w:lang w:val="lt-LT"/>
              </w:rPr>
              <w:t xml:space="preserve">AB SEB bankas </w:t>
            </w:r>
            <w:r w:rsidRPr="0076766E">
              <w:rPr>
                <w:lang w:val="lt-LT"/>
              </w:rPr>
              <w:br/>
              <w:t xml:space="preserve">Banko kodas 70440 </w:t>
            </w:r>
          </w:p>
          <w:p w14:paraId="7D6A0E30" w14:textId="70A130C0" w:rsidR="00274B5B" w:rsidRDefault="00274B5B" w:rsidP="00274B5B">
            <w:pPr>
              <w:rPr>
                <w:lang w:val="lt-LT"/>
              </w:rPr>
            </w:pPr>
          </w:p>
          <w:p w14:paraId="72D83A12" w14:textId="3EB1C61D" w:rsidR="00E41397" w:rsidRDefault="00E41397" w:rsidP="00274B5B">
            <w:pPr>
              <w:rPr>
                <w:lang w:val="lt-LT"/>
              </w:rPr>
            </w:pPr>
          </w:p>
          <w:p w14:paraId="450A282B" w14:textId="76A28249" w:rsidR="00E41397" w:rsidRDefault="00E41397" w:rsidP="00274B5B">
            <w:pPr>
              <w:rPr>
                <w:lang w:val="lt-LT"/>
              </w:rPr>
            </w:pPr>
          </w:p>
          <w:p w14:paraId="536D3210" w14:textId="77777777" w:rsidR="00E41397" w:rsidRPr="0076766E" w:rsidRDefault="00E41397" w:rsidP="00274B5B">
            <w:pPr>
              <w:rPr>
                <w:lang w:val="lt-LT"/>
              </w:rPr>
            </w:pPr>
          </w:p>
          <w:p w14:paraId="24C9EE04" w14:textId="77777777" w:rsidR="00274B5B" w:rsidRPr="0076766E" w:rsidRDefault="00274B5B" w:rsidP="00274B5B">
            <w:pPr>
              <w:rPr>
                <w:color w:val="000000"/>
                <w:lang w:val="lt-LT"/>
              </w:rPr>
            </w:pPr>
            <w:r w:rsidRPr="0076766E">
              <w:rPr>
                <w:lang w:val="lt-LT"/>
              </w:rPr>
              <w:t>Direktorius</w:t>
            </w:r>
            <w:r w:rsidRPr="0076766E">
              <w:rPr>
                <w:color w:val="000000"/>
                <w:lang w:val="lt-LT"/>
              </w:rPr>
              <w:t xml:space="preserve">    </w:t>
            </w:r>
          </w:p>
          <w:p w14:paraId="71BCE76B" w14:textId="5760D406" w:rsidR="00274B5B" w:rsidRDefault="00274B5B" w:rsidP="00274B5B">
            <w:pPr>
              <w:rPr>
                <w:color w:val="000000"/>
                <w:lang w:val="lt-LT"/>
              </w:rPr>
            </w:pPr>
            <w:r w:rsidRPr="0076766E">
              <w:rPr>
                <w:color w:val="000000"/>
                <w:lang w:val="lt-LT"/>
              </w:rPr>
              <w:t xml:space="preserve">     </w:t>
            </w:r>
          </w:p>
          <w:p w14:paraId="38B2D853" w14:textId="77777777" w:rsidR="006F06D6" w:rsidRDefault="006F06D6" w:rsidP="00274B5B">
            <w:pPr>
              <w:rPr>
                <w:color w:val="000000"/>
                <w:lang w:val="lt-LT"/>
              </w:rPr>
            </w:pPr>
          </w:p>
          <w:p w14:paraId="3ECA81E8" w14:textId="602334DE" w:rsidR="009538B7" w:rsidRPr="00274B5B" w:rsidRDefault="00274B5B" w:rsidP="00274B5B">
            <w:pPr>
              <w:rPr>
                <w:color w:val="000000"/>
                <w:lang w:val="lt-LT"/>
              </w:rPr>
            </w:pPr>
            <w:r w:rsidRPr="00555D67">
              <w:rPr>
                <w:lang w:val="lt-LT"/>
              </w:rPr>
              <w:t>Mindaugas Mikulėnas</w:t>
            </w:r>
          </w:p>
        </w:tc>
      </w:tr>
    </w:tbl>
    <w:p w14:paraId="5C075426" w14:textId="77777777" w:rsidR="00C17C63" w:rsidRDefault="00613EC0"/>
    <w:sectPr w:rsidR="00C17C63"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D6CA" w14:textId="77777777" w:rsidR="00613EC0" w:rsidRDefault="00613EC0" w:rsidP="00547D05">
      <w:r>
        <w:separator/>
      </w:r>
    </w:p>
  </w:endnote>
  <w:endnote w:type="continuationSeparator" w:id="0">
    <w:p w14:paraId="6E185159" w14:textId="77777777" w:rsidR="00613EC0" w:rsidRDefault="00613EC0"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5D253" w14:textId="77777777" w:rsidR="00613EC0" w:rsidRDefault="00613EC0" w:rsidP="00547D05">
      <w:r>
        <w:separator/>
      </w:r>
    </w:p>
  </w:footnote>
  <w:footnote w:type="continuationSeparator" w:id="0">
    <w:p w14:paraId="09AF6D29" w14:textId="77777777" w:rsidR="00613EC0" w:rsidRDefault="00613EC0"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613E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14896EFA"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C84D6C">
      <w:rPr>
        <w:rStyle w:val="Puslapionumeris"/>
        <w:noProof/>
        <w:sz w:val="24"/>
        <w:szCs w:val="24"/>
      </w:rPr>
      <w:t>2</w:t>
    </w:r>
    <w:r w:rsidRPr="00E61E79">
      <w:rPr>
        <w:rStyle w:val="Puslapionumeris"/>
        <w:sz w:val="24"/>
        <w:szCs w:val="24"/>
      </w:rPr>
      <w:fldChar w:fldCharType="end"/>
    </w:r>
  </w:p>
  <w:p w14:paraId="5B18403C" w14:textId="77777777" w:rsidR="00A35CD8" w:rsidRDefault="00613E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D70E2"/>
    <w:multiLevelType w:val="multilevel"/>
    <w:tmpl w:val="842275AA"/>
    <w:lvl w:ilvl="0">
      <w:start w:val="12"/>
      <w:numFmt w:val="decimal"/>
      <w:lvlText w:val="4.%1."/>
      <w:lvlJc w:val="left"/>
      <w:pPr>
        <w:ind w:left="1287"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56B68"/>
    <w:multiLevelType w:val="multilevel"/>
    <w:tmpl w:val="99781788"/>
    <w:lvl w:ilvl="0">
      <w:start w:val="8"/>
      <w:numFmt w:val="decimal"/>
      <w:lvlText w:val="%1."/>
      <w:lvlJc w:val="left"/>
      <w:pPr>
        <w:ind w:left="480" w:hanging="480"/>
      </w:pPr>
      <w:rPr>
        <w:rFonts w:hint="default"/>
      </w:rPr>
    </w:lvl>
    <w:lvl w:ilvl="1">
      <w:start w:val="4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645473"/>
    <w:multiLevelType w:val="multilevel"/>
    <w:tmpl w:val="1304010E"/>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47A09CA"/>
    <w:multiLevelType w:val="hybridMultilevel"/>
    <w:tmpl w:val="F2C63C6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4"/>
  </w:num>
  <w:num w:numId="3">
    <w:abstractNumId w:val="9"/>
  </w:num>
  <w:num w:numId="4">
    <w:abstractNumId w:val="0"/>
  </w:num>
  <w:num w:numId="5">
    <w:abstractNumId w:val="12"/>
  </w:num>
  <w:num w:numId="6">
    <w:abstractNumId w:val="26"/>
  </w:num>
  <w:num w:numId="7">
    <w:abstractNumId w:val="11"/>
  </w:num>
  <w:num w:numId="8">
    <w:abstractNumId w:val="6"/>
  </w:num>
  <w:num w:numId="9">
    <w:abstractNumId w:val="3"/>
  </w:num>
  <w:num w:numId="10">
    <w:abstractNumId w:val="4"/>
  </w:num>
  <w:num w:numId="11">
    <w:abstractNumId w:val="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5"/>
  </w:num>
  <w:num w:numId="16">
    <w:abstractNumId w:val="17"/>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7"/>
  </w:num>
  <w:num w:numId="22">
    <w:abstractNumId w:val="1"/>
  </w:num>
  <w:num w:numId="23">
    <w:abstractNumId w:val="14"/>
  </w:num>
  <w:num w:numId="24">
    <w:abstractNumId w:val="5"/>
  </w:num>
  <w:num w:numId="25">
    <w:abstractNumId w:val="10"/>
  </w:num>
  <w:num w:numId="26">
    <w:abstractNumId w:val="18"/>
  </w:num>
  <w:num w:numId="27">
    <w:abstractNumId w:val="16"/>
  </w:num>
  <w:num w:numId="28">
    <w:abstractNumId w:val="19"/>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1C5"/>
    <w:rsid w:val="000034C0"/>
    <w:rsid w:val="000043FC"/>
    <w:rsid w:val="00004B64"/>
    <w:rsid w:val="000118E5"/>
    <w:rsid w:val="000126AF"/>
    <w:rsid w:val="00015154"/>
    <w:rsid w:val="000174D5"/>
    <w:rsid w:val="000207FF"/>
    <w:rsid w:val="00021008"/>
    <w:rsid w:val="00025029"/>
    <w:rsid w:val="000256D1"/>
    <w:rsid w:val="00030F0B"/>
    <w:rsid w:val="00031174"/>
    <w:rsid w:val="000331F6"/>
    <w:rsid w:val="0004034E"/>
    <w:rsid w:val="0004325C"/>
    <w:rsid w:val="0004778E"/>
    <w:rsid w:val="000507C1"/>
    <w:rsid w:val="00051596"/>
    <w:rsid w:val="00051D25"/>
    <w:rsid w:val="000532D1"/>
    <w:rsid w:val="00053577"/>
    <w:rsid w:val="0005427A"/>
    <w:rsid w:val="0005450D"/>
    <w:rsid w:val="000566C2"/>
    <w:rsid w:val="00064E3E"/>
    <w:rsid w:val="00065BD3"/>
    <w:rsid w:val="00065E1B"/>
    <w:rsid w:val="00067649"/>
    <w:rsid w:val="00070A00"/>
    <w:rsid w:val="00073070"/>
    <w:rsid w:val="0007463F"/>
    <w:rsid w:val="00074A34"/>
    <w:rsid w:val="00081BEB"/>
    <w:rsid w:val="0008352C"/>
    <w:rsid w:val="00086282"/>
    <w:rsid w:val="0008698A"/>
    <w:rsid w:val="00091773"/>
    <w:rsid w:val="00092085"/>
    <w:rsid w:val="0009460E"/>
    <w:rsid w:val="0009489A"/>
    <w:rsid w:val="0009552E"/>
    <w:rsid w:val="0009621E"/>
    <w:rsid w:val="000973D3"/>
    <w:rsid w:val="00097E51"/>
    <w:rsid w:val="000A2760"/>
    <w:rsid w:val="000A66F4"/>
    <w:rsid w:val="000B02B4"/>
    <w:rsid w:val="000B09D8"/>
    <w:rsid w:val="000B1F26"/>
    <w:rsid w:val="000C01F6"/>
    <w:rsid w:val="000C0AB0"/>
    <w:rsid w:val="000C2036"/>
    <w:rsid w:val="000C497C"/>
    <w:rsid w:val="000C6E24"/>
    <w:rsid w:val="000D086B"/>
    <w:rsid w:val="000D1DF1"/>
    <w:rsid w:val="000D2569"/>
    <w:rsid w:val="000D3CBF"/>
    <w:rsid w:val="000D5409"/>
    <w:rsid w:val="000D770F"/>
    <w:rsid w:val="000E0063"/>
    <w:rsid w:val="000E0988"/>
    <w:rsid w:val="000E0D1F"/>
    <w:rsid w:val="000E5846"/>
    <w:rsid w:val="000E641B"/>
    <w:rsid w:val="000E67DB"/>
    <w:rsid w:val="000F07C4"/>
    <w:rsid w:val="000F3E7B"/>
    <w:rsid w:val="000F4DB8"/>
    <w:rsid w:val="000F4F11"/>
    <w:rsid w:val="000F6010"/>
    <w:rsid w:val="000F673B"/>
    <w:rsid w:val="000F70EE"/>
    <w:rsid w:val="000F771A"/>
    <w:rsid w:val="00102DB7"/>
    <w:rsid w:val="00106655"/>
    <w:rsid w:val="00113425"/>
    <w:rsid w:val="00114169"/>
    <w:rsid w:val="001146B2"/>
    <w:rsid w:val="001149EA"/>
    <w:rsid w:val="001210D2"/>
    <w:rsid w:val="001227E5"/>
    <w:rsid w:val="001239EF"/>
    <w:rsid w:val="00131A79"/>
    <w:rsid w:val="00134573"/>
    <w:rsid w:val="001357AE"/>
    <w:rsid w:val="00136834"/>
    <w:rsid w:val="00141D58"/>
    <w:rsid w:val="0014217C"/>
    <w:rsid w:val="00143F31"/>
    <w:rsid w:val="00144989"/>
    <w:rsid w:val="00144C10"/>
    <w:rsid w:val="00145B6C"/>
    <w:rsid w:val="00146D49"/>
    <w:rsid w:val="00150F67"/>
    <w:rsid w:val="001542BC"/>
    <w:rsid w:val="00155095"/>
    <w:rsid w:val="00156FB2"/>
    <w:rsid w:val="00157F71"/>
    <w:rsid w:val="00161E2B"/>
    <w:rsid w:val="00161EDC"/>
    <w:rsid w:val="00162481"/>
    <w:rsid w:val="00162981"/>
    <w:rsid w:val="00163061"/>
    <w:rsid w:val="00164ED8"/>
    <w:rsid w:val="001667FF"/>
    <w:rsid w:val="0016691F"/>
    <w:rsid w:val="00167270"/>
    <w:rsid w:val="001678B8"/>
    <w:rsid w:val="00174755"/>
    <w:rsid w:val="00180C00"/>
    <w:rsid w:val="001816AB"/>
    <w:rsid w:val="0018210A"/>
    <w:rsid w:val="0018353A"/>
    <w:rsid w:val="00192C11"/>
    <w:rsid w:val="00196E49"/>
    <w:rsid w:val="001978FB"/>
    <w:rsid w:val="00197C47"/>
    <w:rsid w:val="001A025D"/>
    <w:rsid w:val="001A06D9"/>
    <w:rsid w:val="001A77E5"/>
    <w:rsid w:val="001A787B"/>
    <w:rsid w:val="001A7D86"/>
    <w:rsid w:val="001B0244"/>
    <w:rsid w:val="001B1460"/>
    <w:rsid w:val="001C3320"/>
    <w:rsid w:val="001C6643"/>
    <w:rsid w:val="001C6690"/>
    <w:rsid w:val="001C7745"/>
    <w:rsid w:val="001C7B4A"/>
    <w:rsid w:val="001D0FE1"/>
    <w:rsid w:val="001E11F2"/>
    <w:rsid w:val="001E2A35"/>
    <w:rsid w:val="001E333D"/>
    <w:rsid w:val="001E38C4"/>
    <w:rsid w:val="001E3E09"/>
    <w:rsid w:val="001E4200"/>
    <w:rsid w:val="001E56F6"/>
    <w:rsid w:val="001F185D"/>
    <w:rsid w:val="001F3180"/>
    <w:rsid w:val="001F3E59"/>
    <w:rsid w:val="001F712E"/>
    <w:rsid w:val="002012E5"/>
    <w:rsid w:val="0020498C"/>
    <w:rsid w:val="00207EE2"/>
    <w:rsid w:val="00212A1F"/>
    <w:rsid w:val="00216AAF"/>
    <w:rsid w:val="00220BCF"/>
    <w:rsid w:val="002252BB"/>
    <w:rsid w:val="002255B5"/>
    <w:rsid w:val="0022632F"/>
    <w:rsid w:val="002308EF"/>
    <w:rsid w:val="002321ED"/>
    <w:rsid w:val="00233797"/>
    <w:rsid w:val="00234834"/>
    <w:rsid w:val="002377AD"/>
    <w:rsid w:val="00241108"/>
    <w:rsid w:val="0024142E"/>
    <w:rsid w:val="0024182B"/>
    <w:rsid w:val="00242E30"/>
    <w:rsid w:val="0024316D"/>
    <w:rsid w:val="00244C0F"/>
    <w:rsid w:val="002468F7"/>
    <w:rsid w:val="00251207"/>
    <w:rsid w:val="002533A3"/>
    <w:rsid w:val="00253632"/>
    <w:rsid w:val="0025464A"/>
    <w:rsid w:val="0025586B"/>
    <w:rsid w:val="0025793C"/>
    <w:rsid w:val="002649B1"/>
    <w:rsid w:val="002652EF"/>
    <w:rsid w:val="002728E6"/>
    <w:rsid w:val="00272B62"/>
    <w:rsid w:val="00274B5B"/>
    <w:rsid w:val="00276846"/>
    <w:rsid w:val="00276AC6"/>
    <w:rsid w:val="00277949"/>
    <w:rsid w:val="00277968"/>
    <w:rsid w:val="0028039B"/>
    <w:rsid w:val="00282FB9"/>
    <w:rsid w:val="00286E81"/>
    <w:rsid w:val="0028744A"/>
    <w:rsid w:val="002902C7"/>
    <w:rsid w:val="002974A6"/>
    <w:rsid w:val="002A0279"/>
    <w:rsid w:val="002A232C"/>
    <w:rsid w:val="002A4AE2"/>
    <w:rsid w:val="002B03AC"/>
    <w:rsid w:val="002B09F4"/>
    <w:rsid w:val="002B46E6"/>
    <w:rsid w:val="002B5A27"/>
    <w:rsid w:val="002B7033"/>
    <w:rsid w:val="002C0695"/>
    <w:rsid w:val="002C1AF5"/>
    <w:rsid w:val="002C2B91"/>
    <w:rsid w:val="002C49A8"/>
    <w:rsid w:val="002D215F"/>
    <w:rsid w:val="002D3BAB"/>
    <w:rsid w:val="002D46F2"/>
    <w:rsid w:val="002D69EC"/>
    <w:rsid w:val="002E3BEB"/>
    <w:rsid w:val="002E4DAD"/>
    <w:rsid w:val="002E5560"/>
    <w:rsid w:val="002E76D0"/>
    <w:rsid w:val="002F240B"/>
    <w:rsid w:val="002F3056"/>
    <w:rsid w:val="002F3E7D"/>
    <w:rsid w:val="002F4278"/>
    <w:rsid w:val="002F5651"/>
    <w:rsid w:val="002F7F0B"/>
    <w:rsid w:val="00300C22"/>
    <w:rsid w:val="00301640"/>
    <w:rsid w:val="00307A92"/>
    <w:rsid w:val="0031136A"/>
    <w:rsid w:val="003116F2"/>
    <w:rsid w:val="00313CF5"/>
    <w:rsid w:val="003166EF"/>
    <w:rsid w:val="0031727B"/>
    <w:rsid w:val="00317817"/>
    <w:rsid w:val="00323BC2"/>
    <w:rsid w:val="00324218"/>
    <w:rsid w:val="0033094E"/>
    <w:rsid w:val="00332024"/>
    <w:rsid w:val="00333ED4"/>
    <w:rsid w:val="0033649B"/>
    <w:rsid w:val="00342059"/>
    <w:rsid w:val="00346D45"/>
    <w:rsid w:val="0035187D"/>
    <w:rsid w:val="00351C27"/>
    <w:rsid w:val="00352A29"/>
    <w:rsid w:val="00355EDD"/>
    <w:rsid w:val="00357436"/>
    <w:rsid w:val="00357D59"/>
    <w:rsid w:val="00357F9F"/>
    <w:rsid w:val="00360CF8"/>
    <w:rsid w:val="00362278"/>
    <w:rsid w:val="00362F69"/>
    <w:rsid w:val="0036307B"/>
    <w:rsid w:val="00364CA7"/>
    <w:rsid w:val="00367C03"/>
    <w:rsid w:val="003712BC"/>
    <w:rsid w:val="00371E0A"/>
    <w:rsid w:val="00375ACB"/>
    <w:rsid w:val="00375EAD"/>
    <w:rsid w:val="00381711"/>
    <w:rsid w:val="0038266E"/>
    <w:rsid w:val="0038367C"/>
    <w:rsid w:val="00391229"/>
    <w:rsid w:val="00391A94"/>
    <w:rsid w:val="00393805"/>
    <w:rsid w:val="00396A9D"/>
    <w:rsid w:val="003A377F"/>
    <w:rsid w:val="003A7493"/>
    <w:rsid w:val="003B7F4A"/>
    <w:rsid w:val="003C1E74"/>
    <w:rsid w:val="003C1EB3"/>
    <w:rsid w:val="003C4A12"/>
    <w:rsid w:val="003C5623"/>
    <w:rsid w:val="003C5885"/>
    <w:rsid w:val="003C67A3"/>
    <w:rsid w:val="003D1817"/>
    <w:rsid w:val="003D2C3B"/>
    <w:rsid w:val="003D2F16"/>
    <w:rsid w:val="003D4DA1"/>
    <w:rsid w:val="003E5E1B"/>
    <w:rsid w:val="003E65F5"/>
    <w:rsid w:val="003E7013"/>
    <w:rsid w:val="003E717F"/>
    <w:rsid w:val="003F099F"/>
    <w:rsid w:val="003F43DA"/>
    <w:rsid w:val="003F561A"/>
    <w:rsid w:val="003F625B"/>
    <w:rsid w:val="00404246"/>
    <w:rsid w:val="004046AB"/>
    <w:rsid w:val="00407AA3"/>
    <w:rsid w:val="00407D18"/>
    <w:rsid w:val="004163F7"/>
    <w:rsid w:val="00424957"/>
    <w:rsid w:val="00426295"/>
    <w:rsid w:val="00426579"/>
    <w:rsid w:val="00432550"/>
    <w:rsid w:val="00433815"/>
    <w:rsid w:val="00440ACF"/>
    <w:rsid w:val="00442ECB"/>
    <w:rsid w:val="00444177"/>
    <w:rsid w:val="004537DC"/>
    <w:rsid w:val="004566E7"/>
    <w:rsid w:val="004572A1"/>
    <w:rsid w:val="004575FC"/>
    <w:rsid w:val="00461D22"/>
    <w:rsid w:val="00462DD4"/>
    <w:rsid w:val="00464D7E"/>
    <w:rsid w:val="00465226"/>
    <w:rsid w:val="004664A5"/>
    <w:rsid w:val="004676CA"/>
    <w:rsid w:val="00471815"/>
    <w:rsid w:val="00473B16"/>
    <w:rsid w:val="00475F8B"/>
    <w:rsid w:val="00481472"/>
    <w:rsid w:val="004855A0"/>
    <w:rsid w:val="0048589D"/>
    <w:rsid w:val="00490CBC"/>
    <w:rsid w:val="004A12C1"/>
    <w:rsid w:val="004A288B"/>
    <w:rsid w:val="004A2C3D"/>
    <w:rsid w:val="004A2C81"/>
    <w:rsid w:val="004A3CFF"/>
    <w:rsid w:val="004A5BAA"/>
    <w:rsid w:val="004A656F"/>
    <w:rsid w:val="004A7709"/>
    <w:rsid w:val="004B1B9C"/>
    <w:rsid w:val="004B1D47"/>
    <w:rsid w:val="004B1EF1"/>
    <w:rsid w:val="004B5EED"/>
    <w:rsid w:val="004B7E0D"/>
    <w:rsid w:val="004C0C6E"/>
    <w:rsid w:val="004C1F92"/>
    <w:rsid w:val="004C230E"/>
    <w:rsid w:val="004C442A"/>
    <w:rsid w:val="004C4819"/>
    <w:rsid w:val="004C6BA7"/>
    <w:rsid w:val="004C7100"/>
    <w:rsid w:val="004D4C88"/>
    <w:rsid w:val="004D6878"/>
    <w:rsid w:val="004D773D"/>
    <w:rsid w:val="004E15EC"/>
    <w:rsid w:val="004E3ADE"/>
    <w:rsid w:val="004E432A"/>
    <w:rsid w:val="004E7B44"/>
    <w:rsid w:val="004F04A6"/>
    <w:rsid w:val="0050198F"/>
    <w:rsid w:val="00501A32"/>
    <w:rsid w:val="0050207C"/>
    <w:rsid w:val="00503D99"/>
    <w:rsid w:val="005048A3"/>
    <w:rsid w:val="00510158"/>
    <w:rsid w:val="0051169B"/>
    <w:rsid w:val="0051250F"/>
    <w:rsid w:val="00514E7E"/>
    <w:rsid w:val="005225E8"/>
    <w:rsid w:val="005228E5"/>
    <w:rsid w:val="005232A9"/>
    <w:rsid w:val="0052330C"/>
    <w:rsid w:val="00525821"/>
    <w:rsid w:val="00532C1B"/>
    <w:rsid w:val="005375A1"/>
    <w:rsid w:val="00537667"/>
    <w:rsid w:val="00537D8B"/>
    <w:rsid w:val="00541D85"/>
    <w:rsid w:val="00542064"/>
    <w:rsid w:val="00543858"/>
    <w:rsid w:val="00543A05"/>
    <w:rsid w:val="005449D7"/>
    <w:rsid w:val="00546021"/>
    <w:rsid w:val="00547A71"/>
    <w:rsid w:val="00547D05"/>
    <w:rsid w:val="00552287"/>
    <w:rsid w:val="00552DD2"/>
    <w:rsid w:val="00553E7B"/>
    <w:rsid w:val="00555D67"/>
    <w:rsid w:val="005641E6"/>
    <w:rsid w:val="00571D3D"/>
    <w:rsid w:val="00574D8D"/>
    <w:rsid w:val="005806F9"/>
    <w:rsid w:val="00585E3A"/>
    <w:rsid w:val="005863B6"/>
    <w:rsid w:val="00592E5F"/>
    <w:rsid w:val="005934BF"/>
    <w:rsid w:val="005942DB"/>
    <w:rsid w:val="00594F01"/>
    <w:rsid w:val="00597105"/>
    <w:rsid w:val="005A0315"/>
    <w:rsid w:val="005A14B1"/>
    <w:rsid w:val="005A2F57"/>
    <w:rsid w:val="005A3384"/>
    <w:rsid w:val="005A4F05"/>
    <w:rsid w:val="005A62FF"/>
    <w:rsid w:val="005B34EE"/>
    <w:rsid w:val="005B378D"/>
    <w:rsid w:val="005B420A"/>
    <w:rsid w:val="005C277E"/>
    <w:rsid w:val="005D1773"/>
    <w:rsid w:val="005D2CDB"/>
    <w:rsid w:val="005D2F8C"/>
    <w:rsid w:val="005D31CD"/>
    <w:rsid w:val="005E08B9"/>
    <w:rsid w:val="005E45E3"/>
    <w:rsid w:val="005E4786"/>
    <w:rsid w:val="005E483B"/>
    <w:rsid w:val="005E5311"/>
    <w:rsid w:val="005F0CD4"/>
    <w:rsid w:val="005F0D20"/>
    <w:rsid w:val="005F2019"/>
    <w:rsid w:val="005F2A30"/>
    <w:rsid w:val="005F5CCC"/>
    <w:rsid w:val="005F7CCB"/>
    <w:rsid w:val="005F7E25"/>
    <w:rsid w:val="006013CB"/>
    <w:rsid w:val="00603F2A"/>
    <w:rsid w:val="006053E9"/>
    <w:rsid w:val="0060596B"/>
    <w:rsid w:val="006071C6"/>
    <w:rsid w:val="0061329C"/>
    <w:rsid w:val="006136D3"/>
    <w:rsid w:val="00613B0F"/>
    <w:rsid w:val="00613EC0"/>
    <w:rsid w:val="00620699"/>
    <w:rsid w:val="00620D45"/>
    <w:rsid w:val="00621DC6"/>
    <w:rsid w:val="00622D9E"/>
    <w:rsid w:val="006231D1"/>
    <w:rsid w:val="006257E9"/>
    <w:rsid w:val="00626275"/>
    <w:rsid w:val="006319E7"/>
    <w:rsid w:val="00632512"/>
    <w:rsid w:val="006334B8"/>
    <w:rsid w:val="0064347E"/>
    <w:rsid w:val="006462DC"/>
    <w:rsid w:val="00651E6D"/>
    <w:rsid w:val="00655B6B"/>
    <w:rsid w:val="006602A8"/>
    <w:rsid w:val="00664BD0"/>
    <w:rsid w:val="00664D5C"/>
    <w:rsid w:val="00665B16"/>
    <w:rsid w:val="0066661A"/>
    <w:rsid w:val="00667458"/>
    <w:rsid w:val="00671B92"/>
    <w:rsid w:val="00672F69"/>
    <w:rsid w:val="0067551E"/>
    <w:rsid w:val="00675AAD"/>
    <w:rsid w:val="00675F42"/>
    <w:rsid w:val="00677878"/>
    <w:rsid w:val="00677F73"/>
    <w:rsid w:val="0068094A"/>
    <w:rsid w:val="0068274A"/>
    <w:rsid w:val="00684C8F"/>
    <w:rsid w:val="006911A6"/>
    <w:rsid w:val="00691AE0"/>
    <w:rsid w:val="006943AA"/>
    <w:rsid w:val="0069610F"/>
    <w:rsid w:val="006A011B"/>
    <w:rsid w:val="006A2CBA"/>
    <w:rsid w:val="006A3ED5"/>
    <w:rsid w:val="006A41CA"/>
    <w:rsid w:val="006B31B9"/>
    <w:rsid w:val="006B31DD"/>
    <w:rsid w:val="006B3BD3"/>
    <w:rsid w:val="006B5E13"/>
    <w:rsid w:val="006C1B3E"/>
    <w:rsid w:val="006C43B7"/>
    <w:rsid w:val="006C5186"/>
    <w:rsid w:val="006C5505"/>
    <w:rsid w:val="006C575F"/>
    <w:rsid w:val="006D020E"/>
    <w:rsid w:val="006D05DA"/>
    <w:rsid w:val="006D080F"/>
    <w:rsid w:val="006D1FEA"/>
    <w:rsid w:val="006D5257"/>
    <w:rsid w:val="006E2865"/>
    <w:rsid w:val="006E6423"/>
    <w:rsid w:val="006E68B5"/>
    <w:rsid w:val="006E732C"/>
    <w:rsid w:val="006E772B"/>
    <w:rsid w:val="006F06D6"/>
    <w:rsid w:val="006F4979"/>
    <w:rsid w:val="006F7988"/>
    <w:rsid w:val="007000E7"/>
    <w:rsid w:val="00700F60"/>
    <w:rsid w:val="007021B8"/>
    <w:rsid w:val="00707088"/>
    <w:rsid w:val="00707A4E"/>
    <w:rsid w:val="007118AE"/>
    <w:rsid w:val="00712479"/>
    <w:rsid w:val="00715962"/>
    <w:rsid w:val="007167D0"/>
    <w:rsid w:val="00721410"/>
    <w:rsid w:val="0072769B"/>
    <w:rsid w:val="007278E7"/>
    <w:rsid w:val="00736C6A"/>
    <w:rsid w:val="00740634"/>
    <w:rsid w:val="007447F4"/>
    <w:rsid w:val="00747A87"/>
    <w:rsid w:val="00753B60"/>
    <w:rsid w:val="00754137"/>
    <w:rsid w:val="007558D1"/>
    <w:rsid w:val="007567CE"/>
    <w:rsid w:val="0076073E"/>
    <w:rsid w:val="00761856"/>
    <w:rsid w:val="00762BF3"/>
    <w:rsid w:val="00762C58"/>
    <w:rsid w:val="00765228"/>
    <w:rsid w:val="00766AE2"/>
    <w:rsid w:val="007743B1"/>
    <w:rsid w:val="007757F4"/>
    <w:rsid w:val="0077597D"/>
    <w:rsid w:val="007775A2"/>
    <w:rsid w:val="00781EE9"/>
    <w:rsid w:val="00790438"/>
    <w:rsid w:val="00792223"/>
    <w:rsid w:val="00795C61"/>
    <w:rsid w:val="007A164A"/>
    <w:rsid w:val="007A1C11"/>
    <w:rsid w:val="007A3B90"/>
    <w:rsid w:val="007B0AFE"/>
    <w:rsid w:val="007B1D91"/>
    <w:rsid w:val="007B2DC4"/>
    <w:rsid w:val="007B56B6"/>
    <w:rsid w:val="007B5FEA"/>
    <w:rsid w:val="007C2EA7"/>
    <w:rsid w:val="007C33E8"/>
    <w:rsid w:val="007C34C2"/>
    <w:rsid w:val="007C48E0"/>
    <w:rsid w:val="007C7427"/>
    <w:rsid w:val="007D04BA"/>
    <w:rsid w:val="007D0BD5"/>
    <w:rsid w:val="007D1179"/>
    <w:rsid w:val="007D4ED8"/>
    <w:rsid w:val="007D6889"/>
    <w:rsid w:val="007D70C6"/>
    <w:rsid w:val="007D7A5B"/>
    <w:rsid w:val="007E1B1F"/>
    <w:rsid w:val="007E6513"/>
    <w:rsid w:val="007F47A5"/>
    <w:rsid w:val="007F6292"/>
    <w:rsid w:val="007F7D4B"/>
    <w:rsid w:val="008031F5"/>
    <w:rsid w:val="008103DC"/>
    <w:rsid w:val="00814D12"/>
    <w:rsid w:val="00815AD2"/>
    <w:rsid w:val="00816ACB"/>
    <w:rsid w:val="00820417"/>
    <w:rsid w:val="00832090"/>
    <w:rsid w:val="00834CDB"/>
    <w:rsid w:val="00836D30"/>
    <w:rsid w:val="0085012D"/>
    <w:rsid w:val="008505A6"/>
    <w:rsid w:val="0085215D"/>
    <w:rsid w:val="00852FBC"/>
    <w:rsid w:val="00861240"/>
    <w:rsid w:val="00862E97"/>
    <w:rsid w:val="00866C82"/>
    <w:rsid w:val="00867CE2"/>
    <w:rsid w:val="008704F7"/>
    <w:rsid w:val="0087272F"/>
    <w:rsid w:val="0087344B"/>
    <w:rsid w:val="00873787"/>
    <w:rsid w:val="008756F3"/>
    <w:rsid w:val="00875B3D"/>
    <w:rsid w:val="00877FF1"/>
    <w:rsid w:val="00882205"/>
    <w:rsid w:val="00882DCA"/>
    <w:rsid w:val="00883754"/>
    <w:rsid w:val="008875AF"/>
    <w:rsid w:val="00890A9D"/>
    <w:rsid w:val="00891E74"/>
    <w:rsid w:val="00897158"/>
    <w:rsid w:val="008A05DE"/>
    <w:rsid w:val="008A3857"/>
    <w:rsid w:val="008A4781"/>
    <w:rsid w:val="008A63CE"/>
    <w:rsid w:val="008A6435"/>
    <w:rsid w:val="008A6DBA"/>
    <w:rsid w:val="008B1AD7"/>
    <w:rsid w:val="008B24B3"/>
    <w:rsid w:val="008B2695"/>
    <w:rsid w:val="008B390D"/>
    <w:rsid w:val="008C4A36"/>
    <w:rsid w:val="008C6110"/>
    <w:rsid w:val="008C710A"/>
    <w:rsid w:val="008C7B30"/>
    <w:rsid w:val="008D3D33"/>
    <w:rsid w:val="008D3EFB"/>
    <w:rsid w:val="008E4C73"/>
    <w:rsid w:val="008E52A9"/>
    <w:rsid w:val="008F0780"/>
    <w:rsid w:val="008F1791"/>
    <w:rsid w:val="008F2F1A"/>
    <w:rsid w:val="008F5199"/>
    <w:rsid w:val="008F5230"/>
    <w:rsid w:val="009005CE"/>
    <w:rsid w:val="00901A6C"/>
    <w:rsid w:val="00902C98"/>
    <w:rsid w:val="00903D3F"/>
    <w:rsid w:val="00906076"/>
    <w:rsid w:val="00906A80"/>
    <w:rsid w:val="00906BD7"/>
    <w:rsid w:val="0091377E"/>
    <w:rsid w:val="0091481C"/>
    <w:rsid w:val="0092086F"/>
    <w:rsid w:val="0092181E"/>
    <w:rsid w:val="00927749"/>
    <w:rsid w:val="00931FDE"/>
    <w:rsid w:val="00932212"/>
    <w:rsid w:val="0093227D"/>
    <w:rsid w:val="00937C9B"/>
    <w:rsid w:val="0094029A"/>
    <w:rsid w:val="00943E20"/>
    <w:rsid w:val="00944422"/>
    <w:rsid w:val="0095102B"/>
    <w:rsid w:val="009538B7"/>
    <w:rsid w:val="00960F9A"/>
    <w:rsid w:val="00965A3F"/>
    <w:rsid w:val="00966152"/>
    <w:rsid w:val="00971235"/>
    <w:rsid w:val="00971261"/>
    <w:rsid w:val="009740DE"/>
    <w:rsid w:val="00974630"/>
    <w:rsid w:val="00974938"/>
    <w:rsid w:val="00980286"/>
    <w:rsid w:val="0098033D"/>
    <w:rsid w:val="009813C5"/>
    <w:rsid w:val="00985B74"/>
    <w:rsid w:val="0098695F"/>
    <w:rsid w:val="009872D2"/>
    <w:rsid w:val="0099219D"/>
    <w:rsid w:val="00992361"/>
    <w:rsid w:val="0099561B"/>
    <w:rsid w:val="009970DB"/>
    <w:rsid w:val="009A3E1D"/>
    <w:rsid w:val="009A4190"/>
    <w:rsid w:val="009A49B0"/>
    <w:rsid w:val="009A596C"/>
    <w:rsid w:val="009A5BEA"/>
    <w:rsid w:val="009A7BB5"/>
    <w:rsid w:val="009B1A71"/>
    <w:rsid w:val="009B1CCB"/>
    <w:rsid w:val="009B1D85"/>
    <w:rsid w:val="009B309B"/>
    <w:rsid w:val="009B390B"/>
    <w:rsid w:val="009B42B8"/>
    <w:rsid w:val="009B46C0"/>
    <w:rsid w:val="009C1CBE"/>
    <w:rsid w:val="009C1ED7"/>
    <w:rsid w:val="009C28F9"/>
    <w:rsid w:val="009C697D"/>
    <w:rsid w:val="009C76CD"/>
    <w:rsid w:val="009D042E"/>
    <w:rsid w:val="009D05EC"/>
    <w:rsid w:val="009E4A8C"/>
    <w:rsid w:val="009F22F4"/>
    <w:rsid w:val="009F3EA8"/>
    <w:rsid w:val="009F5E92"/>
    <w:rsid w:val="00A00E22"/>
    <w:rsid w:val="00A04507"/>
    <w:rsid w:val="00A05498"/>
    <w:rsid w:val="00A067E2"/>
    <w:rsid w:val="00A11E45"/>
    <w:rsid w:val="00A147BA"/>
    <w:rsid w:val="00A15632"/>
    <w:rsid w:val="00A1616F"/>
    <w:rsid w:val="00A2168D"/>
    <w:rsid w:val="00A21C4D"/>
    <w:rsid w:val="00A230BB"/>
    <w:rsid w:val="00A26115"/>
    <w:rsid w:val="00A26BE9"/>
    <w:rsid w:val="00A26C7B"/>
    <w:rsid w:val="00A276A0"/>
    <w:rsid w:val="00A30AF6"/>
    <w:rsid w:val="00A31618"/>
    <w:rsid w:val="00A326EB"/>
    <w:rsid w:val="00A33257"/>
    <w:rsid w:val="00A36D02"/>
    <w:rsid w:val="00A40006"/>
    <w:rsid w:val="00A40F0C"/>
    <w:rsid w:val="00A4252A"/>
    <w:rsid w:val="00A452ED"/>
    <w:rsid w:val="00A514D2"/>
    <w:rsid w:val="00A51940"/>
    <w:rsid w:val="00A52951"/>
    <w:rsid w:val="00A53C6E"/>
    <w:rsid w:val="00A54CE0"/>
    <w:rsid w:val="00A56B78"/>
    <w:rsid w:val="00A57533"/>
    <w:rsid w:val="00A607A4"/>
    <w:rsid w:val="00A648F5"/>
    <w:rsid w:val="00A65F04"/>
    <w:rsid w:val="00A72A02"/>
    <w:rsid w:val="00A74575"/>
    <w:rsid w:val="00A770B5"/>
    <w:rsid w:val="00A8001D"/>
    <w:rsid w:val="00A80AA7"/>
    <w:rsid w:val="00A82578"/>
    <w:rsid w:val="00A85228"/>
    <w:rsid w:val="00A8702B"/>
    <w:rsid w:val="00A90260"/>
    <w:rsid w:val="00A914AC"/>
    <w:rsid w:val="00A9280A"/>
    <w:rsid w:val="00A940CA"/>
    <w:rsid w:val="00A9508D"/>
    <w:rsid w:val="00A952E9"/>
    <w:rsid w:val="00A96CDB"/>
    <w:rsid w:val="00AA066F"/>
    <w:rsid w:val="00AA21E6"/>
    <w:rsid w:val="00AA4CBE"/>
    <w:rsid w:val="00AA4EC5"/>
    <w:rsid w:val="00AA50CF"/>
    <w:rsid w:val="00AA58F2"/>
    <w:rsid w:val="00AB6AFA"/>
    <w:rsid w:val="00AB6D55"/>
    <w:rsid w:val="00AC2102"/>
    <w:rsid w:val="00AC3408"/>
    <w:rsid w:val="00AC3F30"/>
    <w:rsid w:val="00AC4CEC"/>
    <w:rsid w:val="00AC567C"/>
    <w:rsid w:val="00AD1207"/>
    <w:rsid w:val="00AD3993"/>
    <w:rsid w:val="00AD4860"/>
    <w:rsid w:val="00AD7CDD"/>
    <w:rsid w:val="00AE1C46"/>
    <w:rsid w:val="00AF38E2"/>
    <w:rsid w:val="00AF40F3"/>
    <w:rsid w:val="00AF4E2B"/>
    <w:rsid w:val="00B02662"/>
    <w:rsid w:val="00B06A07"/>
    <w:rsid w:val="00B10341"/>
    <w:rsid w:val="00B155E3"/>
    <w:rsid w:val="00B164FF"/>
    <w:rsid w:val="00B174FD"/>
    <w:rsid w:val="00B218D7"/>
    <w:rsid w:val="00B23CA2"/>
    <w:rsid w:val="00B27A1D"/>
    <w:rsid w:val="00B27BC0"/>
    <w:rsid w:val="00B3482C"/>
    <w:rsid w:val="00B3620B"/>
    <w:rsid w:val="00B37CDB"/>
    <w:rsid w:val="00B415D1"/>
    <w:rsid w:val="00B47588"/>
    <w:rsid w:val="00B479EF"/>
    <w:rsid w:val="00B47A9B"/>
    <w:rsid w:val="00B47D04"/>
    <w:rsid w:val="00B5060D"/>
    <w:rsid w:val="00B51E9A"/>
    <w:rsid w:val="00B5452E"/>
    <w:rsid w:val="00B54B40"/>
    <w:rsid w:val="00B5548F"/>
    <w:rsid w:val="00B5685D"/>
    <w:rsid w:val="00B608A3"/>
    <w:rsid w:val="00B62079"/>
    <w:rsid w:val="00B62228"/>
    <w:rsid w:val="00B718A6"/>
    <w:rsid w:val="00B82BF9"/>
    <w:rsid w:val="00B84633"/>
    <w:rsid w:val="00B85C95"/>
    <w:rsid w:val="00B85CD1"/>
    <w:rsid w:val="00B95DFA"/>
    <w:rsid w:val="00BA3DEE"/>
    <w:rsid w:val="00BA3EF8"/>
    <w:rsid w:val="00BB22EF"/>
    <w:rsid w:val="00BB4E90"/>
    <w:rsid w:val="00BB6A45"/>
    <w:rsid w:val="00BB6A8F"/>
    <w:rsid w:val="00BB7A0F"/>
    <w:rsid w:val="00BC2AF0"/>
    <w:rsid w:val="00BC36F4"/>
    <w:rsid w:val="00BD25ED"/>
    <w:rsid w:val="00BD2671"/>
    <w:rsid w:val="00BD5F14"/>
    <w:rsid w:val="00BE0890"/>
    <w:rsid w:val="00BE13BB"/>
    <w:rsid w:val="00BE20FE"/>
    <w:rsid w:val="00BE4B9A"/>
    <w:rsid w:val="00BE5495"/>
    <w:rsid w:val="00BE7183"/>
    <w:rsid w:val="00BE7FB3"/>
    <w:rsid w:val="00BF2E97"/>
    <w:rsid w:val="00BF660A"/>
    <w:rsid w:val="00C02A72"/>
    <w:rsid w:val="00C02AA0"/>
    <w:rsid w:val="00C07108"/>
    <w:rsid w:val="00C10EF4"/>
    <w:rsid w:val="00C10F55"/>
    <w:rsid w:val="00C1116E"/>
    <w:rsid w:val="00C11C2E"/>
    <w:rsid w:val="00C12C35"/>
    <w:rsid w:val="00C1397E"/>
    <w:rsid w:val="00C1587D"/>
    <w:rsid w:val="00C1589E"/>
    <w:rsid w:val="00C164A0"/>
    <w:rsid w:val="00C237A0"/>
    <w:rsid w:val="00C238C6"/>
    <w:rsid w:val="00C26C02"/>
    <w:rsid w:val="00C278AA"/>
    <w:rsid w:val="00C31115"/>
    <w:rsid w:val="00C34D58"/>
    <w:rsid w:val="00C3558A"/>
    <w:rsid w:val="00C35933"/>
    <w:rsid w:val="00C36931"/>
    <w:rsid w:val="00C36AAD"/>
    <w:rsid w:val="00C40A8F"/>
    <w:rsid w:val="00C40DE5"/>
    <w:rsid w:val="00C41341"/>
    <w:rsid w:val="00C46922"/>
    <w:rsid w:val="00C5229A"/>
    <w:rsid w:val="00C54168"/>
    <w:rsid w:val="00C5572A"/>
    <w:rsid w:val="00C613F8"/>
    <w:rsid w:val="00C62A4A"/>
    <w:rsid w:val="00C63FBA"/>
    <w:rsid w:val="00C71AFB"/>
    <w:rsid w:val="00C73317"/>
    <w:rsid w:val="00C74F59"/>
    <w:rsid w:val="00C76971"/>
    <w:rsid w:val="00C81895"/>
    <w:rsid w:val="00C83981"/>
    <w:rsid w:val="00C8414F"/>
    <w:rsid w:val="00C84D6C"/>
    <w:rsid w:val="00C85904"/>
    <w:rsid w:val="00C90443"/>
    <w:rsid w:val="00C9771A"/>
    <w:rsid w:val="00CA12EA"/>
    <w:rsid w:val="00CA232A"/>
    <w:rsid w:val="00CA5F67"/>
    <w:rsid w:val="00CA6288"/>
    <w:rsid w:val="00CA6CDC"/>
    <w:rsid w:val="00CB0194"/>
    <w:rsid w:val="00CB02F0"/>
    <w:rsid w:val="00CB667F"/>
    <w:rsid w:val="00CB77DE"/>
    <w:rsid w:val="00CC0976"/>
    <w:rsid w:val="00CC0B3B"/>
    <w:rsid w:val="00CC104F"/>
    <w:rsid w:val="00CC476C"/>
    <w:rsid w:val="00CC53BE"/>
    <w:rsid w:val="00CC68F6"/>
    <w:rsid w:val="00CC7775"/>
    <w:rsid w:val="00CD0051"/>
    <w:rsid w:val="00CD4014"/>
    <w:rsid w:val="00CE2310"/>
    <w:rsid w:val="00CE2D5B"/>
    <w:rsid w:val="00CE34CA"/>
    <w:rsid w:val="00CE3DF9"/>
    <w:rsid w:val="00CE4DAB"/>
    <w:rsid w:val="00CF26C8"/>
    <w:rsid w:val="00CF334E"/>
    <w:rsid w:val="00D02C75"/>
    <w:rsid w:val="00D06018"/>
    <w:rsid w:val="00D112F2"/>
    <w:rsid w:val="00D11537"/>
    <w:rsid w:val="00D11F76"/>
    <w:rsid w:val="00D146F4"/>
    <w:rsid w:val="00D208A8"/>
    <w:rsid w:val="00D20B52"/>
    <w:rsid w:val="00D226E5"/>
    <w:rsid w:val="00D25A1F"/>
    <w:rsid w:val="00D271B3"/>
    <w:rsid w:val="00D318F3"/>
    <w:rsid w:val="00D3620A"/>
    <w:rsid w:val="00D37FFD"/>
    <w:rsid w:val="00D4799A"/>
    <w:rsid w:val="00D517E6"/>
    <w:rsid w:val="00D51DDF"/>
    <w:rsid w:val="00D54FE3"/>
    <w:rsid w:val="00D6036D"/>
    <w:rsid w:val="00D619D3"/>
    <w:rsid w:val="00D61CCA"/>
    <w:rsid w:val="00D62444"/>
    <w:rsid w:val="00D654F1"/>
    <w:rsid w:val="00D65531"/>
    <w:rsid w:val="00D6761F"/>
    <w:rsid w:val="00D73D87"/>
    <w:rsid w:val="00D75868"/>
    <w:rsid w:val="00D76EA8"/>
    <w:rsid w:val="00D812BA"/>
    <w:rsid w:val="00D81D6B"/>
    <w:rsid w:val="00D8224D"/>
    <w:rsid w:val="00D83302"/>
    <w:rsid w:val="00D83CC6"/>
    <w:rsid w:val="00D84081"/>
    <w:rsid w:val="00D86A5D"/>
    <w:rsid w:val="00D914DE"/>
    <w:rsid w:val="00D9214A"/>
    <w:rsid w:val="00D9263C"/>
    <w:rsid w:val="00DA33ED"/>
    <w:rsid w:val="00DA35AB"/>
    <w:rsid w:val="00DA3F71"/>
    <w:rsid w:val="00DA42F0"/>
    <w:rsid w:val="00DA694A"/>
    <w:rsid w:val="00DA7191"/>
    <w:rsid w:val="00DB02C6"/>
    <w:rsid w:val="00DB0DFB"/>
    <w:rsid w:val="00DB56EF"/>
    <w:rsid w:val="00DB572F"/>
    <w:rsid w:val="00DB76C1"/>
    <w:rsid w:val="00DC1956"/>
    <w:rsid w:val="00DC5B83"/>
    <w:rsid w:val="00DD0124"/>
    <w:rsid w:val="00DD0B29"/>
    <w:rsid w:val="00DD2C9F"/>
    <w:rsid w:val="00DD3F6E"/>
    <w:rsid w:val="00DD4470"/>
    <w:rsid w:val="00DD63FE"/>
    <w:rsid w:val="00DE081F"/>
    <w:rsid w:val="00DE12AC"/>
    <w:rsid w:val="00DE2192"/>
    <w:rsid w:val="00DE23BF"/>
    <w:rsid w:val="00DE2504"/>
    <w:rsid w:val="00DE2FB5"/>
    <w:rsid w:val="00DE4AC6"/>
    <w:rsid w:val="00DE5632"/>
    <w:rsid w:val="00DF0D4E"/>
    <w:rsid w:val="00DF1953"/>
    <w:rsid w:val="00DF22BE"/>
    <w:rsid w:val="00DF4FCB"/>
    <w:rsid w:val="00E01B9F"/>
    <w:rsid w:val="00E01CAA"/>
    <w:rsid w:val="00E075D7"/>
    <w:rsid w:val="00E108AE"/>
    <w:rsid w:val="00E10BFB"/>
    <w:rsid w:val="00E12284"/>
    <w:rsid w:val="00E127F8"/>
    <w:rsid w:val="00E20510"/>
    <w:rsid w:val="00E24E6A"/>
    <w:rsid w:val="00E24F2C"/>
    <w:rsid w:val="00E25D9C"/>
    <w:rsid w:val="00E30AC0"/>
    <w:rsid w:val="00E32D98"/>
    <w:rsid w:val="00E333A4"/>
    <w:rsid w:val="00E34C4F"/>
    <w:rsid w:val="00E36AED"/>
    <w:rsid w:val="00E41397"/>
    <w:rsid w:val="00E41657"/>
    <w:rsid w:val="00E417A0"/>
    <w:rsid w:val="00E42610"/>
    <w:rsid w:val="00E4379A"/>
    <w:rsid w:val="00E503BA"/>
    <w:rsid w:val="00E51F41"/>
    <w:rsid w:val="00E53896"/>
    <w:rsid w:val="00E62D30"/>
    <w:rsid w:val="00E632E7"/>
    <w:rsid w:val="00E653A9"/>
    <w:rsid w:val="00E72F14"/>
    <w:rsid w:val="00E72F22"/>
    <w:rsid w:val="00E73422"/>
    <w:rsid w:val="00E73444"/>
    <w:rsid w:val="00E7397F"/>
    <w:rsid w:val="00E8190A"/>
    <w:rsid w:val="00E824DE"/>
    <w:rsid w:val="00E8268A"/>
    <w:rsid w:val="00E83BA2"/>
    <w:rsid w:val="00E86878"/>
    <w:rsid w:val="00E9014E"/>
    <w:rsid w:val="00E94B40"/>
    <w:rsid w:val="00EA1860"/>
    <w:rsid w:val="00EA1DB6"/>
    <w:rsid w:val="00EA2D6A"/>
    <w:rsid w:val="00EA4C4C"/>
    <w:rsid w:val="00EA6FDA"/>
    <w:rsid w:val="00EB4393"/>
    <w:rsid w:val="00EB69C4"/>
    <w:rsid w:val="00EC32BF"/>
    <w:rsid w:val="00EC3DC7"/>
    <w:rsid w:val="00EC49BB"/>
    <w:rsid w:val="00ED109F"/>
    <w:rsid w:val="00ED1954"/>
    <w:rsid w:val="00ED5D91"/>
    <w:rsid w:val="00ED76CE"/>
    <w:rsid w:val="00EE57C0"/>
    <w:rsid w:val="00EE7726"/>
    <w:rsid w:val="00EE7729"/>
    <w:rsid w:val="00EF3767"/>
    <w:rsid w:val="00EF3F9D"/>
    <w:rsid w:val="00F01427"/>
    <w:rsid w:val="00F02178"/>
    <w:rsid w:val="00F04219"/>
    <w:rsid w:val="00F04B4B"/>
    <w:rsid w:val="00F05CBA"/>
    <w:rsid w:val="00F10D0D"/>
    <w:rsid w:val="00F13C89"/>
    <w:rsid w:val="00F13C9D"/>
    <w:rsid w:val="00F22F8F"/>
    <w:rsid w:val="00F232ED"/>
    <w:rsid w:val="00F25A31"/>
    <w:rsid w:val="00F32242"/>
    <w:rsid w:val="00F33E5C"/>
    <w:rsid w:val="00F4200B"/>
    <w:rsid w:val="00F42B2E"/>
    <w:rsid w:val="00F4424F"/>
    <w:rsid w:val="00F447D8"/>
    <w:rsid w:val="00F50EAE"/>
    <w:rsid w:val="00F51AF6"/>
    <w:rsid w:val="00F54AD9"/>
    <w:rsid w:val="00F569EA"/>
    <w:rsid w:val="00F56E6D"/>
    <w:rsid w:val="00F60312"/>
    <w:rsid w:val="00F61471"/>
    <w:rsid w:val="00F626B0"/>
    <w:rsid w:val="00F65E3E"/>
    <w:rsid w:val="00F67829"/>
    <w:rsid w:val="00F67858"/>
    <w:rsid w:val="00F703B1"/>
    <w:rsid w:val="00F72352"/>
    <w:rsid w:val="00F76C02"/>
    <w:rsid w:val="00F802A7"/>
    <w:rsid w:val="00F85A4F"/>
    <w:rsid w:val="00F93064"/>
    <w:rsid w:val="00F94607"/>
    <w:rsid w:val="00F94A6A"/>
    <w:rsid w:val="00F95828"/>
    <w:rsid w:val="00F961EB"/>
    <w:rsid w:val="00F97402"/>
    <w:rsid w:val="00FA195D"/>
    <w:rsid w:val="00FB2C4F"/>
    <w:rsid w:val="00FB2D19"/>
    <w:rsid w:val="00FB4B63"/>
    <w:rsid w:val="00FB5BD4"/>
    <w:rsid w:val="00FB695B"/>
    <w:rsid w:val="00FC0587"/>
    <w:rsid w:val="00FC244E"/>
    <w:rsid w:val="00FC4C1D"/>
    <w:rsid w:val="00FD08BC"/>
    <w:rsid w:val="00FD091A"/>
    <w:rsid w:val="00FD206E"/>
    <w:rsid w:val="00FD27ED"/>
    <w:rsid w:val="00FD425B"/>
    <w:rsid w:val="00FD7A86"/>
    <w:rsid w:val="00FD7D98"/>
    <w:rsid w:val="00FE03F5"/>
    <w:rsid w:val="00FE17C8"/>
    <w:rsid w:val="00FE1FD4"/>
    <w:rsid w:val="00FE4769"/>
    <w:rsid w:val="00FE4DF7"/>
    <w:rsid w:val="00FE62E9"/>
    <w:rsid w:val="00FE6667"/>
    <w:rsid w:val="00FE7C01"/>
    <w:rsid w:val="00FF3431"/>
    <w:rsid w:val="00FF7075"/>
    <w:rsid w:val="00FF711F"/>
    <w:rsid w:val="00FF790B"/>
    <w:rsid w:val="00FF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grindiniotekstotrauka2">
    <w:name w:val="Body Text Indent 2"/>
    <w:basedOn w:val="prastasis"/>
    <w:link w:val="Pagrindiniotekstotrauka2Diagrama"/>
    <w:uiPriority w:val="99"/>
    <w:semiHidden/>
    <w:unhideWhenUsed/>
    <w:rsid w:val="009C1CB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C1CB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1" ma:contentTypeDescription="Create a new document." ma:contentTypeScope="" ma:versionID="cf57438a9afe87aba06276b5263eede6">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ef8661ab9abdf713c3f5539e3f6c4bc3"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38B5A-32F2-4A48-97F3-C318425B8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4.xml><?xml version="1.0" encoding="utf-8"?>
<ds:datastoreItem xmlns:ds="http://schemas.openxmlformats.org/officeDocument/2006/customXml" ds:itemID="{9392D01C-2C12-404F-A07F-EEE77A5D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26163</Words>
  <Characters>14914</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Žvinienė</dc:creator>
  <cp:lastModifiedBy>Asta Šimonėlienė</cp:lastModifiedBy>
  <cp:revision>2</cp:revision>
  <cp:lastPrinted>2017-07-13T12:35:00Z</cp:lastPrinted>
  <dcterms:created xsi:type="dcterms:W3CDTF">2023-02-13T06:36:00Z</dcterms:created>
  <dcterms:modified xsi:type="dcterms:W3CDTF">2023-02-13T06:36:00Z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