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92F1F" w14:textId="77777777" w:rsidR="00D5331C" w:rsidRPr="00D5331C" w:rsidRDefault="00D5331C" w:rsidP="00C3122B">
      <w:pPr>
        <w:tabs>
          <w:tab w:val="left" w:pos="567"/>
        </w:tabs>
        <w:autoSpaceDE w:val="0"/>
        <w:autoSpaceDN w:val="0"/>
        <w:adjustRightInd w:val="0"/>
        <w:spacing w:after="120" w:line="240" w:lineRule="auto"/>
        <w:jc w:val="center"/>
        <w:rPr>
          <w:rFonts w:eastAsia="Times New Roman" w:cstheme="minorHAnsi"/>
          <w:b/>
          <w:bCs/>
          <w:sz w:val="26"/>
          <w:szCs w:val="26"/>
        </w:rPr>
      </w:pPr>
      <w:r w:rsidRPr="00D5331C">
        <w:rPr>
          <w:rFonts w:eastAsia="Calibri" w:cstheme="minorHAnsi"/>
          <w:b/>
          <w:bCs/>
          <w:sz w:val="26"/>
          <w:szCs w:val="26"/>
        </w:rPr>
        <w:t xml:space="preserve">GEOGRAFIŠKAI NUO ELEKTROS ENERGIJOS VARTOJIMO VIETOS NUTOLUSIOS SAULĖS ŠVIESOS ELEKTROS ENERGIJOS GAMYBOS ĮRENGINIO ĮSIGIJIMO IR JO APTARNAVIMO IR PRIEŽIŪROS PASLAUGŲ PIRKIMO–PARDAVIMO </w:t>
      </w:r>
      <w:r w:rsidRPr="00D5331C">
        <w:rPr>
          <w:rFonts w:eastAsia="Times New Roman" w:cstheme="minorHAnsi"/>
          <w:b/>
          <w:bCs/>
          <w:sz w:val="26"/>
          <w:szCs w:val="26"/>
        </w:rPr>
        <w:t xml:space="preserve">SUTARTIS </w:t>
      </w:r>
    </w:p>
    <w:p w14:paraId="13C3DBBF" w14:textId="77777777" w:rsidR="00603F8B" w:rsidRDefault="00603F8B" w:rsidP="00727890">
      <w:pPr>
        <w:tabs>
          <w:tab w:val="left" w:pos="567"/>
        </w:tabs>
        <w:autoSpaceDE w:val="0"/>
        <w:autoSpaceDN w:val="0"/>
        <w:adjustRightInd w:val="0"/>
        <w:spacing w:after="120" w:line="240" w:lineRule="auto"/>
        <w:ind w:firstLine="567"/>
        <w:jc w:val="center"/>
        <w:rPr>
          <w:rFonts w:eastAsia="Times New Roman" w:cstheme="minorHAnsi"/>
          <w:sz w:val="26"/>
          <w:szCs w:val="26"/>
        </w:rPr>
      </w:pPr>
    </w:p>
    <w:p w14:paraId="1A56A47F" w14:textId="7033F17A" w:rsidR="00896EDF" w:rsidRPr="00896EDF" w:rsidRDefault="00896EDF" w:rsidP="00727890">
      <w:pPr>
        <w:tabs>
          <w:tab w:val="left" w:pos="567"/>
        </w:tabs>
        <w:autoSpaceDE w:val="0"/>
        <w:autoSpaceDN w:val="0"/>
        <w:adjustRightInd w:val="0"/>
        <w:spacing w:after="120" w:line="240" w:lineRule="auto"/>
        <w:ind w:firstLine="567"/>
        <w:jc w:val="center"/>
        <w:rPr>
          <w:rFonts w:eastAsia="Times New Roman" w:cstheme="minorHAnsi"/>
          <w:sz w:val="26"/>
          <w:szCs w:val="26"/>
        </w:rPr>
      </w:pPr>
      <w:r w:rsidRPr="00896EDF">
        <w:rPr>
          <w:rFonts w:eastAsia="Times New Roman" w:cstheme="minorHAnsi"/>
          <w:sz w:val="26"/>
          <w:szCs w:val="26"/>
        </w:rPr>
        <w:t xml:space="preserve">Vilnius, </w:t>
      </w:r>
      <w:r w:rsidRPr="00896EDF">
        <w:rPr>
          <w:rFonts w:eastAsia="Times New Roman" w:cstheme="minorHAnsi"/>
          <w:sz w:val="26"/>
          <w:szCs w:val="26"/>
        </w:rPr>
        <w:tab/>
      </w:r>
      <w:r w:rsidRPr="00896EDF">
        <w:rPr>
          <w:rFonts w:eastAsia="Times New Roman" w:cstheme="minorHAnsi"/>
          <w:sz w:val="26"/>
          <w:szCs w:val="26"/>
        </w:rPr>
        <w:tab/>
      </w:r>
      <w:r w:rsidRPr="00896EDF">
        <w:rPr>
          <w:rFonts w:eastAsia="Times New Roman" w:cstheme="minorHAnsi"/>
          <w:sz w:val="26"/>
          <w:szCs w:val="26"/>
        </w:rPr>
        <w:tab/>
      </w:r>
      <w:r w:rsidRPr="00896EDF">
        <w:rPr>
          <w:rFonts w:eastAsia="Times New Roman" w:cstheme="minorHAnsi"/>
          <w:sz w:val="26"/>
          <w:szCs w:val="26"/>
        </w:rPr>
        <w:tab/>
        <w:t>2023 m. .........................</w:t>
      </w:r>
    </w:p>
    <w:p w14:paraId="1D0F35C1" w14:textId="77777777" w:rsidR="00603F8B" w:rsidRDefault="00603F8B" w:rsidP="00727890">
      <w:pPr>
        <w:tabs>
          <w:tab w:val="left" w:pos="540"/>
        </w:tabs>
        <w:spacing w:after="0" w:line="240" w:lineRule="auto"/>
        <w:ind w:firstLine="567"/>
        <w:jc w:val="both"/>
        <w:rPr>
          <w:rFonts w:eastAsia="Times New Roman" w:cstheme="minorHAnsi"/>
          <w:sz w:val="26"/>
          <w:szCs w:val="26"/>
          <w:lang w:eastAsia="lt-LT"/>
        </w:rPr>
      </w:pPr>
    </w:p>
    <w:p w14:paraId="408DDE1E" w14:textId="5BD1DCC4" w:rsidR="00D5331C" w:rsidRPr="00D5331C" w:rsidRDefault="00D5331C" w:rsidP="00727890">
      <w:pPr>
        <w:tabs>
          <w:tab w:val="left" w:pos="540"/>
        </w:tabs>
        <w:spacing w:after="0" w:line="240" w:lineRule="auto"/>
        <w:ind w:firstLine="567"/>
        <w:jc w:val="both"/>
        <w:rPr>
          <w:rFonts w:eastAsia="Times New Roman" w:cstheme="minorHAnsi"/>
          <w:sz w:val="26"/>
          <w:szCs w:val="26"/>
          <w:lang w:eastAsia="lt-LT"/>
        </w:rPr>
      </w:pPr>
      <w:r w:rsidRPr="00D5331C">
        <w:rPr>
          <w:rFonts w:eastAsia="Times New Roman" w:cstheme="minorHAnsi"/>
          <w:sz w:val="26"/>
          <w:szCs w:val="26"/>
          <w:lang w:eastAsia="lt-LT"/>
        </w:rPr>
        <w:t>Vadovaudamiesi Lietuvos Respublikos Prezidento kanceliarijos įvykdyto                                       tarptautinio pirkimo, atlikto atviro konkurso būdu, rezultatais (Lietuvos Respublikos Prezidento kanceliarijos prekių, paslaugų ir darbų viešųjų pirkimų komisijos 202</w:t>
      </w:r>
      <w:r w:rsidRPr="00727890">
        <w:rPr>
          <w:rFonts w:eastAsia="Times New Roman" w:cstheme="minorHAnsi"/>
          <w:sz w:val="26"/>
          <w:szCs w:val="26"/>
          <w:lang w:eastAsia="lt-LT"/>
        </w:rPr>
        <w:t>3</w:t>
      </w:r>
      <w:r w:rsidRPr="00D5331C">
        <w:rPr>
          <w:rFonts w:eastAsia="Times New Roman" w:cstheme="minorHAnsi"/>
          <w:sz w:val="26"/>
          <w:szCs w:val="26"/>
          <w:lang w:eastAsia="lt-LT"/>
        </w:rPr>
        <w:t xml:space="preserve"> m.                              </w:t>
      </w:r>
      <w:r w:rsidR="00AE099F" w:rsidRPr="00727890">
        <w:rPr>
          <w:rFonts w:eastAsia="Times New Roman" w:cstheme="minorHAnsi"/>
          <w:sz w:val="26"/>
          <w:szCs w:val="26"/>
          <w:lang w:eastAsia="lt-LT"/>
        </w:rPr>
        <w:t xml:space="preserve">vasario 6 </w:t>
      </w:r>
      <w:r w:rsidRPr="00D5331C">
        <w:rPr>
          <w:rFonts w:eastAsia="Times New Roman" w:cstheme="minorHAnsi"/>
          <w:sz w:val="26"/>
          <w:szCs w:val="26"/>
          <w:lang w:eastAsia="lt-LT"/>
        </w:rPr>
        <w:t>d. posėdžio protokolas Nr. 16A -</w:t>
      </w:r>
      <w:r w:rsidR="00AE099F" w:rsidRPr="00727890">
        <w:rPr>
          <w:rFonts w:eastAsia="Times New Roman" w:cstheme="minorHAnsi"/>
          <w:sz w:val="26"/>
          <w:szCs w:val="26"/>
          <w:lang w:eastAsia="lt-LT"/>
        </w:rPr>
        <w:t>7</w:t>
      </w:r>
      <w:r w:rsidRPr="00D5331C">
        <w:rPr>
          <w:rFonts w:eastAsia="Times New Roman" w:cstheme="minorHAnsi"/>
          <w:sz w:val="26"/>
          <w:szCs w:val="26"/>
          <w:lang w:eastAsia="lt-LT"/>
        </w:rPr>
        <w:t xml:space="preserve">), </w:t>
      </w:r>
    </w:p>
    <w:p w14:paraId="1D8EF30D" w14:textId="77777777" w:rsidR="00D5331C" w:rsidRPr="00D5331C" w:rsidRDefault="00D5331C" w:rsidP="00727890">
      <w:pPr>
        <w:tabs>
          <w:tab w:val="left" w:pos="540"/>
        </w:tabs>
        <w:spacing w:after="0" w:line="240" w:lineRule="auto"/>
        <w:ind w:firstLine="567"/>
        <w:jc w:val="both"/>
        <w:rPr>
          <w:rFonts w:eastAsia="Times New Roman" w:cstheme="minorHAnsi"/>
          <w:sz w:val="26"/>
          <w:szCs w:val="26"/>
          <w:lang w:eastAsia="lt-LT"/>
        </w:rPr>
      </w:pPr>
    </w:p>
    <w:p w14:paraId="100EFE83" w14:textId="795748CE" w:rsidR="00D5331C" w:rsidRPr="00D5331C" w:rsidRDefault="00D5331C" w:rsidP="00727890">
      <w:pPr>
        <w:tabs>
          <w:tab w:val="left" w:pos="540"/>
          <w:tab w:val="left" w:pos="720"/>
        </w:tabs>
        <w:spacing w:after="0" w:line="240" w:lineRule="auto"/>
        <w:ind w:firstLine="567"/>
        <w:jc w:val="both"/>
        <w:rPr>
          <w:rFonts w:eastAsia="Times New Roman" w:cstheme="minorHAnsi"/>
          <w:sz w:val="26"/>
          <w:szCs w:val="26"/>
          <w:lang w:eastAsia="lt-LT"/>
        </w:rPr>
      </w:pPr>
      <w:r w:rsidRPr="00D5331C">
        <w:rPr>
          <w:rFonts w:eastAsia="Times New Roman" w:cstheme="minorHAnsi"/>
          <w:b/>
          <w:sz w:val="26"/>
          <w:szCs w:val="26"/>
          <w:lang w:eastAsia="lt-LT"/>
        </w:rPr>
        <w:t>Lietuvos Respublikos Prezidento kanceliarija</w:t>
      </w:r>
      <w:r w:rsidRPr="00D5331C">
        <w:rPr>
          <w:rFonts w:eastAsia="Times New Roman" w:cstheme="minorHAnsi"/>
          <w:sz w:val="26"/>
          <w:szCs w:val="26"/>
          <w:lang w:eastAsia="lt-LT"/>
        </w:rPr>
        <w:t xml:space="preserve">, juridinio asmens kodas 188609016, registruota buveinė yra S. Daukanto a. 3, Vilnius, duomenys apie įstaigą kaupiami ir saugomi Lietuvos Respublikos juridinių asmenų registre, atstovaujama </w:t>
      </w:r>
      <w:r w:rsidR="00AE099F" w:rsidRPr="00727890">
        <w:rPr>
          <w:rFonts w:eastAsia="Times New Roman" w:cstheme="minorHAnsi"/>
          <w:sz w:val="26"/>
          <w:szCs w:val="26"/>
          <w:lang w:eastAsia="lt-LT"/>
        </w:rPr>
        <w:t>kanclerės Agilos Barzdienės,</w:t>
      </w:r>
      <w:r w:rsidRPr="00D5331C">
        <w:rPr>
          <w:rFonts w:eastAsia="Times New Roman" w:cstheme="minorHAnsi"/>
          <w:sz w:val="26"/>
          <w:szCs w:val="26"/>
          <w:lang w:eastAsia="lt-LT"/>
        </w:rPr>
        <w:t xml:space="preserve">                     veikiančio</w:t>
      </w:r>
      <w:r w:rsidR="00AE099F" w:rsidRPr="00727890">
        <w:rPr>
          <w:rFonts w:eastAsia="Times New Roman" w:cstheme="minorHAnsi"/>
          <w:sz w:val="26"/>
          <w:szCs w:val="26"/>
          <w:lang w:eastAsia="lt-LT"/>
        </w:rPr>
        <w:t>s</w:t>
      </w:r>
      <w:r w:rsidRPr="00D5331C">
        <w:rPr>
          <w:rFonts w:eastAsia="Times New Roman" w:cstheme="minorHAnsi"/>
          <w:sz w:val="26"/>
          <w:szCs w:val="26"/>
          <w:lang w:eastAsia="lt-LT"/>
        </w:rPr>
        <w:t xml:space="preserve"> pagal </w:t>
      </w:r>
      <w:r w:rsidR="00AE099F" w:rsidRPr="00727890">
        <w:rPr>
          <w:rFonts w:eastAsia="Times New Roman" w:cstheme="minorHAnsi"/>
          <w:sz w:val="26"/>
          <w:szCs w:val="26"/>
          <w:lang w:eastAsia="lt-LT"/>
        </w:rPr>
        <w:t xml:space="preserve">Lietuvos Respublikos Prezidento kanceliarijos nuostatus </w:t>
      </w:r>
      <w:r w:rsidRPr="00D5331C">
        <w:rPr>
          <w:rFonts w:eastAsia="Times New Roman" w:cstheme="minorHAnsi"/>
          <w:sz w:val="26"/>
          <w:szCs w:val="26"/>
          <w:lang w:eastAsia="lt-LT"/>
        </w:rPr>
        <w:t xml:space="preserve">(toliau -  Užsakovas), ir </w:t>
      </w:r>
    </w:p>
    <w:p w14:paraId="2A469154" w14:textId="77777777" w:rsidR="00D5331C" w:rsidRPr="00D5331C" w:rsidRDefault="00D5331C" w:rsidP="00727890">
      <w:pPr>
        <w:tabs>
          <w:tab w:val="left" w:pos="567"/>
        </w:tabs>
        <w:spacing w:after="0" w:line="240" w:lineRule="auto"/>
        <w:ind w:firstLine="567"/>
        <w:rPr>
          <w:rFonts w:eastAsia="Times New Roman" w:cstheme="minorHAnsi"/>
          <w:sz w:val="26"/>
          <w:szCs w:val="26"/>
        </w:rPr>
      </w:pPr>
    </w:p>
    <w:p w14:paraId="40F5D0A6" w14:textId="5249040D" w:rsidR="00D5331C" w:rsidRPr="00D5331C" w:rsidRDefault="00AE099F" w:rsidP="00727890">
      <w:pPr>
        <w:tabs>
          <w:tab w:val="left" w:pos="567"/>
        </w:tabs>
        <w:spacing w:after="0" w:line="240" w:lineRule="auto"/>
        <w:ind w:firstLine="567"/>
        <w:jc w:val="both"/>
        <w:rPr>
          <w:rFonts w:eastAsia="Times New Roman" w:cstheme="minorHAnsi"/>
          <w:sz w:val="26"/>
          <w:szCs w:val="26"/>
        </w:rPr>
      </w:pPr>
      <w:r w:rsidRPr="00727890">
        <w:rPr>
          <w:rFonts w:eastAsia="Times New Roman" w:cstheme="minorHAnsi"/>
          <w:b/>
          <w:bCs/>
          <w:sz w:val="26"/>
          <w:szCs w:val="26"/>
        </w:rPr>
        <w:t>UAB Evecon</w:t>
      </w:r>
      <w:r w:rsidRPr="00727890">
        <w:rPr>
          <w:rFonts w:eastAsia="Times New Roman" w:cstheme="minorHAnsi"/>
          <w:sz w:val="26"/>
          <w:szCs w:val="26"/>
        </w:rPr>
        <w:t xml:space="preserve">, juridinio asmens kodas 305925732, registruota adresu Saltoniškių g. 12-2, Vilnius, buveinės adresas Labdarių g. 6A-16, Vilnius, duomenys apie įmonę kaupiami ir saugomi Lietuvos Respublikos juridinių asmenų registre, atstovaujama direktoriaus Giedriaus Kvedaravičiaus, veikiančio pagal įmonės įstatus </w:t>
      </w:r>
      <w:r w:rsidR="00D5331C" w:rsidRPr="00D5331C">
        <w:rPr>
          <w:rFonts w:eastAsia="Times New Roman" w:cstheme="minorHAnsi"/>
          <w:sz w:val="26"/>
          <w:szCs w:val="26"/>
        </w:rPr>
        <w:t xml:space="preserve">(toliau – Tiekėjas), </w:t>
      </w:r>
    </w:p>
    <w:p w14:paraId="3152407B" w14:textId="77777777" w:rsidR="00D5331C" w:rsidRPr="00D5331C" w:rsidRDefault="00D5331C" w:rsidP="00727890">
      <w:pPr>
        <w:tabs>
          <w:tab w:val="left" w:pos="567"/>
        </w:tabs>
        <w:spacing w:after="0" w:line="240" w:lineRule="auto"/>
        <w:ind w:firstLine="567"/>
        <w:rPr>
          <w:rFonts w:eastAsia="Times New Roman" w:cstheme="minorHAnsi"/>
          <w:sz w:val="26"/>
          <w:szCs w:val="26"/>
        </w:rPr>
      </w:pPr>
    </w:p>
    <w:p w14:paraId="3B806FCC" w14:textId="562D461B" w:rsidR="00D5331C" w:rsidRPr="00D5331C" w:rsidRDefault="00D5331C" w:rsidP="00727890">
      <w:pPr>
        <w:tabs>
          <w:tab w:val="left" w:pos="567"/>
        </w:tabs>
        <w:suppressAutoHyphens/>
        <w:spacing w:after="120" w:line="240" w:lineRule="auto"/>
        <w:ind w:firstLine="567"/>
        <w:jc w:val="both"/>
        <w:rPr>
          <w:rFonts w:eastAsia="Arial Unicode MS" w:cstheme="minorHAnsi"/>
          <w:sz w:val="26"/>
          <w:szCs w:val="26"/>
          <w:bdr w:val="none" w:sz="0" w:space="0" w:color="auto" w:frame="1"/>
          <w:lang w:eastAsia="lt-LT"/>
        </w:rPr>
      </w:pPr>
      <w:r w:rsidRPr="00D5331C">
        <w:rPr>
          <w:rFonts w:eastAsia="Times New Roman" w:cstheme="minorHAnsi"/>
          <w:sz w:val="26"/>
          <w:szCs w:val="26"/>
        </w:rPr>
        <w:t>toliau kartu vadinami Šalimis, atskirai - Šalimi, sudarome šią geografiškai nuo elektros energijos vartojimo vietos nutolusios saulės šviesos elektros energijos gamybos įrenginio ir jo aptarnavimo ir priežiūros paslaugų  pirkimo-pardavimo sutartį (toliau – Sutartis):</w:t>
      </w:r>
    </w:p>
    <w:p w14:paraId="494DB907" w14:textId="77777777" w:rsidR="00D5331C" w:rsidRPr="00D5331C" w:rsidRDefault="00D5331C" w:rsidP="00B832C5">
      <w:pPr>
        <w:numPr>
          <w:ilvl w:val="0"/>
          <w:numId w:val="1"/>
        </w:numPr>
        <w:tabs>
          <w:tab w:val="left" w:pos="567"/>
          <w:tab w:val="left" w:pos="1418"/>
        </w:tabs>
        <w:spacing w:after="120" w:line="240" w:lineRule="auto"/>
        <w:ind w:left="0" w:firstLine="0"/>
        <w:jc w:val="center"/>
        <w:rPr>
          <w:rFonts w:eastAsia="Times New Roman" w:cstheme="minorHAnsi"/>
          <w:b/>
          <w:bCs/>
          <w:sz w:val="26"/>
          <w:szCs w:val="26"/>
        </w:rPr>
      </w:pPr>
      <w:r w:rsidRPr="00D5331C">
        <w:rPr>
          <w:rFonts w:eastAsia="Times New Roman" w:cstheme="minorHAnsi"/>
          <w:b/>
          <w:bCs/>
          <w:sz w:val="26"/>
          <w:szCs w:val="26"/>
        </w:rPr>
        <w:t>SUTARTIES SĄVOKOS IR  SUTARTIES AIŠKINIMAS</w:t>
      </w:r>
    </w:p>
    <w:p w14:paraId="45C02C2A" w14:textId="77777777" w:rsidR="00D5331C" w:rsidRPr="00D5331C" w:rsidRDefault="00D5331C" w:rsidP="00727890">
      <w:pPr>
        <w:numPr>
          <w:ilvl w:val="1"/>
          <w:numId w:val="1"/>
        </w:numPr>
        <w:tabs>
          <w:tab w:val="left" w:pos="567"/>
        </w:tabs>
        <w:spacing w:after="120" w:line="240" w:lineRule="auto"/>
        <w:ind w:left="0" w:firstLine="567"/>
        <w:jc w:val="both"/>
        <w:rPr>
          <w:rFonts w:eastAsia="Times New Roman" w:cstheme="minorHAnsi"/>
          <w:sz w:val="26"/>
          <w:szCs w:val="26"/>
        </w:rPr>
      </w:pPr>
      <w:r w:rsidRPr="00D5331C">
        <w:rPr>
          <w:rFonts w:eastAsia="Times New Roman" w:cstheme="minorHAnsi"/>
          <w:b/>
          <w:bCs/>
          <w:sz w:val="26"/>
          <w:szCs w:val="26"/>
        </w:rPr>
        <w:t>Elektros energijos vartojimo vieta</w:t>
      </w:r>
      <w:r w:rsidRPr="00D5331C">
        <w:rPr>
          <w:rFonts w:eastAsia="Times New Roman" w:cstheme="minorHAnsi"/>
          <w:sz w:val="26"/>
          <w:szCs w:val="26"/>
        </w:rPr>
        <w:t xml:space="preserve"> – Užsakovui nuosavybės teise priklausantis nekilnojamasis turtas, kuriame Užsakovas savo reikmėms ir ūkio poreikiams tenkinti vartos Saulės elektrinėje pagamintą elektros energiją.</w:t>
      </w:r>
    </w:p>
    <w:p w14:paraId="786B334D" w14:textId="77777777" w:rsidR="00D5331C" w:rsidRPr="00D5331C" w:rsidRDefault="00D5331C" w:rsidP="00727890">
      <w:pPr>
        <w:numPr>
          <w:ilvl w:val="1"/>
          <w:numId w:val="1"/>
        </w:numPr>
        <w:tabs>
          <w:tab w:val="left" w:pos="567"/>
        </w:tabs>
        <w:spacing w:after="120" w:line="240" w:lineRule="auto"/>
        <w:ind w:left="0" w:firstLine="567"/>
        <w:jc w:val="both"/>
        <w:rPr>
          <w:rFonts w:eastAsia="Times New Roman" w:cstheme="minorHAnsi"/>
          <w:sz w:val="26"/>
          <w:szCs w:val="26"/>
        </w:rPr>
      </w:pPr>
      <w:bookmarkStart w:id="0" w:name="_Hlk70239855"/>
      <w:r w:rsidRPr="00D5331C">
        <w:rPr>
          <w:rFonts w:eastAsia="Times New Roman" w:cstheme="minorHAnsi"/>
          <w:b/>
          <w:bCs/>
          <w:sz w:val="26"/>
          <w:szCs w:val="26"/>
        </w:rPr>
        <w:t>Gaminantis vartotojas</w:t>
      </w:r>
      <w:r w:rsidRPr="00D5331C">
        <w:rPr>
          <w:rFonts w:eastAsia="Times New Roman" w:cstheme="minorHAnsi"/>
          <w:sz w:val="26"/>
          <w:szCs w:val="26"/>
        </w:rPr>
        <w:t xml:space="preserve"> – elektros energijos vartotojas ar kitas asmuo, gaminantis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 Gaminančiu vartotoju Užsakovas tampa, kai Elektros energijos vartojimo vietoje įrengiamas elektros apskaitos prietaisas.</w:t>
      </w:r>
      <w:r w:rsidRPr="00D5331C">
        <w:rPr>
          <w:rFonts w:eastAsia="Times New Roman" w:cstheme="minorHAnsi"/>
          <w:sz w:val="26"/>
          <w:szCs w:val="26"/>
          <w:lang w:eastAsia="lt-LT"/>
        </w:rPr>
        <w:t xml:space="preserve"> </w:t>
      </w:r>
      <w:bookmarkEnd w:id="0"/>
    </w:p>
    <w:p w14:paraId="439C0E54" w14:textId="77777777" w:rsidR="00D5331C" w:rsidRPr="00D5331C" w:rsidRDefault="00D5331C" w:rsidP="00727890">
      <w:pPr>
        <w:numPr>
          <w:ilvl w:val="1"/>
          <w:numId w:val="1"/>
        </w:numPr>
        <w:tabs>
          <w:tab w:val="left" w:pos="567"/>
        </w:tabs>
        <w:spacing w:after="120" w:line="240" w:lineRule="auto"/>
        <w:ind w:left="0" w:firstLine="567"/>
        <w:jc w:val="both"/>
        <w:rPr>
          <w:rFonts w:eastAsia="Times New Roman" w:cstheme="minorHAnsi"/>
          <w:sz w:val="26"/>
          <w:szCs w:val="26"/>
        </w:rPr>
      </w:pPr>
      <w:r w:rsidRPr="00D5331C">
        <w:rPr>
          <w:rFonts w:eastAsia="Times New Roman" w:cstheme="minorHAnsi"/>
          <w:b/>
          <w:bCs/>
          <w:sz w:val="26"/>
          <w:szCs w:val="26"/>
        </w:rPr>
        <w:t>Garantinis laikotarpis</w:t>
      </w:r>
      <w:r w:rsidRPr="00D5331C">
        <w:rPr>
          <w:rFonts w:eastAsia="Times New Roman" w:cstheme="minorHAnsi"/>
          <w:sz w:val="26"/>
          <w:szCs w:val="26"/>
        </w:rPr>
        <w:t xml:space="preserve"> – Saulės elektrinės įrangos gamintojo ir (ar) Tiekėjo nurodytomis sąlygomis taikomas garantinis terminas, kuris skaičiuojamas nuo Valstybinės energetikos reguliavimo tarybos (toliau – VERT) išduoto leidimo gaminti elektros energiją Saulės elektrinėje dienos. </w:t>
      </w:r>
    </w:p>
    <w:p w14:paraId="54DE8202" w14:textId="77777777" w:rsidR="00D5331C" w:rsidRPr="00D5331C" w:rsidRDefault="00D5331C" w:rsidP="00727890">
      <w:pPr>
        <w:numPr>
          <w:ilvl w:val="1"/>
          <w:numId w:val="1"/>
        </w:numPr>
        <w:tabs>
          <w:tab w:val="left" w:pos="567"/>
        </w:tabs>
        <w:spacing w:after="120" w:line="240" w:lineRule="auto"/>
        <w:ind w:left="0" w:firstLine="567"/>
        <w:jc w:val="both"/>
        <w:rPr>
          <w:rFonts w:eastAsia="Times New Roman" w:cstheme="minorHAnsi"/>
          <w:sz w:val="26"/>
          <w:szCs w:val="26"/>
        </w:rPr>
      </w:pPr>
      <w:r w:rsidRPr="00D5331C">
        <w:rPr>
          <w:rFonts w:eastAsia="Times New Roman" w:cstheme="minorHAnsi"/>
          <w:b/>
          <w:bCs/>
          <w:sz w:val="26"/>
          <w:szCs w:val="26"/>
        </w:rPr>
        <w:lastRenderedPageBreak/>
        <w:t>Informacinė sistema „E. sąskaita“</w:t>
      </w:r>
      <w:r w:rsidRPr="00D5331C">
        <w:rPr>
          <w:rFonts w:eastAsia="Times New Roman" w:cstheme="minorHAnsi"/>
          <w:sz w:val="26"/>
          <w:szCs w:val="26"/>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5">
        <w:r w:rsidRPr="00D5331C">
          <w:rPr>
            <w:rFonts w:eastAsia="Times New Roman" w:cstheme="minorHAnsi"/>
            <w:color w:val="0000FF"/>
            <w:sz w:val="26"/>
            <w:szCs w:val="26"/>
            <w:u w:val="single"/>
            <w:lang w:val="en-GB"/>
          </w:rPr>
          <w:t>www.esaskaita.eu</w:t>
        </w:r>
      </w:hyperlink>
      <w:r w:rsidRPr="00D5331C">
        <w:rPr>
          <w:rFonts w:eastAsia="Times New Roman" w:cstheme="minorHAnsi"/>
          <w:sz w:val="26"/>
          <w:szCs w:val="26"/>
        </w:rPr>
        <w:t>).</w:t>
      </w:r>
    </w:p>
    <w:p w14:paraId="772E6A3A" w14:textId="77777777" w:rsidR="00D5331C" w:rsidRPr="00D5331C" w:rsidRDefault="00D5331C" w:rsidP="00727890">
      <w:pPr>
        <w:numPr>
          <w:ilvl w:val="1"/>
          <w:numId w:val="1"/>
        </w:numPr>
        <w:tabs>
          <w:tab w:val="left" w:pos="567"/>
        </w:tabs>
        <w:spacing w:after="120" w:line="240" w:lineRule="auto"/>
        <w:ind w:left="0" w:firstLine="567"/>
        <w:jc w:val="both"/>
        <w:rPr>
          <w:rFonts w:eastAsia="Times New Roman" w:cstheme="minorHAnsi"/>
          <w:sz w:val="26"/>
          <w:szCs w:val="26"/>
        </w:rPr>
      </w:pPr>
      <w:r w:rsidRPr="00D5331C">
        <w:rPr>
          <w:rFonts w:eastAsia="Times New Roman" w:cstheme="minorHAnsi"/>
          <w:b/>
          <w:bCs/>
          <w:sz w:val="26"/>
          <w:szCs w:val="26"/>
        </w:rPr>
        <w:t>Įrenginys</w:t>
      </w:r>
      <w:r w:rsidRPr="00D5331C">
        <w:rPr>
          <w:rFonts w:eastAsia="Times New Roman" w:cstheme="minorHAnsi"/>
          <w:sz w:val="26"/>
          <w:szCs w:val="26"/>
        </w:rPr>
        <w:t xml:space="preserve"> – Sutartimi Užsakovo iš Tiekėjo įsigyjamas geografiškai nuo elektros energijos vartojimo vietos nutolusios saulės šviesos elektros energijos gamybos įrenginys (Saulės elektrinė ar jos  dalis).</w:t>
      </w:r>
    </w:p>
    <w:p w14:paraId="4AAE3BAA" w14:textId="77777777" w:rsidR="00D5331C" w:rsidRPr="00D5331C" w:rsidRDefault="00D5331C" w:rsidP="00727890">
      <w:pPr>
        <w:numPr>
          <w:ilvl w:val="1"/>
          <w:numId w:val="1"/>
        </w:numPr>
        <w:tabs>
          <w:tab w:val="left" w:pos="567"/>
        </w:tabs>
        <w:spacing w:after="120" w:line="240" w:lineRule="auto"/>
        <w:ind w:left="0" w:firstLine="567"/>
        <w:jc w:val="both"/>
        <w:rPr>
          <w:rFonts w:eastAsia="Times New Roman" w:cstheme="minorHAnsi"/>
          <w:sz w:val="26"/>
          <w:szCs w:val="26"/>
        </w:rPr>
      </w:pPr>
      <w:r w:rsidRPr="00D5331C">
        <w:rPr>
          <w:rFonts w:eastAsia="Times New Roman" w:cstheme="minorHAnsi"/>
          <w:b/>
          <w:bCs/>
          <w:sz w:val="26"/>
          <w:szCs w:val="26"/>
        </w:rPr>
        <w:t>Paslaugos</w:t>
      </w:r>
      <w:r w:rsidRPr="00D5331C">
        <w:rPr>
          <w:rFonts w:eastAsia="Times New Roman" w:cstheme="minorHAnsi"/>
          <w:sz w:val="26"/>
          <w:szCs w:val="26"/>
        </w:rPr>
        <w:t xml:space="preserve"> – Tiekėjo Užsakovui teikiamos Įrenginio ir Saulės elektrinės aptarnavimo bei priežiūros paslaugos nurodytos Techninėje specifikacijoje ir Sutartyje. </w:t>
      </w:r>
    </w:p>
    <w:p w14:paraId="1933C7B2" w14:textId="77777777" w:rsidR="00D5331C" w:rsidRPr="00D5331C" w:rsidRDefault="00D5331C" w:rsidP="00727890">
      <w:pPr>
        <w:numPr>
          <w:ilvl w:val="1"/>
          <w:numId w:val="1"/>
        </w:numPr>
        <w:tabs>
          <w:tab w:val="left" w:pos="567"/>
        </w:tabs>
        <w:spacing w:after="120" w:line="240" w:lineRule="auto"/>
        <w:ind w:left="0" w:firstLine="567"/>
        <w:jc w:val="both"/>
        <w:rPr>
          <w:rFonts w:eastAsia="Times New Roman" w:cstheme="minorHAnsi"/>
          <w:sz w:val="26"/>
          <w:szCs w:val="26"/>
        </w:rPr>
      </w:pPr>
      <w:r w:rsidRPr="00D5331C">
        <w:rPr>
          <w:rFonts w:eastAsia="Times New Roman" w:cstheme="minorHAnsi"/>
          <w:b/>
          <w:bCs/>
          <w:sz w:val="26"/>
          <w:szCs w:val="26"/>
        </w:rPr>
        <w:t>Perdavimo – priėmimo aktas</w:t>
      </w:r>
      <w:r w:rsidRPr="00D5331C">
        <w:rPr>
          <w:rFonts w:eastAsia="Times New Roman" w:cstheme="minorHAnsi"/>
          <w:sz w:val="26"/>
          <w:szCs w:val="26"/>
        </w:rPr>
        <w:t xml:space="preserve"> – Užsakovo ir Tiekėjo pasirašomas dokumentas, kuriuo Tiekėjas Sutartyje numatyta tvarka perduoda Įrenginį ar suteiktas Paslaugas Užsakovui.</w:t>
      </w:r>
    </w:p>
    <w:p w14:paraId="7280B075" w14:textId="77777777" w:rsidR="00D5331C" w:rsidRPr="00D5331C" w:rsidRDefault="00D5331C" w:rsidP="00727890">
      <w:pPr>
        <w:numPr>
          <w:ilvl w:val="1"/>
          <w:numId w:val="1"/>
        </w:numPr>
        <w:tabs>
          <w:tab w:val="left" w:pos="567"/>
        </w:tabs>
        <w:spacing w:after="120" w:line="240" w:lineRule="auto"/>
        <w:ind w:left="0" w:firstLine="567"/>
        <w:jc w:val="both"/>
        <w:rPr>
          <w:rFonts w:eastAsia="Times New Roman" w:cstheme="minorHAnsi"/>
          <w:sz w:val="26"/>
          <w:szCs w:val="26"/>
        </w:rPr>
      </w:pPr>
      <w:bookmarkStart w:id="1" w:name="_Hlk75247691"/>
      <w:r w:rsidRPr="00D5331C">
        <w:rPr>
          <w:rFonts w:eastAsia="Times New Roman" w:cstheme="minorHAnsi"/>
          <w:b/>
          <w:bCs/>
          <w:sz w:val="26"/>
          <w:szCs w:val="26"/>
        </w:rPr>
        <w:t>Saulės elektrinė</w:t>
      </w:r>
      <w:r w:rsidRPr="00D5331C">
        <w:rPr>
          <w:rFonts w:eastAsia="Times New Roman" w:cstheme="minorHAnsi"/>
          <w:sz w:val="26"/>
          <w:szCs w:val="26"/>
        </w:rPr>
        <w:t xml:space="preserve"> – geografiškai nuo elektros energijos vartojimo vietos nutolusi saulės šviesos elektros energijos gamybos įrenginys: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w:t>
      </w:r>
      <w:bookmarkEnd w:id="1"/>
    </w:p>
    <w:p w14:paraId="4DFE6C91" w14:textId="77777777" w:rsidR="00D5331C" w:rsidRPr="00D5331C" w:rsidRDefault="00D5331C" w:rsidP="00727890">
      <w:pPr>
        <w:numPr>
          <w:ilvl w:val="1"/>
          <w:numId w:val="1"/>
        </w:numPr>
        <w:tabs>
          <w:tab w:val="left" w:pos="567"/>
        </w:tabs>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Sutartyje, kur reikalauja kontekstas, žodžiai, pateikti vienaskaita, gali turėti ir daugiskaitos prasmę ir atvirkščiai.</w:t>
      </w:r>
    </w:p>
    <w:p w14:paraId="3497DE74" w14:textId="0F44F07F" w:rsidR="00D5331C" w:rsidRPr="00D5331C" w:rsidRDefault="00D5331C" w:rsidP="00B832C5">
      <w:pPr>
        <w:numPr>
          <w:ilvl w:val="0"/>
          <w:numId w:val="4"/>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0"/>
        <w:jc w:val="center"/>
        <w:rPr>
          <w:rFonts w:eastAsia="Times New Roman" w:cstheme="minorHAnsi"/>
          <w:b/>
          <w:bCs/>
          <w:sz w:val="26"/>
          <w:szCs w:val="26"/>
        </w:rPr>
      </w:pPr>
      <w:r w:rsidRPr="00D5331C">
        <w:rPr>
          <w:rFonts w:eastAsia="Times New Roman" w:cstheme="minorHAnsi"/>
          <w:b/>
          <w:bCs/>
          <w:sz w:val="26"/>
          <w:szCs w:val="26"/>
        </w:rPr>
        <w:t>ŠALIŲ PAREIŠKIMAI IR GARANTIJOS</w:t>
      </w:r>
    </w:p>
    <w:p w14:paraId="413DD192" w14:textId="77777777" w:rsidR="00D5331C" w:rsidRPr="00D5331C" w:rsidRDefault="00D5331C" w:rsidP="00727890">
      <w:pPr>
        <w:numPr>
          <w:ilvl w:val="1"/>
          <w:numId w:val="4"/>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Tiekėjas pareiškia ir garantuoja, kad:</w:t>
      </w:r>
    </w:p>
    <w:p w14:paraId="7B9DA82D" w14:textId="77777777" w:rsidR="00D5331C" w:rsidRPr="00D5331C" w:rsidRDefault="00D5331C" w:rsidP="00727890">
      <w:pPr>
        <w:numPr>
          <w:ilvl w:val="2"/>
          <w:numId w:val="4"/>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pilnai susipažino su visa informacija, susijusia su Sutarties dalyku bei kita jo prašymu Užsakovo pateikta dokumentacija, reikalinga Sutarties pagrindu prisiimamiems įsipareigojimams įvykdyti bei Įrenginiui parduoti bei Paslaugoms suteikti, ir ši dokumentacija bei joje pateikta informacija yra visiškai ir pilnai pakankama tam, kad Tiekėjas galėtų užtikrinti tinkamą ir visišką visų Sutartimi prisiimamų įsipareigojimų vykdymą ir jų kokybę;</w:t>
      </w:r>
    </w:p>
    <w:p w14:paraId="6A49B3E4" w14:textId="77777777" w:rsidR="00D5331C" w:rsidRPr="00D5331C" w:rsidRDefault="00D5331C" w:rsidP="00727890">
      <w:pPr>
        <w:numPr>
          <w:ilvl w:val="2"/>
          <w:numId w:val="4"/>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turi visas licencijas, leidimus, atestatus, kvalifikacinius pažymėjimus, taip pat visą kitą reikiamą kvalifikaciją ir kompetenciją Saulės elektrinę įrengti, eksploatuoti bei Paslaugoms suteikti ir įsipareigojimams, numatytiems šioje Sutartyje, vykdyti;</w:t>
      </w:r>
    </w:p>
    <w:p w14:paraId="28872140" w14:textId="77777777" w:rsidR="00D5331C" w:rsidRPr="00D5331C" w:rsidRDefault="00D5331C" w:rsidP="00727890">
      <w:pPr>
        <w:numPr>
          <w:ilvl w:val="2"/>
          <w:numId w:val="4"/>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turi visas technines, intelektualines, fizines bei bet kokias kitas galimybes ir savybes, reikalingas ir leidžiančias jam deramai vykdyti Sutarties sąlygas.</w:t>
      </w:r>
    </w:p>
    <w:p w14:paraId="63134B8C" w14:textId="77777777" w:rsidR="00D5331C" w:rsidRPr="00D5331C" w:rsidRDefault="00D5331C" w:rsidP="00B832C5">
      <w:pPr>
        <w:keepNext/>
        <w:keepLines/>
        <w:numPr>
          <w:ilvl w:val="0"/>
          <w:numId w:val="4"/>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0"/>
        <w:jc w:val="center"/>
        <w:rPr>
          <w:rFonts w:eastAsia="Times New Roman" w:cstheme="minorHAnsi"/>
          <w:b/>
          <w:bCs/>
          <w:sz w:val="26"/>
          <w:szCs w:val="26"/>
        </w:rPr>
      </w:pPr>
      <w:r w:rsidRPr="00D5331C">
        <w:rPr>
          <w:rFonts w:eastAsia="Times New Roman" w:cstheme="minorHAnsi"/>
          <w:b/>
          <w:bCs/>
          <w:sz w:val="26"/>
          <w:szCs w:val="26"/>
        </w:rPr>
        <w:lastRenderedPageBreak/>
        <w:t>SUTARTIES OBJEKTAS</w:t>
      </w:r>
    </w:p>
    <w:p w14:paraId="764615A5" w14:textId="3168541F" w:rsidR="00D5331C" w:rsidRPr="005C722C" w:rsidRDefault="00D5331C" w:rsidP="00727890">
      <w:pPr>
        <w:keepNext/>
        <w:keepLines/>
        <w:numPr>
          <w:ilvl w:val="1"/>
          <w:numId w:val="2"/>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2" w:name="_Ref69654110"/>
      <w:r w:rsidRPr="005C722C">
        <w:rPr>
          <w:rFonts w:eastAsia="Times New Roman" w:cstheme="minorHAnsi"/>
          <w:sz w:val="26"/>
          <w:szCs w:val="26"/>
        </w:rPr>
        <w:t>Sutartimi Tiekėjas įsipareigoja perduoti Užsakovui nuosavybės teise Įrenginį, teikti Sutartyje numatytas Paslaugas, o Užsakovas įsipareigoja priimti Įrenginį bei sumokėti Tiekėjui už Įrenginį bei Paslaugas Sutartyje nustatyta tvarka ir sąlygomis.</w:t>
      </w:r>
      <w:bookmarkEnd w:id="2"/>
      <w:r w:rsidR="00A82D3E" w:rsidRPr="005C722C">
        <w:rPr>
          <w:rFonts w:eastAsia="Times New Roman" w:cstheme="minorHAnsi"/>
          <w:sz w:val="26"/>
          <w:szCs w:val="26"/>
        </w:rPr>
        <w:t xml:space="preserve"> BVPŽ kodas </w:t>
      </w:r>
      <w:r w:rsidR="005C722C" w:rsidRPr="005C722C">
        <w:rPr>
          <w:rFonts w:eastAsia="Times New Roman" w:cstheme="minorHAnsi"/>
          <w:sz w:val="26"/>
          <w:szCs w:val="26"/>
        </w:rPr>
        <w:t>–</w:t>
      </w:r>
      <w:r w:rsidR="00A82D3E" w:rsidRPr="005C722C">
        <w:rPr>
          <w:rFonts w:eastAsia="Times New Roman" w:cstheme="minorHAnsi"/>
          <w:sz w:val="26"/>
          <w:szCs w:val="26"/>
        </w:rPr>
        <w:t xml:space="preserve"> </w:t>
      </w:r>
      <w:r w:rsidR="007F0639" w:rsidRPr="005C722C">
        <w:rPr>
          <w:rFonts w:eastAsia="Times New Roman" w:cstheme="minorHAnsi"/>
          <w:sz w:val="26"/>
          <w:szCs w:val="26"/>
        </w:rPr>
        <w:t>093312</w:t>
      </w:r>
      <w:r w:rsidR="005C722C" w:rsidRPr="005C722C">
        <w:rPr>
          <w:rFonts w:eastAsia="Times New Roman" w:cstheme="minorHAnsi"/>
          <w:sz w:val="26"/>
          <w:szCs w:val="26"/>
        </w:rPr>
        <w:t>00-0.</w:t>
      </w:r>
    </w:p>
    <w:p w14:paraId="79B94855" w14:textId="77777777" w:rsidR="00D5331C" w:rsidRPr="00D5331C" w:rsidRDefault="00D5331C" w:rsidP="00727890">
      <w:pPr>
        <w:keepNext/>
        <w:keepLines/>
        <w:numPr>
          <w:ilvl w:val="1"/>
          <w:numId w:val="2"/>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Įrenginio duomenys ir Elektros energijos vartojimo vietos:</w:t>
      </w:r>
    </w:p>
    <w:p w14:paraId="5418EC93" w14:textId="2845BE83" w:rsidR="00D5331C" w:rsidRDefault="00D5331C" w:rsidP="00727890">
      <w:pPr>
        <w:keepNext/>
        <w:keepLines/>
        <w:numPr>
          <w:ilvl w:val="2"/>
          <w:numId w:val="2"/>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Įrenginio duomenys:</w:t>
      </w:r>
    </w:p>
    <w:tbl>
      <w:tblPr>
        <w:tblStyle w:val="TableGrid1"/>
        <w:tblW w:w="9639" w:type="dxa"/>
        <w:tblInd w:w="-5" w:type="dxa"/>
        <w:tblLook w:val="04A0" w:firstRow="1" w:lastRow="0" w:firstColumn="1" w:lastColumn="0" w:noHBand="0" w:noVBand="1"/>
      </w:tblPr>
      <w:tblGrid>
        <w:gridCol w:w="1511"/>
        <w:gridCol w:w="568"/>
        <w:gridCol w:w="4344"/>
        <w:gridCol w:w="3216"/>
      </w:tblGrid>
      <w:tr w:rsidR="00BA33F2" w:rsidRPr="00D5331C" w14:paraId="2360BF98" w14:textId="77777777" w:rsidTr="00BA33F2">
        <w:tc>
          <w:tcPr>
            <w:tcW w:w="1511" w:type="dxa"/>
            <w:vMerge w:val="restart"/>
          </w:tcPr>
          <w:p w14:paraId="7206DB2D"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roofErr w:type="spellStart"/>
            <w:r w:rsidRPr="00D5331C">
              <w:rPr>
                <w:rFonts w:asciiTheme="minorHAnsi" w:eastAsiaTheme="minorEastAsia" w:hAnsiTheme="minorHAnsi" w:cstheme="minorHAnsi"/>
                <w:b/>
                <w:bCs/>
                <w:sz w:val="26"/>
                <w:szCs w:val="26"/>
                <w:lang w:eastAsia="lt-LT"/>
              </w:rPr>
              <w:t>Saulės</w:t>
            </w:r>
            <w:proofErr w:type="spellEnd"/>
            <w:r w:rsidRPr="00D5331C">
              <w:rPr>
                <w:rFonts w:asciiTheme="minorHAnsi" w:eastAsiaTheme="minorEastAsia" w:hAnsiTheme="minorHAnsi" w:cstheme="minorHAnsi"/>
                <w:b/>
                <w:bCs/>
                <w:sz w:val="26"/>
                <w:szCs w:val="26"/>
                <w:lang w:eastAsia="lt-LT"/>
              </w:rPr>
              <w:t xml:space="preserve"> </w:t>
            </w:r>
            <w:proofErr w:type="spellStart"/>
            <w:r w:rsidRPr="00D5331C">
              <w:rPr>
                <w:rFonts w:asciiTheme="minorHAnsi" w:eastAsiaTheme="minorEastAsia" w:hAnsiTheme="minorHAnsi" w:cstheme="minorHAnsi"/>
                <w:b/>
                <w:bCs/>
                <w:sz w:val="26"/>
                <w:szCs w:val="26"/>
                <w:lang w:eastAsia="lt-LT"/>
              </w:rPr>
              <w:t>elektrinės</w:t>
            </w:r>
            <w:proofErr w:type="spellEnd"/>
            <w:r w:rsidRPr="00D5331C">
              <w:rPr>
                <w:rFonts w:asciiTheme="minorHAnsi" w:eastAsiaTheme="minorEastAsia" w:hAnsiTheme="minorHAnsi" w:cstheme="minorHAnsi"/>
                <w:b/>
                <w:bCs/>
                <w:sz w:val="26"/>
                <w:szCs w:val="26"/>
                <w:lang w:eastAsia="lt-LT"/>
              </w:rPr>
              <w:t xml:space="preserve"> </w:t>
            </w:r>
            <w:proofErr w:type="spellStart"/>
            <w:r w:rsidRPr="00D5331C">
              <w:rPr>
                <w:rFonts w:asciiTheme="minorHAnsi" w:eastAsiaTheme="minorEastAsia" w:hAnsiTheme="minorHAnsi" w:cstheme="minorHAnsi"/>
                <w:b/>
                <w:bCs/>
                <w:sz w:val="26"/>
                <w:szCs w:val="26"/>
                <w:lang w:eastAsia="lt-LT"/>
              </w:rPr>
              <w:t>duomenys</w:t>
            </w:r>
            <w:proofErr w:type="spellEnd"/>
          </w:p>
        </w:tc>
        <w:tc>
          <w:tcPr>
            <w:tcW w:w="568" w:type="dxa"/>
          </w:tcPr>
          <w:p w14:paraId="0C1338F3" w14:textId="77777777" w:rsidR="00BA33F2" w:rsidRPr="00D5331C" w:rsidRDefault="00BA33F2" w:rsidP="00B832C5">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1.1</w:t>
            </w:r>
          </w:p>
        </w:tc>
        <w:tc>
          <w:tcPr>
            <w:tcW w:w="4344" w:type="dxa"/>
          </w:tcPr>
          <w:p w14:paraId="587C6F75"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roofErr w:type="spellStart"/>
            <w:r w:rsidRPr="00D5331C">
              <w:rPr>
                <w:rFonts w:asciiTheme="minorHAnsi" w:eastAsiaTheme="minorEastAsia" w:hAnsiTheme="minorHAnsi" w:cstheme="minorHAnsi"/>
                <w:sz w:val="26"/>
                <w:szCs w:val="26"/>
                <w:lang w:eastAsia="lt-LT"/>
              </w:rPr>
              <w:t>Adresas</w:t>
            </w:r>
            <w:proofErr w:type="spellEnd"/>
          </w:p>
        </w:tc>
        <w:tc>
          <w:tcPr>
            <w:tcW w:w="3216" w:type="dxa"/>
          </w:tcPr>
          <w:p w14:paraId="38CCC9A6" w14:textId="6B37A9A4"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highlight w:val="yellow"/>
                <w:lang w:eastAsia="lt-LT"/>
              </w:rPr>
            </w:pPr>
            <w:proofErr w:type="spellStart"/>
            <w:r w:rsidRPr="00727890">
              <w:rPr>
                <w:rFonts w:asciiTheme="minorHAnsi" w:eastAsiaTheme="minorEastAsia" w:hAnsiTheme="minorHAnsi" w:cstheme="minorHAnsi"/>
                <w:sz w:val="26"/>
                <w:szCs w:val="26"/>
                <w:lang w:eastAsia="lt-LT"/>
              </w:rPr>
              <w:t>Biržų</w:t>
            </w:r>
            <w:proofErr w:type="spellEnd"/>
            <w:r w:rsidRPr="00727890">
              <w:rPr>
                <w:rFonts w:asciiTheme="minorHAnsi" w:eastAsiaTheme="minorEastAsia" w:hAnsiTheme="minorHAnsi" w:cstheme="minorHAnsi"/>
                <w:sz w:val="26"/>
                <w:szCs w:val="26"/>
                <w:lang w:eastAsia="lt-LT"/>
              </w:rPr>
              <w:t xml:space="preserve"> r. sav., </w:t>
            </w:r>
            <w:proofErr w:type="spellStart"/>
            <w:r w:rsidRPr="00727890">
              <w:rPr>
                <w:rFonts w:asciiTheme="minorHAnsi" w:eastAsiaTheme="minorEastAsia" w:hAnsiTheme="minorHAnsi" w:cstheme="minorHAnsi"/>
                <w:sz w:val="26"/>
                <w:szCs w:val="26"/>
                <w:lang w:eastAsia="lt-LT"/>
              </w:rPr>
              <w:t>Parovėjos</w:t>
            </w:r>
            <w:proofErr w:type="spellEnd"/>
            <w:r w:rsidRPr="00727890">
              <w:rPr>
                <w:rFonts w:asciiTheme="minorHAnsi" w:eastAsiaTheme="minorEastAsia" w:hAnsiTheme="minorHAnsi" w:cstheme="minorHAnsi"/>
                <w:sz w:val="26"/>
                <w:szCs w:val="26"/>
                <w:lang w:eastAsia="lt-LT"/>
              </w:rPr>
              <w:t xml:space="preserve"> </w:t>
            </w:r>
            <w:proofErr w:type="spellStart"/>
            <w:r w:rsidRPr="00727890">
              <w:rPr>
                <w:rFonts w:asciiTheme="minorHAnsi" w:eastAsiaTheme="minorEastAsia" w:hAnsiTheme="minorHAnsi" w:cstheme="minorHAnsi"/>
                <w:sz w:val="26"/>
                <w:szCs w:val="26"/>
                <w:lang w:eastAsia="lt-LT"/>
              </w:rPr>
              <w:t>sen.</w:t>
            </w:r>
            <w:proofErr w:type="spellEnd"/>
            <w:r w:rsidRPr="00727890">
              <w:rPr>
                <w:rFonts w:asciiTheme="minorHAnsi" w:eastAsiaTheme="minorEastAsia" w:hAnsiTheme="minorHAnsi" w:cstheme="minorHAnsi"/>
                <w:sz w:val="26"/>
                <w:szCs w:val="26"/>
                <w:lang w:eastAsia="lt-LT"/>
              </w:rPr>
              <w:t xml:space="preserve">, </w:t>
            </w:r>
            <w:proofErr w:type="spellStart"/>
            <w:r w:rsidRPr="00727890">
              <w:rPr>
                <w:rFonts w:asciiTheme="minorHAnsi" w:eastAsiaTheme="minorEastAsia" w:hAnsiTheme="minorHAnsi" w:cstheme="minorHAnsi"/>
                <w:sz w:val="26"/>
                <w:szCs w:val="26"/>
                <w:lang w:eastAsia="lt-LT"/>
              </w:rPr>
              <w:t>Parovėjos</w:t>
            </w:r>
            <w:proofErr w:type="spellEnd"/>
            <w:r w:rsidRPr="00727890">
              <w:rPr>
                <w:rFonts w:asciiTheme="minorHAnsi" w:eastAsiaTheme="minorEastAsia" w:hAnsiTheme="minorHAnsi" w:cstheme="minorHAnsi"/>
                <w:sz w:val="26"/>
                <w:szCs w:val="26"/>
                <w:lang w:eastAsia="lt-LT"/>
              </w:rPr>
              <w:t xml:space="preserve"> k.</w:t>
            </w:r>
          </w:p>
        </w:tc>
      </w:tr>
      <w:tr w:rsidR="00BA33F2" w:rsidRPr="00D5331C" w14:paraId="60C2946B" w14:textId="77777777" w:rsidTr="00BA33F2">
        <w:tc>
          <w:tcPr>
            <w:tcW w:w="1511" w:type="dxa"/>
            <w:vMerge/>
          </w:tcPr>
          <w:p w14:paraId="752A6D44"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
        </w:tc>
        <w:tc>
          <w:tcPr>
            <w:tcW w:w="568" w:type="dxa"/>
          </w:tcPr>
          <w:p w14:paraId="77AEC089" w14:textId="77777777" w:rsidR="00BA33F2" w:rsidRPr="00D5331C" w:rsidRDefault="00BA33F2" w:rsidP="00B832C5">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1.2</w:t>
            </w:r>
          </w:p>
        </w:tc>
        <w:tc>
          <w:tcPr>
            <w:tcW w:w="4344" w:type="dxa"/>
          </w:tcPr>
          <w:p w14:paraId="061D4B46"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w:t>
            </w:r>
            <w:r w:rsidRPr="00D5331C">
              <w:rPr>
                <w:rFonts w:asciiTheme="minorHAnsi" w:eastAsiaTheme="minorEastAsia" w:hAnsiTheme="minorHAnsi" w:cstheme="minorHAnsi"/>
                <w:sz w:val="26"/>
                <w:szCs w:val="26"/>
                <w:highlight w:val="lightGray"/>
                <w:lang w:eastAsia="lt-LT"/>
              </w:rPr>
              <w:t xml:space="preserve">VERT </w:t>
            </w:r>
            <w:proofErr w:type="spellStart"/>
            <w:r w:rsidRPr="00D5331C">
              <w:rPr>
                <w:rFonts w:asciiTheme="minorHAnsi" w:eastAsiaTheme="minorEastAsia" w:hAnsiTheme="minorHAnsi" w:cstheme="minorHAnsi"/>
                <w:sz w:val="26"/>
                <w:szCs w:val="26"/>
                <w:highlight w:val="lightGray"/>
                <w:lang w:eastAsia="lt-LT"/>
              </w:rPr>
              <w:t>leidimo</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gaminti</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elektros</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energiją</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Saulės</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elektrinėje</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išdavimo</w:t>
            </w:r>
            <w:proofErr w:type="spellEnd"/>
            <w:r w:rsidRPr="00D5331C">
              <w:rPr>
                <w:rFonts w:asciiTheme="minorHAnsi" w:eastAsiaTheme="minorEastAsia" w:hAnsiTheme="minorHAnsi" w:cstheme="minorHAnsi"/>
                <w:sz w:val="26"/>
                <w:szCs w:val="26"/>
                <w:highlight w:val="lightGray"/>
                <w:lang w:eastAsia="lt-LT"/>
              </w:rPr>
              <w:t xml:space="preserve"> data</w:t>
            </w:r>
            <w:r w:rsidRPr="00D5331C">
              <w:rPr>
                <w:rFonts w:asciiTheme="minorHAnsi" w:eastAsiaTheme="minorEastAsia" w:hAnsiTheme="minorHAnsi" w:cstheme="minorHAnsi"/>
                <w:sz w:val="26"/>
                <w:szCs w:val="26"/>
                <w:lang w:eastAsia="lt-LT"/>
              </w:rPr>
              <w:t xml:space="preserve">] </w:t>
            </w:r>
            <w:r w:rsidRPr="00D5331C">
              <w:rPr>
                <w:rFonts w:asciiTheme="minorHAnsi" w:eastAsiaTheme="minorEastAsia" w:hAnsiTheme="minorHAnsi" w:cstheme="minorHAnsi"/>
                <w:i/>
                <w:iCs/>
                <w:sz w:val="26"/>
                <w:szCs w:val="26"/>
                <w:lang w:eastAsia="lt-LT"/>
              </w:rPr>
              <w:t xml:space="preserve">kai </w:t>
            </w:r>
            <w:proofErr w:type="spellStart"/>
            <w:r w:rsidRPr="00D5331C">
              <w:rPr>
                <w:rFonts w:asciiTheme="minorHAnsi" w:eastAsiaTheme="minorEastAsia" w:hAnsiTheme="minorHAnsi" w:cstheme="minorHAnsi"/>
                <w:i/>
                <w:iCs/>
                <w:sz w:val="26"/>
                <w:szCs w:val="26"/>
                <w:lang w:eastAsia="lt-LT"/>
              </w:rPr>
              <w:t>Saulės</w:t>
            </w:r>
            <w:proofErr w:type="spellEnd"/>
            <w:r w:rsidRPr="00D5331C">
              <w:rPr>
                <w:rFonts w:asciiTheme="minorHAnsi" w:eastAsiaTheme="minorEastAsia" w:hAnsiTheme="minorHAnsi" w:cstheme="minorHAnsi"/>
                <w:i/>
                <w:iCs/>
                <w:sz w:val="26"/>
                <w:szCs w:val="26"/>
                <w:lang w:eastAsia="lt-LT"/>
              </w:rPr>
              <w:t xml:space="preserve"> </w:t>
            </w:r>
            <w:proofErr w:type="spellStart"/>
            <w:r w:rsidRPr="00D5331C">
              <w:rPr>
                <w:rFonts w:asciiTheme="minorHAnsi" w:eastAsiaTheme="minorEastAsia" w:hAnsiTheme="minorHAnsi" w:cstheme="minorHAnsi"/>
                <w:i/>
                <w:iCs/>
                <w:sz w:val="26"/>
                <w:szCs w:val="26"/>
                <w:lang w:eastAsia="lt-LT"/>
              </w:rPr>
              <w:t>elektrinės</w:t>
            </w:r>
            <w:proofErr w:type="spellEnd"/>
            <w:r w:rsidRPr="00D5331C">
              <w:rPr>
                <w:rFonts w:asciiTheme="minorHAnsi" w:eastAsiaTheme="minorEastAsia" w:hAnsiTheme="minorHAnsi" w:cstheme="minorHAnsi"/>
                <w:i/>
                <w:iCs/>
                <w:sz w:val="26"/>
                <w:szCs w:val="26"/>
                <w:lang w:eastAsia="lt-LT"/>
              </w:rPr>
              <w:t xml:space="preserve"> </w:t>
            </w:r>
            <w:proofErr w:type="spellStart"/>
            <w:r w:rsidRPr="00D5331C">
              <w:rPr>
                <w:rFonts w:asciiTheme="minorHAnsi" w:eastAsiaTheme="minorEastAsia" w:hAnsiTheme="minorHAnsi" w:cstheme="minorHAnsi"/>
                <w:i/>
                <w:iCs/>
                <w:sz w:val="26"/>
                <w:szCs w:val="26"/>
                <w:lang w:eastAsia="lt-LT"/>
              </w:rPr>
              <w:t>statyba</w:t>
            </w:r>
            <w:proofErr w:type="spellEnd"/>
            <w:r w:rsidRPr="00D5331C">
              <w:rPr>
                <w:rFonts w:asciiTheme="minorHAnsi" w:eastAsiaTheme="minorEastAsia" w:hAnsiTheme="minorHAnsi" w:cstheme="minorHAnsi"/>
                <w:i/>
                <w:iCs/>
                <w:sz w:val="26"/>
                <w:szCs w:val="26"/>
                <w:lang w:eastAsia="lt-LT"/>
              </w:rPr>
              <w:t xml:space="preserve"> </w:t>
            </w:r>
            <w:proofErr w:type="spellStart"/>
            <w:r w:rsidRPr="00D5331C">
              <w:rPr>
                <w:rFonts w:asciiTheme="minorHAnsi" w:eastAsiaTheme="minorEastAsia" w:hAnsiTheme="minorHAnsi" w:cstheme="minorHAnsi"/>
                <w:i/>
                <w:iCs/>
                <w:sz w:val="26"/>
                <w:szCs w:val="26"/>
                <w:lang w:eastAsia="lt-LT"/>
              </w:rPr>
              <w:t>užbaigta</w:t>
            </w:r>
            <w:proofErr w:type="spellEnd"/>
          </w:p>
          <w:p w14:paraId="2CDD6784"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 xml:space="preserve">arba </w:t>
            </w:r>
          </w:p>
          <w:p w14:paraId="44D8F770"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w:t>
            </w:r>
            <w:r w:rsidRPr="00D5331C">
              <w:rPr>
                <w:rFonts w:asciiTheme="minorHAnsi" w:eastAsiaTheme="minorEastAsia" w:hAnsiTheme="minorHAnsi" w:cstheme="minorHAnsi"/>
                <w:sz w:val="26"/>
                <w:szCs w:val="26"/>
                <w:highlight w:val="lightGray"/>
                <w:lang w:eastAsia="lt-LT"/>
              </w:rPr>
              <w:t xml:space="preserve">VERT </w:t>
            </w:r>
            <w:proofErr w:type="spellStart"/>
            <w:r w:rsidRPr="00D5331C">
              <w:rPr>
                <w:rFonts w:asciiTheme="minorHAnsi" w:eastAsiaTheme="minorEastAsia" w:hAnsiTheme="minorHAnsi" w:cstheme="minorHAnsi"/>
                <w:sz w:val="26"/>
                <w:szCs w:val="26"/>
                <w:highlight w:val="lightGray"/>
                <w:lang w:eastAsia="lt-LT"/>
              </w:rPr>
              <w:t>leidimo</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plėtoti</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elektros</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energijos</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gamybos</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pajėgumus</w:t>
            </w:r>
            <w:proofErr w:type="spellEnd"/>
            <w:r w:rsidRPr="00D5331C">
              <w:rPr>
                <w:rFonts w:asciiTheme="minorHAnsi" w:eastAsiaTheme="minorEastAsia" w:hAnsiTheme="minorHAnsi" w:cstheme="minorHAnsi"/>
                <w:sz w:val="26"/>
                <w:szCs w:val="26"/>
                <w:highlight w:val="lightGray"/>
                <w:lang w:eastAsia="lt-LT"/>
              </w:rPr>
              <w:t xml:space="preserve"> </w:t>
            </w:r>
            <w:proofErr w:type="spellStart"/>
            <w:r w:rsidRPr="00D5331C">
              <w:rPr>
                <w:rFonts w:asciiTheme="minorHAnsi" w:eastAsiaTheme="minorEastAsia" w:hAnsiTheme="minorHAnsi" w:cstheme="minorHAnsi"/>
                <w:sz w:val="26"/>
                <w:szCs w:val="26"/>
                <w:highlight w:val="lightGray"/>
                <w:lang w:eastAsia="lt-LT"/>
              </w:rPr>
              <w:t>išdavimo</w:t>
            </w:r>
            <w:proofErr w:type="spellEnd"/>
            <w:r w:rsidRPr="00D5331C">
              <w:rPr>
                <w:rFonts w:asciiTheme="minorHAnsi" w:eastAsiaTheme="minorEastAsia" w:hAnsiTheme="minorHAnsi" w:cstheme="minorHAnsi"/>
                <w:sz w:val="26"/>
                <w:szCs w:val="26"/>
                <w:highlight w:val="lightGray"/>
                <w:lang w:eastAsia="lt-LT"/>
              </w:rPr>
              <w:t xml:space="preserve"> data</w:t>
            </w:r>
            <w:r w:rsidRPr="00D5331C">
              <w:rPr>
                <w:rFonts w:asciiTheme="minorHAnsi" w:eastAsiaTheme="minorEastAsia" w:hAnsiTheme="minorHAnsi" w:cstheme="minorHAnsi"/>
                <w:sz w:val="26"/>
                <w:szCs w:val="26"/>
                <w:lang w:eastAsia="lt-LT"/>
              </w:rPr>
              <w:t xml:space="preserve">] </w:t>
            </w:r>
            <w:r w:rsidRPr="00D5331C">
              <w:rPr>
                <w:rFonts w:asciiTheme="minorHAnsi" w:eastAsiaTheme="minorEastAsia" w:hAnsiTheme="minorHAnsi" w:cstheme="minorHAnsi"/>
                <w:i/>
                <w:iCs/>
                <w:sz w:val="26"/>
                <w:szCs w:val="26"/>
                <w:lang w:eastAsia="lt-LT"/>
              </w:rPr>
              <w:t xml:space="preserve">kai </w:t>
            </w:r>
            <w:proofErr w:type="spellStart"/>
            <w:r w:rsidRPr="00D5331C">
              <w:rPr>
                <w:rFonts w:asciiTheme="minorHAnsi" w:eastAsiaTheme="minorEastAsia" w:hAnsiTheme="minorHAnsi" w:cstheme="minorHAnsi"/>
                <w:i/>
                <w:iCs/>
                <w:sz w:val="26"/>
                <w:szCs w:val="26"/>
                <w:lang w:eastAsia="lt-LT"/>
              </w:rPr>
              <w:t>Saulės</w:t>
            </w:r>
            <w:proofErr w:type="spellEnd"/>
            <w:r w:rsidRPr="00D5331C">
              <w:rPr>
                <w:rFonts w:asciiTheme="minorHAnsi" w:eastAsiaTheme="minorEastAsia" w:hAnsiTheme="minorHAnsi" w:cstheme="minorHAnsi"/>
                <w:i/>
                <w:iCs/>
                <w:sz w:val="26"/>
                <w:szCs w:val="26"/>
                <w:lang w:eastAsia="lt-LT"/>
              </w:rPr>
              <w:t xml:space="preserve"> </w:t>
            </w:r>
            <w:proofErr w:type="spellStart"/>
            <w:r w:rsidRPr="00D5331C">
              <w:rPr>
                <w:rFonts w:asciiTheme="minorHAnsi" w:eastAsiaTheme="minorEastAsia" w:hAnsiTheme="minorHAnsi" w:cstheme="minorHAnsi"/>
                <w:i/>
                <w:iCs/>
                <w:sz w:val="26"/>
                <w:szCs w:val="26"/>
                <w:lang w:eastAsia="lt-LT"/>
              </w:rPr>
              <w:t>elektrinės</w:t>
            </w:r>
            <w:proofErr w:type="spellEnd"/>
            <w:r w:rsidRPr="00D5331C">
              <w:rPr>
                <w:rFonts w:asciiTheme="minorHAnsi" w:eastAsiaTheme="minorEastAsia" w:hAnsiTheme="minorHAnsi" w:cstheme="minorHAnsi"/>
                <w:i/>
                <w:iCs/>
                <w:sz w:val="26"/>
                <w:szCs w:val="26"/>
                <w:lang w:eastAsia="lt-LT"/>
              </w:rPr>
              <w:t xml:space="preserve"> </w:t>
            </w:r>
            <w:proofErr w:type="spellStart"/>
            <w:r w:rsidRPr="00D5331C">
              <w:rPr>
                <w:rFonts w:asciiTheme="minorHAnsi" w:eastAsiaTheme="minorEastAsia" w:hAnsiTheme="minorHAnsi" w:cstheme="minorHAnsi"/>
                <w:i/>
                <w:iCs/>
                <w:sz w:val="26"/>
                <w:szCs w:val="26"/>
                <w:lang w:eastAsia="lt-LT"/>
              </w:rPr>
              <w:t>statyba</w:t>
            </w:r>
            <w:proofErr w:type="spellEnd"/>
            <w:r w:rsidRPr="00D5331C">
              <w:rPr>
                <w:rFonts w:asciiTheme="minorHAnsi" w:eastAsiaTheme="minorEastAsia" w:hAnsiTheme="minorHAnsi" w:cstheme="minorHAnsi"/>
                <w:i/>
                <w:iCs/>
                <w:sz w:val="26"/>
                <w:szCs w:val="26"/>
                <w:lang w:eastAsia="lt-LT"/>
              </w:rPr>
              <w:t xml:space="preserve"> </w:t>
            </w:r>
            <w:proofErr w:type="spellStart"/>
            <w:r w:rsidRPr="00D5331C">
              <w:rPr>
                <w:rFonts w:asciiTheme="minorHAnsi" w:eastAsiaTheme="minorEastAsia" w:hAnsiTheme="minorHAnsi" w:cstheme="minorHAnsi"/>
                <w:i/>
                <w:iCs/>
                <w:sz w:val="26"/>
                <w:szCs w:val="26"/>
                <w:lang w:eastAsia="lt-LT"/>
              </w:rPr>
              <w:t>nėra</w:t>
            </w:r>
            <w:proofErr w:type="spellEnd"/>
            <w:r w:rsidRPr="00D5331C">
              <w:rPr>
                <w:rFonts w:asciiTheme="minorHAnsi" w:eastAsiaTheme="minorEastAsia" w:hAnsiTheme="minorHAnsi" w:cstheme="minorHAnsi"/>
                <w:i/>
                <w:iCs/>
                <w:sz w:val="26"/>
                <w:szCs w:val="26"/>
                <w:lang w:eastAsia="lt-LT"/>
              </w:rPr>
              <w:t xml:space="preserve"> </w:t>
            </w:r>
            <w:proofErr w:type="spellStart"/>
            <w:r w:rsidRPr="00D5331C">
              <w:rPr>
                <w:rFonts w:asciiTheme="minorHAnsi" w:eastAsiaTheme="minorEastAsia" w:hAnsiTheme="minorHAnsi" w:cstheme="minorHAnsi"/>
                <w:i/>
                <w:iCs/>
                <w:sz w:val="26"/>
                <w:szCs w:val="26"/>
                <w:lang w:eastAsia="lt-LT"/>
              </w:rPr>
              <w:t>užbaigta</w:t>
            </w:r>
            <w:proofErr w:type="spellEnd"/>
          </w:p>
        </w:tc>
        <w:tc>
          <w:tcPr>
            <w:tcW w:w="3216" w:type="dxa"/>
          </w:tcPr>
          <w:p w14:paraId="52995E46" w14:textId="510FEB48"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highlight w:val="yellow"/>
                <w:lang w:eastAsia="lt-LT"/>
              </w:rPr>
            </w:pPr>
            <w:r w:rsidRPr="00D5331C">
              <w:rPr>
                <w:rFonts w:asciiTheme="minorHAnsi" w:eastAsiaTheme="minorEastAsia" w:hAnsiTheme="minorHAnsi" w:cstheme="minorHAnsi"/>
                <w:sz w:val="26"/>
                <w:szCs w:val="26"/>
                <w:lang w:eastAsia="lt-LT"/>
              </w:rPr>
              <w:t xml:space="preserve">VERT </w:t>
            </w:r>
            <w:proofErr w:type="spellStart"/>
            <w:r w:rsidRPr="00D5331C">
              <w:rPr>
                <w:rFonts w:asciiTheme="minorHAnsi" w:eastAsiaTheme="minorEastAsia" w:hAnsiTheme="minorHAnsi" w:cstheme="minorHAnsi"/>
                <w:sz w:val="26"/>
                <w:szCs w:val="26"/>
                <w:lang w:eastAsia="lt-LT"/>
              </w:rPr>
              <w:t>leidimo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plėtoti</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elektros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energijos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gamybos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pajėgumus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išdavimo</w:t>
            </w:r>
            <w:proofErr w:type="spellEnd"/>
            <w:r w:rsidRPr="00D5331C">
              <w:rPr>
                <w:rFonts w:asciiTheme="minorHAnsi" w:eastAsiaTheme="minorEastAsia" w:hAnsiTheme="minorHAnsi" w:cstheme="minorHAnsi"/>
                <w:sz w:val="26"/>
                <w:szCs w:val="26"/>
                <w:lang w:eastAsia="lt-LT"/>
              </w:rPr>
              <w:t xml:space="preserve"> data</w:t>
            </w:r>
            <w:r w:rsidRPr="00727890">
              <w:rPr>
                <w:rFonts w:asciiTheme="minorHAnsi" w:eastAsiaTheme="minorEastAsia" w:hAnsiTheme="minorHAnsi" w:cstheme="minorHAnsi"/>
                <w:sz w:val="26"/>
                <w:szCs w:val="26"/>
                <w:lang w:eastAsia="lt-LT"/>
              </w:rPr>
              <w:t xml:space="preserve"> – 2022-11-04</w:t>
            </w:r>
          </w:p>
        </w:tc>
      </w:tr>
      <w:tr w:rsidR="00BA33F2" w:rsidRPr="00D5331C" w14:paraId="457E43B6" w14:textId="77777777" w:rsidTr="00BA33F2">
        <w:tc>
          <w:tcPr>
            <w:tcW w:w="1511" w:type="dxa"/>
            <w:vMerge w:val="restart"/>
          </w:tcPr>
          <w:p w14:paraId="4F7DA944"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roofErr w:type="spellStart"/>
            <w:r w:rsidRPr="00D5331C">
              <w:rPr>
                <w:rFonts w:asciiTheme="minorHAnsi" w:eastAsiaTheme="minorEastAsia" w:hAnsiTheme="minorHAnsi" w:cstheme="minorHAnsi"/>
                <w:b/>
                <w:bCs/>
                <w:sz w:val="26"/>
                <w:szCs w:val="26"/>
                <w:lang w:eastAsia="lt-LT"/>
              </w:rPr>
              <w:t>Įrenginio</w:t>
            </w:r>
            <w:proofErr w:type="spellEnd"/>
            <w:r w:rsidRPr="00D5331C">
              <w:rPr>
                <w:rFonts w:asciiTheme="minorHAnsi" w:eastAsiaTheme="minorEastAsia" w:hAnsiTheme="minorHAnsi" w:cstheme="minorHAnsi"/>
                <w:b/>
                <w:bCs/>
                <w:sz w:val="26"/>
                <w:szCs w:val="26"/>
                <w:lang w:eastAsia="lt-LT"/>
              </w:rPr>
              <w:t xml:space="preserve"> </w:t>
            </w:r>
            <w:proofErr w:type="spellStart"/>
            <w:r w:rsidRPr="00D5331C">
              <w:rPr>
                <w:rFonts w:asciiTheme="minorHAnsi" w:eastAsiaTheme="minorEastAsia" w:hAnsiTheme="minorHAnsi" w:cstheme="minorHAnsi"/>
                <w:b/>
                <w:bCs/>
                <w:sz w:val="26"/>
                <w:szCs w:val="26"/>
                <w:lang w:eastAsia="lt-LT"/>
              </w:rPr>
              <w:t>duomenys</w:t>
            </w:r>
            <w:proofErr w:type="spellEnd"/>
          </w:p>
        </w:tc>
        <w:tc>
          <w:tcPr>
            <w:tcW w:w="568" w:type="dxa"/>
          </w:tcPr>
          <w:p w14:paraId="22D3649B" w14:textId="77777777" w:rsidR="00BA33F2" w:rsidRPr="00D5331C" w:rsidRDefault="00BA33F2" w:rsidP="00B832C5">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2.1</w:t>
            </w:r>
          </w:p>
        </w:tc>
        <w:tc>
          <w:tcPr>
            <w:tcW w:w="4344" w:type="dxa"/>
          </w:tcPr>
          <w:p w14:paraId="22C74C0D"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roofErr w:type="spellStart"/>
            <w:r w:rsidRPr="00D5331C">
              <w:rPr>
                <w:rFonts w:asciiTheme="minorHAnsi" w:eastAsiaTheme="minorEastAsia" w:hAnsiTheme="minorHAnsi" w:cstheme="minorHAnsi"/>
                <w:sz w:val="26"/>
                <w:szCs w:val="26"/>
                <w:lang w:eastAsia="lt-LT"/>
              </w:rPr>
              <w:t>Įrenginio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galia</w:t>
            </w:r>
            <w:proofErr w:type="spellEnd"/>
            <w:r w:rsidRPr="00D5331C">
              <w:rPr>
                <w:rFonts w:asciiTheme="minorHAnsi" w:eastAsiaTheme="minorEastAsia" w:hAnsiTheme="minorHAnsi" w:cstheme="minorHAnsi"/>
                <w:sz w:val="26"/>
                <w:szCs w:val="26"/>
                <w:lang w:eastAsia="lt-LT"/>
              </w:rPr>
              <w:t>, kW</w:t>
            </w:r>
          </w:p>
        </w:tc>
        <w:tc>
          <w:tcPr>
            <w:tcW w:w="3216" w:type="dxa"/>
          </w:tcPr>
          <w:p w14:paraId="52BD5BF9" w14:textId="1B537451"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highlight w:val="yellow"/>
                <w:lang w:eastAsia="lt-LT"/>
              </w:rPr>
            </w:pPr>
            <w:r w:rsidRPr="00727890">
              <w:rPr>
                <w:rFonts w:asciiTheme="minorHAnsi" w:eastAsiaTheme="minorEastAsia" w:hAnsiTheme="minorHAnsi" w:cstheme="minorHAnsi"/>
                <w:sz w:val="26"/>
                <w:szCs w:val="26"/>
                <w:lang w:eastAsia="lt-LT"/>
              </w:rPr>
              <w:t>1000 kW</w:t>
            </w:r>
          </w:p>
        </w:tc>
      </w:tr>
      <w:tr w:rsidR="00BA33F2" w:rsidRPr="00D5331C" w14:paraId="2C74B623" w14:textId="77777777" w:rsidTr="00BA33F2">
        <w:tc>
          <w:tcPr>
            <w:tcW w:w="1511" w:type="dxa"/>
            <w:vMerge/>
          </w:tcPr>
          <w:p w14:paraId="322C2459"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
        </w:tc>
        <w:tc>
          <w:tcPr>
            <w:tcW w:w="568" w:type="dxa"/>
          </w:tcPr>
          <w:p w14:paraId="627B4644" w14:textId="77777777" w:rsidR="00BA33F2" w:rsidRPr="00D5331C" w:rsidRDefault="00BA33F2" w:rsidP="00B832C5">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2.2</w:t>
            </w:r>
          </w:p>
        </w:tc>
        <w:tc>
          <w:tcPr>
            <w:tcW w:w="4344" w:type="dxa"/>
          </w:tcPr>
          <w:p w14:paraId="2E439A09"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roofErr w:type="spellStart"/>
            <w:r w:rsidRPr="00D5331C">
              <w:rPr>
                <w:rFonts w:asciiTheme="minorHAnsi" w:eastAsiaTheme="minorEastAsia" w:hAnsiTheme="minorHAnsi" w:cstheme="minorHAnsi"/>
                <w:sz w:val="26"/>
                <w:szCs w:val="26"/>
                <w:lang w:eastAsia="lt-LT"/>
              </w:rPr>
              <w:t>Įrenginio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dalis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Įrenginių</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bendrojoje</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nuosavybėje</w:t>
            </w:r>
            <w:proofErr w:type="spellEnd"/>
            <w:r w:rsidRPr="00D5331C">
              <w:rPr>
                <w:rFonts w:asciiTheme="minorHAnsi" w:eastAsiaTheme="minorEastAsia" w:hAnsiTheme="minorHAnsi" w:cstheme="minorHAnsi"/>
                <w:sz w:val="26"/>
                <w:szCs w:val="26"/>
                <w:lang w:eastAsia="lt-LT"/>
              </w:rPr>
              <w:t xml:space="preserve">, proc. ( % </w:t>
            </w:r>
            <w:proofErr w:type="spellStart"/>
            <w:r w:rsidRPr="00D5331C">
              <w:rPr>
                <w:rFonts w:asciiTheme="minorHAnsi" w:eastAsiaTheme="minorEastAsia" w:hAnsiTheme="minorHAnsi" w:cstheme="minorHAnsi"/>
                <w:sz w:val="26"/>
                <w:szCs w:val="26"/>
                <w:lang w:eastAsia="lt-LT"/>
              </w:rPr>
              <w:t>pokyčiai</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yra</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galimi</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jeigu</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nesikeičia</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priskiriama</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galia</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ir</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generacijos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kiekis</w:t>
            </w:r>
            <w:proofErr w:type="spellEnd"/>
            <w:r w:rsidRPr="00D5331C">
              <w:rPr>
                <w:rFonts w:asciiTheme="minorHAnsi" w:eastAsiaTheme="minorEastAsia" w:hAnsiTheme="minorHAnsi" w:cstheme="minorHAnsi"/>
                <w:sz w:val="26"/>
                <w:szCs w:val="26"/>
                <w:lang w:eastAsia="lt-LT"/>
              </w:rPr>
              <w:t>).</w:t>
            </w:r>
          </w:p>
        </w:tc>
        <w:tc>
          <w:tcPr>
            <w:tcW w:w="3216" w:type="dxa"/>
          </w:tcPr>
          <w:p w14:paraId="238742C8" w14:textId="77777777" w:rsidR="00BA33F2" w:rsidRPr="00727890"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rPr>
                <w:rFonts w:asciiTheme="minorHAnsi" w:eastAsiaTheme="minorEastAsia" w:hAnsiTheme="minorHAnsi" w:cstheme="minorHAnsi"/>
                <w:sz w:val="26"/>
                <w:szCs w:val="26"/>
                <w:lang w:eastAsia="lt-LT"/>
              </w:rPr>
            </w:pPr>
            <w:r w:rsidRPr="00727890">
              <w:rPr>
                <w:rFonts w:asciiTheme="minorHAnsi" w:eastAsiaTheme="minorEastAsia" w:hAnsiTheme="minorHAnsi" w:cstheme="minorHAnsi"/>
                <w:sz w:val="26"/>
                <w:szCs w:val="26"/>
                <w:lang w:eastAsia="lt-LT"/>
              </w:rPr>
              <w:t>10,0%</w:t>
            </w:r>
          </w:p>
          <w:p w14:paraId="7279245B" w14:textId="1778DC61"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rPr>
                <w:rFonts w:asciiTheme="minorHAnsi" w:eastAsiaTheme="minorEastAsia" w:hAnsiTheme="minorHAnsi" w:cstheme="minorHAnsi"/>
                <w:sz w:val="26"/>
                <w:szCs w:val="26"/>
                <w:highlight w:val="yellow"/>
                <w:lang w:eastAsia="lt-LT"/>
              </w:rPr>
            </w:pPr>
            <w:r w:rsidRPr="00727890">
              <w:rPr>
                <w:rFonts w:asciiTheme="minorHAnsi" w:eastAsiaTheme="minorEastAsia" w:hAnsiTheme="minorHAnsi" w:cstheme="minorHAnsi"/>
                <w:sz w:val="26"/>
                <w:szCs w:val="26"/>
                <w:lang w:eastAsia="lt-LT"/>
              </w:rPr>
              <w:t>(</w:t>
            </w:r>
            <w:proofErr w:type="spellStart"/>
            <w:r w:rsidRPr="00727890">
              <w:rPr>
                <w:rFonts w:asciiTheme="minorHAnsi" w:eastAsiaTheme="minorEastAsia" w:hAnsiTheme="minorHAnsi" w:cstheme="minorHAnsi"/>
                <w:sz w:val="26"/>
                <w:szCs w:val="26"/>
                <w:lang w:eastAsia="lt-LT"/>
              </w:rPr>
              <w:t>tiksli</w:t>
            </w:r>
            <w:proofErr w:type="spellEnd"/>
            <w:r w:rsidRPr="00727890">
              <w:rPr>
                <w:rFonts w:asciiTheme="minorHAnsi" w:eastAsiaTheme="minorEastAsia" w:hAnsiTheme="minorHAnsi" w:cstheme="minorHAnsi"/>
                <w:sz w:val="26"/>
                <w:szCs w:val="26"/>
                <w:lang w:eastAsia="lt-LT"/>
              </w:rPr>
              <w:t xml:space="preserve"> </w:t>
            </w:r>
            <w:proofErr w:type="spellStart"/>
            <w:r w:rsidRPr="00727890">
              <w:rPr>
                <w:rFonts w:asciiTheme="minorHAnsi" w:eastAsiaTheme="minorEastAsia" w:hAnsiTheme="minorHAnsi" w:cstheme="minorHAnsi"/>
                <w:sz w:val="26"/>
                <w:szCs w:val="26"/>
                <w:lang w:eastAsia="lt-LT"/>
              </w:rPr>
              <w:t>reikšmė</w:t>
            </w:r>
            <w:proofErr w:type="spellEnd"/>
            <w:r w:rsidRPr="00727890">
              <w:rPr>
                <w:rFonts w:asciiTheme="minorHAnsi" w:eastAsiaTheme="minorEastAsia" w:hAnsiTheme="minorHAnsi" w:cstheme="minorHAnsi"/>
                <w:sz w:val="26"/>
                <w:szCs w:val="26"/>
                <w:lang w:eastAsia="lt-LT"/>
              </w:rPr>
              <w:t xml:space="preserve"> bus tik po </w:t>
            </w:r>
            <w:proofErr w:type="spellStart"/>
            <w:r w:rsidRPr="00727890">
              <w:rPr>
                <w:rFonts w:asciiTheme="minorHAnsi" w:eastAsiaTheme="minorEastAsia" w:hAnsiTheme="minorHAnsi" w:cstheme="minorHAnsi"/>
                <w:sz w:val="26"/>
                <w:szCs w:val="26"/>
                <w:lang w:eastAsia="lt-LT"/>
              </w:rPr>
              <w:t>elektrin</w:t>
            </w:r>
            <w:proofErr w:type="spellEnd"/>
            <w:r w:rsidRPr="00727890">
              <w:rPr>
                <w:rFonts w:asciiTheme="minorHAnsi" w:eastAsiaTheme="minorEastAsia" w:hAnsiTheme="minorHAnsi" w:cstheme="minorHAnsi"/>
                <w:sz w:val="26"/>
                <w:szCs w:val="26"/>
                <w:lang w:val="lt-LT" w:eastAsia="lt-LT"/>
              </w:rPr>
              <w:t>ė</w:t>
            </w:r>
            <w:r w:rsidRPr="00727890">
              <w:rPr>
                <w:rFonts w:asciiTheme="minorHAnsi" w:eastAsiaTheme="minorEastAsia" w:hAnsiTheme="minorHAnsi" w:cstheme="minorHAnsi"/>
                <w:sz w:val="26"/>
                <w:szCs w:val="26"/>
                <w:lang w:eastAsia="lt-LT"/>
              </w:rPr>
              <w:t xml:space="preserve">s </w:t>
            </w:r>
            <w:proofErr w:type="spellStart"/>
            <w:r w:rsidRPr="00727890">
              <w:rPr>
                <w:rFonts w:asciiTheme="minorHAnsi" w:eastAsiaTheme="minorEastAsia" w:hAnsiTheme="minorHAnsi" w:cstheme="minorHAnsi"/>
                <w:sz w:val="26"/>
                <w:szCs w:val="26"/>
                <w:lang w:eastAsia="lt-LT"/>
              </w:rPr>
              <w:t>pastatymo</w:t>
            </w:r>
            <w:proofErr w:type="spellEnd"/>
            <w:r w:rsidRPr="00727890">
              <w:rPr>
                <w:rFonts w:asciiTheme="minorHAnsi" w:eastAsiaTheme="minorEastAsia" w:hAnsiTheme="minorHAnsi" w:cstheme="minorHAnsi"/>
                <w:sz w:val="26"/>
                <w:szCs w:val="26"/>
                <w:lang w:eastAsia="lt-LT"/>
              </w:rPr>
              <w:t>)</w:t>
            </w:r>
          </w:p>
        </w:tc>
      </w:tr>
      <w:tr w:rsidR="00BA33F2" w:rsidRPr="00D5331C" w14:paraId="29FD855D" w14:textId="77777777" w:rsidTr="00BA33F2">
        <w:tc>
          <w:tcPr>
            <w:tcW w:w="1511" w:type="dxa"/>
            <w:vMerge/>
          </w:tcPr>
          <w:p w14:paraId="7CA1B31E"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
        </w:tc>
        <w:tc>
          <w:tcPr>
            <w:tcW w:w="568" w:type="dxa"/>
          </w:tcPr>
          <w:p w14:paraId="626174DE" w14:textId="77777777" w:rsidR="00BA33F2" w:rsidRPr="00D5331C" w:rsidRDefault="00BA33F2" w:rsidP="00B832C5">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2.3</w:t>
            </w:r>
          </w:p>
        </w:tc>
        <w:tc>
          <w:tcPr>
            <w:tcW w:w="4344" w:type="dxa"/>
          </w:tcPr>
          <w:p w14:paraId="4FCD42F0" w14:textId="2E0C8E9B" w:rsidR="00BA33F2" w:rsidRPr="00F2711B"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roofErr w:type="spellStart"/>
            <w:r w:rsidRPr="00F2711B">
              <w:rPr>
                <w:rFonts w:asciiTheme="minorHAnsi" w:eastAsiaTheme="minorEastAsia" w:hAnsiTheme="minorHAnsi" w:cstheme="minorHAnsi"/>
                <w:sz w:val="26"/>
                <w:szCs w:val="26"/>
                <w:lang w:eastAsia="lt-LT"/>
              </w:rPr>
              <w:t>Saulės</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modulių</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garantinis</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laikotarpis</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metais</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skaičiuojamas</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nuo</w:t>
            </w:r>
            <w:proofErr w:type="spellEnd"/>
            <w:r w:rsidRPr="00F2711B">
              <w:rPr>
                <w:rFonts w:asciiTheme="minorHAnsi" w:eastAsiaTheme="minorEastAsia" w:hAnsiTheme="minorHAnsi" w:cstheme="minorHAnsi"/>
                <w:sz w:val="26"/>
                <w:szCs w:val="26"/>
                <w:lang w:eastAsia="lt-LT"/>
              </w:rPr>
              <w:t xml:space="preserve"> VERT </w:t>
            </w:r>
            <w:proofErr w:type="spellStart"/>
            <w:r w:rsidRPr="00F2711B">
              <w:rPr>
                <w:rFonts w:asciiTheme="minorHAnsi" w:eastAsiaTheme="minorEastAsia" w:hAnsiTheme="minorHAnsi" w:cstheme="minorHAnsi"/>
                <w:sz w:val="26"/>
                <w:szCs w:val="26"/>
                <w:lang w:eastAsia="lt-LT"/>
              </w:rPr>
              <w:t>leidimo</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gaminti</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elektros</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energiją</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išdavimo</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dienos</w:t>
            </w:r>
            <w:proofErr w:type="spellEnd"/>
            <w:r w:rsidRPr="00F2711B">
              <w:rPr>
                <w:rFonts w:asciiTheme="minorHAnsi" w:eastAsiaTheme="minorEastAsia" w:hAnsiTheme="minorHAnsi" w:cstheme="minorHAnsi"/>
                <w:sz w:val="26"/>
                <w:szCs w:val="26"/>
                <w:lang w:eastAsia="lt-LT"/>
              </w:rPr>
              <w:t>)</w:t>
            </w:r>
          </w:p>
        </w:tc>
        <w:tc>
          <w:tcPr>
            <w:tcW w:w="3216" w:type="dxa"/>
          </w:tcPr>
          <w:p w14:paraId="108DC64F" w14:textId="356F21D7" w:rsidR="00BA33F2" w:rsidRPr="00F2711B"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F2711B">
              <w:rPr>
                <w:rFonts w:asciiTheme="minorHAnsi" w:eastAsiaTheme="minorEastAsia" w:hAnsiTheme="minorHAnsi" w:cstheme="minorHAnsi"/>
                <w:sz w:val="26"/>
                <w:szCs w:val="26"/>
                <w:lang w:eastAsia="lt-LT"/>
              </w:rPr>
              <w:t xml:space="preserve">12 </w:t>
            </w:r>
            <w:proofErr w:type="spellStart"/>
            <w:r w:rsidRPr="00F2711B">
              <w:rPr>
                <w:rFonts w:asciiTheme="minorHAnsi" w:eastAsiaTheme="minorEastAsia" w:hAnsiTheme="minorHAnsi" w:cstheme="minorHAnsi"/>
                <w:sz w:val="26"/>
                <w:szCs w:val="26"/>
                <w:lang w:eastAsia="lt-LT"/>
              </w:rPr>
              <w:t>metų</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nuo</w:t>
            </w:r>
            <w:proofErr w:type="spellEnd"/>
            <w:r w:rsidRPr="00F2711B">
              <w:rPr>
                <w:rFonts w:asciiTheme="minorHAnsi" w:eastAsiaTheme="minorEastAsia" w:hAnsiTheme="minorHAnsi" w:cstheme="minorHAnsi"/>
                <w:sz w:val="26"/>
                <w:szCs w:val="26"/>
                <w:lang w:eastAsia="lt-LT"/>
              </w:rPr>
              <w:t xml:space="preserve"> VERT 2022-11-04 </w:t>
            </w:r>
            <w:proofErr w:type="spellStart"/>
            <w:r w:rsidRPr="00F2711B">
              <w:rPr>
                <w:rFonts w:asciiTheme="minorHAnsi" w:eastAsiaTheme="minorEastAsia" w:hAnsiTheme="minorHAnsi" w:cstheme="minorHAnsi"/>
                <w:sz w:val="26"/>
                <w:szCs w:val="26"/>
                <w:lang w:eastAsia="lt-LT"/>
              </w:rPr>
              <w:t>išduoto</w:t>
            </w:r>
            <w:proofErr w:type="spellEnd"/>
            <w:r w:rsidRPr="00F2711B">
              <w:rPr>
                <w:rFonts w:asciiTheme="minorHAnsi" w:eastAsiaTheme="minorEastAsia" w:hAnsiTheme="minorHAnsi" w:cstheme="minorHAnsi"/>
                <w:sz w:val="26"/>
                <w:szCs w:val="26"/>
                <w:lang w:eastAsia="lt-LT"/>
              </w:rPr>
              <w:t xml:space="preserve"> </w:t>
            </w:r>
            <w:proofErr w:type="spellStart"/>
            <w:r w:rsidRPr="00F2711B">
              <w:rPr>
                <w:rFonts w:asciiTheme="minorHAnsi" w:eastAsiaTheme="minorEastAsia" w:hAnsiTheme="minorHAnsi" w:cstheme="minorHAnsi"/>
                <w:sz w:val="26"/>
                <w:szCs w:val="26"/>
                <w:lang w:eastAsia="lt-LT"/>
              </w:rPr>
              <w:t>leidimo</w:t>
            </w:r>
            <w:proofErr w:type="spellEnd"/>
            <w:r w:rsidRPr="00F2711B">
              <w:rPr>
                <w:rFonts w:asciiTheme="minorHAnsi" w:eastAsiaTheme="minorEastAsia" w:hAnsiTheme="minorHAnsi" w:cstheme="minorHAnsi"/>
                <w:sz w:val="26"/>
                <w:szCs w:val="26"/>
                <w:lang w:eastAsia="lt-LT"/>
              </w:rPr>
              <w:t xml:space="preserve"> Nr. L-6024.</w:t>
            </w:r>
          </w:p>
        </w:tc>
      </w:tr>
      <w:tr w:rsidR="00BA33F2" w:rsidRPr="00D5331C" w14:paraId="2429C008" w14:textId="77777777" w:rsidTr="00BA33F2">
        <w:tc>
          <w:tcPr>
            <w:tcW w:w="1511" w:type="dxa"/>
            <w:vMerge/>
          </w:tcPr>
          <w:p w14:paraId="4A8CEDF6"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
        </w:tc>
        <w:tc>
          <w:tcPr>
            <w:tcW w:w="568" w:type="dxa"/>
          </w:tcPr>
          <w:p w14:paraId="1B91E03E" w14:textId="77777777" w:rsidR="00BA33F2" w:rsidRPr="00D5331C" w:rsidRDefault="00BA33F2" w:rsidP="00B832C5">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2.4</w:t>
            </w:r>
          </w:p>
        </w:tc>
        <w:tc>
          <w:tcPr>
            <w:tcW w:w="4344" w:type="dxa"/>
          </w:tcPr>
          <w:p w14:paraId="46547740"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roofErr w:type="spellStart"/>
            <w:r w:rsidRPr="00D5331C">
              <w:rPr>
                <w:rFonts w:asciiTheme="minorHAnsi" w:eastAsiaTheme="minorEastAsia" w:hAnsiTheme="minorHAnsi" w:cstheme="minorHAnsi"/>
                <w:sz w:val="26"/>
                <w:szCs w:val="26"/>
                <w:lang w:eastAsia="lt-LT"/>
              </w:rPr>
              <w:t>Įrenginio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perdavimo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Užsakovui</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terminas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mėnesiais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nuo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sutarties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pasirašymo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datos</w:t>
            </w:r>
            <w:proofErr w:type="spellEnd"/>
          </w:p>
        </w:tc>
        <w:tc>
          <w:tcPr>
            <w:tcW w:w="3216" w:type="dxa"/>
          </w:tcPr>
          <w:p w14:paraId="316FAC17"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highlight w:val="yellow"/>
                <w:lang w:eastAsia="lt-LT"/>
              </w:rPr>
            </w:pPr>
            <w:r w:rsidRPr="00D5331C">
              <w:rPr>
                <w:rFonts w:asciiTheme="minorHAnsi" w:eastAsiaTheme="minorEastAsia" w:hAnsiTheme="minorHAnsi" w:cstheme="minorHAnsi"/>
                <w:sz w:val="26"/>
                <w:szCs w:val="26"/>
                <w:lang w:eastAsia="lt-LT"/>
              </w:rPr>
              <w:t>12 (</w:t>
            </w:r>
            <w:proofErr w:type="spellStart"/>
            <w:r w:rsidRPr="00D5331C">
              <w:rPr>
                <w:rFonts w:asciiTheme="minorHAnsi" w:eastAsiaTheme="minorEastAsia" w:hAnsiTheme="minorHAnsi" w:cstheme="minorHAnsi"/>
                <w:sz w:val="26"/>
                <w:szCs w:val="26"/>
                <w:lang w:eastAsia="lt-LT"/>
              </w:rPr>
              <w:t>dvylika</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mėnesių</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nuo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Sutarties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įsigaliojimo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dienos</w:t>
            </w:r>
            <w:proofErr w:type="spellEnd"/>
          </w:p>
        </w:tc>
      </w:tr>
      <w:tr w:rsidR="00BA33F2" w:rsidRPr="00D5331C" w14:paraId="06FACE56" w14:textId="77777777" w:rsidTr="00BA33F2">
        <w:tc>
          <w:tcPr>
            <w:tcW w:w="1511" w:type="dxa"/>
            <w:vMerge/>
          </w:tcPr>
          <w:p w14:paraId="76C2900C"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
        </w:tc>
        <w:tc>
          <w:tcPr>
            <w:tcW w:w="568" w:type="dxa"/>
          </w:tcPr>
          <w:p w14:paraId="211D0E7A" w14:textId="77777777" w:rsidR="00BA33F2" w:rsidRPr="00D5331C" w:rsidRDefault="00BA33F2" w:rsidP="00B832C5">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2.5</w:t>
            </w:r>
          </w:p>
        </w:tc>
        <w:tc>
          <w:tcPr>
            <w:tcW w:w="4344" w:type="dxa"/>
          </w:tcPr>
          <w:p w14:paraId="72C12A5F"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roofErr w:type="spellStart"/>
            <w:r w:rsidRPr="00D5331C">
              <w:rPr>
                <w:rFonts w:asciiTheme="minorHAnsi" w:eastAsiaTheme="minorEastAsia" w:hAnsiTheme="minorHAnsi" w:cstheme="minorHAnsi"/>
                <w:sz w:val="26"/>
                <w:szCs w:val="26"/>
                <w:lang w:eastAsia="lt-LT"/>
              </w:rPr>
              <w:t>Metinė</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elektros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energijos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generacija</w:t>
            </w:r>
            <w:proofErr w:type="spellEnd"/>
            <w:r w:rsidRPr="00D5331C">
              <w:rPr>
                <w:rFonts w:asciiTheme="minorHAnsi" w:eastAsiaTheme="minorEastAsia" w:hAnsiTheme="minorHAnsi" w:cstheme="minorHAnsi"/>
                <w:sz w:val="26"/>
                <w:szCs w:val="26"/>
                <w:lang w:eastAsia="lt-LT"/>
              </w:rPr>
              <w:t xml:space="preserve"> kWh per </w:t>
            </w:r>
            <w:proofErr w:type="spellStart"/>
            <w:r w:rsidRPr="00D5331C">
              <w:rPr>
                <w:rFonts w:asciiTheme="minorHAnsi" w:eastAsiaTheme="minorEastAsia" w:hAnsiTheme="minorHAnsi" w:cstheme="minorHAnsi"/>
                <w:sz w:val="26"/>
                <w:szCs w:val="26"/>
                <w:lang w:eastAsia="lt-LT"/>
              </w:rPr>
              <w:t>ataskaitinį</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laikotarpį</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toliau</w:t>
            </w:r>
            <w:proofErr w:type="spellEnd"/>
            <w:r w:rsidRPr="00D5331C">
              <w:rPr>
                <w:rFonts w:asciiTheme="minorHAnsi" w:eastAsiaTheme="minorEastAsia" w:hAnsiTheme="minorHAnsi" w:cstheme="minorHAnsi"/>
                <w:sz w:val="26"/>
                <w:szCs w:val="26"/>
                <w:lang w:eastAsia="lt-LT"/>
              </w:rPr>
              <w:t xml:space="preserve"> - </w:t>
            </w:r>
            <w:proofErr w:type="spellStart"/>
            <w:r w:rsidRPr="00D5331C">
              <w:rPr>
                <w:rFonts w:asciiTheme="minorHAnsi" w:eastAsiaTheme="minorEastAsia" w:hAnsiTheme="minorHAnsi" w:cstheme="minorHAnsi"/>
                <w:sz w:val="26"/>
                <w:szCs w:val="26"/>
                <w:lang w:eastAsia="lt-LT"/>
              </w:rPr>
              <w:t>Gamybos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įsipareigojimas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skaičiuojama</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nuo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Gamybos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lastRenderedPageBreak/>
              <w:t>įsipareigojimo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ataskaitinio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laikotarpio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pradžios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nurodytos</w:t>
            </w:r>
            <w:proofErr w:type="spellEnd"/>
            <w:r w:rsidRPr="00D5331C">
              <w:rPr>
                <w:rFonts w:asciiTheme="minorHAnsi" w:eastAsiaTheme="minorEastAsia" w:hAnsiTheme="minorHAnsi" w:cstheme="minorHAnsi"/>
                <w:sz w:val="26"/>
                <w:szCs w:val="26"/>
                <w:lang w:eastAsia="lt-LT"/>
              </w:rPr>
              <w:t xml:space="preserve"> 9.6 </w:t>
            </w:r>
            <w:proofErr w:type="spellStart"/>
            <w:r w:rsidRPr="00D5331C">
              <w:rPr>
                <w:rFonts w:asciiTheme="minorHAnsi" w:eastAsiaTheme="minorEastAsia" w:hAnsiTheme="minorHAnsi" w:cstheme="minorHAnsi"/>
                <w:sz w:val="26"/>
                <w:szCs w:val="26"/>
                <w:lang w:eastAsia="lt-LT"/>
              </w:rPr>
              <w:t>punkte</w:t>
            </w:r>
            <w:proofErr w:type="spellEnd"/>
          </w:p>
        </w:tc>
        <w:tc>
          <w:tcPr>
            <w:tcW w:w="3216" w:type="dxa"/>
          </w:tcPr>
          <w:p w14:paraId="7783665C" w14:textId="48D16941"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highlight w:val="yellow"/>
                <w:lang w:eastAsia="lt-LT"/>
              </w:rPr>
            </w:pPr>
            <w:r w:rsidRPr="00727890">
              <w:rPr>
                <w:rFonts w:asciiTheme="minorHAnsi" w:eastAsiaTheme="minorEastAsia" w:hAnsiTheme="minorHAnsi" w:cstheme="minorHAnsi"/>
                <w:sz w:val="26"/>
                <w:szCs w:val="26"/>
                <w:lang w:eastAsia="lt-LT"/>
              </w:rPr>
              <w:lastRenderedPageBreak/>
              <w:t>1 045 000 kWh</w:t>
            </w:r>
          </w:p>
        </w:tc>
      </w:tr>
      <w:tr w:rsidR="00BA33F2" w:rsidRPr="00D5331C" w14:paraId="59FD46A0" w14:textId="77777777" w:rsidTr="00BA33F2">
        <w:tc>
          <w:tcPr>
            <w:tcW w:w="1511" w:type="dxa"/>
            <w:vMerge/>
          </w:tcPr>
          <w:p w14:paraId="18408EEE"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
        </w:tc>
        <w:tc>
          <w:tcPr>
            <w:tcW w:w="568" w:type="dxa"/>
          </w:tcPr>
          <w:p w14:paraId="7FB80278" w14:textId="77777777" w:rsidR="00BA33F2" w:rsidRPr="00D5331C" w:rsidRDefault="00BA33F2" w:rsidP="00B832C5">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2.6</w:t>
            </w:r>
          </w:p>
        </w:tc>
        <w:tc>
          <w:tcPr>
            <w:tcW w:w="4344" w:type="dxa"/>
          </w:tcPr>
          <w:p w14:paraId="5143B6C5" w14:textId="77777777"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lang w:eastAsia="lt-LT"/>
              </w:rPr>
            </w:pPr>
            <w:proofErr w:type="spellStart"/>
            <w:r w:rsidRPr="00D5331C">
              <w:rPr>
                <w:rFonts w:asciiTheme="minorHAnsi" w:eastAsiaTheme="minorEastAsia" w:hAnsiTheme="minorHAnsi" w:cstheme="minorHAnsi"/>
                <w:sz w:val="26"/>
                <w:szCs w:val="26"/>
                <w:lang w:eastAsia="lt-LT"/>
              </w:rPr>
              <w:t>Gamintojo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suteikiama</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modulių</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efektyvumo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garantija</w:t>
            </w:r>
            <w:proofErr w:type="spellEnd"/>
            <w:r w:rsidRPr="00D5331C">
              <w:rPr>
                <w:rFonts w:asciiTheme="minorHAnsi" w:eastAsiaTheme="minorEastAsia" w:hAnsiTheme="minorHAnsi" w:cstheme="minorHAnsi"/>
                <w:sz w:val="26"/>
                <w:szCs w:val="26"/>
                <w:lang w:eastAsia="lt-LT"/>
              </w:rPr>
              <w:t xml:space="preserve"> po 25 </w:t>
            </w:r>
            <w:proofErr w:type="spellStart"/>
            <w:r w:rsidRPr="00D5331C">
              <w:rPr>
                <w:rFonts w:asciiTheme="minorHAnsi" w:eastAsiaTheme="minorEastAsia" w:hAnsiTheme="minorHAnsi" w:cstheme="minorHAnsi"/>
                <w:sz w:val="26"/>
                <w:szCs w:val="26"/>
                <w:lang w:eastAsia="lt-LT"/>
              </w:rPr>
              <w:t>metų</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skaičiuojant</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kaip</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nurodyta</w:t>
            </w:r>
            <w:proofErr w:type="spellEnd"/>
            <w:r w:rsidRPr="00D5331C">
              <w:rPr>
                <w:rFonts w:asciiTheme="minorHAnsi" w:eastAsiaTheme="minorEastAsia" w:hAnsiTheme="minorHAnsi" w:cstheme="minorHAnsi"/>
                <w:sz w:val="26"/>
                <w:szCs w:val="26"/>
                <w:lang w:eastAsia="lt-LT"/>
              </w:rPr>
              <w:t xml:space="preserve"> 1.3   </w:t>
            </w:r>
            <w:proofErr w:type="spellStart"/>
            <w:r w:rsidRPr="00D5331C">
              <w:rPr>
                <w:rFonts w:asciiTheme="minorHAnsi" w:eastAsiaTheme="minorEastAsia" w:hAnsiTheme="minorHAnsi" w:cstheme="minorHAnsi"/>
                <w:sz w:val="26"/>
                <w:szCs w:val="26"/>
                <w:lang w:eastAsia="lt-LT"/>
              </w:rPr>
              <w:t>punkte</w:t>
            </w:r>
            <w:proofErr w:type="spellEnd"/>
          </w:p>
        </w:tc>
        <w:tc>
          <w:tcPr>
            <w:tcW w:w="3216" w:type="dxa"/>
          </w:tcPr>
          <w:p w14:paraId="2DC7831A" w14:textId="6DADAF5A" w:rsidR="00BA33F2" w:rsidRPr="00D5331C" w:rsidRDefault="00BA33F2" w:rsidP="00DE101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76" w:lineRule="auto"/>
              <w:rPr>
                <w:rFonts w:asciiTheme="minorHAnsi" w:eastAsiaTheme="minorEastAsia" w:hAnsiTheme="minorHAnsi" w:cstheme="minorHAnsi"/>
                <w:sz w:val="26"/>
                <w:szCs w:val="26"/>
                <w:highlight w:val="yellow"/>
                <w:lang w:val="lt-LT" w:eastAsia="lt-LT"/>
              </w:rPr>
            </w:pPr>
            <w:r w:rsidRPr="00727890">
              <w:rPr>
                <w:rFonts w:asciiTheme="minorHAnsi" w:eastAsiaTheme="minorEastAsia" w:hAnsiTheme="minorHAnsi" w:cstheme="minorHAnsi"/>
                <w:sz w:val="26"/>
                <w:szCs w:val="26"/>
                <w:lang w:eastAsia="lt-LT"/>
              </w:rPr>
              <w:t>&gt;85%</w:t>
            </w:r>
          </w:p>
        </w:tc>
      </w:tr>
    </w:tbl>
    <w:p w14:paraId="648B3B38" w14:textId="77777777" w:rsidR="00D5331C" w:rsidRPr="00D5331C" w:rsidRDefault="00D5331C" w:rsidP="00727890">
      <w:pPr>
        <w:numPr>
          <w:ilvl w:val="2"/>
          <w:numId w:val="2"/>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rPr>
          <w:rFonts w:eastAsia="Times New Roman" w:cstheme="minorHAnsi"/>
          <w:sz w:val="26"/>
          <w:szCs w:val="26"/>
        </w:rPr>
      </w:pPr>
      <w:bookmarkStart w:id="3" w:name="_Hlk70171309"/>
      <w:r w:rsidRPr="00D5331C">
        <w:rPr>
          <w:rFonts w:eastAsia="Times New Roman" w:cstheme="minorHAnsi"/>
          <w:sz w:val="26"/>
          <w:szCs w:val="26"/>
        </w:rPr>
        <w:t>Užsakovas Įrenginio pagamintą elektros energiją vartos šiose Elektros energijos vartojimo vietose</w:t>
      </w:r>
      <w:r w:rsidRPr="00D5331C">
        <w:rPr>
          <w:rFonts w:eastAsia="Calibri" w:cstheme="minorHAnsi"/>
          <w:sz w:val="26"/>
          <w:szCs w:val="26"/>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0"/>
        <w:gridCol w:w="2410"/>
        <w:gridCol w:w="2126"/>
        <w:gridCol w:w="1583"/>
      </w:tblGrid>
      <w:tr w:rsidR="00D5331C" w:rsidRPr="00D5331C" w14:paraId="4FA7E518" w14:textId="77777777" w:rsidTr="00890FE8">
        <w:tc>
          <w:tcPr>
            <w:tcW w:w="3520" w:type="dxa"/>
            <w:vAlign w:val="center"/>
            <w:hideMark/>
          </w:tcPr>
          <w:p w14:paraId="4C6BBE0B" w14:textId="77777777" w:rsidR="00D5331C" w:rsidRPr="00084ABC" w:rsidRDefault="00D5331C" w:rsidP="00727890">
            <w:pPr>
              <w:tabs>
                <w:tab w:val="left" w:pos="567"/>
              </w:tabs>
              <w:spacing w:after="120" w:line="240" w:lineRule="auto"/>
              <w:ind w:firstLine="567"/>
              <w:rPr>
                <w:rFonts w:eastAsia="Times New Roman" w:cstheme="minorHAnsi"/>
                <w:sz w:val="26"/>
                <w:szCs w:val="26"/>
              </w:rPr>
            </w:pPr>
            <w:r w:rsidRPr="00084ABC">
              <w:rPr>
                <w:rFonts w:eastAsia="Times New Roman" w:cstheme="minorHAnsi"/>
                <w:sz w:val="26"/>
                <w:szCs w:val="26"/>
              </w:rPr>
              <w:t>Objekto pavadinimas</w:t>
            </w:r>
          </w:p>
        </w:tc>
        <w:tc>
          <w:tcPr>
            <w:tcW w:w="2410" w:type="dxa"/>
          </w:tcPr>
          <w:p w14:paraId="2F097D5C" w14:textId="77777777" w:rsidR="00B00289" w:rsidRPr="00084ABC" w:rsidRDefault="00B00289" w:rsidP="00B00289">
            <w:pPr>
              <w:tabs>
                <w:tab w:val="left" w:pos="567"/>
              </w:tabs>
              <w:spacing w:after="0" w:line="240" w:lineRule="auto"/>
              <w:ind w:firstLine="567"/>
              <w:rPr>
                <w:rFonts w:eastAsia="Times New Roman" w:cstheme="minorHAnsi"/>
                <w:sz w:val="26"/>
                <w:szCs w:val="26"/>
              </w:rPr>
            </w:pPr>
          </w:p>
          <w:p w14:paraId="5C6678A5" w14:textId="7EF24336" w:rsidR="00D5331C" w:rsidRPr="00084ABC" w:rsidRDefault="00D5331C" w:rsidP="00B00289">
            <w:pPr>
              <w:tabs>
                <w:tab w:val="left" w:pos="567"/>
              </w:tabs>
              <w:spacing w:after="0" w:line="240" w:lineRule="auto"/>
              <w:ind w:firstLine="567"/>
              <w:rPr>
                <w:rFonts w:eastAsia="Times New Roman" w:cstheme="minorHAnsi"/>
                <w:sz w:val="26"/>
                <w:szCs w:val="26"/>
              </w:rPr>
            </w:pPr>
            <w:r w:rsidRPr="00084ABC">
              <w:rPr>
                <w:rFonts w:eastAsia="Times New Roman" w:cstheme="minorHAnsi"/>
                <w:sz w:val="26"/>
                <w:szCs w:val="26"/>
              </w:rPr>
              <w:t>Unikalus Nr.</w:t>
            </w:r>
          </w:p>
        </w:tc>
        <w:tc>
          <w:tcPr>
            <w:tcW w:w="2126" w:type="dxa"/>
          </w:tcPr>
          <w:p w14:paraId="188A50D8" w14:textId="77777777" w:rsidR="00B00289" w:rsidRDefault="00B00289" w:rsidP="00B00289">
            <w:pPr>
              <w:tabs>
                <w:tab w:val="left" w:pos="567"/>
              </w:tabs>
              <w:spacing w:after="0" w:line="240" w:lineRule="auto"/>
              <w:rPr>
                <w:rFonts w:eastAsia="Times New Roman" w:cstheme="minorHAnsi"/>
                <w:sz w:val="26"/>
                <w:szCs w:val="26"/>
              </w:rPr>
            </w:pPr>
          </w:p>
          <w:p w14:paraId="622F4B2C" w14:textId="1A1AFDE1" w:rsidR="00D5331C" w:rsidRPr="00D5331C" w:rsidRDefault="00D5331C" w:rsidP="00B00289">
            <w:pPr>
              <w:tabs>
                <w:tab w:val="left" w:pos="567"/>
              </w:tabs>
              <w:spacing w:after="0" w:line="240" w:lineRule="auto"/>
              <w:jc w:val="center"/>
              <w:rPr>
                <w:rFonts w:eastAsia="Times New Roman" w:cstheme="minorHAnsi"/>
                <w:sz w:val="26"/>
                <w:szCs w:val="26"/>
              </w:rPr>
            </w:pPr>
            <w:r w:rsidRPr="00D5331C">
              <w:rPr>
                <w:rFonts w:eastAsia="Times New Roman" w:cstheme="minorHAnsi"/>
                <w:sz w:val="26"/>
                <w:szCs w:val="26"/>
              </w:rPr>
              <w:t>Adresas</w:t>
            </w:r>
          </w:p>
        </w:tc>
        <w:tc>
          <w:tcPr>
            <w:tcW w:w="1583" w:type="dxa"/>
          </w:tcPr>
          <w:p w14:paraId="4B63D324" w14:textId="77777777" w:rsidR="00D5331C" w:rsidRPr="00D5331C" w:rsidRDefault="00D5331C" w:rsidP="00B00289">
            <w:pPr>
              <w:tabs>
                <w:tab w:val="left" w:pos="567"/>
              </w:tabs>
              <w:spacing w:after="120" w:line="240" w:lineRule="auto"/>
              <w:rPr>
                <w:rFonts w:eastAsia="Times New Roman" w:cstheme="minorHAnsi"/>
                <w:sz w:val="26"/>
                <w:szCs w:val="26"/>
              </w:rPr>
            </w:pPr>
            <w:r w:rsidRPr="00D5331C">
              <w:rPr>
                <w:rFonts w:eastAsia="Times New Roman" w:cstheme="minorHAnsi"/>
                <w:sz w:val="26"/>
                <w:szCs w:val="26"/>
              </w:rPr>
              <w:t>Objektui priskirta galia, kW</w:t>
            </w:r>
          </w:p>
        </w:tc>
      </w:tr>
      <w:tr w:rsidR="00FD1761" w:rsidRPr="00D5331C" w14:paraId="19865787" w14:textId="77777777" w:rsidTr="00890FE8">
        <w:trPr>
          <w:trHeight w:val="354"/>
        </w:trPr>
        <w:tc>
          <w:tcPr>
            <w:tcW w:w="3520" w:type="dxa"/>
            <w:tcBorders>
              <w:top w:val="nil"/>
              <w:left w:val="single" w:sz="8" w:space="0" w:color="auto"/>
              <w:bottom w:val="single" w:sz="8" w:space="0" w:color="auto"/>
              <w:right w:val="single" w:sz="8" w:space="0" w:color="auto"/>
            </w:tcBorders>
          </w:tcPr>
          <w:p w14:paraId="0F2DBFD1" w14:textId="77777777" w:rsidR="00FD1761" w:rsidRDefault="00FD1761" w:rsidP="00FD1761">
            <w:pPr>
              <w:spacing w:after="100" w:afterAutospacing="1"/>
              <w:rPr>
                <w:sz w:val="26"/>
                <w:szCs w:val="26"/>
              </w:rPr>
            </w:pPr>
            <w:r w:rsidRPr="006956CF">
              <w:rPr>
                <w:sz w:val="26"/>
                <w:szCs w:val="26"/>
              </w:rPr>
              <w:t xml:space="preserve">Lietuvos Respublikos </w:t>
            </w:r>
            <w:r>
              <w:rPr>
                <w:sz w:val="26"/>
                <w:szCs w:val="26"/>
              </w:rPr>
              <w:t>P</w:t>
            </w:r>
            <w:r w:rsidRPr="006956CF">
              <w:rPr>
                <w:sz w:val="26"/>
                <w:szCs w:val="26"/>
              </w:rPr>
              <w:t>rezidento rezidencijos reprezentaciniai rūmai</w:t>
            </w:r>
          </w:p>
          <w:p w14:paraId="692472E4" w14:textId="77777777" w:rsidR="00FD1761" w:rsidRDefault="00FD1761" w:rsidP="00FD1761">
            <w:pPr>
              <w:spacing w:after="100" w:afterAutospacing="1"/>
              <w:rPr>
                <w:sz w:val="26"/>
                <w:szCs w:val="26"/>
              </w:rPr>
            </w:pPr>
            <w:r>
              <w:rPr>
                <w:sz w:val="26"/>
                <w:szCs w:val="26"/>
              </w:rPr>
              <w:t>Administracinis pastatas</w:t>
            </w:r>
          </w:p>
          <w:p w14:paraId="365876FC" w14:textId="77777777" w:rsidR="00FD1761" w:rsidRDefault="00FD1761" w:rsidP="00FD1761">
            <w:pPr>
              <w:spacing w:after="100" w:afterAutospacing="1"/>
              <w:rPr>
                <w:sz w:val="26"/>
                <w:szCs w:val="26"/>
              </w:rPr>
            </w:pPr>
            <w:r>
              <w:rPr>
                <w:sz w:val="26"/>
                <w:szCs w:val="26"/>
              </w:rPr>
              <w:t>Administracinis pastatas</w:t>
            </w:r>
          </w:p>
          <w:p w14:paraId="7AD9796F" w14:textId="77777777" w:rsidR="00FD1761" w:rsidRDefault="00FD1761" w:rsidP="00FD1761">
            <w:pPr>
              <w:spacing w:after="100" w:afterAutospacing="1"/>
              <w:rPr>
                <w:sz w:val="26"/>
                <w:szCs w:val="26"/>
              </w:rPr>
            </w:pPr>
            <w:r>
              <w:rPr>
                <w:sz w:val="26"/>
                <w:szCs w:val="26"/>
              </w:rPr>
              <w:t>Administracinis pastatas</w:t>
            </w:r>
          </w:p>
          <w:p w14:paraId="04149A01" w14:textId="77777777" w:rsidR="00FD1761" w:rsidRDefault="00FD1761" w:rsidP="00FD1761">
            <w:pPr>
              <w:spacing w:after="100" w:afterAutospacing="1"/>
              <w:rPr>
                <w:sz w:val="26"/>
                <w:szCs w:val="26"/>
              </w:rPr>
            </w:pPr>
            <w:r>
              <w:rPr>
                <w:sz w:val="26"/>
                <w:szCs w:val="26"/>
              </w:rPr>
              <w:t>Administracinis pastatas</w:t>
            </w:r>
          </w:p>
          <w:p w14:paraId="2564C373" w14:textId="77777777" w:rsidR="00FD1761" w:rsidRPr="006956CF" w:rsidRDefault="00FD1761" w:rsidP="00FD1761">
            <w:pPr>
              <w:spacing w:after="100" w:afterAutospacing="1"/>
              <w:rPr>
                <w:sz w:val="26"/>
                <w:szCs w:val="26"/>
              </w:rPr>
            </w:pPr>
            <w:r w:rsidRPr="006956CF">
              <w:rPr>
                <w:sz w:val="26"/>
                <w:szCs w:val="26"/>
              </w:rPr>
              <w:t>Garažas</w:t>
            </w:r>
          </w:p>
          <w:p w14:paraId="25AAD744" w14:textId="77777777" w:rsidR="00FD1761" w:rsidRPr="006956CF" w:rsidRDefault="00FD1761" w:rsidP="00FD1761">
            <w:pPr>
              <w:spacing w:after="100" w:afterAutospacing="1"/>
              <w:rPr>
                <w:sz w:val="26"/>
                <w:szCs w:val="26"/>
              </w:rPr>
            </w:pPr>
            <w:r w:rsidRPr="006956CF">
              <w:rPr>
                <w:sz w:val="26"/>
                <w:szCs w:val="26"/>
              </w:rPr>
              <w:t>Sargybos pastatas</w:t>
            </w:r>
          </w:p>
          <w:p w14:paraId="770C9B76" w14:textId="0DE4363E" w:rsidR="00FD1761" w:rsidRPr="00D5331C" w:rsidRDefault="00FD1761" w:rsidP="00CE50E9">
            <w:pPr>
              <w:spacing w:after="100" w:afterAutospacing="1"/>
              <w:rPr>
                <w:rFonts w:eastAsia="Times New Roman" w:cstheme="minorHAnsi"/>
                <w:sz w:val="26"/>
                <w:szCs w:val="26"/>
                <w:highlight w:val="yellow"/>
              </w:rPr>
            </w:pPr>
            <w:r>
              <w:rPr>
                <w:sz w:val="26"/>
                <w:szCs w:val="26"/>
              </w:rPr>
              <w:t>Administracinis pastatas</w:t>
            </w:r>
          </w:p>
        </w:tc>
        <w:tc>
          <w:tcPr>
            <w:tcW w:w="2410" w:type="dxa"/>
            <w:tcBorders>
              <w:top w:val="nil"/>
              <w:left w:val="nil"/>
              <w:bottom w:val="single" w:sz="8" w:space="0" w:color="auto"/>
              <w:right w:val="single" w:sz="8" w:space="0" w:color="auto"/>
            </w:tcBorders>
          </w:tcPr>
          <w:p w14:paraId="75371816" w14:textId="77777777" w:rsidR="00FD1761" w:rsidRDefault="00FD1761" w:rsidP="00FD1761">
            <w:pPr>
              <w:spacing w:after="100" w:afterAutospacing="1"/>
              <w:rPr>
                <w:sz w:val="26"/>
                <w:szCs w:val="26"/>
              </w:rPr>
            </w:pPr>
            <w:r w:rsidRPr="006956CF">
              <w:rPr>
                <w:sz w:val="26"/>
                <w:szCs w:val="26"/>
              </w:rPr>
              <w:t>1080-0000-2018</w:t>
            </w:r>
          </w:p>
          <w:p w14:paraId="5DA400E5" w14:textId="77777777" w:rsidR="00FD1761" w:rsidRDefault="00FD1761" w:rsidP="00FD1761">
            <w:pPr>
              <w:spacing w:after="100" w:afterAutospacing="1"/>
              <w:rPr>
                <w:sz w:val="26"/>
                <w:szCs w:val="26"/>
              </w:rPr>
            </w:pPr>
          </w:p>
          <w:p w14:paraId="77C34999" w14:textId="77777777" w:rsidR="00FD1761" w:rsidRDefault="00FD1761" w:rsidP="00FD1761">
            <w:pPr>
              <w:spacing w:after="100" w:afterAutospacing="1"/>
              <w:rPr>
                <w:sz w:val="26"/>
                <w:szCs w:val="26"/>
              </w:rPr>
            </w:pPr>
            <w:r>
              <w:rPr>
                <w:sz w:val="26"/>
                <w:szCs w:val="26"/>
              </w:rPr>
              <w:t>1080-0000-2050</w:t>
            </w:r>
          </w:p>
          <w:p w14:paraId="19EB6ED1" w14:textId="77777777" w:rsidR="00FD1761" w:rsidRDefault="00FD1761" w:rsidP="00FD1761">
            <w:pPr>
              <w:spacing w:after="100" w:afterAutospacing="1"/>
              <w:rPr>
                <w:sz w:val="26"/>
                <w:szCs w:val="26"/>
              </w:rPr>
            </w:pPr>
            <w:r>
              <w:rPr>
                <w:sz w:val="26"/>
                <w:szCs w:val="26"/>
              </w:rPr>
              <w:t>1080-0000-2129</w:t>
            </w:r>
          </w:p>
          <w:p w14:paraId="780701B1" w14:textId="77777777" w:rsidR="00FD1761" w:rsidRDefault="00FD1761" w:rsidP="00FD1761">
            <w:pPr>
              <w:spacing w:after="100" w:afterAutospacing="1"/>
              <w:rPr>
                <w:sz w:val="26"/>
                <w:szCs w:val="26"/>
              </w:rPr>
            </w:pPr>
            <w:r>
              <w:rPr>
                <w:sz w:val="26"/>
                <w:szCs w:val="26"/>
              </w:rPr>
              <w:t>1080-0000-2061</w:t>
            </w:r>
          </w:p>
          <w:p w14:paraId="3FD8E53A" w14:textId="77777777" w:rsidR="00FD1761" w:rsidRDefault="00FD1761" w:rsidP="00FD1761">
            <w:pPr>
              <w:spacing w:after="100" w:afterAutospacing="1"/>
              <w:rPr>
                <w:sz w:val="26"/>
                <w:szCs w:val="26"/>
              </w:rPr>
            </w:pPr>
            <w:r>
              <w:rPr>
                <w:sz w:val="26"/>
                <w:szCs w:val="26"/>
              </w:rPr>
              <w:t>1080-0000-2072</w:t>
            </w:r>
          </w:p>
          <w:p w14:paraId="7EDEBAB5" w14:textId="77777777" w:rsidR="00FD1761" w:rsidRDefault="00FD1761" w:rsidP="00FD1761">
            <w:pPr>
              <w:spacing w:after="100" w:afterAutospacing="1"/>
              <w:rPr>
                <w:sz w:val="26"/>
                <w:szCs w:val="26"/>
              </w:rPr>
            </w:pPr>
            <w:r>
              <w:rPr>
                <w:sz w:val="26"/>
                <w:szCs w:val="26"/>
              </w:rPr>
              <w:t>1080-0000-2083</w:t>
            </w:r>
          </w:p>
          <w:p w14:paraId="41ADAD63" w14:textId="77777777" w:rsidR="00FD1761" w:rsidRDefault="00FD1761" w:rsidP="00FD1761">
            <w:pPr>
              <w:spacing w:after="100" w:afterAutospacing="1"/>
              <w:rPr>
                <w:sz w:val="26"/>
                <w:szCs w:val="26"/>
              </w:rPr>
            </w:pPr>
            <w:r>
              <w:rPr>
                <w:sz w:val="26"/>
                <w:szCs w:val="26"/>
              </w:rPr>
              <w:t>1080-0000-2094</w:t>
            </w:r>
          </w:p>
          <w:p w14:paraId="39B50497" w14:textId="5259F31D" w:rsidR="00FD1761" w:rsidRPr="00D5331C" w:rsidRDefault="00FD1761" w:rsidP="00FD1761">
            <w:pPr>
              <w:spacing w:after="100" w:afterAutospacing="1"/>
              <w:rPr>
                <w:rFonts w:eastAsia="Times New Roman" w:cstheme="minorHAnsi"/>
                <w:sz w:val="26"/>
                <w:szCs w:val="26"/>
                <w:highlight w:val="yellow"/>
              </w:rPr>
            </w:pPr>
            <w:r>
              <w:rPr>
                <w:sz w:val="26"/>
                <w:szCs w:val="26"/>
              </w:rPr>
              <w:t>1080-0000-2029</w:t>
            </w:r>
          </w:p>
        </w:tc>
        <w:tc>
          <w:tcPr>
            <w:tcW w:w="2126" w:type="dxa"/>
          </w:tcPr>
          <w:p w14:paraId="707DDF1B" w14:textId="04673625" w:rsidR="00FD1761" w:rsidRPr="00D5331C" w:rsidRDefault="00FD1761" w:rsidP="00FD1761">
            <w:pPr>
              <w:tabs>
                <w:tab w:val="left" w:pos="567"/>
              </w:tabs>
              <w:spacing w:after="120" w:line="240" w:lineRule="auto"/>
              <w:rPr>
                <w:rFonts w:eastAsia="Times New Roman" w:cstheme="minorHAnsi"/>
                <w:sz w:val="26"/>
                <w:szCs w:val="26"/>
              </w:rPr>
            </w:pPr>
            <w:r w:rsidRPr="00AE7737">
              <w:rPr>
                <w:rFonts w:cstheme="minorHAnsi"/>
                <w:sz w:val="26"/>
                <w:szCs w:val="26"/>
              </w:rPr>
              <w:t>S. Daukanto a. 3</w:t>
            </w:r>
            <w:r w:rsidRPr="00727890">
              <w:rPr>
                <w:rFonts w:cstheme="minorHAnsi"/>
                <w:sz w:val="26"/>
                <w:szCs w:val="26"/>
              </w:rPr>
              <w:t>, Vilnius</w:t>
            </w:r>
          </w:p>
        </w:tc>
        <w:tc>
          <w:tcPr>
            <w:tcW w:w="1583" w:type="dxa"/>
          </w:tcPr>
          <w:p w14:paraId="27E50F3D" w14:textId="504D535A" w:rsidR="00FD1761" w:rsidRPr="00D5331C" w:rsidRDefault="00FD1761" w:rsidP="00890FE8">
            <w:pPr>
              <w:tabs>
                <w:tab w:val="left" w:pos="567"/>
              </w:tabs>
              <w:spacing w:after="120" w:line="240" w:lineRule="auto"/>
              <w:rPr>
                <w:rFonts w:eastAsia="Times New Roman" w:cstheme="minorHAnsi"/>
                <w:sz w:val="26"/>
                <w:szCs w:val="26"/>
              </w:rPr>
            </w:pPr>
            <w:r w:rsidRPr="00727890">
              <w:rPr>
                <w:rFonts w:eastAsiaTheme="minorEastAsia" w:cstheme="minorHAnsi"/>
                <w:sz w:val="26"/>
                <w:szCs w:val="26"/>
                <w:lang w:eastAsia="lt-LT"/>
              </w:rPr>
              <w:t>700 kW</w:t>
            </w:r>
          </w:p>
        </w:tc>
      </w:tr>
      <w:tr w:rsidR="00305FF2" w:rsidRPr="00727890" w14:paraId="4C56CA18" w14:textId="77777777" w:rsidTr="00890FE8">
        <w:trPr>
          <w:trHeight w:val="354"/>
        </w:trPr>
        <w:tc>
          <w:tcPr>
            <w:tcW w:w="3520" w:type="dxa"/>
            <w:tcBorders>
              <w:top w:val="nil"/>
              <w:left w:val="single" w:sz="8" w:space="0" w:color="auto"/>
              <w:bottom w:val="single" w:sz="8" w:space="0" w:color="auto"/>
              <w:right w:val="single" w:sz="8" w:space="0" w:color="auto"/>
            </w:tcBorders>
          </w:tcPr>
          <w:p w14:paraId="683B2C35" w14:textId="4DABA0A8" w:rsidR="00305FF2" w:rsidRPr="00727890" w:rsidRDefault="00305FF2" w:rsidP="00305FF2">
            <w:pPr>
              <w:tabs>
                <w:tab w:val="left" w:pos="0"/>
                <w:tab w:val="left" w:pos="567"/>
                <w:tab w:val="left" w:pos="1134"/>
                <w:tab w:val="left" w:pos="1418"/>
              </w:tabs>
              <w:spacing w:after="120" w:line="240" w:lineRule="auto"/>
              <w:rPr>
                <w:rFonts w:cstheme="minorHAnsi"/>
                <w:sz w:val="26"/>
                <w:szCs w:val="26"/>
              </w:rPr>
            </w:pPr>
            <w:r>
              <w:rPr>
                <w:sz w:val="26"/>
                <w:szCs w:val="26"/>
              </w:rPr>
              <w:t>Gyvenamas namas</w:t>
            </w:r>
          </w:p>
        </w:tc>
        <w:tc>
          <w:tcPr>
            <w:tcW w:w="2410" w:type="dxa"/>
            <w:tcBorders>
              <w:top w:val="nil"/>
              <w:left w:val="nil"/>
              <w:bottom w:val="single" w:sz="8" w:space="0" w:color="auto"/>
              <w:right w:val="single" w:sz="8" w:space="0" w:color="auto"/>
            </w:tcBorders>
          </w:tcPr>
          <w:p w14:paraId="411BE2D1" w14:textId="4C3F38A1" w:rsidR="00305FF2" w:rsidRPr="00727890" w:rsidRDefault="00305FF2" w:rsidP="00305FF2">
            <w:pPr>
              <w:tabs>
                <w:tab w:val="left" w:pos="567"/>
              </w:tabs>
              <w:spacing w:after="120" w:line="240" w:lineRule="auto"/>
              <w:rPr>
                <w:rFonts w:eastAsia="Times New Roman" w:cstheme="minorHAnsi"/>
                <w:sz w:val="26"/>
                <w:szCs w:val="26"/>
                <w:highlight w:val="yellow"/>
              </w:rPr>
            </w:pPr>
            <w:r w:rsidRPr="00266067">
              <w:rPr>
                <w:sz w:val="26"/>
                <w:szCs w:val="26"/>
              </w:rPr>
              <w:t>1094-0399-5013</w:t>
            </w:r>
          </w:p>
        </w:tc>
        <w:tc>
          <w:tcPr>
            <w:tcW w:w="2126" w:type="dxa"/>
          </w:tcPr>
          <w:p w14:paraId="65D9458A" w14:textId="68B8A16C" w:rsidR="00305FF2" w:rsidRPr="00727890" w:rsidRDefault="00305FF2" w:rsidP="00305FF2">
            <w:pPr>
              <w:tabs>
                <w:tab w:val="left" w:pos="567"/>
              </w:tabs>
              <w:spacing w:after="120" w:line="240" w:lineRule="auto"/>
              <w:rPr>
                <w:rFonts w:cstheme="minorHAnsi"/>
                <w:sz w:val="26"/>
                <w:szCs w:val="26"/>
              </w:rPr>
            </w:pPr>
            <w:r w:rsidRPr="00AE7737">
              <w:rPr>
                <w:rFonts w:cstheme="minorHAnsi"/>
                <w:sz w:val="26"/>
                <w:szCs w:val="26"/>
              </w:rPr>
              <w:t>Turniškių g. 28,</w:t>
            </w:r>
            <w:r w:rsidRPr="00727890">
              <w:rPr>
                <w:rFonts w:cstheme="minorHAnsi"/>
                <w:sz w:val="26"/>
                <w:szCs w:val="26"/>
              </w:rPr>
              <w:t>Vilnius</w:t>
            </w:r>
          </w:p>
        </w:tc>
        <w:tc>
          <w:tcPr>
            <w:tcW w:w="1583" w:type="dxa"/>
          </w:tcPr>
          <w:p w14:paraId="5B4DA243" w14:textId="5E6FD90D" w:rsidR="00305FF2" w:rsidRPr="00727890" w:rsidRDefault="00305FF2" w:rsidP="00890FE8">
            <w:pPr>
              <w:tabs>
                <w:tab w:val="left" w:pos="567"/>
              </w:tabs>
              <w:spacing w:after="120" w:line="240" w:lineRule="auto"/>
              <w:rPr>
                <w:rFonts w:eastAsiaTheme="minorEastAsia" w:cstheme="minorHAnsi"/>
                <w:sz w:val="26"/>
                <w:szCs w:val="26"/>
                <w:lang w:eastAsia="lt-LT"/>
              </w:rPr>
            </w:pPr>
            <w:r w:rsidRPr="00727890">
              <w:rPr>
                <w:rFonts w:eastAsiaTheme="minorEastAsia" w:cstheme="minorHAnsi"/>
                <w:sz w:val="26"/>
                <w:szCs w:val="26"/>
                <w:lang w:eastAsia="lt-LT"/>
              </w:rPr>
              <w:t>50kW</w:t>
            </w:r>
          </w:p>
        </w:tc>
      </w:tr>
      <w:tr w:rsidR="00C851A4" w:rsidRPr="00727890" w14:paraId="3CFE507B" w14:textId="77777777" w:rsidTr="00890FE8">
        <w:trPr>
          <w:trHeight w:val="354"/>
        </w:trPr>
        <w:tc>
          <w:tcPr>
            <w:tcW w:w="3520" w:type="dxa"/>
            <w:tcBorders>
              <w:top w:val="nil"/>
              <w:left w:val="single" w:sz="8" w:space="0" w:color="auto"/>
              <w:bottom w:val="single" w:sz="8" w:space="0" w:color="auto"/>
              <w:right w:val="single" w:sz="8" w:space="0" w:color="auto"/>
            </w:tcBorders>
          </w:tcPr>
          <w:p w14:paraId="058B959F" w14:textId="37282DFD" w:rsidR="00C851A4" w:rsidRPr="00727890" w:rsidRDefault="00C851A4" w:rsidP="00C851A4">
            <w:pPr>
              <w:tabs>
                <w:tab w:val="left" w:pos="0"/>
                <w:tab w:val="left" w:pos="567"/>
                <w:tab w:val="left" w:pos="1134"/>
                <w:tab w:val="left" w:pos="1418"/>
              </w:tabs>
              <w:spacing w:after="120" w:line="240" w:lineRule="auto"/>
              <w:rPr>
                <w:rFonts w:cstheme="minorHAnsi"/>
                <w:sz w:val="26"/>
                <w:szCs w:val="26"/>
              </w:rPr>
            </w:pPr>
            <w:r>
              <w:rPr>
                <w:sz w:val="26"/>
                <w:szCs w:val="26"/>
              </w:rPr>
              <w:t>Gyvenamas namas (viešbutis)</w:t>
            </w:r>
          </w:p>
        </w:tc>
        <w:tc>
          <w:tcPr>
            <w:tcW w:w="2410" w:type="dxa"/>
            <w:tcBorders>
              <w:top w:val="nil"/>
              <w:left w:val="nil"/>
              <w:bottom w:val="single" w:sz="8" w:space="0" w:color="auto"/>
              <w:right w:val="single" w:sz="8" w:space="0" w:color="auto"/>
            </w:tcBorders>
          </w:tcPr>
          <w:p w14:paraId="56F79DBF" w14:textId="1B790AFE" w:rsidR="00C851A4" w:rsidRPr="00727890" w:rsidRDefault="00C851A4" w:rsidP="00C851A4">
            <w:pPr>
              <w:tabs>
                <w:tab w:val="left" w:pos="567"/>
              </w:tabs>
              <w:spacing w:after="120" w:line="240" w:lineRule="auto"/>
              <w:rPr>
                <w:rFonts w:eastAsia="Times New Roman" w:cstheme="minorHAnsi"/>
                <w:sz w:val="26"/>
                <w:szCs w:val="26"/>
                <w:highlight w:val="yellow"/>
              </w:rPr>
            </w:pPr>
            <w:r w:rsidRPr="00266067">
              <w:rPr>
                <w:sz w:val="26"/>
                <w:szCs w:val="26"/>
              </w:rPr>
              <w:t>1094-0507-8014</w:t>
            </w:r>
          </w:p>
        </w:tc>
        <w:tc>
          <w:tcPr>
            <w:tcW w:w="2126" w:type="dxa"/>
          </w:tcPr>
          <w:p w14:paraId="746B8FEF" w14:textId="06072DF9" w:rsidR="00C851A4" w:rsidRPr="00727890" w:rsidRDefault="00C851A4" w:rsidP="00C851A4">
            <w:pPr>
              <w:tabs>
                <w:tab w:val="left" w:pos="567"/>
              </w:tabs>
              <w:spacing w:after="120" w:line="240" w:lineRule="auto"/>
              <w:rPr>
                <w:rFonts w:cstheme="minorHAnsi"/>
                <w:sz w:val="26"/>
                <w:szCs w:val="26"/>
              </w:rPr>
            </w:pPr>
            <w:r w:rsidRPr="00AE7737">
              <w:rPr>
                <w:rFonts w:cstheme="minorHAnsi"/>
                <w:sz w:val="26"/>
                <w:szCs w:val="26"/>
              </w:rPr>
              <w:t>Turniškių g. 30, Vilnius</w:t>
            </w:r>
          </w:p>
        </w:tc>
        <w:tc>
          <w:tcPr>
            <w:tcW w:w="1583" w:type="dxa"/>
          </w:tcPr>
          <w:p w14:paraId="5D7DC513" w14:textId="087B77BA" w:rsidR="00C851A4" w:rsidRPr="00727890" w:rsidRDefault="00C851A4" w:rsidP="00890FE8">
            <w:pPr>
              <w:tabs>
                <w:tab w:val="left" w:pos="567"/>
              </w:tabs>
              <w:spacing w:after="120" w:line="240" w:lineRule="auto"/>
              <w:rPr>
                <w:rFonts w:eastAsiaTheme="minorEastAsia" w:cstheme="minorHAnsi"/>
                <w:sz w:val="26"/>
                <w:szCs w:val="26"/>
                <w:lang w:eastAsia="lt-LT"/>
              </w:rPr>
            </w:pPr>
            <w:r w:rsidRPr="00727890">
              <w:rPr>
                <w:rFonts w:eastAsiaTheme="minorEastAsia" w:cstheme="minorHAnsi"/>
                <w:sz w:val="26"/>
                <w:szCs w:val="26"/>
                <w:lang w:eastAsia="lt-LT"/>
              </w:rPr>
              <w:t>5 kW</w:t>
            </w:r>
            <w:r w:rsidRPr="00727890">
              <w:rPr>
                <w:rFonts w:cstheme="minorHAnsi"/>
                <w:sz w:val="26"/>
                <w:szCs w:val="26"/>
              </w:rPr>
              <w:t xml:space="preserve"> </w:t>
            </w:r>
          </w:p>
        </w:tc>
      </w:tr>
      <w:tr w:rsidR="00C137E1" w:rsidRPr="00727890" w14:paraId="27F25336" w14:textId="77777777" w:rsidTr="00890FE8">
        <w:trPr>
          <w:trHeight w:val="354"/>
        </w:trPr>
        <w:tc>
          <w:tcPr>
            <w:tcW w:w="3520" w:type="dxa"/>
            <w:tcBorders>
              <w:top w:val="nil"/>
              <w:left w:val="single" w:sz="8" w:space="0" w:color="auto"/>
              <w:bottom w:val="single" w:sz="8" w:space="0" w:color="auto"/>
              <w:right w:val="single" w:sz="8" w:space="0" w:color="auto"/>
            </w:tcBorders>
          </w:tcPr>
          <w:p w14:paraId="46064B7C" w14:textId="1B6B088A" w:rsidR="00C137E1" w:rsidRPr="00727890" w:rsidRDefault="00C137E1" w:rsidP="00C137E1">
            <w:pPr>
              <w:tabs>
                <w:tab w:val="left" w:pos="0"/>
                <w:tab w:val="left" w:pos="567"/>
                <w:tab w:val="left" w:pos="1134"/>
                <w:tab w:val="left" w:pos="1418"/>
              </w:tabs>
              <w:spacing w:after="120" w:line="240" w:lineRule="auto"/>
              <w:rPr>
                <w:rFonts w:cstheme="minorHAnsi"/>
                <w:sz w:val="26"/>
                <w:szCs w:val="26"/>
              </w:rPr>
            </w:pPr>
            <w:r>
              <w:rPr>
                <w:sz w:val="26"/>
                <w:szCs w:val="26"/>
              </w:rPr>
              <w:t>Gyvenamas namas</w:t>
            </w:r>
          </w:p>
        </w:tc>
        <w:tc>
          <w:tcPr>
            <w:tcW w:w="2410" w:type="dxa"/>
            <w:tcBorders>
              <w:top w:val="nil"/>
              <w:left w:val="nil"/>
              <w:bottom w:val="single" w:sz="8" w:space="0" w:color="auto"/>
              <w:right w:val="single" w:sz="8" w:space="0" w:color="auto"/>
            </w:tcBorders>
          </w:tcPr>
          <w:p w14:paraId="7A8AA5DE" w14:textId="743368DA" w:rsidR="00C137E1" w:rsidRPr="00727890" w:rsidRDefault="00C137E1" w:rsidP="00C137E1">
            <w:pPr>
              <w:tabs>
                <w:tab w:val="left" w:pos="567"/>
              </w:tabs>
              <w:spacing w:after="120" w:line="240" w:lineRule="auto"/>
              <w:rPr>
                <w:rFonts w:eastAsia="Times New Roman" w:cstheme="minorHAnsi"/>
                <w:sz w:val="26"/>
                <w:szCs w:val="26"/>
                <w:highlight w:val="yellow"/>
              </w:rPr>
            </w:pPr>
            <w:r w:rsidRPr="00266067">
              <w:rPr>
                <w:sz w:val="26"/>
                <w:szCs w:val="26"/>
              </w:rPr>
              <w:t>1094-0399-4016</w:t>
            </w:r>
          </w:p>
        </w:tc>
        <w:tc>
          <w:tcPr>
            <w:tcW w:w="2126" w:type="dxa"/>
          </w:tcPr>
          <w:p w14:paraId="340A1CFA" w14:textId="03ACE055" w:rsidR="00C137E1" w:rsidRPr="00727890" w:rsidRDefault="00C137E1" w:rsidP="00C137E1">
            <w:pPr>
              <w:tabs>
                <w:tab w:val="left" w:pos="567"/>
              </w:tabs>
              <w:spacing w:after="120" w:line="240" w:lineRule="auto"/>
              <w:rPr>
                <w:rFonts w:cstheme="minorHAnsi"/>
                <w:sz w:val="26"/>
                <w:szCs w:val="26"/>
              </w:rPr>
            </w:pPr>
            <w:r w:rsidRPr="00AE7737">
              <w:rPr>
                <w:rFonts w:cstheme="minorHAnsi"/>
                <w:sz w:val="26"/>
                <w:szCs w:val="26"/>
              </w:rPr>
              <w:t xml:space="preserve">Turniškių g. 25, Vilnius  </w:t>
            </w:r>
          </w:p>
        </w:tc>
        <w:tc>
          <w:tcPr>
            <w:tcW w:w="1583" w:type="dxa"/>
          </w:tcPr>
          <w:p w14:paraId="030668E2" w14:textId="5779CBE7" w:rsidR="00C137E1" w:rsidRPr="00727890" w:rsidRDefault="00C137E1" w:rsidP="00890FE8">
            <w:pPr>
              <w:tabs>
                <w:tab w:val="left" w:pos="567"/>
              </w:tabs>
              <w:spacing w:after="120" w:line="240" w:lineRule="auto"/>
              <w:rPr>
                <w:rFonts w:eastAsiaTheme="minorEastAsia" w:cstheme="minorHAnsi"/>
                <w:sz w:val="26"/>
                <w:szCs w:val="26"/>
                <w:lang w:eastAsia="lt-LT"/>
              </w:rPr>
            </w:pPr>
            <w:r w:rsidRPr="00727890">
              <w:rPr>
                <w:rFonts w:eastAsiaTheme="minorEastAsia" w:cstheme="minorHAnsi"/>
                <w:sz w:val="26"/>
                <w:szCs w:val="26"/>
                <w:lang w:eastAsia="lt-LT"/>
              </w:rPr>
              <w:t>52 kW</w:t>
            </w:r>
          </w:p>
        </w:tc>
      </w:tr>
      <w:tr w:rsidR="000E7D92" w:rsidRPr="00727890" w14:paraId="3200F602" w14:textId="77777777" w:rsidTr="00890FE8">
        <w:trPr>
          <w:trHeight w:val="354"/>
        </w:trPr>
        <w:tc>
          <w:tcPr>
            <w:tcW w:w="3520" w:type="dxa"/>
            <w:tcBorders>
              <w:top w:val="nil"/>
              <w:left w:val="single" w:sz="8" w:space="0" w:color="auto"/>
              <w:bottom w:val="single" w:sz="8" w:space="0" w:color="auto"/>
              <w:right w:val="single" w:sz="8" w:space="0" w:color="auto"/>
            </w:tcBorders>
          </w:tcPr>
          <w:p w14:paraId="4474B893" w14:textId="77777777" w:rsidR="000E7D92" w:rsidRDefault="000E7D92" w:rsidP="000E7D92">
            <w:pPr>
              <w:spacing w:after="120"/>
              <w:rPr>
                <w:sz w:val="26"/>
                <w:szCs w:val="26"/>
              </w:rPr>
            </w:pPr>
            <w:r>
              <w:rPr>
                <w:sz w:val="26"/>
                <w:szCs w:val="26"/>
              </w:rPr>
              <w:t>Administracinis pastatas</w:t>
            </w:r>
          </w:p>
          <w:p w14:paraId="4CD9A875" w14:textId="77777777" w:rsidR="000E7D92" w:rsidRDefault="000E7D92" w:rsidP="000E7D92">
            <w:pPr>
              <w:spacing w:after="120"/>
              <w:rPr>
                <w:sz w:val="26"/>
                <w:szCs w:val="26"/>
              </w:rPr>
            </w:pPr>
            <w:r>
              <w:rPr>
                <w:sz w:val="26"/>
                <w:szCs w:val="26"/>
              </w:rPr>
              <w:t>Garažas</w:t>
            </w:r>
          </w:p>
          <w:p w14:paraId="55206E2A" w14:textId="77777777" w:rsidR="000E7D92" w:rsidRDefault="000E7D92" w:rsidP="000E7D92">
            <w:pPr>
              <w:spacing w:after="120"/>
              <w:rPr>
                <w:sz w:val="26"/>
                <w:szCs w:val="26"/>
              </w:rPr>
            </w:pPr>
            <w:r>
              <w:rPr>
                <w:sz w:val="26"/>
                <w:szCs w:val="26"/>
              </w:rPr>
              <w:t>Garažas</w:t>
            </w:r>
          </w:p>
          <w:p w14:paraId="582F1D0B" w14:textId="77777777" w:rsidR="000E7D92" w:rsidRDefault="000E7D92" w:rsidP="000E7D92">
            <w:pPr>
              <w:spacing w:after="120"/>
              <w:rPr>
                <w:sz w:val="26"/>
                <w:szCs w:val="26"/>
              </w:rPr>
            </w:pPr>
            <w:r>
              <w:rPr>
                <w:sz w:val="26"/>
                <w:szCs w:val="26"/>
              </w:rPr>
              <w:t>Garažas</w:t>
            </w:r>
          </w:p>
          <w:p w14:paraId="7E595F8A" w14:textId="227A1C65" w:rsidR="000E7D92" w:rsidRPr="00727890" w:rsidRDefault="000E7D92" w:rsidP="000E7D92">
            <w:pPr>
              <w:tabs>
                <w:tab w:val="left" w:pos="0"/>
                <w:tab w:val="left" w:pos="567"/>
                <w:tab w:val="left" w:pos="1134"/>
                <w:tab w:val="left" w:pos="1418"/>
              </w:tabs>
              <w:spacing w:after="120" w:line="240" w:lineRule="auto"/>
              <w:rPr>
                <w:rFonts w:cstheme="minorHAnsi"/>
                <w:sz w:val="26"/>
                <w:szCs w:val="26"/>
              </w:rPr>
            </w:pPr>
            <w:r>
              <w:rPr>
                <w:sz w:val="26"/>
                <w:szCs w:val="26"/>
              </w:rPr>
              <w:t>Garažas</w:t>
            </w:r>
          </w:p>
        </w:tc>
        <w:tc>
          <w:tcPr>
            <w:tcW w:w="2410" w:type="dxa"/>
            <w:tcBorders>
              <w:top w:val="nil"/>
              <w:left w:val="nil"/>
              <w:bottom w:val="single" w:sz="8" w:space="0" w:color="auto"/>
              <w:right w:val="single" w:sz="8" w:space="0" w:color="auto"/>
            </w:tcBorders>
          </w:tcPr>
          <w:p w14:paraId="41A009A9" w14:textId="77777777" w:rsidR="000E7D92" w:rsidRPr="00266067" w:rsidRDefault="000E7D92" w:rsidP="000E7D92">
            <w:pPr>
              <w:spacing w:after="120"/>
              <w:rPr>
                <w:sz w:val="26"/>
                <w:szCs w:val="26"/>
              </w:rPr>
            </w:pPr>
            <w:r w:rsidRPr="00266067">
              <w:rPr>
                <w:sz w:val="26"/>
                <w:szCs w:val="26"/>
              </w:rPr>
              <w:t>1097-0024-4017</w:t>
            </w:r>
          </w:p>
          <w:p w14:paraId="339F705D" w14:textId="77777777" w:rsidR="000E7D92" w:rsidRPr="00266067" w:rsidRDefault="000E7D92" w:rsidP="000E7D92">
            <w:pPr>
              <w:spacing w:after="120"/>
              <w:rPr>
                <w:sz w:val="26"/>
                <w:szCs w:val="26"/>
              </w:rPr>
            </w:pPr>
            <w:r w:rsidRPr="00266067">
              <w:rPr>
                <w:sz w:val="26"/>
                <w:szCs w:val="26"/>
              </w:rPr>
              <w:t>1097-0024-4028</w:t>
            </w:r>
          </w:p>
          <w:p w14:paraId="06A65CB5" w14:textId="77777777" w:rsidR="000E7D92" w:rsidRPr="00266067" w:rsidRDefault="000E7D92" w:rsidP="000E7D92">
            <w:pPr>
              <w:spacing w:after="120"/>
              <w:rPr>
                <w:sz w:val="26"/>
                <w:szCs w:val="26"/>
              </w:rPr>
            </w:pPr>
            <w:r w:rsidRPr="00266067">
              <w:rPr>
                <w:sz w:val="26"/>
                <w:szCs w:val="26"/>
              </w:rPr>
              <w:t>1097-0024-4039</w:t>
            </w:r>
          </w:p>
          <w:p w14:paraId="373F32B8" w14:textId="77777777" w:rsidR="000E7D92" w:rsidRPr="00266067" w:rsidRDefault="000E7D92" w:rsidP="000E7D92">
            <w:pPr>
              <w:spacing w:after="120"/>
              <w:rPr>
                <w:sz w:val="26"/>
                <w:szCs w:val="26"/>
              </w:rPr>
            </w:pPr>
            <w:r w:rsidRPr="00266067">
              <w:rPr>
                <w:sz w:val="26"/>
                <w:szCs w:val="26"/>
              </w:rPr>
              <w:t>1097-0024-4044</w:t>
            </w:r>
          </w:p>
          <w:p w14:paraId="45B31F94" w14:textId="0E8981B5" w:rsidR="000E7D92" w:rsidRPr="00727890" w:rsidRDefault="000E7D92" w:rsidP="00084ABC">
            <w:pPr>
              <w:tabs>
                <w:tab w:val="left" w:pos="567"/>
              </w:tabs>
              <w:spacing w:after="120" w:line="240" w:lineRule="auto"/>
              <w:rPr>
                <w:rFonts w:eastAsia="Times New Roman" w:cstheme="minorHAnsi"/>
                <w:sz w:val="26"/>
                <w:szCs w:val="26"/>
                <w:highlight w:val="yellow"/>
              </w:rPr>
            </w:pPr>
            <w:r w:rsidRPr="00266067">
              <w:rPr>
                <w:sz w:val="26"/>
                <w:szCs w:val="26"/>
              </w:rPr>
              <w:t>1097-0024-4058</w:t>
            </w:r>
          </w:p>
        </w:tc>
        <w:tc>
          <w:tcPr>
            <w:tcW w:w="2126" w:type="dxa"/>
          </w:tcPr>
          <w:p w14:paraId="03CF40B8" w14:textId="1680B02E" w:rsidR="000E7D92" w:rsidRPr="00727890" w:rsidRDefault="000E7D92" w:rsidP="000E7D92">
            <w:pPr>
              <w:tabs>
                <w:tab w:val="left" w:pos="567"/>
              </w:tabs>
              <w:spacing w:after="120" w:line="240" w:lineRule="auto"/>
              <w:rPr>
                <w:rFonts w:cstheme="minorHAnsi"/>
                <w:sz w:val="26"/>
                <w:szCs w:val="26"/>
              </w:rPr>
            </w:pPr>
            <w:r w:rsidRPr="00AE7737">
              <w:rPr>
                <w:rFonts w:cstheme="minorHAnsi"/>
                <w:sz w:val="26"/>
                <w:szCs w:val="26"/>
              </w:rPr>
              <w:t>Žalgirio g. 133, Vilnius</w:t>
            </w:r>
          </w:p>
        </w:tc>
        <w:tc>
          <w:tcPr>
            <w:tcW w:w="1583" w:type="dxa"/>
          </w:tcPr>
          <w:p w14:paraId="40F27F0D" w14:textId="3814F537" w:rsidR="000E7D92" w:rsidRPr="00727890" w:rsidRDefault="000E7D92" w:rsidP="00890FE8">
            <w:pPr>
              <w:tabs>
                <w:tab w:val="left" w:pos="567"/>
              </w:tabs>
              <w:spacing w:after="120" w:line="240" w:lineRule="auto"/>
              <w:rPr>
                <w:rFonts w:eastAsiaTheme="minorEastAsia" w:cstheme="minorHAnsi"/>
                <w:sz w:val="26"/>
                <w:szCs w:val="26"/>
                <w:lang w:eastAsia="lt-LT"/>
              </w:rPr>
            </w:pPr>
            <w:r w:rsidRPr="00727890">
              <w:rPr>
                <w:rFonts w:eastAsiaTheme="minorEastAsia" w:cstheme="minorHAnsi"/>
                <w:sz w:val="26"/>
                <w:szCs w:val="26"/>
                <w:lang w:eastAsia="lt-LT"/>
              </w:rPr>
              <w:t>150 kW</w:t>
            </w:r>
          </w:p>
        </w:tc>
      </w:tr>
    </w:tbl>
    <w:bookmarkEnd w:id="3"/>
    <w:p w14:paraId="51D88AA4" w14:textId="77777777" w:rsidR="00D5331C" w:rsidRPr="00D5331C" w:rsidRDefault="00D5331C" w:rsidP="00727890">
      <w:pPr>
        <w:numPr>
          <w:ilvl w:val="1"/>
          <w:numId w:val="2"/>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lastRenderedPageBreak/>
        <w:t>Mokesčiai už elektros energijos tiekimą bei naudojimosi tinklais paslaugą, elektros energijos kaupimo tinkluose tvarka bei sąlygos bei kiti elektros tiekimo ir (ar) skirstymo klausimai yra reglamentuojami atskiromis Užsakovo su elektros energijos tiekėju ir(ar) skirstomųjų tinklų operatoriumi sudarytomis sutartimis ar vadovaujantis jų veiklą reglamentuojančiais teisės aktais.</w:t>
      </w:r>
    </w:p>
    <w:p w14:paraId="7B4BA30C" w14:textId="77777777" w:rsidR="00D5331C" w:rsidRPr="00D5331C" w:rsidRDefault="00D5331C" w:rsidP="00727890">
      <w:pPr>
        <w:numPr>
          <w:ilvl w:val="1"/>
          <w:numId w:val="2"/>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Tiekėjas Sutarties galiojimo laikotarpiu teikia Paslaugas. Paslaugų teikimo terminas yra 25 metai nuo Įrenginio Perdavimo – priėmimo akto pasirašymo dienos. </w:t>
      </w:r>
    </w:p>
    <w:p w14:paraId="1FBAEBA9" w14:textId="68A6C76C" w:rsidR="00D5331C" w:rsidRPr="00D5331C" w:rsidRDefault="00D5331C" w:rsidP="002F6D12">
      <w:pPr>
        <w:numPr>
          <w:ilvl w:val="0"/>
          <w:numId w:val="2"/>
        </w:numPr>
        <w:tabs>
          <w:tab w:val="left" w:pos="426"/>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0"/>
        <w:jc w:val="center"/>
        <w:rPr>
          <w:rFonts w:eastAsia="Times New Roman" w:cstheme="minorHAnsi"/>
          <w:b/>
          <w:sz w:val="26"/>
          <w:szCs w:val="26"/>
        </w:rPr>
      </w:pPr>
      <w:r w:rsidRPr="00D5331C">
        <w:rPr>
          <w:rFonts w:eastAsia="Times New Roman" w:cstheme="minorHAnsi"/>
          <w:b/>
          <w:sz w:val="26"/>
          <w:szCs w:val="26"/>
          <w:lang w:eastAsia="ar-SA"/>
        </w:rPr>
        <w:t>ŠALIŲ TEISĖS IR PAREIGOS</w:t>
      </w:r>
    </w:p>
    <w:p w14:paraId="60EF863D" w14:textId="77777777" w:rsidR="00D5331C" w:rsidRPr="00D5331C" w:rsidRDefault="00D5331C" w:rsidP="00727890">
      <w:pPr>
        <w:numPr>
          <w:ilvl w:val="1"/>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Užsakovas įsipareigoja:</w:t>
      </w:r>
    </w:p>
    <w:p w14:paraId="5FFDB5D0"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Sutartyje nustatytais terminais ir tvarka priimti Tiekėjo Įrenginį, atitinkantį Techninės specifikacijos reikalavimus;</w:t>
      </w:r>
    </w:p>
    <w:p w14:paraId="2334DCBB"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Įrenginio priėmimo metu patikrinti Įrenginį ir įforminti patikrinimo rezultatus Sutartyje nustatyta tvarka;</w:t>
      </w:r>
    </w:p>
    <w:p w14:paraId="3E04C88D"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sumokėti Tiekėjui už priimtą Įrenginį ir suteiktas Paslaugas Sutartyje nustatytą kainą </w:t>
      </w:r>
      <w:r w:rsidRPr="00D5331C">
        <w:rPr>
          <w:rFonts w:eastAsia="Arial Unicode MS" w:cstheme="minorHAnsi"/>
          <w:sz w:val="26"/>
          <w:szCs w:val="26"/>
          <w:bdr w:val="none" w:sz="0" w:space="0" w:color="auto" w:frame="1"/>
          <w:lang w:eastAsia="lt-LT"/>
        </w:rPr>
        <w:t>Sutartyje nustatytomis sąlygomis ir tvarka;</w:t>
      </w:r>
    </w:p>
    <w:p w14:paraId="588EA229"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bendradarbiauti su Tiekėju: suteikti Tiekėjui jo pagrįstai prašomą, Užsakovo turimą informaciją ir (ar) dokumentus, būtinus Sutarčiai tinkamai ir laiku įvykdyti.</w:t>
      </w:r>
    </w:p>
    <w:p w14:paraId="72EFF009"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per 14 (keturiolika) kalendorinių dienų nuo Įrenginio Perdavimo-priėmimo akto pasirašymo dienos tapti Gaminančiu vartotoju.</w:t>
      </w:r>
    </w:p>
    <w:p w14:paraId="79D86DBF"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ne vėliau kaip per 5 (penkias) darbo dienas nuo Tiekėjo prašymo pateikimo pateikti Tiekėjui visus jo prašomus dokumentus ir (arba) informaciją, reikalingą tinkamam Tiekėjo įsipareigojimų vykdymui pagal Sutartį;</w:t>
      </w:r>
    </w:p>
    <w:p w14:paraId="7EF7288D"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neperleisti Įrenginio ar teisių ir pareigų, kylančių iš šios Sutarties, tretiesiems asmenims be išankstinio rašytinio Tiekėjo informavimo;</w:t>
      </w:r>
    </w:p>
    <w:p w14:paraId="6ADBA647" w14:textId="77777777" w:rsidR="00D5331C" w:rsidRPr="00D5331C" w:rsidRDefault="00D5331C" w:rsidP="00727890">
      <w:pPr>
        <w:numPr>
          <w:ilvl w:val="1"/>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 xml:space="preserve">Užsakovas įsipareigoja tinkamai vykdyti kitus įsipareigojimus, numatytus Sutartyje ir </w:t>
      </w:r>
      <w:r w:rsidRPr="00D5331C">
        <w:rPr>
          <w:rFonts w:eastAsia="Times New Roman" w:cstheme="minorHAnsi"/>
          <w:sz w:val="26"/>
          <w:szCs w:val="26"/>
        </w:rPr>
        <w:t xml:space="preserve">Lietuvos Respublikoje </w:t>
      </w:r>
      <w:r w:rsidRPr="00D5331C">
        <w:rPr>
          <w:rFonts w:eastAsia="Arial Unicode MS" w:cstheme="minorHAnsi"/>
          <w:sz w:val="26"/>
          <w:szCs w:val="26"/>
          <w:bdr w:val="none" w:sz="0" w:space="0" w:color="auto" w:frame="1"/>
          <w:lang w:eastAsia="lt-LT"/>
        </w:rPr>
        <w:t>galiojančiuose teisės aktuose.</w:t>
      </w:r>
    </w:p>
    <w:p w14:paraId="0786D1C8" w14:textId="77777777" w:rsidR="00D5331C" w:rsidRPr="00D5331C" w:rsidRDefault="00D5331C" w:rsidP="00727890">
      <w:pPr>
        <w:numPr>
          <w:ilvl w:val="1"/>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Užsakovas turi teisę:</w:t>
      </w:r>
    </w:p>
    <w:p w14:paraId="5A2A8CFE"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 xml:space="preserve">reikalauti, kad Tiekėjas tinkamai ir laiku vykdytų įsipareigojimus, nurodytus Sutartyje ir </w:t>
      </w:r>
      <w:r w:rsidRPr="00D5331C">
        <w:rPr>
          <w:rFonts w:eastAsia="Times New Roman" w:cstheme="minorHAnsi"/>
          <w:sz w:val="26"/>
          <w:szCs w:val="26"/>
        </w:rPr>
        <w:t xml:space="preserve">Lietuvos Respublikoje </w:t>
      </w:r>
      <w:r w:rsidRPr="00D5331C">
        <w:rPr>
          <w:rFonts w:eastAsia="Arial Unicode MS" w:cstheme="minorHAnsi"/>
          <w:sz w:val="26"/>
          <w:szCs w:val="26"/>
          <w:bdr w:val="none" w:sz="0" w:space="0" w:color="auto" w:frame="1"/>
          <w:lang w:eastAsia="lt-LT"/>
        </w:rPr>
        <w:t>galiojančiuose teisės aktuose;</w:t>
      </w:r>
    </w:p>
    <w:p w14:paraId="2D6FD3FA"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neapmokėti Europos elektroninių sąskaitų faktūrų standarto neatitinkančių sąskaitų faktūrų, jeigu Tiekėjas jas pateikia ne Sutarties 5.10 punkte numatytomis priemonėmis;</w:t>
      </w:r>
    </w:p>
    <w:p w14:paraId="3623E048"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 xml:space="preserve">išskaičiuoti netesybas ir kitus dėl Tiekėjo kaltės patirtus nuostolius iš </w:t>
      </w:r>
      <w:r w:rsidRPr="00D5331C">
        <w:rPr>
          <w:rFonts w:eastAsia="Times New Roman" w:cstheme="minorHAnsi"/>
          <w:sz w:val="26"/>
          <w:szCs w:val="26"/>
        </w:rPr>
        <w:t>Tiekėjui</w:t>
      </w:r>
      <w:r w:rsidRPr="00D5331C">
        <w:rPr>
          <w:rFonts w:eastAsia="Arial Unicode MS" w:cstheme="minorHAnsi"/>
          <w:sz w:val="26"/>
          <w:szCs w:val="26"/>
          <w:bdr w:val="none" w:sz="0" w:space="0" w:color="auto" w:frame="1"/>
          <w:lang w:eastAsia="lt-LT"/>
        </w:rPr>
        <w:t xml:space="preserve"> mokėtinų sumų, apie tai raštu informavęs Tiekėją;</w:t>
      </w:r>
    </w:p>
    <w:p w14:paraId="1960086B"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sustabdyti mokėjimus Tiekėjui, jeigu Tiekėjas nevykdo arba netinkamai vykdo bet kokius Sutartimi prisiimtus ar teisės aktuose numatytus įsipareigojimus, iki kol šie įsipareigojimai nebus tinkamai įvykdyti;</w:t>
      </w:r>
    </w:p>
    <w:p w14:paraId="142FB7AE"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color w:val="000000"/>
          <w:sz w:val="26"/>
          <w:szCs w:val="26"/>
          <w:lang w:eastAsia="lt-LT"/>
        </w:rPr>
        <w:lastRenderedPageBreak/>
        <w:t>prašyti Tiekėjo pateikti visus Įrenginio atitikimą Techninei specifikacijai pagrindžiančius dokumentus;</w:t>
      </w:r>
    </w:p>
    <w:p w14:paraId="05A65AA4"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 xml:space="preserve">Sutartyje nustatyta tvarka reikalauti Tiekėjo pakeisti Tiekėjo darbuotoją ir (ar) subtiekėją ar jo darbuotoją, tiesiogiai </w:t>
      </w:r>
      <w:r w:rsidRPr="00D5331C">
        <w:rPr>
          <w:rFonts w:eastAsia="Times New Roman" w:cstheme="minorHAnsi"/>
          <w:sz w:val="26"/>
          <w:szCs w:val="26"/>
        </w:rPr>
        <w:t>vykdantį Sutartyje nurodytus įsipareigojimus</w:t>
      </w:r>
      <w:r w:rsidRPr="00D5331C">
        <w:rPr>
          <w:rFonts w:eastAsia="Arial Unicode MS" w:cstheme="minorHAnsi"/>
          <w:sz w:val="26"/>
          <w:szCs w:val="26"/>
          <w:bdr w:val="none" w:sz="0" w:space="0" w:color="auto" w:frame="1"/>
          <w:lang w:eastAsia="lt-LT"/>
        </w:rPr>
        <w:t>, jeigu Sutarties vykdymui paskirtas asmuo netinkamai vykdo ar pažeidžia Sutartyje nurodytas pareigas.</w:t>
      </w:r>
    </w:p>
    <w:p w14:paraId="59F0038B"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0" w:firstLine="567"/>
        <w:jc w:val="both"/>
        <w:rPr>
          <w:rFonts w:eastAsia="Times New Roman" w:cstheme="minorHAnsi"/>
          <w:sz w:val="26"/>
          <w:szCs w:val="26"/>
        </w:rPr>
      </w:pPr>
      <w:r w:rsidRPr="00D5331C">
        <w:rPr>
          <w:rFonts w:eastAsia="Times New Roman" w:cstheme="minorHAnsi"/>
          <w:sz w:val="26"/>
          <w:szCs w:val="26"/>
        </w:rPr>
        <w:t>parduoti Įrenginį šioje Sutartyje numatyta tvarka ir sąlygomis iš anksto informavus Tiekėją;</w:t>
      </w:r>
      <w:r w:rsidRPr="00D5331C">
        <w:rPr>
          <w:rFonts w:eastAsia="Times New Roman" w:cstheme="minorHAnsi"/>
          <w:b/>
          <w:bCs/>
          <w:sz w:val="26"/>
          <w:szCs w:val="26"/>
          <w:lang w:val="en-US"/>
        </w:rPr>
        <w:t xml:space="preserve"> </w:t>
      </w:r>
    </w:p>
    <w:p w14:paraId="67C4CDA6"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prašyti Tiekėjo pateikti informaciją ir/ar dokumentus, kurie įrodytų Paslaugų atitikimą Pirkimo sutarties 4.5.16 punkto reikalavimams. </w:t>
      </w:r>
    </w:p>
    <w:p w14:paraId="04125790"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nustačius, kad Paslaugos neatitinka Pirkimo sutarties 4.5.16 punkto nuostatų, reikalauti Tiekėjo pakeisti Paslaugas į atitinkančias.</w:t>
      </w:r>
    </w:p>
    <w:p w14:paraId="4EB5E543" w14:textId="77777777" w:rsidR="00D5331C" w:rsidRPr="00D5331C" w:rsidRDefault="00D5331C" w:rsidP="00727890">
      <w:pPr>
        <w:numPr>
          <w:ilvl w:val="1"/>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Užsakovas turi kitas teises, numatytas Sutartyje ir Lietuvos Respublikoje galiojančiuose teisės aktuose.</w:t>
      </w:r>
    </w:p>
    <w:p w14:paraId="33290CCA" w14:textId="77777777" w:rsidR="00D5331C" w:rsidRPr="00D5331C" w:rsidRDefault="00D5331C" w:rsidP="00727890">
      <w:pPr>
        <w:numPr>
          <w:ilvl w:val="1"/>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Tiekėjas įsipareigoja:</w:t>
      </w:r>
    </w:p>
    <w:p w14:paraId="48DC65DE"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Sutartyje nustatytais terminais ir tvarka perduoti Užsakovo nuosavybėn Įrenginį, atitinkantį Sutartyje ir Techninėje specifikacijoje nustatytus reikalavimus;</w:t>
      </w:r>
    </w:p>
    <w:p w14:paraId="4A3CD03D"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4" w:name="_Hlk70966546"/>
      <w:r w:rsidRPr="00D5331C">
        <w:rPr>
          <w:rFonts w:eastAsia="Arial Unicode MS" w:cstheme="minorHAnsi"/>
          <w:sz w:val="26"/>
          <w:szCs w:val="26"/>
          <w:bdr w:val="none" w:sz="0" w:space="0" w:color="auto" w:frame="1"/>
          <w:lang w:eastAsia="lt-LT"/>
        </w:rPr>
        <w:t>Sutarties galiojimo metu teikti Techninėje specifikacijoje nurodytas Paslaugas;</w:t>
      </w:r>
      <w:bookmarkEnd w:id="4"/>
    </w:p>
    <w:p w14:paraId="1A0D7ECB"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 xml:space="preserve">perduoti Užsakovui </w:t>
      </w:r>
      <w:r w:rsidRPr="00D5331C">
        <w:rPr>
          <w:rFonts w:eastAsia="Times New Roman" w:cstheme="minorHAnsi"/>
          <w:sz w:val="26"/>
          <w:szCs w:val="26"/>
        </w:rPr>
        <w:t>visą būtiną dokumentaciją, numatytą Sutartyje;</w:t>
      </w:r>
    </w:p>
    <w:p w14:paraId="12C5E1EE"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iki Sutartyje nustatyto Įrenginio perdavimo Užsakovui momento prisiimti atsitiktinio Įrenginio žuvimo ar sugedimo riziką;</w:t>
      </w:r>
    </w:p>
    <w:p w14:paraId="4C791312"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tinkamai vykdyti įsipareigojimus, numatytus Sutartyje ir Techninėje specifikacijoje, įskaitant ir Įrenginio trūkumų šalinimą. Tiekėjas pasirūpina visa būtina įranga, darbų sauga ir darbo jėga, reikalinga Sutarties vykdymui;</w:t>
      </w:r>
    </w:p>
    <w:p w14:paraId="5BDD6870"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visą sutarties galiojimo laikotarpį išlaikyti žemės sklypo ar kito nekilnojamojo turto, ant kurio pastatyta Saulės elektrinė, nuosavybę ar jo valdymą kitais teisėtais pagrindais;</w:t>
      </w:r>
    </w:p>
    <w:p w14:paraId="57FC74CA"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color w:val="000000"/>
          <w:sz w:val="26"/>
          <w:szCs w:val="26"/>
        </w:rPr>
        <w:t>bendradarbiauti su Užsakovu ir neatlygintinai konsultuoti jį visais su Sutarties vykdymu susijusiais klausimais; nedelsiant bet ne vėliau nei per 3 (tris) darbo dienas,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nuotolius, jeigu Įrenginys nebūtų perduotas laiku;</w:t>
      </w:r>
    </w:p>
    <w:p w14:paraId="0B195D00"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laikytis Lietuvos Respublikoje </w:t>
      </w:r>
      <w:r w:rsidRPr="00D5331C">
        <w:rPr>
          <w:rFonts w:eastAsia="Arial Unicode MS" w:cstheme="minorHAnsi"/>
          <w:sz w:val="26"/>
          <w:szCs w:val="26"/>
          <w:bdr w:val="none" w:sz="0" w:space="0" w:color="auto" w:frame="1"/>
          <w:lang w:eastAsia="lt-LT"/>
        </w:rPr>
        <w:t xml:space="preserve">galiojančių įstatymų ir kitų teisės aktų reikalavimų, </w:t>
      </w:r>
      <w:r w:rsidRPr="00D5331C">
        <w:rPr>
          <w:rFonts w:eastAsia="Times New Roman" w:cstheme="minorHAnsi"/>
          <w:sz w:val="26"/>
          <w:szCs w:val="26"/>
        </w:rPr>
        <w:t>ir užtikrinti, kad Tiekėjo ar jo pasitelkto subtiekėjo (-ų) (</w:t>
      </w:r>
      <w:r w:rsidRPr="00D5331C">
        <w:rPr>
          <w:rFonts w:eastAsia="Times New Roman" w:cstheme="minorHAnsi"/>
          <w:iCs/>
          <w:sz w:val="26"/>
          <w:szCs w:val="26"/>
        </w:rPr>
        <w:t>jeigu pasitelkiamas</w:t>
      </w:r>
      <w:r w:rsidRPr="00D5331C">
        <w:rPr>
          <w:rFonts w:eastAsia="Times New Roman" w:cstheme="minorHAnsi"/>
          <w:sz w:val="26"/>
          <w:szCs w:val="26"/>
        </w:rPr>
        <w:t>) darbuotojai jų laikytųsi. Tiekėjas garantuoja Užsakovui ir (ar) trečiajai šaliai nuostolių atlyginimą, jeigu Tiekėjo ar jo pasitelkto subtiekėjo (-ų) (</w:t>
      </w:r>
      <w:bookmarkStart w:id="5" w:name="_Hlk40946823"/>
      <w:r w:rsidRPr="00D5331C">
        <w:rPr>
          <w:rFonts w:eastAsia="Times New Roman" w:cstheme="minorHAnsi"/>
          <w:iCs/>
          <w:sz w:val="26"/>
          <w:szCs w:val="26"/>
        </w:rPr>
        <w:t xml:space="preserve">jeigu </w:t>
      </w:r>
      <w:bookmarkEnd w:id="5"/>
      <w:r w:rsidRPr="00D5331C">
        <w:rPr>
          <w:rFonts w:eastAsia="Times New Roman" w:cstheme="minorHAnsi"/>
          <w:iCs/>
          <w:sz w:val="26"/>
          <w:szCs w:val="26"/>
        </w:rPr>
        <w:t>pasitelkiamas</w:t>
      </w:r>
      <w:r w:rsidRPr="00D5331C">
        <w:rPr>
          <w:rFonts w:eastAsia="Times New Roman" w:cstheme="minorHAnsi"/>
          <w:sz w:val="26"/>
          <w:szCs w:val="26"/>
        </w:rPr>
        <w:t xml:space="preserve">) darbuotojai nesilaikytų įstatymų </w:t>
      </w:r>
      <w:r w:rsidRPr="00D5331C">
        <w:rPr>
          <w:rFonts w:eastAsia="Times New Roman" w:cstheme="minorHAnsi"/>
          <w:sz w:val="26"/>
          <w:szCs w:val="26"/>
        </w:rPr>
        <w:lastRenderedPageBreak/>
        <w:t>ar kitų teisės aktų reikalavimų ir dėl to būtų pateikti kokie nors reikalavimai ar pradėti procesiniai veiksmai;</w:t>
      </w:r>
    </w:p>
    <w:p w14:paraId="671186E4"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nekeisti Sutartyje nurodyto subtiekėjo ir (ar) Sutarties vykdymui pasitelkto specialisto (darbuotojo), kuriuo Tiekėjas rėmėsi kvalifikacijai atitikti, be išankstinio raštiško Užsakovo sutikimo;</w:t>
      </w:r>
    </w:p>
    <w:p w14:paraId="2670B405"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užtikrinti, kad Sutarties sudarymo metu ir visą jos galiojimo laikotarpį Sutartį vykdytų Tiekėjo ar jo pasitelkto subtiekėjo (</w:t>
      </w:r>
      <w:r w:rsidRPr="00D5331C">
        <w:rPr>
          <w:rFonts w:eastAsia="Times New Roman" w:cstheme="minorHAnsi"/>
          <w:iCs/>
          <w:sz w:val="26"/>
          <w:szCs w:val="26"/>
        </w:rPr>
        <w:t>jeigu pasitelkiamas</w:t>
      </w:r>
      <w:r w:rsidRPr="00D5331C">
        <w:rPr>
          <w:rFonts w:eastAsia="Arial Unicode MS" w:cstheme="minorHAnsi"/>
          <w:sz w:val="26"/>
          <w:szCs w:val="26"/>
          <w:bdr w:val="none" w:sz="0" w:space="0" w:color="auto" w:frame="1"/>
          <w:lang w:eastAsia="lt-LT"/>
        </w:rPr>
        <w:t xml:space="preserve">)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 </w:t>
      </w:r>
      <w:r w:rsidRPr="00D5331C">
        <w:rPr>
          <w:rFonts w:eastAsia="Times New Roman" w:cstheme="minorHAnsi"/>
          <w:sz w:val="26"/>
          <w:szCs w:val="26"/>
        </w:rPr>
        <w:t>(</w:t>
      </w:r>
      <w:r w:rsidRPr="00D5331C">
        <w:rPr>
          <w:rFonts w:eastAsia="Times New Roman" w:cstheme="minorHAnsi"/>
          <w:iCs/>
          <w:sz w:val="26"/>
          <w:szCs w:val="26"/>
        </w:rPr>
        <w:t>jeigu pasitelkiamas kvalifikacijos reikalavimams įrodyti</w:t>
      </w:r>
      <w:r w:rsidRPr="00D5331C">
        <w:rPr>
          <w:rFonts w:eastAsia="Times New Roman" w:cstheme="minorHAnsi"/>
          <w:sz w:val="26"/>
          <w:szCs w:val="26"/>
        </w:rPr>
        <w:t xml:space="preserve">) </w:t>
      </w:r>
      <w:r w:rsidRPr="00D5331C">
        <w:rPr>
          <w:rFonts w:eastAsia="Arial Unicode MS" w:cstheme="minorHAnsi"/>
          <w:sz w:val="26"/>
          <w:szCs w:val="26"/>
          <w:bdr w:val="none" w:sz="0" w:space="0" w:color="auto" w:frame="1"/>
          <w:lang w:eastAsia="lt-LT"/>
        </w:rPr>
        <w:t>atitiks pirkimo dokumentų nustatytus reikalavimus;</w:t>
      </w:r>
    </w:p>
    <w:p w14:paraId="4CB6D977"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užtikrinti, kad Sutartį vykdys tik teisę verstis atitinkama veikla turintys asmenys, įskaitant ir pasitelkiamą (-us) subtiekėją (-us) (</w:t>
      </w:r>
      <w:r w:rsidRPr="00D5331C">
        <w:rPr>
          <w:rFonts w:eastAsia="Times New Roman" w:cstheme="minorHAnsi"/>
          <w:sz w:val="26"/>
          <w:szCs w:val="26"/>
        </w:rPr>
        <w:t>jeigu pasitelkiamas</w:t>
      </w:r>
      <w:r w:rsidRPr="00D5331C">
        <w:rPr>
          <w:rFonts w:eastAsia="Arial Unicode MS" w:cstheme="minorHAnsi"/>
          <w:sz w:val="26"/>
          <w:szCs w:val="26"/>
          <w:bdr w:val="none" w:sz="0" w:space="0" w:color="auto" w:frame="1"/>
          <w:lang w:eastAsia="lt-LT"/>
        </w:rPr>
        <w:t>), neatsižvelgiant į tai, ar Tiekėjo kvalifikacija dėl teisės verstis atitinkama veikla buvo tikrinama arba tikrinama ne visa apimtimi;</w:t>
      </w:r>
    </w:p>
    <w:p w14:paraId="1DC1862B"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2444F497"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nenaudoti Užsakovo prekės ženklo ar pavadinimo jokioje reklamoje, leidiniuose ar kt. be išankstinio raštiško Užsakovo sutikimo;</w:t>
      </w:r>
    </w:p>
    <w:p w14:paraId="04681DF3"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užtikrinti iš Užsakovo Sutarties vykdymo metu gautos ir su Sutarties vykdymu susijusios informacijos konfidencialumą ir apsaugą;</w:t>
      </w:r>
    </w:p>
    <w:p w14:paraId="2951A5A2"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Užsakovui </w:t>
      </w:r>
      <w:r w:rsidRPr="00D5331C">
        <w:rPr>
          <w:rFonts w:eastAsia="Times New Roman" w:cstheme="minorHAnsi"/>
          <w:color w:val="000000"/>
          <w:sz w:val="26"/>
          <w:szCs w:val="26"/>
        </w:rPr>
        <w:t>pareikalavus per Sutartyje nustatytą terminą pateikti po Garantinio laikotarpio pabaigos atsiradusių Įrenginio gedimų remonto išlaidas pagrindžiančius trečiųjų šalių dokumentus;</w:t>
      </w:r>
      <w:r w:rsidRPr="00D5331C">
        <w:rPr>
          <w:rFonts w:eastAsia="Times New Roman" w:cstheme="minorHAnsi"/>
          <w:b/>
          <w:bCs/>
          <w:sz w:val="26"/>
          <w:szCs w:val="26"/>
          <w:lang w:val="en-US"/>
        </w:rPr>
        <w:t xml:space="preserve"> </w:t>
      </w:r>
    </w:p>
    <w:p w14:paraId="3C4BEDBA"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Arial Unicode MS" w:cstheme="minorHAnsi"/>
          <w:sz w:val="26"/>
          <w:szCs w:val="26"/>
          <w:bdr w:val="none" w:sz="0" w:space="0" w:color="auto" w:frame="1"/>
          <w:lang w:eastAsia="lt-LT"/>
        </w:rPr>
      </w:pPr>
      <w:r w:rsidRPr="00D5331C">
        <w:rPr>
          <w:rFonts w:eastAsia="Arial Unicode MS" w:cstheme="minorHAnsi"/>
          <w:sz w:val="26"/>
          <w:szCs w:val="26"/>
          <w:bdr w:val="none" w:sz="0" w:space="0" w:color="auto" w:frame="1"/>
          <w:lang w:eastAsia="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Pr="00D5331C">
        <w:rPr>
          <w:rFonts w:eastAsia="Arial Unicode MS" w:cstheme="minorHAnsi"/>
          <w:sz w:val="26"/>
          <w:szCs w:val="26"/>
          <w:bdr w:val="none" w:sz="0" w:space="0" w:color="auto" w:frame="1"/>
          <w:vertAlign w:val="superscript"/>
          <w:lang w:eastAsia="lt-LT"/>
        </w:rPr>
        <w:t>1</w:t>
      </w:r>
      <w:r w:rsidRPr="00D5331C">
        <w:rPr>
          <w:rFonts w:eastAsia="Arial Unicode MS" w:cstheme="minorHAnsi"/>
          <w:sz w:val="26"/>
          <w:szCs w:val="26"/>
          <w:bdr w:val="none" w:sz="0" w:space="0" w:color="auto" w:frame="1"/>
          <w:lang w:eastAsia="lt-LT"/>
        </w:rPr>
        <w:t xml:space="preserve"> dalies 3 punkto nuostatos taikymo, užtikrinti, kad Paslaugos nebūtų teikiamos iš valstybių ar teritorijų, nurodytų Viešųjų pirkimų įstatymo 45 straipsnį 2</w:t>
      </w:r>
      <w:r w:rsidRPr="00D5331C">
        <w:rPr>
          <w:rFonts w:eastAsia="Arial Unicode MS" w:cstheme="minorHAnsi"/>
          <w:sz w:val="26"/>
          <w:szCs w:val="26"/>
          <w:bdr w:val="none" w:sz="0" w:space="0" w:color="auto" w:frame="1"/>
          <w:vertAlign w:val="superscript"/>
          <w:lang w:eastAsia="lt-LT"/>
        </w:rPr>
        <w:t>1</w:t>
      </w:r>
      <w:r w:rsidRPr="00D5331C">
        <w:rPr>
          <w:rFonts w:eastAsia="Arial Unicode MS" w:cstheme="minorHAnsi"/>
          <w:sz w:val="26"/>
          <w:szCs w:val="26"/>
          <w:bdr w:val="none" w:sz="0" w:space="0" w:color="auto" w:frame="1"/>
          <w:lang w:eastAsia="lt-LT"/>
        </w:rPr>
        <w:t xml:space="preserve"> dalies 3 punkte. </w:t>
      </w:r>
    </w:p>
    <w:p w14:paraId="47EBC30D"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Arial Unicode MS" w:cstheme="minorHAnsi"/>
          <w:sz w:val="26"/>
          <w:szCs w:val="26"/>
          <w:bdr w:val="none" w:sz="0" w:space="0" w:color="auto" w:frame="1"/>
          <w:lang w:eastAsia="lt-LT"/>
        </w:rPr>
      </w:pPr>
      <w:r w:rsidRPr="00D5331C">
        <w:rPr>
          <w:rFonts w:eastAsia="Arial Unicode MS" w:cstheme="minorHAnsi"/>
          <w:sz w:val="26"/>
          <w:szCs w:val="26"/>
          <w:bdr w:val="none" w:sz="0" w:space="0" w:color="auto" w:frame="1"/>
          <w:lang w:eastAsia="lt-LT"/>
        </w:rPr>
        <w:t>Tiekėjas įsipareigoja tinkamai vykdyti kitus įsipareigojimus, numatytus Sutartyje, Techninėje specifikacijoje ir Lietuvos Respublikoje galiojančiuose teisės aktuose.</w:t>
      </w:r>
    </w:p>
    <w:p w14:paraId="3AA69254"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Arial Unicode MS" w:cstheme="minorHAnsi"/>
          <w:sz w:val="26"/>
          <w:szCs w:val="26"/>
          <w:bdr w:val="none" w:sz="0" w:space="0" w:color="auto" w:frame="1"/>
          <w:lang w:eastAsia="lt-LT"/>
        </w:rPr>
      </w:pPr>
      <w:r w:rsidRPr="00D5331C">
        <w:rPr>
          <w:rFonts w:eastAsia="Arial Unicode MS" w:cstheme="minorHAnsi"/>
          <w:sz w:val="26"/>
          <w:szCs w:val="26"/>
          <w:bdr w:val="none" w:sz="0" w:space="0" w:color="auto" w:frame="1"/>
          <w:lang w:eastAsia="lt-LT"/>
        </w:rPr>
        <w:t>Tiekėjas turi teisę:</w:t>
      </w:r>
    </w:p>
    <w:p w14:paraId="23487ABB"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Arial Unicode MS" w:cstheme="minorHAnsi"/>
          <w:sz w:val="26"/>
          <w:szCs w:val="26"/>
          <w:bdr w:val="none" w:sz="0" w:space="0" w:color="auto" w:frame="1"/>
          <w:lang w:eastAsia="lt-LT"/>
        </w:rPr>
      </w:pPr>
      <w:r w:rsidRPr="00D5331C">
        <w:rPr>
          <w:rFonts w:eastAsia="Arial Unicode MS" w:cstheme="minorHAnsi"/>
          <w:sz w:val="26"/>
          <w:szCs w:val="26"/>
          <w:bdr w:val="none" w:sz="0" w:space="0" w:color="auto" w:frame="1"/>
          <w:lang w:eastAsia="lt-LT"/>
        </w:rPr>
        <w:lastRenderedPageBreak/>
        <w:t>reikalauti, kad Užsakovas priimtų kokybišką ir Techninės specifikacijos nustatytus reikalavimus atitinkantį Įrenginį bei sumokėtų už jį Sutartyje nustatytą kainą Sutartyje nustatytomis sąlygomis ir tvarka;</w:t>
      </w:r>
    </w:p>
    <w:p w14:paraId="2E992616"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 xml:space="preserve">prašyti, kad Užsakovas pateiktų Užsakovo turimus dokumentus ir (ar) kitą informaciją, kurie yra būtini </w:t>
      </w:r>
      <w:r w:rsidRPr="00D5331C">
        <w:rPr>
          <w:rFonts w:eastAsia="Times New Roman" w:cstheme="minorHAnsi"/>
          <w:sz w:val="26"/>
          <w:szCs w:val="26"/>
        </w:rPr>
        <w:t>Tiekėjo</w:t>
      </w:r>
      <w:r w:rsidRPr="00D5331C">
        <w:rPr>
          <w:rFonts w:eastAsia="Arial Unicode MS" w:cstheme="minorHAnsi"/>
          <w:sz w:val="26"/>
          <w:szCs w:val="26"/>
          <w:bdr w:val="none" w:sz="0" w:space="0" w:color="auto" w:frame="1"/>
          <w:lang w:eastAsia="lt-LT"/>
        </w:rPr>
        <w:t xml:space="preserve"> tinkamam Sutartimi prisiimtų įsipareigojimu įvykdymui.</w:t>
      </w:r>
    </w:p>
    <w:p w14:paraId="4456DEC7" w14:textId="77777777" w:rsidR="00D5331C" w:rsidRPr="00D5331C" w:rsidRDefault="00D5331C" w:rsidP="00727890">
      <w:pPr>
        <w:numPr>
          <w:ilvl w:val="2"/>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reikalauti, kad Užsakovas tinkamai ir laiku vykdytų kitus įsipareigojimus, nurodytus Sutartyje ir Lietuvos Respublikoje galiojančiuose teisės aktuose</w:t>
      </w:r>
      <w:r w:rsidRPr="00D5331C">
        <w:rPr>
          <w:rFonts w:eastAsia="Arial Unicode MS" w:cstheme="minorHAnsi"/>
          <w:sz w:val="26"/>
          <w:szCs w:val="26"/>
          <w:bdr w:val="none" w:sz="0" w:space="0" w:color="auto" w:frame="1"/>
          <w:lang w:eastAsia="lt-LT"/>
        </w:rPr>
        <w:t>;</w:t>
      </w:r>
    </w:p>
    <w:p w14:paraId="53AD4864" w14:textId="77777777" w:rsidR="00D5331C" w:rsidRPr="00D5331C" w:rsidRDefault="00D5331C" w:rsidP="00727890">
      <w:pPr>
        <w:numPr>
          <w:ilvl w:val="1"/>
          <w:numId w:val="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Tiekėjas turi kitas teises, numatytas Sutartyje ir Lietuvos Respublikoje galiojančiuose teisės aktuose.</w:t>
      </w:r>
    </w:p>
    <w:p w14:paraId="39BF04D6" w14:textId="77777777" w:rsidR="00D5331C" w:rsidRPr="00D5331C" w:rsidRDefault="00D5331C" w:rsidP="002F6D12">
      <w:pPr>
        <w:numPr>
          <w:ilvl w:val="0"/>
          <w:numId w:val="5"/>
        </w:numPr>
        <w:tabs>
          <w:tab w:val="left" w:pos="426"/>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0"/>
        <w:jc w:val="center"/>
        <w:rPr>
          <w:rFonts w:eastAsia="Times New Roman" w:cstheme="minorHAnsi"/>
          <w:b/>
          <w:bCs/>
          <w:sz w:val="26"/>
          <w:szCs w:val="26"/>
        </w:rPr>
      </w:pPr>
      <w:r w:rsidRPr="00D5331C">
        <w:rPr>
          <w:rFonts w:eastAsia="Times New Roman" w:cstheme="minorHAnsi"/>
          <w:b/>
          <w:bCs/>
          <w:sz w:val="26"/>
          <w:szCs w:val="26"/>
        </w:rPr>
        <w:t>SUTARTIES KAINA IR MOKĖJIMO TVARKA</w:t>
      </w:r>
    </w:p>
    <w:p w14:paraId="70295DC8"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Sutarčiai taikoma mišri kainodara (vadovaujantis Kainodaros taisyklių nustatymo metodika, patvirtinta Viešųjų pirkimų tarnybos direktoriaus 2017 m. birželio 28 d. įsakymu Nr. 1S-95 „Dėl kainodaros taisyklių nustatymo metodikos patvirtinimo“ (toliau </w:t>
      </w:r>
      <w:r w:rsidRPr="00D5331C">
        <w:rPr>
          <w:rFonts w:eastAsia="Calibri" w:cstheme="minorHAnsi"/>
          <w:sz w:val="26"/>
          <w:szCs w:val="26"/>
        </w:rPr>
        <w:t>– Metodika))</w:t>
      </w:r>
      <w:r w:rsidRPr="00D5331C">
        <w:rPr>
          <w:rFonts w:eastAsia="Times New Roman" w:cstheme="minorHAnsi"/>
          <w:sz w:val="26"/>
          <w:szCs w:val="26"/>
        </w:rPr>
        <w:t>. Įrenginiui ir Paslaugoms taikoma fiksuotos kainos su peržiūra kainodara, po Garantinio laikotarpio pabaigos atsiradusių Įrenginio (jo dalių) gedimų remontui taikoma sutarties vykdymo išlaidų atlyginimo kainodara.</w:t>
      </w:r>
    </w:p>
    <w:p w14:paraId="7DFFABE7" w14:textId="30C8B5D6"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bdr w:val="none" w:sz="0" w:space="0" w:color="auto" w:frame="1"/>
          <w:lang w:eastAsia="lt-LT"/>
        </w:rPr>
        <w:t xml:space="preserve">Pradinės Sutarties vertė yra </w:t>
      </w:r>
      <w:r w:rsidR="00710245" w:rsidRPr="00727890">
        <w:rPr>
          <w:rFonts w:eastAsia="Times New Roman" w:cstheme="minorHAnsi"/>
          <w:sz w:val="26"/>
          <w:szCs w:val="26"/>
          <w:bdr w:val="none" w:sz="0" w:space="0" w:color="auto" w:frame="1"/>
          <w:lang w:eastAsia="lt-LT"/>
        </w:rPr>
        <w:t>1735537</w:t>
      </w:r>
      <w:r w:rsidR="007F7D95" w:rsidRPr="00727890">
        <w:rPr>
          <w:rFonts w:eastAsia="Times New Roman" w:cstheme="minorHAnsi"/>
          <w:sz w:val="26"/>
          <w:szCs w:val="26"/>
          <w:bdr w:val="none" w:sz="0" w:space="0" w:color="auto" w:frame="1"/>
          <w:lang w:eastAsia="lt-LT"/>
        </w:rPr>
        <w:t>,</w:t>
      </w:r>
      <w:r w:rsidR="00710245" w:rsidRPr="00727890">
        <w:rPr>
          <w:rFonts w:eastAsia="Times New Roman" w:cstheme="minorHAnsi"/>
          <w:sz w:val="26"/>
          <w:szCs w:val="26"/>
          <w:bdr w:val="none" w:sz="0" w:space="0" w:color="auto" w:frame="1"/>
          <w:lang w:eastAsia="lt-LT"/>
        </w:rPr>
        <w:t>19 (</w:t>
      </w:r>
      <w:r w:rsidR="007F7D95" w:rsidRPr="00727890">
        <w:rPr>
          <w:rFonts w:eastAsia="Times New Roman" w:cstheme="minorHAnsi"/>
          <w:sz w:val="26"/>
          <w:szCs w:val="26"/>
          <w:bdr w:val="none" w:sz="0" w:space="0" w:color="auto" w:frame="1"/>
          <w:lang w:eastAsia="lt-LT"/>
        </w:rPr>
        <w:t xml:space="preserve">vienas </w:t>
      </w:r>
      <w:r w:rsidR="00DF6622" w:rsidRPr="00727890">
        <w:rPr>
          <w:rFonts w:cstheme="minorHAnsi"/>
          <w:color w:val="111827"/>
          <w:sz w:val="26"/>
          <w:szCs w:val="26"/>
          <w:shd w:val="clear" w:color="auto" w:fill="FFFFFF"/>
        </w:rPr>
        <w:t>milijonas septyni šimtai trisdešimt penki tūkstančiai penki šimtai trisdešimt septyni eurai, 19 ct</w:t>
      </w:r>
      <w:r w:rsidR="00710245" w:rsidRPr="00727890">
        <w:rPr>
          <w:rFonts w:cstheme="minorHAnsi"/>
          <w:color w:val="111827"/>
          <w:sz w:val="26"/>
          <w:szCs w:val="26"/>
          <w:shd w:val="clear" w:color="auto" w:fill="FFFFFF"/>
        </w:rPr>
        <w:t xml:space="preserve">) </w:t>
      </w:r>
      <w:r w:rsidRPr="00D5331C">
        <w:rPr>
          <w:rFonts w:eastAsia="Times New Roman" w:cstheme="minorHAnsi"/>
          <w:sz w:val="26"/>
          <w:szCs w:val="26"/>
          <w:lang w:eastAsia="lt-LT"/>
        </w:rPr>
        <w:t>Eur</w:t>
      </w:r>
      <w:r w:rsidRPr="00D5331C">
        <w:rPr>
          <w:rFonts w:eastAsia="Times New Roman" w:cstheme="minorHAnsi"/>
          <w:sz w:val="26"/>
          <w:szCs w:val="26"/>
          <w:bdr w:val="none" w:sz="0" w:space="0" w:color="auto" w:frame="1"/>
          <w:lang w:eastAsia="lt-LT"/>
        </w:rPr>
        <w:t xml:space="preserve"> be pridėtinės vertės mokesčio (toliau – PVM). </w:t>
      </w:r>
      <w:r w:rsidRPr="00D5331C">
        <w:rPr>
          <w:rFonts w:eastAsia="Times New Roman" w:cstheme="minorHAnsi"/>
          <w:sz w:val="26"/>
          <w:szCs w:val="26"/>
          <w:lang w:eastAsia="lt-LT"/>
        </w:rPr>
        <w:t xml:space="preserve">Šioje Sutartyje </w:t>
      </w:r>
      <w:r w:rsidRPr="00D5331C">
        <w:rPr>
          <w:rFonts w:eastAsia="Times New Roman" w:cstheme="minorHAnsi"/>
          <w:sz w:val="26"/>
          <w:szCs w:val="26"/>
          <w:bdr w:val="none" w:sz="0" w:space="0" w:color="auto" w:frame="1"/>
          <w:lang w:eastAsia="lt-LT"/>
        </w:rPr>
        <w:t>pradinės Sutarties vertė yra lygi</w:t>
      </w:r>
      <w:r w:rsidRPr="00D5331C">
        <w:rPr>
          <w:rFonts w:eastAsia="Times New Roman" w:cstheme="minorHAnsi"/>
          <w:i/>
          <w:sz w:val="26"/>
          <w:szCs w:val="26"/>
          <w:lang w:eastAsia="lt-LT"/>
        </w:rPr>
        <w:t xml:space="preserve"> </w:t>
      </w:r>
      <w:r w:rsidRPr="00D5331C">
        <w:rPr>
          <w:rFonts w:eastAsia="Times New Roman" w:cstheme="minorHAnsi"/>
          <w:sz w:val="26"/>
          <w:szCs w:val="26"/>
        </w:rPr>
        <w:t>maksimaliai pirkimui skirtai lėšų sumai</w:t>
      </w:r>
      <w:r w:rsidRPr="00D5331C">
        <w:rPr>
          <w:rFonts w:eastAsia="Times New Roman" w:cstheme="minorHAnsi"/>
          <w:sz w:val="26"/>
          <w:szCs w:val="26"/>
          <w:lang w:eastAsia="lt-LT"/>
        </w:rPr>
        <w:t xml:space="preserve"> be PVM.</w:t>
      </w:r>
    </w:p>
    <w:p w14:paraId="5472ACA3" w14:textId="00804CA6"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Įrenginio kaina </w:t>
      </w:r>
      <w:r w:rsidRPr="00D5331C">
        <w:rPr>
          <w:rFonts w:eastAsia="Times New Roman" w:cstheme="minorHAnsi"/>
          <w:sz w:val="26"/>
          <w:szCs w:val="26"/>
          <w:bdr w:val="none" w:sz="0" w:space="0" w:color="auto" w:frame="1"/>
          <w:lang w:eastAsia="lt-LT"/>
        </w:rPr>
        <w:t xml:space="preserve">yra </w:t>
      </w:r>
      <w:r w:rsidR="007F7D95" w:rsidRPr="00727890">
        <w:rPr>
          <w:rFonts w:eastAsia="Times New Roman" w:cstheme="minorHAnsi"/>
          <w:sz w:val="26"/>
          <w:szCs w:val="26"/>
          <w:bdr w:val="none" w:sz="0" w:space="0" w:color="auto" w:frame="1"/>
          <w:lang w:eastAsia="lt-LT"/>
        </w:rPr>
        <w:t>900</w:t>
      </w:r>
      <w:r w:rsidR="007B17E6" w:rsidRPr="00727890">
        <w:rPr>
          <w:rFonts w:eastAsia="Times New Roman" w:cstheme="minorHAnsi"/>
          <w:sz w:val="26"/>
          <w:szCs w:val="26"/>
          <w:bdr w:val="none" w:sz="0" w:space="0" w:color="auto" w:frame="1"/>
          <w:lang w:eastAsia="lt-LT"/>
        </w:rPr>
        <w:t>000,00 (devyni šimtai tūkstančių)</w:t>
      </w:r>
      <w:r w:rsidRPr="00D5331C">
        <w:rPr>
          <w:rFonts w:eastAsia="Times New Roman" w:cstheme="minorHAnsi"/>
          <w:sz w:val="26"/>
          <w:szCs w:val="26"/>
          <w:bdr w:val="none" w:sz="0" w:space="0" w:color="auto" w:frame="1"/>
          <w:lang w:eastAsia="lt-LT"/>
        </w:rPr>
        <w:t xml:space="preserve"> </w:t>
      </w:r>
      <w:r w:rsidRPr="00D5331C">
        <w:rPr>
          <w:rFonts w:eastAsia="Times New Roman" w:cstheme="minorHAnsi"/>
          <w:sz w:val="26"/>
          <w:szCs w:val="26"/>
          <w:lang w:eastAsia="lt-LT"/>
        </w:rPr>
        <w:t>Eur</w:t>
      </w:r>
      <w:r w:rsidRPr="00D5331C">
        <w:rPr>
          <w:rFonts w:eastAsia="Times New Roman" w:cstheme="minorHAnsi"/>
          <w:sz w:val="26"/>
          <w:szCs w:val="26"/>
          <w:bdr w:val="none" w:sz="0" w:space="0" w:color="auto" w:frame="1"/>
          <w:lang w:eastAsia="lt-LT"/>
        </w:rPr>
        <w:t xml:space="preserve"> be PVM. PVM sudaro </w:t>
      </w:r>
      <w:r w:rsidR="008955BF" w:rsidRPr="00727890">
        <w:rPr>
          <w:rFonts w:eastAsia="Times New Roman" w:cstheme="minorHAnsi"/>
          <w:sz w:val="26"/>
          <w:szCs w:val="26"/>
          <w:bdr w:val="none" w:sz="0" w:space="0" w:color="auto" w:frame="1"/>
          <w:lang w:eastAsia="lt-LT"/>
        </w:rPr>
        <w:t>189000,00 (vieną šimtą aštuoniasdešimt</w:t>
      </w:r>
      <w:r w:rsidR="004C6E35" w:rsidRPr="00727890">
        <w:rPr>
          <w:rFonts w:eastAsia="Times New Roman" w:cstheme="minorHAnsi"/>
          <w:sz w:val="26"/>
          <w:szCs w:val="26"/>
          <w:bdr w:val="none" w:sz="0" w:space="0" w:color="auto" w:frame="1"/>
          <w:lang w:eastAsia="lt-LT"/>
        </w:rPr>
        <w:t xml:space="preserve"> devynis tūkstančius)</w:t>
      </w:r>
      <w:r w:rsidRPr="00D5331C">
        <w:rPr>
          <w:rFonts w:eastAsia="Times New Roman" w:cstheme="minorHAnsi"/>
          <w:sz w:val="26"/>
          <w:szCs w:val="26"/>
          <w:bdr w:val="none" w:sz="0" w:space="0" w:color="auto" w:frame="1"/>
          <w:lang w:eastAsia="lt-LT"/>
        </w:rPr>
        <w:t xml:space="preserve"> </w:t>
      </w:r>
      <w:r w:rsidRPr="00D5331C">
        <w:rPr>
          <w:rFonts w:eastAsia="Times New Roman" w:cstheme="minorHAnsi"/>
          <w:sz w:val="26"/>
          <w:szCs w:val="26"/>
          <w:lang w:eastAsia="lt-LT"/>
        </w:rPr>
        <w:t xml:space="preserve"> Eur, Įrenginio kaina su PVM yra </w:t>
      </w:r>
      <w:r w:rsidR="004C6E35" w:rsidRPr="00727890">
        <w:rPr>
          <w:rFonts w:eastAsia="Times New Roman" w:cstheme="minorHAnsi"/>
          <w:sz w:val="26"/>
          <w:szCs w:val="26"/>
          <w:bdr w:val="none" w:sz="0" w:space="0" w:color="auto" w:frame="1"/>
          <w:lang w:eastAsia="lt-LT"/>
        </w:rPr>
        <w:t>1089000,00 (vienas milijonas aštuoniasdešimt devyni tūkstančiai)</w:t>
      </w:r>
      <w:r w:rsidRPr="00D5331C">
        <w:rPr>
          <w:rFonts w:eastAsia="Times New Roman" w:cstheme="minorHAnsi"/>
          <w:sz w:val="26"/>
          <w:szCs w:val="26"/>
          <w:bdr w:val="none" w:sz="0" w:space="0" w:color="auto" w:frame="1"/>
          <w:lang w:eastAsia="lt-LT"/>
        </w:rPr>
        <w:t xml:space="preserve"> </w:t>
      </w:r>
      <w:r w:rsidRPr="00D5331C">
        <w:rPr>
          <w:rFonts w:eastAsia="Times New Roman" w:cstheme="minorHAnsi"/>
          <w:sz w:val="26"/>
          <w:szCs w:val="26"/>
          <w:lang w:eastAsia="lt-LT"/>
        </w:rPr>
        <w:t xml:space="preserve"> Eur.</w:t>
      </w:r>
    </w:p>
    <w:p w14:paraId="4E55BC76" w14:textId="02D450E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Paslaugų 1 (vienų) metų kaina </w:t>
      </w:r>
      <w:r w:rsidRPr="00D5331C">
        <w:rPr>
          <w:rFonts w:eastAsia="Times New Roman" w:cstheme="minorHAnsi"/>
          <w:sz w:val="26"/>
          <w:szCs w:val="26"/>
          <w:bdr w:val="none" w:sz="0" w:space="0" w:color="auto" w:frame="1"/>
          <w:lang w:eastAsia="lt-LT"/>
        </w:rPr>
        <w:t xml:space="preserve">yra </w:t>
      </w:r>
      <w:r w:rsidR="00DC3420" w:rsidRPr="00727890">
        <w:rPr>
          <w:rFonts w:eastAsia="Times New Roman" w:cstheme="minorHAnsi"/>
          <w:sz w:val="26"/>
          <w:szCs w:val="26"/>
          <w:bdr w:val="none" w:sz="0" w:space="0" w:color="auto" w:frame="1"/>
          <w:lang w:eastAsia="lt-LT"/>
        </w:rPr>
        <w:t>16200</w:t>
      </w:r>
      <w:r w:rsidR="005E7358" w:rsidRPr="00727890">
        <w:rPr>
          <w:rFonts w:eastAsia="Times New Roman" w:cstheme="minorHAnsi"/>
          <w:sz w:val="26"/>
          <w:szCs w:val="26"/>
          <w:bdr w:val="none" w:sz="0" w:space="0" w:color="auto" w:frame="1"/>
          <w:lang w:eastAsia="lt-LT"/>
        </w:rPr>
        <w:t xml:space="preserve">,00 (šešiolika tūkstančių du šimtai) </w:t>
      </w:r>
      <w:r w:rsidRPr="00D5331C">
        <w:rPr>
          <w:rFonts w:eastAsia="Times New Roman" w:cstheme="minorHAnsi"/>
          <w:sz w:val="26"/>
          <w:szCs w:val="26"/>
          <w:lang w:eastAsia="lt-LT"/>
        </w:rPr>
        <w:t>Eur</w:t>
      </w:r>
      <w:r w:rsidRPr="00D5331C">
        <w:rPr>
          <w:rFonts w:eastAsia="Times New Roman" w:cstheme="minorHAnsi"/>
          <w:sz w:val="26"/>
          <w:szCs w:val="26"/>
          <w:bdr w:val="none" w:sz="0" w:space="0" w:color="auto" w:frame="1"/>
          <w:lang w:eastAsia="lt-LT"/>
        </w:rPr>
        <w:t xml:space="preserve"> be PVM. PVM sudaro </w:t>
      </w:r>
      <w:r w:rsidR="00D27556" w:rsidRPr="00727890">
        <w:rPr>
          <w:rFonts w:eastAsia="Times New Roman" w:cstheme="minorHAnsi"/>
          <w:sz w:val="26"/>
          <w:szCs w:val="26"/>
          <w:bdr w:val="none" w:sz="0" w:space="0" w:color="auto" w:frame="1"/>
          <w:lang w:eastAsia="lt-LT"/>
        </w:rPr>
        <w:t>3</w:t>
      </w:r>
      <w:r w:rsidR="0076457C" w:rsidRPr="00727890">
        <w:rPr>
          <w:rFonts w:eastAsia="Times New Roman" w:cstheme="minorHAnsi"/>
          <w:sz w:val="26"/>
          <w:szCs w:val="26"/>
          <w:bdr w:val="none" w:sz="0" w:space="0" w:color="auto" w:frame="1"/>
          <w:lang w:eastAsia="lt-LT"/>
        </w:rPr>
        <w:t>402,00 (</w:t>
      </w:r>
      <w:r w:rsidR="0076457C" w:rsidRPr="00727890">
        <w:rPr>
          <w:rFonts w:cstheme="minorHAnsi"/>
          <w:color w:val="111827"/>
          <w:sz w:val="26"/>
          <w:szCs w:val="26"/>
          <w:shd w:val="clear" w:color="auto" w:fill="FFFFFF"/>
        </w:rPr>
        <w:t xml:space="preserve">trys tūkstančiai keturi šimtai du) </w:t>
      </w:r>
      <w:r w:rsidRPr="00D5331C">
        <w:rPr>
          <w:rFonts w:eastAsia="Times New Roman" w:cstheme="minorHAnsi"/>
          <w:sz w:val="26"/>
          <w:szCs w:val="26"/>
          <w:lang w:eastAsia="lt-LT"/>
        </w:rPr>
        <w:t xml:space="preserve">Eur, Paslaugų </w:t>
      </w:r>
      <w:r w:rsidRPr="00D5331C">
        <w:rPr>
          <w:rFonts w:eastAsia="Times New Roman" w:cstheme="minorHAnsi"/>
          <w:sz w:val="26"/>
          <w:szCs w:val="26"/>
        </w:rPr>
        <w:t xml:space="preserve">1 (vienų) metų </w:t>
      </w:r>
      <w:r w:rsidRPr="00D5331C">
        <w:rPr>
          <w:rFonts w:eastAsia="Times New Roman" w:cstheme="minorHAnsi"/>
          <w:sz w:val="26"/>
          <w:szCs w:val="26"/>
          <w:lang w:eastAsia="lt-LT"/>
        </w:rPr>
        <w:t xml:space="preserve">kaina su PVM yra </w:t>
      </w:r>
      <w:r w:rsidR="0076457C" w:rsidRPr="00727890">
        <w:rPr>
          <w:rFonts w:eastAsia="Times New Roman" w:cstheme="minorHAnsi"/>
          <w:sz w:val="26"/>
          <w:szCs w:val="26"/>
          <w:bdr w:val="none" w:sz="0" w:space="0" w:color="auto" w:frame="1"/>
          <w:lang w:eastAsia="lt-LT"/>
        </w:rPr>
        <w:t>19602</w:t>
      </w:r>
      <w:r w:rsidR="00AE5A07" w:rsidRPr="00727890">
        <w:rPr>
          <w:rFonts w:eastAsia="Times New Roman" w:cstheme="minorHAnsi"/>
          <w:sz w:val="26"/>
          <w:szCs w:val="26"/>
          <w:bdr w:val="none" w:sz="0" w:space="0" w:color="auto" w:frame="1"/>
          <w:lang w:eastAsia="lt-LT"/>
        </w:rPr>
        <w:t>,00 (</w:t>
      </w:r>
      <w:r w:rsidR="00AE5A07" w:rsidRPr="00727890">
        <w:rPr>
          <w:rFonts w:cstheme="minorHAnsi"/>
          <w:color w:val="111827"/>
          <w:sz w:val="26"/>
          <w:szCs w:val="26"/>
          <w:shd w:val="clear" w:color="auto" w:fill="FFFFFF"/>
        </w:rPr>
        <w:t>devyniolika tūkstančių šeši šimtai du)</w:t>
      </w:r>
      <w:r w:rsidRPr="00D5331C">
        <w:rPr>
          <w:rFonts w:eastAsia="Times New Roman" w:cstheme="minorHAnsi"/>
          <w:sz w:val="26"/>
          <w:szCs w:val="26"/>
          <w:lang w:eastAsia="lt-LT"/>
        </w:rPr>
        <w:t xml:space="preserve"> Eur.</w:t>
      </w:r>
    </w:p>
    <w:p w14:paraId="4A2BCD23"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Sutarties galiojimo metu po Garantinio laikotarpio pabaigos atsiradus Įrenginio (jo dalies) gedimams Užsakovas apmoka Įrenginio (jo dalies) gedimų pašalinimo faktiškai patirtas išlaidas pagal Tiekėjo pateiktą rašytinį išlaidų pagrindimą. Visais atvejais gedimų šalinimo išlaidos turi būti iš anksto suderintos su Užsakovu;</w:t>
      </w:r>
    </w:p>
    <w:p w14:paraId="0D69A27E"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Užsakovui pareikalavus, Tiekėjas privalo per 5 (penkias) darbo dienas pateikti detalią patirtų išlaidų ataskaitą, taip pat išlaidas pagrindžiančius trečiųjų šalių dokumentus;</w:t>
      </w:r>
    </w:p>
    <w:p w14:paraId="288B6908"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color w:val="000000"/>
          <w:sz w:val="26"/>
          <w:szCs w:val="26"/>
        </w:rPr>
        <w:t xml:space="preserve">Į faktiškai patirtas išlaidas negali būti įtrauktas </w:t>
      </w:r>
      <w:r w:rsidRPr="00D5331C">
        <w:rPr>
          <w:rFonts w:eastAsia="Times New Roman" w:cstheme="minorHAnsi"/>
          <w:sz w:val="26"/>
          <w:szCs w:val="26"/>
        </w:rPr>
        <w:t>Tiekėjo</w:t>
      </w:r>
      <w:r w:rsidRPr="00D5331C">
        <w:rPr>
          <w:rFonts w:eastAsia="Times New Roman" w:cstheme="minorHAnsi"/>
          <w:color w:val="000000"/>
          <w:sz w:val="26"/>
          <w:szCs w:val="26"/>
        </w:rPr>
        <w:t xml:space="preserve"> pelnas;</w:t>
      </w:r>
    </w:p>
    <w:p w14:paraId="074926A9"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color w:val="000000"/>
          <w:sz w:val="26"/>
          <w:szCs w:val="26"/>
        </w:rPr>
        <w:t xml:space="preserve">Įrenginio gedimų po Garantinio laikotarpio pabaigos šalinimo išlaidos, įskaitant Tiekėjo patiriamas išlaidas, bus apmokėtos ne didesnėmis nei rinką atitinkančiomis kainomis. </w:t>
      </w:r>
    </w:p>
    <w:p w14:paraId="1C5CD134"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6" w:name="_Hlk47784015"/>
      <w:r w:rsidRPr="00D5331C">
        <w:rPr>
          <w:rFonts w:eastAsia="Arial Unicode MS" w:cstheme="minorHAnsi"/>
          <w:sz w:val="26"/>
          <w:szCs w:val="26"/>
          <w:bdr w:val="none" w:sz="0" w:space="0" w:color="auto" w:frame="1"/>
        </w:rPr>
        <w:t>Į Įrenginio ir Paslaugų kainą yra įskaičiuoti visi mokesčiai ir visos Tiekėjo išlaidos</w:t>
      </w:r>
      <w:bookmarkEnd w:id="6"/>
      <w:r w:rsidRPr="00D5331C">
        <w:rPr>
          <w:rFonts w:eastAsia="Arial Unicode MS" w:cstheme="minorHAnsi"/>
          <w:sz w:val="26"/>
          <w:szCs w:val="26"/>
          <w:bdr w:val="none" w:sz="0" w:space="0" w:color="auto" w:frame="1"/>
        </w:rPr>
        <w:t>, apimančios viską, ko reikia visiškam ir tinkamam Sutarties įvykdymui</w:t>
      </w:r>
      <w:r w:rsidRPr="00D5331C">
        <w:rPr>
          <w:rFonts w:eastAsia="Times New Roman" w:cstheme="minorHAnsi"/>
          <w:sz w:val="26"/>
          <w:szCs w:val="26"/>
        </w:rPr>
        <w:t xml:space="preserve"> (įskaitant sąskaitų faktūrų pateikimo Sutarties 5.10 punkte numatytomis priemonėmis išlaidas).</w:t>
      </w:r>
    </w:p>
    <w:p w14:paraId="2FD26706"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Calibri" w:cstheme="minorHAnsi"/>
          <w:sz w:val="26"/>
          <w:szCs w:val="26"/>
        </w:rPr>
        <w:lastRenderedPageBreak/>
        <w:t>Bet kuri šalis turi teisę inicijuoti Paslaugų kainos perskaičiavimą po 12 (dvylikos) mėnesių nuo Sutarties įsigaliojimo dienos, jeigu Lietuvos Respublikos metinė infliacija pagal suderintą vartotojų kainų indeksą, remiantis Lietuvos Respublikos statistikos departamento duomenimis, buvo didesnė nei 5 (penki) proc. arba mažesnė nei -5 (penki) proc. Kaina perskaičiuojama pasikeitusios infliacijos procentu. Šalis, inicijuojanti Paslaugų kainos perskaičiavimą, privalo pateikti tinkamus įrodymus, pagrindžiančius Sutartyje nurodytų aplinkybių, suteikiančių teisę keisti Paslaugų kainą, egzistavimą. Paslaugų kaina laikoma perskaičiuota, kai šalys pasirašo susitarimą dėl jos perskaičiavimo, kuris tampa neatskiriama Sutarties dalis.</w:t>
      </w:r>
      <w:r w:rsidRPr="00D5331C">
        <w:rPr>
          <w:rFonts w:eastAsia="Times New Roman" w:cstheme="minorHAnsi"/>
          <w:sz w:val="26"/>
          <w:szCs w:val="26"/>
          <w:lang w:eastAsia="lt-LT"/>
        </w:rPr>
        <w:t xml:space="preserve"> </w:t>
      </w:r>
      <w:r w:rsidRPr="00D5331C">
        <w:rPr>
          <w:rFonts w:eastAsia="Calibri" w:cstheme="minorHAnsi"/>
          <w:sz w:val="26"/>
          <w:szCs w:val="26"/>
        </w:rPr>
        <w:t xml:space="preserve">Perskaičiuota kaina taikoma nuo sekančio ataskaitinio laikotarpio po perskaičiavimo teikiamoms Paslaugoms. </w:t>
      </w:r>
      <w:r w:rsidRPr="00D5331C">
        <w:rPr>
          <w:rFonts w:eastAsia="Times New Roman" w:cstheme="minorHAnsi"/>
          <w:sz w:val="26"/>
          <w:szCs w:val="26"/>
          <w:lang w:eastAsia="lt-LT"/>
        </w:rPr>
        <w:t>Paslaugų kainos perskaičiavimas dėl kitų mokesčių pasikeitimo, išskyrus Paslaugų kainos perskaičiavimą dėl pasikeitusio PVM, nebus atliekamas.</w:t>
      </w:r>
    </w:p>
    <w:p w14:paraId="35C70E52"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Calibri" w:cstheme="minorHAnsi"/>
          <w:sz w:val="26"/>
          <w:szCs w:val="26"/>
        </w:rPr>
        <w:t>Jeigu Sutarties vykdymo metu</w:t>
      </w:r>
      <w:r w:rsidRPr="00D5331C">
        <w:rPr>
          <w:rFonts w:eastAsia="Times New Roman" w:cstheme="minorHAnsi"/>
          <w:sz w:val="26"/>
          <w:szCs w:val="26"/>
        </w:rPr>
        <w:t xml:space="preserve"> pasikeičia PVM mokėjimą reglamentuojantys teisės aktai, darantys tiesioginę įtaką Tiekėjo Įrenginio ar teikiamų Paslaugų Sutartyje nurodytai kainai</w:t>
      </w:r>
      <w:r w:rsidRPr="00D5331C">
        <w:rPr>
          <w:rFonts w:eastAsia="Calibri" w:cstheme="minorHAnsi"/>
          <w:sz w:val="26"/>
          <w:szCs w:val="26"/>
        </w:rPr>
        <w:t xml:space="preserve">, </w:t>
      </w:r>
      <w:r w:rsidRPr="00D5331C">
        <w:rPr>
          <w:rFonts w:eastAsia="Times New Roman" w:cstheme="minorHAnsi"/>
          <w:sz w:val="26"/>
          <w:szCs w:val="26"/>
        </w:rPr>
        <w:t>Sutartyje nurodyta Įrenginio ar/ir Paslaugų kaina perskaičiuojama ją didinant arba mažinant</w:t>
      </w:r>
      <w:r w:rsidRPr="00D5331C">
        <w:rPr>
          <w:rFonts w:eastAsia="Calibri" w:cstheme="minorHAnsi"/>
          <w:sz w:val="26"/>
          <w:szCs w:val="26"/>
        </w:rPr>
        <w:t xml:space="preserve">. Perskaičiavimas įforminamas Sutarties pakeitimu, kuris tampa neatskiriama Sutarties dalimi. Perskaičiuota kaina taikoma už tą Įrenginį ar Paslaugų dalį, už kurią sąskaita faktūra išrašoma galiojant naujam PVM. Jeigu Paslaugų kainos perskaičiavimą dėl pasikeitusio (padidėjusio ar sumažėjusio) PVM inicijuoja </w:t>
      </w:r>
      <w:r w:rsidRPr="00D5331C">
        <w:rPr>
          <w:rFonts w:eastAsia="Times New Roman" w:cstheme="minorHAnsi"/>
          <w:sz w:val="26"/>
          <w:szCs w:val="26"/>
        </w:rPr>
        <w:t>Tiekėjas</w:t>
      </w:r>
      <w:r w:rsidRPr="00D5331C">
        <w:rPr>
          <w:rFonts w:eastAsia="Calibri" w:cstheme="minorHAnsi"/>
          <w:sz w:val="26"/>
          <w:szCs w:val="26"/>
        </w:rPr>
        <w:t>, jis turi raštu kreiptis į Užsakovą ir pateikti konkrečius skaičiavimus dėl pasikeitusio PVM įtakos Įrenginio ir/ar Paslaugų kainai. Užsakovas taip pat turi teisę inicijuoti kainos perskaičiavimą dėl pasikeitusio PVM.</w:t>
      </w:r>
    </w:p>
    <w:p w14:paraId="307D4205"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Calibri" w:cstheme="minorHAnsi"/>
          <w:color w:val="000000"/>
          <w:sz w:val="26"/>
          <w:szCs w:val="26"/>
        </w:rPr>
        <w:t>Jei Sutarties kaina buvo peržiūrėta pagal Sutartyje nurodytas kainų peržiūros sąlygas, atitinkamai patikslinama (didėja arba mažėja) pradinės Sutarties vertė.</w:t>
      </w:r>
    </w:p>
    <w:p w14:paraId="505A98AD"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Calibri" w:cstheme="minorHAnsi"/>
          <w:sz w:val="26"/>
          <w:szCs w:val="26"/>
        </w:rPr>
      </w:pPr>
      <w:bookmarkStart w:id="7" w:name="_Ref69654349"/>
      <w:r w:rsidRPr="00D5331C">
        <w:rPr>
          <w:rFonts w:eastAsia="Calibri" w:cstheme="minorHAnsi"/>
          <w:sz w:val="26"/>
          <w:szCs w:val="26"/>
        </w:rPr>
        <w:t xml:space="preserve">Vykdant Sutartį, 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w:t>
      </w:r>
      <w:bookmarkEnd w:id="7"/>
    </w:p>
    <w:p w14:paraId="3E9FFD0A"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Calibri" w:cstheme="minorHAnsi"/>
          <w:sz w:val="26"/>
          <w:szCs w:val="26"/>
        </w:rPr>
      </w:pPr>
      <w:r w:rsidRPr="00D5331C">
        <w:rPr>
          <w:rFonts w:eastAsia="Calibri" w:cstheme="minorHAnsi"/>
          <w:sz w:val="26"/>
          <w:szCs w:val="26"/>
        </w:rPr>
        <w:t>Užsakovas sumoka Tiekėjui už Įrenginį šalims pasirašius Perdavimo–priėmimo aktą, ir Tiekėjui Sutartyje nustatyta tvarka pateikus sąskaitą faktūrą, ne vėliau kaip per 60 (šešiasdešimt) kalendorinių dienų nuo sąskaitos faktūros priėmimo per Sutarties 5.10 punkte numatytas priemones dienos, lėšas pervesdamas į Tiekėjo banko sąskaitą, nurodytą Sutartyje.</w:t>
      </w:r>
      <w:bookmarkStart w:id="8" w:name="_Hlk70965830"/>
    </w:p>
    <w:p w14:paraId="1ABB3A75"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Calibri" w:cstheme="minorHAnsi"/>
          <w:sz w:val="26"/>
          <w:szCs w:val="26"/>
        </w:rPr>
      </w:pPr>
      <w:r w:rsidRPr="00D5331C">
        <w:rPr>
          <w:rFonts w:eastAsia="Calibri" w:cstheme="minorHAnsi"/>
          <w:sz w:val="26"/>
          <w:szCs w:val="26"/>
        </w:rPr>
        <w:t xml:space="preserve"> Užsakovas sumoka Tiekėjui už per 1 (vienerius) metus tinkamai ir kokybiškai suteiktas Paslaugas šalims pasirašius Paslaugų perdavimo–priėmimo aktą ir Tiekėjui Sutartyje nustatyta tvarka pateikus sąskaitą faktūrą, ne vėliau kaip per 30 (trisdešimt) kalendorinių dienų nuo sąskaitos faktūros priėmimo per </w:t>
      </w:r>
      <w:bookmarkStart w:id="9" w:name="_Hlk56616166"/>
      <w:r w:rsidRPr="00D5331C">
        <w:rPr>
          <w:rFonts w:eastAsia="Calibri" w:cstheme="minorHAnsi"/>
          <w:sz w:val="26"/>
          <w:szCs w:val="26"/>
        </w:rPr>
        <w:t>Sutarties 5.10 punkte numatytas priemones</w:t>
      </w:r>
      <w:bookmarkEnd w:id="9"/>
      <w:r w:rsidRPr="00D5331C">
        <w:rPr>
          <w:rFonts w:eastAsia="Calibri" w:cstheme="minorHAnsi"/>
          <w:sz w:val="26"/>
          <w:szCs w:val="26"/>
        </w:rPr>
        <w:t xml:space="preserve"> dienos, lėšas pervesdamas į Tiekėjo banko sąskaitą, nurodytą Sutartyje.</w:t>
      </w:r>
      <w:bookmarkEnd w:id="8"/>
    </w:p>
    <w:p w14:paraId="1BBE5B78"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Calibri" w:cstheme="minorHAnsi"/>
          <w:sz w:val="26"/>
          <w:szCs w:val="26"/>
        </w:rPr>
      </w:pPr>
      <w:r w:rsidRPr="00D5331C">
        <w:rPr>
          <w:rFonts w:eastAsia="Calibri" w:cstheme="minorHAnsi"/>
          <w:sz w:val="26"/>
          <w:szCs w:val="26"/>
        </w:rPr>
        <w:lastRenderedPageBreak/>
        <w:t>Sumokėjimo diena – tai diena, kai lėšos išskaitomos iš Užsakovo sąskaitos. Jeigu mokėjimo termino diena sutampa su poilsio diena, tai mokėjimų pagal Sutartį mokėjimo diena laikoma po jos einanti darbo diena.</w:t>
      </w:r>
    </w:p>
    <w:p w14:paraId="70C7D093"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Calibri" w:cstheme="minorHAnsi"/>
          <w:sz w:val="26"/>
          <w:szCs w:val="26"/>
        </w:rPr>
      </w:pPr>
      <w:r w:rsidRPr="00D5331C">
        <w:rPr>
          <w:rFonts w:eastAsia="Calibri" w:cstheme="minorHAnsi"/>
          <w:sz w:val="26"/>
          <w:szCs w:val="26"/>
        </w:rPr>
        <w:t>Tiekėjui pageidaujant Užsakovas sumoka Tiekėjui avansą – ne daugiau kaip 30 proc. Sutarties 5.3. punkte nurodytos Įrenginio kainos be PVM. Dėl avanso mokėjimo Tiekėjas turi kreiptis į Užsakovą per 20 (dvidešimt) darbo dienų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Užsakovu. Užsakovas  sumoka Tiekėjui per 60 kalendorinių dienų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p>
    <w:p w14:paraId="3C998A45"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Calibri" w:cstheme="minorHAnsi"/>
          <w:sz w:val="26"/>
          <w:szCs w:val="26"/>
        </w:rPr>
      </w:pPr>
      <w:r w:rsidRPr="00D5331C">
        <w:rPr>
          <w:rFonts w:eastAsia="Calibri" w:cstheme="minorHAnsi"/>
          <w:sz w:val="26"/>
          <w:szCs w:val="26"/>
        </w:rPr>
        <w:t>Kai išmokėtas avansas, likusi Įrenginio kaina sumokama 7.1. punkte nustatyta tvarka perdavus-priėmus Įrenginį. Kai avansas neišmokėtas (Tiekėjui nepaprašius ar nepateikus tinkamo išankstinio mokėjimo grąžinimo užtikrinimo), visa kaina už Įrenginį sumokama po jo perdavimo-priėmimo.</w:t>
      </w:r>
    </w:p>
    <w:p w14:paraId="460C43E8" w14:textId="77777777" w:rsidR="00D5331C" w:rsidRPr="00D5331C" w:rsidRDefault="00D5331C" w:rsidP="002F6D1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 xml:space="preserve">SUTARTIES ĮVYKDYMO UŽTIKRINIMAS </w:t>
      </w:r>
    </w:p>
    <w:p w14:paraId="5F95EF6D" w14:textId="77777777" w:rsidR="00D5331C" w:rsidRPr="00D5331C" w:rsidRDefault="00D5331C" w:rsidP="00727890">
      <w:pPr>
        <w:numPr>
          <w:ilvl w:val="1"/>
          <w:numId w:val="5"/>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Tiekėjas </w:t>
      </w:r>
      <w:r w:rsidRPr="00D5331C">
        <w:rPr>
          <w:rFonts w:eastAsia="Times New Roman" w:cstheme="minorHAnsi"/>
          <w:iCs/>
          <w:sz w:val="26"/>
          <w:szCs w:val="26"/>
        </w:rPr>
        <w:t xml:space="preserve">ne vėliau kaip per 10 (dešimt) darbo dienų nuo Sutarties pasirašymo dienos Sutarties prievolių įvykdymo užtikrinimui privalo pateikti Lietuvos Respublikoje ar užsienio valstybėje registruoto banko garantiją </w:t>
      </w:r>
      <w:r w:rsidRPr="00D5331C">
        <w:rPr>
          <w:rFonts w:eastAsia="Times New Roman" w:cstheme="minorHAnsi"/>
          <w:sz w:val="26"/>
          <w:szCs w:val="26"/>
        </w:rPr>
        <w:t>arba draudimo bendrovės laidavimo raštą su polisu</w:t>
      </w:r>
      <w:r w:rsidRPr="00D5331C">
        <w:rPr>
          <w:rFonts w:eastAsia="Times New Roman" w:cstheme="minorHAnsi"/>
          <w:iCs/>
          <w:sz w:val="26"/>
          <w:szCs w:val="26"/>
        </w:rPr>
        <w:t xml:space="preserve">, </w:t>
      </w:r>
      <w:r w:rsidRPr="00D5331C">
        <w:rPr>
          <w:rFonts w:eastAsia="Times New Roman" w:cstheme="minorHAnsi"/>
          <w:sz w:val="26"/>
          <w:szCs w:val="26"/>
        </w:rPr>
        <w:t>kuris turi būti savarankiškas reikalavimas (toliau – Sutarties įvykdymo užtikrinimas)</w:t>
      </w:r>
      <w:r w:rsidRPr="00D5331C">
        <w:rPr>
          <w:rFonts w:eastAsia="Times New Roman" w:cstheme="minorHAnsi"/>
          <w:iCs/>
          <w:sz w:val="26"/>
          <w:szCs w:val="26"/>
        </w:rPr>
        <w:t xml:space="preserve">. </w:t>
      </w:r>
      <w:r w:rsidRPr="00D5331C">
        <w:rPr>
          <w:rFonts w:eastAsia="Times New Roman" w:cstheme="minorHAnsi"/>
          <w:sz w:val="26"/>
          <w:szCs w:val="26"/>
        </w:rPr>
        <w:t xml:space="preserve">Sutarties įvykdymo </w:t>
      </w:r>
      <w:r w:rsidRPr="00D5331C">
        <w:rPr>
          <w:rFonts w:eastAsia="Times New Roman" w:cstheme="minorHAnsi"/>
          <w:iCs/>
          <w:sz w:val="26"/>
          <w:szCs w:val="26"/>
        </w:rPr>
        <w:t xml:space="preserve">užtikrinimo vertės dydis </w:t>
      </w:r>
      <w:r w:rsidRPr="00D5331C">
        <w:rPr>
          <w:rFonts w:eastAsia="Times New Roman" w:cstheme="minorHAnsi"/>
          <w:sz w:val="26"/>
          <w:szCs w:val="26"/>
        </w:rPr>
        <w:t xml:space="preserve">– </w:t>
      </w:r>
      <w:r w:rsidRPr="00D5331C">
        <w:rPr>
          <w:rFonts w:eastAsia="Times New Roman" w:cstheme="minorHAnsi"/>
          <w:iCs/>
          <w:sz w:val="26"/>
          <w:szCs w:val="26"/>
        </w:rPr>
        <w:t xml:space="preserve">ne mažiau kaip 5 proc. (penki procentai) nuo Įrenginio kainos be PVM. </w:t>
      </w:r>
      <w:r w:rsidRPr="00D5331C">
        <w:rPr>
          <w:rFonts w:eastAsia="Times New Roman" w:cstheme="minorHAnsi"/>
          <w:sz w:val="26"/>
          <w:szCs w:val="26"/>
        </w:rPr>
        <w:t xml:space="preserve">Sutarties įvykdymo </w:t>
      </w:r>
      <w:r w:rsidRPr="00D5331C">
        <w:rPr>
          <w:rFonts w:eastAsia="Times New Roman" w:cstheme="minorHAnsi"/>
          <w:iCs/>
          <w:sz w:val="26"/>
          <w:szCs w:val="26"/>
        </w:rPr>
        <w:t xml:space="preserve">užtikrinimas turi </w:t>
      </w:r>
      <w:r w:rsidRPr="00D5331C">
        <w:rPr>
          <w:rFonts w:eastAsia="Times New Roman" w:cstheme="minorHAnsi"/>
          <w:sz w:val="26"/>
          <w:szCs w:val="26"/>
        </w:rPr>
        <w:t>būti besąlyginis ir neatšaukiamas, ir turi galioti ne mažiau kaip 60 kalendorinių dienų ilgiau nei 3.2.1 punkte nurodytas Įrenginio perdavimo terminas</w:t>
      </w:r>
      <w:r w:rsidRPr="00D5331C">
        <w:rPr>
          <w:rFonts w:eastAsia="Calibri" w:cstheme="minorHAnsi"/>
          <w:sz w:val="26"/>
          <w:szCs w:val="26"/>
        </w:rPr>
        <w:t xml:space="preserve">. Šalims pratęsus Įrenginio perdavimo Užsakovui terminą, atitinkamai turi būti pratęstas sutarties įvykdymo užtikrinimo galiojimo terminas. </w:t>
      </w:r>
      <w:r w:rsidRPr="00D5331C">
        <w:rPr>
          <w:rFonts w:eastAsia="Times New Roman" w:cstheme="minorHAnsi"/>
          <w:sz w:val="26"/>
          <w:szCs w:val="26"/>
        </w:rPr>
        <w:t xml:space="preserve">Jei Tiekėjas per šiame Sutarties punkte nurodytą laikotarpį Sutarties įvykdymo užtikrinimo nepateikia, laikoma, kad Tiekėjas atsisakė sudaryti Sutartį. </w:t>
      </w:r>
    </w:p>
    <w:p w14:paraId="160F01C4" w14:textId="77777777" w:rsidR="00D5331C" w:rsidRPr="00D5331C" w:rsidRDefault="00D5331C" w:rsidP="00727890">
      <w:pPr>
        <w:numPr>
          <w:ilvl w:val="1"/>
          <w:numId w:val="5"/>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lastRenderedPageBreak/>
        <w:t xml:space="preserve"> Sutarties įvykdymo užtikrinimas yra skirtas visų Tiekėjo sutartinių įsipareigojimų įvykdymo užtikrinimui, įskaitant, bet neapsiribojant, netesybų mokėjimui užtikrinti. Sutarties įvykdymo užtikrinimu Užsakovas  gali pasinaudoti, nepriklausomai nuo Sutarties nutraukimo.</w:t>
      </w:r>
    </w:p>
    <w:p w14:paraId="58C37586" w14:textId="77777777" w:rsidR="00D5331C" w:rsidRPr="00D5331C" w:rsidRDefault="00D5331C" w:rsidP="00727890">
      <w:pPr>
        <w:numPr>
          <w:ilvl w:val="1"/>
          <w:numId w:val="5"/>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 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5D806DCB" w14:textId="77777777" w:rsidR="00D5331C" w:rsidRPr="00D5331C" w:rsidRDefault="00D5331C" w:rsidP="00727890">
      <w:pPr>
        <w:numPr>
          <w:ilvl w:val="1"/>
          <w:numId w:val="5"/>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2300F5F7" w14:textId="77777777" w:rsidR="00D5331C" w:rsidRPr="00D5331C" w:rsidRDefault="00D5331C" w:rsidP="002F6D1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ĮRENGINIO PERDAVIMAS, PASLAUGŲ TEIKIMAS, PERDAVIMAS/PRIĖMIMAS</w:t>
      </w:r>
    </w:p>
    <w:p w14:paraId="76E8C9D0"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Įrenginio perdavimo-priėmimo tvarka:</w:t>
      </w:r>
    </w:p>
    <w:p w14:paraId="5B931C88"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10" w:name="part_9fd9687904354f69bb532178a7959ebe"/>
      <w:bookmarkStart w:id="11" w:name="_Ref69653844"/>
      <w:bookmarkEnd w:id="10"/>
      <w:r w:rsidRPr="00D5331C">
        <w:rPr>
          <w:rFonts w:eastAsia="Times New Roman" w:cstheme="minorHAnsi"/>
          <w:sz w:val="26"/>
          <w:szCs w:val="26"/>
        </w:rPr>
        <w:t xml:space="preserve">Tiekėjas Įrenginį gali perduoti ne anksčiau nei baigti visi Saulės elektrinės įrengimo darbai ir Tiekėjui </w:t>
      </w:r>
      <w:bookmarkStart w:id="12" w:name="_Hlk70946266"/>
      <w:r w:rsidRPr="00D5331C">
        <w:rPr>
          <w:rFonts w:eastAsia="Times New Roman" w:cstheme="minorHAnsi"/>
          <w:sz w:val="26"/>
          <w:szCs w:val="26"/>
        </w:rPr>
        <w:t>išduotas Valstybinės energetikos reguliavimo tarybos leidimas gaminti elektros energiją</w:t>
      </w:r>
      <w:bookmarkEnd w:id="12"/>
      <w:r w:rsidRPr="00D5331C">
        <w:rPr>
          <w:rFonts w:eastAsia="Times New Roman" w:cstheme="minorHAnsi"/>
          <w:sz w:val="26"/>
          <w:szCs w:val="26"/>
        </w:rPr>
        <w:t xml:space="preserve"> Sutarties 3.2.1 punkte nurodytoje Saulės elektrinėje.</w:t>
      </w:r>
      <w:bookmarkEnd w:id="11"/>
      <w:r w:rsidRPr="00D5331C">
        <w:rPr>
          <w:rFonts w:eastAsia="Times New Roman" w:cstheme="minorHAnsi"/>
          <w:sz w:val="26"/>
          <w:szCs w:val="26"/>
        </w:rPr>
        <w:t xml:space="preserve"> </w:t>
      </w:r>
    </w:p>
    <w:p w14:paraId="35BA83DE"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Apie </w:t>
      </w:r>
      <w:r w:rsidRPr="00D5331C">
        <w:rPr>
          <w:rFonts w:eastAsia="Times New Roman" w:cstheme="minorHAnsi"/>
          <w:sz w:val="26"/>
          <w:szCs w:val="26"/>
        </w:rPr>
        <w:fldChar w:fldCharType="begin"/>
      </w:r>
      <w:r w:rsidRPr="00D5331C">
        <w:rPr>
          <w:rFonts w:eastAsia="Times New Roman" w:cstheme="minorHAnsi"/>
          <w:sz w:val="26"/>
          <w:szCs w:val="26"/>
        </w:rPr>
        <w:instrText xml:space="preserve"> REF _Ref69653844 \r \h  \* MERGEFORMAT </w:instrText>
      </w:r>
      <w:r w:rsidRPr="00D5331C">
        <w:rPr>
          <w:rFonts w:eastAsia="Times New Roman" w:cstheme="minorHAnsi"/>
          <w:sz w:val="26"/>
          <w:szCs w:val="26"/>
        </w:rPr>
      </w:r>
      <w:r w:rsidRPr="00D5331C">
        <w:rPr>
          <w:rFonts w:eastAsia="Times New Roman" w:cstheme="minorHAnsi"/>
          <w:sz w:val="26"/>
          <w:szCs w:val="26"/>
        </w:rPr>
        <w:fldChar w:fldCharType="separate"/>
      </w:r>
      <w:r w:rsidRPr="00D5331C">
        <w:rPr>
          <w:rFonts w:eastAsia="Times New Roman" w:cstheme="minorHAnsi"/>
          <w:sz w:val="26"/>
          <w:szCs w:val="26"/>
        </w:rPr>
        <w:t>7.1.1</w:t>
      </w:r>
      <w:r w:rsidRPr="00D5331C">
        <w:rPr>
          <w:rFonts w:eastAsia="Times New Roman" w:cstheme="minorHAnsi"/>
          <w:sz w:val="26"/>
          <w:szCs w:val="26"/>
        </w:rPr>
        <w:fldChar w:fldCharType="end"/>
      </w:r>
      <w:r w:rsidRPr="00D5331C">
        <w:rPr>
          <w:rFonts w:eastAsia="Times New Roman" w:cstheme="minorHAnsi"/>
          <w:sz w:val="26"/>
          <w:szCs w:val="26"/>
        </w:rPr>
        <w:t xml:space="preserve"> punkte nurodytų sąlygų įvykdymą Tiekėjas Užsakovą informuoja raštu. Užsakovas per 5 darbo dienas nuo tokio pranešimo gavimo dienos organizuoja Įrenginio techninį įvertinimą, dalyvaujant Tiekėjo atsakingam asmeniui. </w:t>
      </w:r>
    </w:p>
    <w:p w14:paraId="4F61BC28"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Įrenginys perduodamas Sutarties šalims pasirašant Perdavimo–priėmimo aktą, kuris pasirašomas 2 (dviem) vienodą teisinę galią turinčiais egzemplioriais po vieną kiekvienai šaliai. Perdavimo – priėmimo akte Tiekėjas turi nurodyti Įrenginį sudarančių (Elektrinei priklausančių) modulių numerius ir pridėti brėžinį, kuriame pažymėta Įrenginio vieta. Užsakovas įsipareigoja priimti Įrenginį, atitinkantį Sutartyje, Techninėje specifikacijoje ir Lietuvos Respublikoje galiojančiuose teisės aktuose nustatytus reikalavimus, pasirašydamas Perdavimo–priėmimo aktą ne vėliau kaip per 5 (penkias) darbo dienas nuo Tiekėjo kreipimosi dienos, arba per šį terminą nurodyti Įrenginio trūkumus Tiekėjui. Abiem šalims pasirašius Įrenginio Perdavimo–priėmimo aktą, Tiekėjas įsipareigoja ne vėliau kaip per 5 (</w:t>
      </w:r>
      <w:r w:rsidRPr="00D5331C">
        <w:rPr>
          <w:rFonts w:eastAsia="Times New Roman" w:cstheme="minorHAnsi"/>
          <w:iCs/>
          <w:sz w:val="26"/>
          <w:szCs w:val="26"/>
        </w:rPr>
        <w:t>penkias</w:t>
      </w:r>
      <w:r w:rsidRPr="00D5331C">
        <w:rPr>
          <w:rFonts w:eastAsia="Times New Roman" w:cstheme="minorHAnsi"/>
          <w:sz w:val="26"/>
          <w:szCs w:val="26"/>
        </w:rPr>
        <w:t>) kalendorines dienas Sutartyje nustatyta tvarka pateikti sąskaitą faktūrą.</w:t>
      </w:r>
    </w:p>
    <w:p w14:paraId="737C2292"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13" w:name="_Hlk70945805"/>
      <w:r w:rsidRPr="00D5331C">
        <w:rPr>
          <w:rFonts w:eastAsia="Times New Roman" w:cstheme="minorHAnsi"/>
          <w:sz w:val="26"/>
          <w:szCs w:val="26"/>
        </w:rPr>
        <w:t>Paslaugų teikimo, perdavimo-priėmimo tvarka:</w:t>
      </w:r>
      <w:bookmarkEnd w:id="13"/>
    </w:p>
    <w:p w14:paraId="7C472549"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14" w:name="_Hlk70945838"/>
      <w:r w:rsidRPr="00D5331C">
        <w:rPr>
          <w:rFonts w:eastAsia="Times New Roman" w:cstheme="minorHAnsi"/>
          <w:sz w:val="26"/>
          <w:szCs w:val="26"/>
        </w:rPr>
        <w:t>Paslaugų teikimo pradžia yra Įrenginio Perdavimo – priėmimo akto pasirašymo diena.</w:t>
      </w:r>
      <w:bookmarkEnd w:id="14"/>
      <w:r w:rsidRPr="00D5331C">
        <w:rPr>
          <w:rFonts w:eastAsia="Times New Roman" w:cstheme="minorHAnsi"/>
          <w:sz w:val="26"/>
          <w:szCs w:val="26"/>
        </w:rPr>
        <w:t xml:space="preserve"> </w:t>
      </w:r>
    </w:p>
    <w:p w14:paraId="506E513D"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15" w:name="_Hlk70945910"/>
      <w:r w:rsidRPr="00D5331C">
        <w:rPr>
          <w:rFonts w:eastAsia="Times New Roman" w:cstheme="minorHAnsi"/>
          <w:sz w:val="26"/>
          <w:szCs w:val="26"/>
        </w:rPr>
        <w:t>Paslaugų teikimo ataskaitinis laikotarpis – 1 (vieneri) metai, pradedant skaičiuoti nuo Įrenginio Perdavimo- priėmimo akto pasirašymo dienos</w:t>
      </w:r>
      <w:bookmarkEnd w:id="15"/>
      <w:r w:rsidRPr="00D5331C">
        <w:rPr>
          <w:rFonts w:eastAsia="Times New Roman" w:cstheme="minorHAnsi"/>
          <w:sz w:val="26"/>
          <w:szCs w:val="26"/>
        </w:rPr>
        <w:t>.</w:t>
      </w:r>
    </w:p>
    <w:p w14:paraId="332F6468"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16" w:name="_Ref69654189"/>
      <w:bookmarkStart w:id="17" w:name="_Hlk70965378"/>
      <w:r w:rsidRPr="00D5331C">
        <w:rPr>
          <w:rFonts w:eastAsia="Calibri" w:cstheme="minorHAnsi"/>
          <w:sz w:val="26"/>
          <w:szCs w:val="26"/>
        </w:rPr>
        <w:t>Paslaugų teikimo rezultatas Užsakovui perduodamas Sutarties šalims pasirašant Perdavimo–priėmimo aktą. Šalys sulygsta, kad jei tai aiškiai nurodyta sąskaitoje faktūroje, priėmimo-perdavimo aktu laikyti ir Šalių tinkamai įgaliotų asmenų patvirtintą ir pasirašytą sąskaitą faktūrą.</w:t>
      </w:r>
      <w:bookmarkEnd w:id="16"/>
    </w:p>
    <w:p w14:paraId="3C2BBC0E"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Calibri" w:cstheme="minorHAnsi"/>
          <w:sz w:val="26"/>
          <w:szCs w:val="26"/>
        </w:rPr>
        <w:lastRenderedPageBreak/>
        <w:t xml:space="preserve">Tiekėjas, įvykdęs Sutartyje numatytus įsipareigojimus, turi kreiptis į Užsakovą dėl Paslaugų rezultato Užsakovui perdavimo ir Paslaugų Perdavimo–priėmimo akto pasirašymo. Užsakovas įsipareigoja priimti tinkamai ir laiku suteiktas Paslaugas, pasirašydamas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5 (penkias) kalendorines dienas Sutartyje nustatyta tvarka pateikti sąskaitą faktūrą, jei sąskaita faktūra pagal Sutarties </w:t>
      </w:r>
      <w:r w:rsidRPr="00D5331C">
        <w:rPr>
          <w:rFonts w:eastAsia="Calibri" w:cstheme="minorHAnsi"/>
          <w:sz w:val="26"/>
          <w:szCs w:val="26"/>
        </w:rPr>
        <w:fldChar w:fldCharType="begin"/>
      </w:r>
      <w:r w:rsidRPr="00D5331C">
        <w:rPr>
          <w:rFonts w:eastAsia="Calibri" w:cstheme="minorHAnsi"/>
          <w:sz w:val="26"/>
          <w:szCs w:val="26"/>
        </w:rPr>
        <w:instrText xml:space="preserve"> REF _Ref69654189 \r \h  \* MERGEFORMAT </w:instrText>
      </w:r>
      <w:r w:rsidRPr="00D5331C">
        <w:rPr>
          <w:rFonts w:eastAsia="Calibri" w:cstheme="minorHAnsi"/>
          <w:sz w:val="26"/>
          <w:szCs w:val="26"/>
        </w:rPr>
      </w:r>
      <w:r w:rsidRPr="00D5331C">
        <w:rPr>
          <w:rFonts w:eastAsia="Calibri" w:cstheme="minorHAnsi"/>
          <w:sz w:val="26"/>
          <w:szCs w:val="26"/>
        </w:rPr>
        <w:fldChar w:fldCharType="separate"/>
      </w:r>
      <w:r w:rsidRPr="00D5331C">
        <w:rPr>
          <w:rFonts w:eastAsia="Calibri" w:cstheme="minorHAnsi"/>
          <w:sz w:val="26"/>
          <w:szCs w:val="26"/>
        </w:rPr>
        <w:t>7.2.3</w:t>
      </w:r>
      <w:r w:rsidRPr="00D5331C">
        <w:rPr>
          <w:rFonts w:eastAsia="Calibri" w:cstheme="minorHAnsi"/>
          <w:sz w:val="26"/>
          <w:szCs w:val="26"/>
        </w:rPr>
        <w:fldChar w:fldCharType="end"/>
      </w:r>
      <w:r w:rsidRPr="00D5331C">
        <w:rPr>
          <w:rFonts w:eastAsia="Calibri" w:cstheme="minorHAnsi"/>
          <w:sz w:val="26"/>
          <w:szCs w:val="26"/>
        </w:rPr>
        <w:t xml:space="preserve"> punktą neprilyginama priėmimo perdavimo aktui.</w:t>
      </w:r>
      <w:bookmarkEnd w:id="17"/>
    </w:p>
    <w:p w14:paraId="74DA297E"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Tiekėjas garantuoja, kad Perdavimo–priėmimo aktu perduotas Įrenginys/Paslaugos atitinka Sutartyje, Techninėje specifikacijoje ir Lietuvos Respublikoje galiojančiuose teisės aktuose nustatytus reikalavimus. Jeigu perdavimo ir priėmimo metu nustatoma, kad Įrenginys/Paslaugos neatitinka Sutartyje, Techninėje specifikacijoje ir (ar) Lietuvos Respublikoje galiojančiuose teisės aktuose nustatytų reikalavimų, Užsakovas turi teisę nepasirašyti Įrenginio/Paslaugų Perdavimo–priėmimo akto, raštu Tiekėjui nurodydamas Įrenginio/Paslaugų teikimo trūkumus. Tiekėjas, gavęs šiame Sutarties punkte nurodytą Užsakovo pranešimą, privalo visus Užsakovo nurodytus Įrenginio/Paslaugų trūkumus pašalinti taip, kad Užsakovui perduodamas Įrenginys/Paslaugos visiškai atitiktų Sutarties, Techninės specifikacijos ir (ar) Lietuvos Respublikoje galiojančių teisės aktų nustatytus reikalavimus.</w:t>
      </w:r>
    </w:p>
    <w:p w14:paraId="7076C0C1"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Užsakovui žinoma, kad jeigu jis netampa Gaminančiu vartotoju per Sutartyje numatytus terminus arba netenka Sutarties galiojimo laikotarpiu Gaminančio vartotojo statuso, jis negalės Įrenginiu naudotis pagal tiesioginę paskirtį, tačiau privalės mokėti už Paslaugas Sutarties galiojimo laikotarpiu.</w:t>
      </w:r>
    </w:p>
    <w:p w14:paraId="16CDA13B"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Jeigu Tiekėjas per Užsakovo nurodytą protingą terminą Užsakovo nurodytų Įrenginio/Paslaugų trūkumų nepašalina, Užsakovas įgyja teisę imtis visų reikiamų savo teisių gynybos priemonių, įskaitant bet neapsiribojant, Sutartyje numatytų netesybų taikymą, Sutarties nutraukimą ir (arba) Sutarties įvykdymo užtikrinimo priemonių taikymą bei nuostolių išieškojimą.</w:t>
      </w:r>
    </w:p>
    <w:p w14:paraId="69AF0450" w14:textId="77777777" w:rsidR="00D5331C" w:rsidRPr="00D5331C" w:rsidRDefault="00D5331C" w:rsidP="002F6D1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NUOSAVYBĖS TEISĖ IR JOS REALIZAVIMAS. PIRMUMO TEISIŲ ATSISAKYMAS</w:t>
      </w:r>
    </w:p>
    <w:p w14:paraId="7A454D85"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Nuosavybės teisė į Įrenginį pereina Užsakovui nuo Perdavimo – priėmimo akto pasirašymo dienos. </w:t>
      </w:r>
    </w:p>
    <w:p w14:paraId="4FBBED10"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Užsakovui nuosavybės teise priklausysiantis Įrenginys Saulės elektrinėje yra apibrėžtas Sutarties 3.2.1 punkte. Kiti Saulės elektrinėje esantys įrenginiai priklauso jų savininkams bendrąja daline nuosavybe.</w:t>
      </w:r>
    </w:p>
    <w:p w14:paraId="7782617D"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Užsakovui, proporcingai jo daliai, nurodytai Sutarties 3.2.1 punkte, tenkančios prievolės tretiesiems asmenims, susijusios su bendru daikto (įrenginiais esančiais Saulės elektrinėje) naudojimu, bei visos išlaidos, susijusios su Saulės elektrinės išlaikymu, mokesčiais, rinkliavomis ir kitomis įmokomis, išskyrus Sutartyje numatytas Užsakovui tenkančias išlaidas, yra įtrauktos į priežiūros Paslaugų kainą.</w:t>
      </w:r>
    </w:p>
    <w:p w14:paraId="5FE30114"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18" w:name="_Hlk70439918"/>
      <w:r w:rsidRPr="00D5331C">
        <w:rPr>
          <w:rFonts w:eastAsia="Times New Roman" w:cstheme="minorHAnsi"/>
          <w:sz w:val="26"/>
          <w:szCs w:val="26"/>
        </w:rPr>
        <w:lastRenderedPageBreak/>
        <w:t>Šia Sutartimi Užsakovas atsisako pirmumo teisės įsigyti kitus Saulės elektrinėje esančius įrenginius, t. y. Saulės elektrinės įrenginių bendraturčiai galės parduoti jiems tenkančią Saulės elektrinės įrenginių dalį Sutarties nustatyta tvarka, neteikiant pranešimo kitiems bendraturčiams apie ketinimą parduoti savo dalį ne bendraturčiui.</w:t>
      </w:r>
    </w:p>
    <w:p w14:paraId="22AD4218"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Jeigu Tiekėjas nevykdo arba netinkamai vykdo savo pareigas pagal Sutartį, Užsakovas neprieštarauja, kad jo kontaktiniai duomenys būtų atskleisti kitiems Saulės elektrinės bendraturčiams, siekiant įgyvendinti bendraturčių teisę susitarti dėl kito Paslaugų teikėjo pasirinkimo, tam, kad Paslaugų teikimas nebūtų sutrikdytas arba būtų sutrikdytas kaip įmanoma trumpesnį terminą.</w:t>
      </w:r>
    </w:p>
    <w:bookmarkEnd w:id="18"/>
    <w:p w14:paraId="6BCD66C9" w14:textId="77777777" w:rsidR="00D5331C" w:rsidRPr="00D5331C" w:rsidRDefault="00D5331C" w:rsidP="002F6D1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ĮRENGINIO IR PASLAUGŲ KOKYBĖ IR GARANTINIAI ĮSIPAREIGOJIMAI</w:t>
      </w:r>
    </w:p>
    <w:p w14:paraId="41ED2594"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Tiekėjas garantuoja Įrenginio kokybę, efektyvumą bei paslėptų trūkumų nebuvimą. Įrenginys privalo atitikti Techninėje specifikacijoje, Sutarties sąlygose pateiktus reikalavimus, taip pat Įrenginys bei jo komponentai turi atitikti gamintojo standartus.</w:t>
      </w:r>
    </w:p>
    <w:p w14:paraId="41C782A5"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19" w:name="_Hlk70428906"/>
      <w:r w:rsidRPr="00D5331C">
        <w:rPr>
          <w:rFonts w:eastAsia="Times New Roman" w:cstheme="minorHAnsi"/>
          <w:sz w:val="26"/>
          <w:szCs w:val="26"/>
        </w:rPr>
        <w:t xml:space="preserve">Garantinių įsipareigojimų terminas Įrenginiui ir jo dalims nustatytas Sutartyje ir Techninėje specifikacijoje. Garantinis terminas visoms pakeistoms ar sutaisytoms Įrenginio dalims vėl įsigalioja nuo tinkamai pakeistų, sutaisytų komponentų ar jų dalių sumontavimo į Įrenginį dienos. </w:t>
      </w:r>
    </w:p>
    <w:bookmarkEnd w:id="19"/>
    <w:p w14:paraId="1DEBD2A7"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Įvykus avarijai ar Įrenginio sutrikimui, Tiekėjas įsipareigoja nedelsiant informuoti apie tai Užsakovą ir greičiausiai techniškai įmanomu laiku, bet ne vėliau kaip per 30 (trisdešimt) kalendorinių dienų, o atvejais, kai atstatyti veikimo neįmanoma dėl ne nuo Tiekėjo priklausančių aplinkybių, tokių kaip užsakytų atsarginių dalių pristatymo vėlavimas ir pan., ne vėliau kaip per 90 (devyniasdešimt) kalendorinių dienų nuo sužinojimo apie avariją ar sutrikimą dienos, atstatyti Saulės elektrinės (ir joje esančių įrenginių) veikimą;</w:t>
      </w:r>
    </w:p>
    <w:p w14:paraId="7AFD1AEB"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20" w:name="_Hlk70964664"/>
      <w:r w:rsidRPr="00D5331C">
        <w:rPr>
          <w:rFonts w:eastAsia="Times New Roman" w:cstheme="minorHAnsi"/>
          <w:sz w:val="26"/>
          <w:szCs w:val="26"/>
        </w:rPr>
        <w:t>Tiekėjas garantuoja Įrenginio efektyvumą bei užtikrina Gamybos įsipareigojimo įvykdymą. Įrenginys per ataskaitinį laikotarpį faktiškai turi pagaminti ir į elektros tinklus patiekti, ne mažesnį kaip 95 proc. Sutarties 3.2.1 punkto 1 lentelės 2.5 eilutėje nurodyto elektros energijos kiekio, perskaičiuoto pagal Sutarties 9.5 punkte nurodytas sąlygas.</w:t>
      </w:r>
    </w:p>
    <w:p w14:paraId="5AFEA9CC"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Ataskaitinio laikotarpio Gamybos įsipareigojimo dydis perskaičiuojamas šiais atvejais:</w:t>
      </w:r>
    </w:p>
    <w:p w14:paraId="76C4DDD5"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 jeigu pagal Lietuvos hidrometeorologijos tarnybos duomenis ataskaitiniais metais bendroji saulės spinduliuotė artimiausioje matavimo vietoje yra daugiau kaip 5 proc. mažesnė už 1050 kWh/m</w:t>
      </w:r>
      <w:r w:rsidRPr="00D5331C">
        <w:rPr>
          <w:rFonts w:eastAsia="Times New Roman" w:cstheme="minorHAnsi"/>
          <w:sz w:val="26"/>
          <w:szCs w:val="26"/>
          <w:vertAlign w:val="superscript"/>
        </w:rPr>
        <w:t>2.</w:t>
      </w:r>
      <w:r w:rsidRPr="00D5331C">
        <w:rPr>
          <w:rFonts w:eastAsia="Times New Roman" w:cstheme="minorHAnsi"/>
          <w:sz w:val="26"/>
          <w:szCs w:val="26"/>
        </w:rPr>
        <w:t xml:space="preserve">, Tiekėjo Gamybos įsipareigojimas mažinamas procentiniu dydžiu atitinkančiu sumažėjusią saulės spinduliuotę; </w:t>
      </w:r>
    </w:p>
    <w:p w14:paraId="797F35B4"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Antrais ir kiekvienais sekančiais ataskaitiniais metais Gamybos įsipareigojimas sumažinamas procentiniu dydžiu atsižvelgiant į modulių efektyvumo garantiją, pagal formulę S = (100 – Efm)/24, kur Efm - suteikta modulių efektyvumo garantija po 25 metų nurodyta sutarties 3.2.1 punkto 1 lentelės 2.6 eilutėje.</w:t>
      </w:r>
    </w:p>
    <w:p w14:paraId="203C2803"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21" w:name="_Hlk70238615"/>
      <w:r w:rsidRPr="00D5331C">
        <w:rPr>
          <w:rFonts w:eastAsia="Times New Roman" w:cstheme="minorHAnsi"/>
          <w:sz w:val="26"/>
          <w:szCs w:val="26"/>
        </w:rPr>
        <w:t>Elektros energijos Gamybos įsipareigojimo ataskaitinio laikotarpio pradžia – pirmo pilno mėnesio pirmoji diena nuo Užsakovo tapimo Gaminančiu vartotoju dienos.</w:t>
      </w:r>
      <w:bookmarkEnd w:id="21"/>
      <w:r w:rsidRPr="00D5331C">
        <w:rPr>
          <w:rFonts w:eastAsia="Times New Roman" w:cstheme="minorHAnsi"/>
          <w:sz w:val="26"/>
          <w:szCs w:val="26"/>
        </w:rPr>
        <w:t xml:space="preserve"> Gamybos įsipareigojimo ataskaitinis laikotarpis - 1 (vieneri) metai.</w:t>
      </w:r>
    </w:p>
    <w:p w14:paraId="3ED7CB0A"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lastRenderedPageBreak/>
        <w:t>Pagamintas ir faktiškai į elektros tinklus patiektas elektros energijos kiekis skaičiuojamas pagal AB “Energijos skirstymo operatorius” (toliau – ESO) elektros energijos apskaitos prietaisų parodymus.</w:t>
      </w:r>
      <w:bookmarkEnd w:id="20"/>
    </w:p>
    <w:p w14:paraId="77951133" w14:textId="77777777" w:rsidR="00D5331C" w:rsidRPr="00D5331C" w:rsidRDefault="00D5331C" w:rsidP="002F6D1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ŠALIŲ ATSAKOMYBĖ</w:t>
      </w:r>
    </w:p>
    <w:p w14:paraId="2CC1D82D"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38EF98F"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color w:val="000000"/>
          <w:sz w:val="26"/>
          <w:szCs w:val="26"/>
          <w:bdr w:val="none" w:sz="0" w:space="0" w:color="auto" w:frame="1"/>
          <w:lang w:eastAsia="lt-LT"/>
        </w:rPr>
        <w:t>Užsakovui laiku nesumokėjus Tiekėjui dėl Užsakovo kaltės, Tiekėjas turi teisę reikalauti 0,02 (dviejų šimtųjų) proc. dydžio delspinigių už kiekvieną uždelstą kalendorinę dieną nuo vėluojamos sumokėti sumos be PVM.</w:t>
      </w:r>
    </w:p>
    <w:p w14:paraId="3F08BA2B"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color w:val="000000"/>
          <w:sz w:val="26"/>
          <w:szCs w:val="26"/>
          <w:bdr w:val="none" w:sz="0" w:space="0" w:color="auto" w:frame="1"/>
          <w:lang w:eastAsia="lt-LT"/>
        </w:rPr>
        <w:t xml:space="preserve">Jeigu Tiekėjas neperduoda ar vėluoja perduoti Įrenginį per Sutartyje nurodytą terminą, Užsakovui raštu pareikalavus, Tiekėjas turi sumokėti 0,02 (dviejų šimtųjų) proc. dydžio delspinigius nuo Įrenginio kainos be PVM, nurodytos Sutarties 5.3 punkte, už kiekvieną uždelstą vykdyti ar ištaisyti netinkamai vykdomus sutartinius įsipareigojimus dieną. </w:t>
      </w:r>
    </w:p>
    <w:p w14:paraId="4CDAC795"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color w:val="000000"/>
          <w:sz w:val="26"/>
          <w:szCs w:val="26"/>
          <w:bdr w:val="none" w:sz="0" w:space="0" w:color="auto" w:frame="1"/>
          <w:lang w:eastAsia="lt-LT"/>
        </w:rPr>
        <w:t xml:space="preserve">Jeigu Tiekėjas nevykdo, netinkamai ar ne laiku atlieka Sutartyje ir Techninėje specifikacijoje nurodytas Paslaugas, Užsakovui raštu pareikalavus, Tiekėjas už kiekvieną nustatytą atvejį turi sumokėti 5 procentų baudą nuo Paslaugų kainos be PVM nurodytos Sutarties 5.4 punkte. </w:t>
      </w:r>
    </w:p>
    <w:p w14:paraId="00276F4E"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Delspinigių sumokėjimas neatleidžia Sutarties šalių nuo pareigos vykdyti Sutartyje prisiimtus įsipareigojimus.</w:t>
      </w:r>
    </w:p>
    <w:p w14:paraId="03E5C474"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22" w:name="_Hlk70967500"/>
      <w:r w:rsidRPr="00D5331C">
        <w:rPr>
          <w:rFonts w:eastAsia="Times New Roman" w:cstheme="minorHAnsi"/>
          <w:sz w:val="26"/>
          <w:szCs w:val="26"/>
        </w:rPr>
        <w:t xml:space="preserve">Įrenginiui faktiškai per 1 (vienerius) metus pagaminus ir į elektros tinklus patiekus mažiau elektros energijos nei Sutarties 9.4 punkte nurodyta, Tiekėjas moka Užsakovui baudą už nepagamintą energiją, kuri skaičiuojama pagal formulę </w:t>
      </w:r>
      <w:bookmarkEnd w:id="22"/>
      <w:r w:rsidRPr="00D5331C">
        <w:rPr>
          <w:rFonts w:eastAsia="Times New Roman" w:cstheme="minorHAnsi"/>
          <w:sz w:val="26"/>
          <w:szCs w:val="26"/>
        </w:rPr>
        <w:t>B = (Ep*95% - Ef)*Pv, kur: Ep – Gamybos įsipareigojimo dydis, perskaičiuotas pagal Sutarties 9.5 punkto nuostatas, Ef – faktinis energijos kiekis, Pv – vidutinė elektros energijos kaina Užsakovui per ataskaitinį laikotarpį</w:t>
      </w:r>
      <w:r w:rsidRPr="00D5331C">
        <w:rPr>
          <w:rFonts w:eastAsia="Calibri" w:cstheme="minorHAnsi"/>
          <w:sz w:val="26"/>
          <w:szCs w:val="26"/>
        </w:rPr>
        <w:t>, už ne iš Įrenginio patiekiamą elektros energiją.</w:t>
      </w:r>
    </w:p>
    <w:p w14:paraId="20AE43B3"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23" w:name="_Hlk70968415"/>
      <w:r w:rsidRPr="00D5331C">
        <w:rPr>
          <w:rFonts w:eastAsia="Times New Roman" w:cstheme="minorHAnsi"/>
          <w:sz w:val="26"/>
          <w:szCs w:val="26"/>
        </w:rPr>
        <w:t>Tiekėjas nemoka Sutarties 10.6 punkte nurodytos baudos, jeigu mažiau elektros energijos nei, kad nustatytas Gamybos įsipareigojimas, buvo pagaminta ne dėl Tiekėjo kaltės t. y. Saulės elektrinė arba jos dalis per ataskaitinį laikotarpį ilgiau nei 14 kalendorinių dienų negalėjo veikti dėl elektros tinklų atjungimo, stichinių nelaimių, nenugalimos jėgos aplinkybių ar trečiųjų asmenų veiklos ar transformatorinių pastočių gedimų, turėjusių tiesioginės įtakos elektros energijos gamybai.</w:t>
      </w:r>
      <w:bookmarkEnd w:id="23"/>
    </w:p>
    <w:p w14:paraId="5867FCA8"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bookmarkStart w:id="24" w:name="_Hlk70439833"/>
      <w:r w:rsidRPr="00D5331C">
        <w:rPr>
          <w:rFonts w:eastAsia="Times New Roman" w:cstheme="minorHAnsi"/>
          <w:sz w:val="26"/>
          <w:szCs w:val="26"/>
        </w:rPr>
        <w:t xml:space="preserve">Tiekėjas baudas įsipareigoja sumokėti ne vėliau kaip per 5 (penkias) darbo dienas nuo Užsakovo raštiško reikalavimo sumokėti baudą pateikimo dienos. Tiekėjui vėluojant sumokėti baudą Užsakovui šioje Sutartyje nustatyta tvarka, Tiekėjas įsipareigoja, Užsakovui raštu pareikalavus, mokėti Užsakovui 0,02% (dviejų šimtųjų) dydžio delspinigius nuo laiku nesumokėtos baudos sumos už kiekvieną uždelstą dieną. </w:t>
      </w:r>
    </w:p>
    <w:bookmarkEnd w:id="24"/>
    <w:p w14:paraId="2854AFC2" w14:textId="77777777" w:rsidR="00D5331C" w:rsidRPr="00D5331C" w:rsidRDefault="00D5331C" w:rsidP="00727890">
      <w:pPr>
        <w:numPr>
          <w:ilvl w:val="1"/>
          <w:numId w:val="5"/>
        </w:numPr>
        <w:tabs>
          <w:tab w:val="left" w:pos="0"/>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 xml:space="preserve">Užsakovas turi teisę išskaičiuoti baudas iš Tiekėjui mokėtinų </w:t>
      </w:r>
      <w:r w:rsidRPr="00D5331C">
        <w:rPr>
          <w:rFonts w:eastAsia="Arial Unicode MS" w:cstheme="minorHAnsi"/>
          <w:color w:val="000000"/>
          <w:sz w:val="26"/>
          <w:szCs w:val="26"/>
          <w:bdr w:val="none" w:sz="0" w:space="0" w:color="auto" w:frame="1"/>
          <w:lang w:eastAsia="lt-LT"/>
        </w:rPr>
        <w:t>sumų.</w:t>
      </w:r>
    </w:p>
    <w:p w14:paraId="53E764DD" w14:textId="77777777" w:rsidR="00D5331C" w:rsidRPr="00D5331C" w:rsidRDefault="00D5331C" w:rsidP="00727890">
      <w:pPr>
        <w:numPr>
          <w:ilvl w:val="1"/>
          <w:numId w:val="5"/>
        </w:numPr>
        <w:tabs>
          <w:tab w:val="left" w:pos="0"/>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lastRenderedPageBreak/>
        <w:t xml:space="preserve">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6F1565BF"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 Tiekėjas visais atvejais atsako už Paslaugų teikimo metu jo pasitelktų asmenų padarytus nuostolius ar žalą, nepriklausomai nuo to, ar tokie nuostoliai ar žala būtų padaryta Užsakovui, jo darbuotojams, turtui ar bet kokiems tretiesiems asmenims ir jų turtui.</w:t>
      </w:r>
    </w:p>
    <w:p w14:paraId="22ED4D12" w14:textId="77777777" w:rsidR="00D5331C" w:rsidRPr="00D5331C" w:rsidRDefault="00D5331C" w:rsidP="002F6D1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NENUGALIMOS JĖGOS APLINKYBĖS (FORCE MAJEURE)</w:t>
      </w:r>
    </w:p>
    <w:p w14:paraId="04B2689C"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contextualSpacing/>
        <w:jc w:val="both"/>
        <w:rPr>
          <w:rFonts w:eastAsia="Times New Roman" w:cstheme="minorHAnsi"/>
          <w:sz w:val="26"/>
          <w:szCs w:val="26"/>
        </w:rPr>
      </w:pPr>
      <w:r w:rsidRPr="00D5331C">
        <w:rPr>
          <w:rFonts w:eastAsia="Arial Unicode MS" w:cstheme="minorHAnsi"/>
          <w:sz w:val="26"/>
          <w:szCs w:val="26"/>
          <w:bdr w:val="nil"/>
          <w:lang w:eastAsia="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4B63DD92"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contextualSpacing/>
        <w:jc w:val="both"/>
        <w:rPr>
          <w:rFonts w:eastAsia="Times New Roman" w:cstheme="minorHAnsi"/>
          <w:sz w:val="26"/>
          <w:szCs w:val="26"/>
        </w:rPr>
      </w:pPr>
      <w:r w:rsidRPr="00D5331C">
        <w:rPr>
          <w:rFonts w:eastAsia="Arial Unicode MS" w:cstheme="minorHAnsi"/>
          <w:sz w:val="26"/>
          <w:szCs w:val="26"/>
          <w:bdr w:val="nil"/>
          <w:lang w:eastAsia="lt-LT"/>
        </w:rPr>
        <w:t xml:space="preserve">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w:t>
      </w:r>
      <w:r w:rsidRPr="00D5331C">
        <w:rPr>
          <w:rFonts w:eastAsia="Calibri" w:cstheme="minorHAnsi"/>
          <w:color w:val="000000"/>
          <w:sz w:val="26"/>
          <w:szCs w:val="26"/>
          <w:bdr w:val="nil"/>
          <w:lang w:eastAsia="lt-LT"/>
        </w:rPr>
        <w:t>„Dėl atleidimo nuo atsakomybės esant nenugalimos jėgos (force majeure) aplinkybėms taisyklių patvirtinimo“</w:t>
      </w:r>
      <w:r w:rsidRPr="00D5331C">
        <w:rPr>
          <w:rFonts w:eastAsia="Arial Unicode MS" w:cstheme="minorHAnsi"/>
          <w:sz w:val="26"/>
          <w:szCs w:val="26"/>
          <w:bdr w:val="nil"/>
          <w:lang w:eastAsia="lt-LT"/>
        </w:rPr>
        <w:t>.</w:t>
      </w:r>
    </w:p>
    <w:p w14:paraId="51380D05"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contextualSpacing/>
        <w:jc w:val="both"/>
        <w:rPr>
          <w:rFonts w:eastAsia="Times New Roman" w:cstheme="minorHAnsi"/>
          <w:sz w:val="26"/>
          <w:szCs w:val="26"/>
        </w:rPr>
      </w:pPr>
      <w:r w:rsidRPr="00D5331C">
        <w:rPr>
          <w:rFonts w:eastAsia="Arial Unicode MS" w:cstheme="minorHAnsi"/>
          <w:sz w:val="26"/>
          <w:szCs w:val="26"/>
          <w:bdr w:val="nil"/>
          <w:lang w:eastAsia="lt-LT"/>
        </w:rPr>
        <w:t xml:space="preserve">Šalis negalinti vykdyti pagal Sutartį savo įsipareigojimų dėl nenugalimos jėgos aplinkybių veikimo privalo raštu apie tai pranešti kitai šaliai per 5 (penkias) darbo dienas nuo tokių aplinkybių atsiradimo pradžios. </w:t>
      </w:r>
      <w:r w:rsidRPr="00D5331C">
        <w:rPr>
          <w:rFonts w:eastAsia="Times New Roman" w:cstheme="minorHAnsi"/>
          <w:sz w:val="26"/>
          <w:szCs w:val="26"/>
        </w:rPr>
        <w:t>Pranešimo taip pat reikalaujama, kai išnyksta įsipareigojimų nevykdymo pagrindas.</w:t>
      </w:r>
    </w:p>
    <w:p w14:paraId="6E5850A1"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contextualSpacing/>
        <w:jc w:val="both"/>
        <w:rPr>
          <w:rFonts w:eastAsia="Times New Roman" w:cstheme="minorHAnsi"/>
          <w:sz w:val="26"/>
          <w:szCs w:val="26"/>
        </w:rPr>
      </w:pPr>
      <w:r w:rsidRPr="00D5331C">
        <w:rPr>
          <w:rFonts w:eastAsia="Times New Roman" w:cstheme="minorHAnsi"/>
          <w:sz w:val="26"/>
          <w:szCs w:val="2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1A2C32"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contextualSpacing/>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Nenugalimos jėgos aplinkybėms pasibaigus, toliau vykdomi Sutartyje numatyti šalių įsipareigojimai, jei šalys nesusitaria kitaip.</w:t>
      </w:r>
    </w:p>
    <w:p w14:paraId="001E4FD0"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contextualSpacing/>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Jeigu nenugalimos jėgos aplinkybės ir jų padariniai tęsiasi ilgiau negu 3 (tris) mėnesius, kiekviena šalis turi teisę atsisakyti vykdyti savo įsipareigojimus ir nutraukti Sutartį.</w:t>
      </w:r>
    </w:p>
    <w:p w14:paraId="25E88347" w14:textId="77777777" w:rsidR="00D5331C" w:rsidRPr="00D5331C" w:rsidRDefault="00D5331C" w:rsidP="002F6D1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KONFIDENCIALUMO ĮSIPAREIGOJIMAI</w:t>
      </w:r>
    </w:p>
    <w:p w14:paraId="640114C8"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Šalys sutinka laikyti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18872AA7"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Šio įsipareigojimo pažeidimu nebus laikomas viešas informacijos apie Užsakovą atskleidimas, jei Užsakovas pažeidžia mokėjimo terminus, ir informacijos apie Tiekėją atskleidimas, jei Tiekėjas</w:t>
      </w:r>
      <w:r w:rsidRPr="00D5331C" w:rsidDel="00AD7742">
        <w:rPr>
          <w:rFonts w:eastAsia="Times New Roman" w:cstheme="minorHAnsi"/>
          <w:sz w:val="26"/>
          <w:szCs w:val="26"/>
        </w:rPr>
        <w:t xml:space="preserve"> </w:t>
      </w:r>
      <w:r w:rsidRPr="00D5331C">
        <w:rPr>
          <w:rFonts w:eastAsia="Times New Roman" w:cstheme="minorHAnsi"/>
          <w:sz w:val="26"/>
          <w:szCs w:val="26"/>
        </w:rPr>
        <w:t>pažeidžia Įrenginio perdavimo ir / ar Paslaugų teikimo sąlygas ir/ar terminus.</w:t>
      </w:r>
    </w:p>
    <w:p w14:paraId="147C1506"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lastRenderedPageBreak/>
        <w:t>Konfidencialumo įsipareigojimai išlieka ir po Sutarties pasibaigimo.</w:t>
      </w:r>
    </w:p>
    <w:p w14:paraId="773F3E2D" w14:textId="77777777" w:rsidR="00D5331C" w:rsidRPr="00D5331C" w:rsidRDefault="00D5331C" w:rsidP="002F6D1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SUTARTIES GALIOJIMAS IR PRATĘSIMAS</w:t>
      </w:r>
    </w:p>
    <w:p w14:paraId="50412AA0"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 xml:space="preserve">Sutartis įsigalioja ją pasirašius abiem šalims ir Tiekėjui pateikus reikalaujamą </w:t>
      </w:r>
      <w:r w:rsidRPr="00D5331C">
        <w:rPr>
          <w:rFonts w:eastAsia="Calibri" w:cstheme="minorHAnsi"/>
          <w:sz w:val="26"/>
          <w:szCs w:val="26"/>
        </w:rPr>
        <w:t xml:space="preserve">Sutarties įvykdymo užtikrinimą </w:t>
      </w:r>
      <w:r w:rsidRPr="00D5331C">
        <w:rPr>
          <w:rFonts w:eastAsia="Times New Roman" w:cstheme="minorHAnsi"/>
          <w:sz w:val="26"/>
          <w:szCs w:val="26"/>
        </w:rPr>
        <w:t>bei galioja iki visiško Sutarties šalių sutartinių įsipareigojimų įvykdymo arba Sutarties nutraukimo Sutartyje ar įstatymuose nustatytais atvejais.</w:t>
      </w:r>
    </w:p>
    <w:p w14:paraId="6F0D13B7"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Jei kuri nors Sutarties nuostata tampa ar pripažįstama visiškai ar iš dalies negaliojančia, tai neturi įtakos kitų Sutarties nuostatų galiojimui.</w:t>
      </w:r>
    </w:p>
    <w:p w14:paraId="63BA3A48"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Bendru Šalių sutarimu Įrenginio perdavimo Užsakovui terminas gali būti pratęstas ne daugiau kaip 3 (trims) mėnesiams, tačiau bendra Įrenginio perdavimo Užsakovui trukmė negali viršyti 18 (aštuoniolika) mėnesių nuo subsidijos skyrimo Užsakovui dienos (2022 m. rugsėjo 6 d.). Sutarties 3.4 punkte nurodytas Paslaugų teikimo terminas bendru Šalių sutarimu gali būti pratęstas, bet ne ilgiau nei 5 (penkiems) metams.</w:t>
      </w:r>
    </w:p>
    <w:p w14:paraId="7A5ABE16"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sz w:val="26"/>
          <w:szCs w:val="26"/>
          <w:bdr w:val="none" w:sz="0" w:space="0" w:color="auto" w:frame="1"/>
          <w:lang w:eastAsia="lt-LT"/>
        </w:rPr>
        <w:t>Esant nenumatytoms ir nuo Šalių valios nepriklausančioms objektyvioms aplinkybėms, Aplinkos ministerijos Aplinkos projektų valdymo agentūrai pritarus, bendras Įrenginio perdavimo Užsakovui terminas gali būti pratęstas papildomai, tačiau šis terminas negali būti ilgesnis kaip 27 (dvidešimt septyni) mėnesiai nuo subsidijos Užsakovui skyrimo dienos (2022 m. rugsėjo 6 d.). Pratęsus Įrenginio perdavimo terminą Tiekėjas atitinkamai savo sąskaita ne vėliau kaip iki užtikrinimo galiojimo termino pabaigos turi pratęsti Sutarties įvykdymo užtikrinimui pateikto banko garantijos arba draudimo bendrovės laidavimo rašto galiojimo terminą ir pateikti tai įrodančius dokumentus Užsakovui.</w:t>
      </w:r>
    </w:p>
    <w:p w14:paraId="063B3B58" w14:textId="77777777" w:rsidR="00D5331C" w:rsidRPr="00D5331C" w:rsidRDefault="00D5331C" w:rsidP="002F6D1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SUTARTIES NUTRAUKIMAS IR KEITIMAS</w:t>
      </w:r>
    </w:p>
    <w:p w14:paraId="2960616F"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Pirkimo sutartis jos galiojimo laikotarpiu, neatliekant naujos pirkimo procedūros, gali būti keičiama joje nustatytomis sąlygomis ir tvarka:</w:t>
      </w:r>
    </w:p>
    <w:p w14:paraId="71869738"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Įrenginio perdavimo ir Paslaugų teikimo terminai keičiamai vadovaujantis Sutarties 13.3 ir 13.4 punktuose nustatytomis sąlygomis ir tvarka;</w:t>
      </w:r>
    </w:p>
    <w:p w14:paraId="53642C83"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Įrenginio ir Paslaugų kaina gali būti keičiama Sutarties 5 skyriuje nustatyta tvarka;</w:t>
      </w:r>
    </w:p>
    <w:p w14:paraId="450C9074"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Elektros energijos vartojimo vietos ir vartojimo vietoms priskiriama galia nurodytos Sutarties 3.2.2. punkte gali būti Užsakovo keičiamos nekeičiant bendros Sutarties 3.2.1 punkte nurodytos galios;</w:t>
      </w:r>
    </w:p>
    <w:p w14:paraId="0E0E9D71"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Viešųjų pirkimų įstatyme nustatytais pagrindais,  sąlygomis ir tvarka, jeigu Sutarties sąlygų keitimas nenumatytas Pirkimo sutartyje.</w:t>
      </w:r>
    </w:p>
    <w:p w14:paraId="61BAAFB9"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Sutarties vykdymo metu Paslaugos gali būti keičiamos, Užsakovui pareikalavus, kad Paslaugos atitiktų Sutarties 4.5.16 punkto reikalavimus.</w:t>
      </w:r>
    </w:p>
    <w:p w14:paraId="51F42479"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Sutartis gali būti nutraukta:</w:t>
      </w:r>
    </w:p>
    <w:p w14:paraId="1E280EC0"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rašytiniu abipusiu šalių susitarimu (išskyrus, esant esminiam Sutarties pažeidimui);</w:t>
      </w:r>
    </w:p>
    <w:p w14:paraId="01CA9899"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Sutartyje nustatytais atvejais ir tvarka;</w:t>
      </w:r>
    </w:p>
    <w:p w14:paraId="544CC593"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lastRenderedPageBreak/>
        <w:t>kitais Civilinio kodekso  nustatytais atvejais.</w:t>
      </w:r>
    </w:p>
    <w:p w14:paraId="204487C0"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iCs/>
          <w:sz w:val="26"/>
          <w:szCs w:val="26"/>
        </w:rPr>
        <w:t>Užsakovas, nesikreipdamas į teismą, gali vienašališkai nutraukti Sutartį, raštu įspėjęs Tiekėją prieš 10 (dešimt) kalendorinių dienų, jeigu:</w:t>
      </w:r>
    </w:p>
    <w:p w14:paraId="00189816"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4A8F3478"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esant esminiam Sutarties pažeidimui, kaip tai numatyta Sutartyje ir (ar) Civiliniame kodekse. Šalys susitaria, kad be kitų Sutarties sąlygose nurodytų esminių sutarties pažeidimų, Tiekėjo padarytu esminiu Sutarties pažeidimu laikoma:</w:t>
      </w:r>
    </w:p>
    <w:p w14:paraId="72DCCD70" w14:textId="77777777" w:rsidR="00D5331C" w:rsidRPr="00D5331C" w:rsidRDefault="00D5331C" w:rsidP="00727890">
      <w:pPr>
        <w:numPr>
          <w:ilvl w:val="3"/>
          <w:numId w:val="5"/>
        </w:numPr>
        <w:tabs>
          <w:tab w:val="left" w:pos="567"/>
          <w:tab w:val="left" w:pos="851"/>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iCs/>
          <w:sz w:val="26"/>
          <w:szCs w:val="26"/>
        </w:rPr>
      </w:pPr>
      <w:r w:rsidRPr="00D5331C">
        <w:rPr>
          <w:rFonts w:eastAsia="Times New Roman" w:cstheme="minorHAnsi"/>
          <w:iCs/>
          <w:sz w:val="26"/>
          <w:szCs w:val="26"/>
        </w:rPr>
        <w:t xml:space="preserve">jeigu </w:t>
      </w:r>
      <w:r w:rsidRPr="00D5331C">
        <w:rPr>
          <w:rFonts w:eastAsia="Calibri" w:cstheme="minorHAnsi"/>
          <w:iCs/>
          <w:sz w:val="26"/>
          <w:szCs w:val="26"/>
        </w:rPr>
        <w:t>Tiekėjas ilgiau kaip 30 dienų vėluoja perduoti Įrenginį, dėl Tiekėjo kaltės;</w:t>
      </w:r>
    </w:p>
    <w:p w14:paraId="1BC2341B" w14:textId="77777777" w:rsidR="00D5331C" w:rsidRPr="00D5331C" w:rsidRDefault="00D5331C" w:rsidP="00727890">
      <w:pPr>
        <w:numPr>
          <w:ilvl w:val="3"/>
          <w:numId w:val="5"/>
        </w:numPr>
        <w:tabs>
          <w:tab w:val="left" w:pos="567"/>
          <w:tab w:val="left" w:pos="851"/>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jeigu Tiekėjas netenka leidimo gaminti elektros energiją.</w:t>
      </w:r>
    </w:p>
    <w:p w14:paraId="0455B160"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Sutartis buvo pakeista pažeidžiant Lietuvos Respublikos viešųjų pirkimų įstatymo (toliau – Viešųjų pirkimų įstatymas) 89 straipsnį;</w:t>
      </w:r>
    </w:p>
    <w:p w14:paraId="668260E0"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paaiškėjo, kad Tiekėjas, su kuriuo sudaryta Sutartis, turėjo būti pašalintas iš pirkimo procedūros pagal Viešųjų pirkimų įstatymo 46 straipsnio 1 dalį;</w:t>
      </w:r>
    </w:p>
    <w:p w14:paraId="32CB69A3"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0A05A25" w14:textId="77777777" w:rsidR="00D5331C" w:rsidRPr="00D5331C" w:rsidRDefault="00D5331C" w:rsidP="00727890">
      <w:pPr>
        <w:numPr>
          <w:ilvl w:val="2"/>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kitais, Viešųjų pirkimų įstatyme nustatytais, pagrindais.</w:t>
      </w:r>
    </w:p>
    <w:p w14:paraId="62AF25AA"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20 (dvidešimt) kalendorinių dienų nuo mokėjimo termino pabaigos ar padaro kitą esminį Sutarties pažeidimą, kaip tai numatyta Civiliniame kodekse;</w:t>
      </w:r>
    </w:p>
    <w:p w14:paraId="7444DDFF"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color w:val="000000"/>
          <w:sz w:val="26"/>
          <w:szCs w:val="26"/>
          <w:bdr w:val="none" w:sz="0" w:space="0" w:color="auto" w:frame="1"/>
          <w:lang w:eastAsia="lt-LT"/>
        </w:rPr>
        <w:t>Nutraukus Sutartį dėl Tiekėjo kaltės, Užsakovas įgyja teisę pasinaudoti sutarties įvykdymo užtikrinimu,</w:t>
      </w:r>
      <w:r w:rsidRPr="00D5331C">
        <w:rPr>
          <w:rFonts w:eastAsia="Arial Unicode MS" w:cstheme="minorHAnsi"/>
          <w:sz w:val="26"/>
          <w:szCs w:val="26"/>
          <w:bdr w:val="none" w:sz="0" w:space="0" w:color="auto" w:frame="1"/>
          <w:lang w:eastAsia="lt-LT"/>
        </w:rPr>
        <w:t xml:space="preserve"> kuris laikytinas minimaliais Užsakovo nuostoliais, nesiejamas su visišku Užsakovo patirtų nuostolių atlyginimu ir neatleidžia Tiekėjo nuo pareigos juos visiškai atlyginti.</w:t>
      </w:r>
    </w:p>
    <w:p w14:paraId="1105676A" w14:textId="77777777"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Times New Roman" w:cstheme="minorHAnsi"/>
          <w:sz w:val="26"/>
          <w:szCs w:val="26"/>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75D1704" w14:textId="77777777" w:rsidR="00D5331C" w:rsidRPr="00D5331C" w:rsidRDefault="00D5331C" w:rsidP="002F6D1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SUBTIEKĖJŲ PASITELKIMAS IR KEITIMAS</w:t>
      </w:r>
    </w:p>
    <w:p w14:paraId="6948AF32" w14:textId="11F2BD76"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Arial Unicode MS" w:cstheme="minorHAnsi"/>
          <w:color w:val="000000"/>
          <w:sz w:val="26"/>
          <w:szCs w:val="26"/>
          <w:bdr w:val="none" w:sz="0" w:space="0" w:color="auto" w:frame="1"/>
          <w:lang w:eastAsia="lt-LT"/>
        </w:rPr>
      </w:pPr>
      <w:r w:rsidRPr="00D5331C">
        <w:rPr>
          <w:rFonts w:eastAsia="Arial Unicode MS" w:cstheme="minorHAnsi"/>
          <w:color w:val="000000"/>
          <w:sz w:val="26"/>
          <w:szCs w:val="26"/>
          <w:bdr w:val="none" w:sz="0" w:space="0" w:color="auto" w:frame="1"/>
          <w:lang w:eastAsia="lt-LT"/>
        </w:rPr>
        <w:t>Tiekėjas atsako už visus pagal Sutartį prisiimtus įsipareigojimus, nepaisant to, ar jiems vykdyti bus pasitelkiami subtiekėjai.</w:t>
      </w:r>
    </w:p>
    <w:p w14:paraId="7E823092" w14:textId="3857B594" w:rsidR="004E4BD5" w:rsidRPr="00727890"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Arial Unicode MS" w:cstheme="minorHAnsi"/>
          <w:color w:val="000000"/>
          <w:sz w:val="26"/>
          <w:szCs w:val="26"/>
          <w:bdr w:val="none" w:sz="0" w:space="0" w:color="auto" w:frame="1"/>
          <w:lang w:eastAsia="lt-LT"/>
        </w:rPr>
      </w:pPr>
      <w:r w:rsidRPr="00D5331C">
        <w:rPr>
          <w:rFonts w:eastAsia="Arial Unicode MS" w:cstheme="minorHAnsi"/>
          <w:color w:val="000000"/>
          <w:sz w:val="26"/>
          <w:szCs w:val="26"/>
          <w:bdr w:val="none" w:sz="0" w:space="0" w:color="auto" w:frame="1"/>
          <w:lang w:eastAsia="lt-LT"/>
        </w:rPr>
        <w:lastRenderedPageBreak/>
        <w:t xml:space="preserve">Sutarties vykdymui Tiekėjas pasitelkia šiuos subtiekėjus, kuriais tiekėjas rėmėsi kvalifikacijai atitikti: </w:t>
      </w:r>
      <w:r w:rsidR="006F4E92" w:rsidRPr="00727890">
        <w:rPr>
          <w:rFonts w:eastAsia="Arial Unicode MS" w:cstheme="minorHAnsi"/>
          <w:color w:val="000000"/>
          <w:sz w:val="26"/>
          <w:szCs w:val="26"/>
          <w:bdr w:val="none" w:sz="0" w:space="0" w:color="auto" w:frame="1"/>
          <w:lang w:eastAsia="lt-LT"/>
        </w:rPr>
        <w:t xml:space="preserve"> UAB Energia Futura</w:t>
      </w:r>
      <w:r w:rsidR="00C856FA" w:rsidRPr="00727890">
        <w:rPr>
          <w:rFonts w:eastAsia="Arial Unicode MS" w:cstheme="minorHAnsi"/>
          <w:color w:val="000000"/>
          <w:sz w:val="26"/>
          <w:szCs w:val="26"/>
          <w:bdr w:val="none" w:sz="0" w:space="0" w:color="auto" w:frame="1"/>
          <w:lang w:eastAsia="lt-LT"/>
        </w:rPr>
        <w:t xml:space="preserve">, </w:t>
      </w:r>
      <w:r w:rsidRPr="00D5331C">
        <w:rPr>
          <w:rFonts w:eastAsia="Arial Unicode MS" w:cstheme="minorHAnsi"/>
          <w:color w:val="000000"/>
          <w:sz w:val="26"/>
          <w:szCs w:val="26"/>
          <w:bdr w:val="none" w:sz="0" w:space="0" w:color="auto" w:frame="1"/>
          <w:lang w:eastAsia="lt-LT"/>
        </w:rPr>
        <w:t>įmonės kodas</w:t>
      </w:r>
      <w:r w:rsidR="00DE122B" w:rsidRPr="00727890">
        <w:rPr>
          <w:rFonts w:eastAsia="Arial Unicode MS" w:cstheme="minorHAnsi"/>
          <w:color w:val="000000"/>
          <w:sz w:val="26"/>
          <w:szCs w:val="26"/>
          <w:bdr w:val="none" w:sz="0" w:space="0" w:color="auto" w:frame="1"/>
          <w:lang w:eastAsia="lt-LT"/>
        </w:rPr>
        <w:t xml:space="preserve"> </w:t>
      </w:r>
      <w:r w:rsidR="006C744B" w:rsidRPr="00727890">
        <w:rPr>
          <w:rFonts w:eastAsia="Arial Unicode MS" w:cstheme="minorHAnsi"/>
          <w:color w:val="000000"/>
          <w:sz w:val="26"/>
          <w:szCs w:val="26"/>
          <w:bdr w:val="none" w:sz="0" w:space="0" w:color="auto" w:frame="1"/>
          <w:lang w:eastAsia="lt-LT"/>
        </w:rPr>
        <w:t xml:space="preserve">304433393, subtiekėjas pasitelkiamas </w:t>
      </w:r>
      <w:r w:rsidR="000D078A" w:rsidRPr="00727890">
        <w:rPr>
          <w:rFonts w:eastAsia="Arial Unicode MS" w:cstheme="minorHAnsi"/>
          <w:color w:val="000000"/>
          <w:sz w:val="26"/>
          <w:szCs w:val="26"/>
          <w:bdr w:val="none" w:sz="0" w:space="0" w:color="auto" w:frame="1"/>
          <w:lang w:eastAsia="lt-LT"/>
        </w:rPr>
        <w:t>elektrinės įrengim</w:t>
      </w:r>
      <w:r w:rsidR="001301EE" w:rsidRPr="00727890">
        <w:rPr>
          <w:rFonts w:eastAsia="Arial Unicode MS" w:cstheme="minorHAnsi"/>
          <w:color w:val="000000"/>
          <w:sz w:val="26"/>
          <w:szCs w:val="26"/>
          <w:bdr w:val="none" w:sz="0" w:space="0" w:color="auto" w:frame="1"/>
          <w:lang w:eastAsia="lt-LT"/>
        </w:rPr>
        <w:t xml:space="preserve">o rangos darbams </w:t>
      </w:r>
      <w:r w:rsidR="00E43192" w:rsidRPr="00727890">
        <w:rPr>
          <w:rFonts w:eastAsia="Arial Unicode MS" w:cstheme="minorHAnsi"/>
          <w:color w:val="000000"/>
          <w:sz w:val="26"/>
          <w:szCs w:val="26"/>
          <w:bdr w:val="none" w:sz="0" w:space="0" w:color="auto" w:frame="1"/>
          <w:lang w:eastAsia="lt-LT"/>
        </w:rPr>
        <w:t>ir</w:t>
      </w:r>
      <w:r w:rsidR="004F6D01" w:rsidRPr="00727890">
        <w:rPr>
          <w:rFonts w:eastAsia="Arial Unicode MS" w:cstheme="minorHAnsi"/>
          <w:color w:val="000000"/>
          <w:sz w:val="26"/>
          <w:szCs w:val="26"/>
          <w:bdr w:val="none" w:sz="0" w:space="0" w:color="auto" w:frame="1"/>
          <w:lang w:eastAsia="lt-LT"/>
        </w:rPr>
        <w:t xml:space="preserve"> </w:t>
      </w:r>
      <w:r w:rsidR="001301EE" w:rsidRPr="00727890">
        <w:rPr>
          <w:rFonts w:eastAsia="Arial Unicode MS" w:cstheme="minorHAnsi"/>
          <w:color w:val="000000"/>
          <w:sz w:val="26"/>
          <w:szCs w:val="26"/>
          <w:bdr w:val="none" w:sz="0" w:space="0" w:color="auto" w:frame="1"/>
          <w:lang w:eastAsia="lt-LT"/>
        </w:rPr>
        <w:t>atitik</w:t>
      </w:r>
      <w:r w:rsidR="00C65A56" w:rsidRPr="00727890">
        <w:rPr>
          <w:rFonts w:eastAsia="Arial Unicode MS" w:cstheme="minorHAnsi"/>
          <w:color w:val="000000"/>
          <w:sz w:val="26"/>
          <w:szCs w:val="26"/>
          <w:bdr w:val="none" w:sz="0" w:space="0" w:color="auto" w:frame="1"/>
          <w:lang w:eastAsia="lt-LT"/>
        </w:rPr>
        <w:t>im</w:t>
      </w:r>
      <w:r w:rsidR="006C6C1D" w:rsidRPr="00727890">
        <w:rPr>
          <w:rFonts w:eastAsia="Arial Unicode MS" w:cstheme="minorHAnsi"/>
          <w:color w:val="000000"/>
          <w:sz w:val="26"/>
          <w:szCs w:val="26"/>
          <w:bdr w:val="none" w:sz="0" w:space="0" w:color="auto" w:frame="1"/>
          <w:lang w:eastAsia="lt-LT"/>
        </w:rPr>
        <w:t>ui</w:t>
      </w:r>
      <w:r w:rsidR="0078535D" w:rsidRPr="00727890">
        <w:rPr>
          <w:rFonts w:eastAsia="Arial Unicode MS" w:cstheme="minorHAnsi"/>
          <w:color w:val="000000"/>
          <w:sz w:val="26"/>
          <w:szCs w:val="26"/>
          <w:bdr w:val="none" w:sz="0" w:space="0" w:color="auto" w:frame="1"/>
          <w:lang w:eastAsia="lt-LT"/>
        </w:rPr>
        <w:t xml:space="preserve"> kvalifikacin</w:t>
      </w:r>
      <w:r w:rsidR="00C65A56" w:rsidRPr="00727890">
        <w:rPr>
          <w:rFonts w:eastAsia="Arial Unicode MS" w:cstheme="minorHAnsi"/>
          <w:color w:val="000000"/>
          <w:sz w:val="26"/>
          <w:szCs w:val="26"/>
          <w:bdr w:val="none" w:sz="0" w:space="0" w:color="auto" w:frame="1"/>
          <w:lang w:eastAsia="lt-LT"/>
        </w:rPr>
        <w:t>io</w:t>
      </w:r>
      <w:r w:rsidR="0078535D" w:rsidRPr="00727890">
        <w:rPr>
          <w:rFonts w:eastAsia="Arial Unicode MS" w:cstheme="minorHAnsi"/>
          <w:color w:val="000000"/>
          <w:sz w:val="26"/>
          <w:szCs w:val="26"/>
          <w:bdr w:val="none" w:sz="0" w:space="0" w:color="auto" w:frame="1"/>
          <w:lang w:eastAsia="lt-LT"/>
        </w:rPr>
        <w:t xml:space="preserve"> reikalavim</w:t>
      </w:r>
      <w:r w:rsidR="00C65A56" w:rsidRPr="00727890">
        <w:rPr>
          <w:rFonts w:eastAsia="Arial Unicode MS" w:cstheme="minorHAnsi"/>
          <w:color w:val="000000"/>
          <w:sz w:val="26"/>
          <w:szCs w:val="26"/>
          <w:bdr w:val="none" w:sz="0" w:space="0" w:color="auto" w:frame="1"/>
          <w:lang w:eastAsia="lt-LT"/>
        </w:rPr>
        <w:t>o -</w:t>
      </w:r>
      <w:r w:rsidR="004E4BD5" w:rsidRPr="00727890">
        <w:rPr>
          <w:rFonts w:eastAsia="Arial Unicode MS" w:cstheme="minorHAnsi"/>
          <w:color w:val="000000"/>
          <w:sz w:val="26"/>
          <w:szCs w:val="26"/>
          <w:bdr w:val="none" w:sz="0" w:space="0" w:color="auto" w:frame="1"/>
          <w:lang w:eastAsia="lt-LT"/>
        </w:rPr>
        <w:t xml:space="preserve"> per pastaruosius 5 metus (skaičiuojant nuo paraiškos pateikimo termino pabaigos) arba per laiką nuo tiekėjo įregistravimo dienos, jeigu tiekėjas vykdė veiklą mažiau nei 5 metus, būti tinkamai įreng</w:t>
      </w:r>
      <w:r w:rsidR="00771F18" w:rsidRPr="00727890">
        <w:rPr>
          <w:rFonts w:eastAsia="Arial Unicode MS" w:cstheme="minorHAnsi"/>
          <w:color w:val="000000"/>
          <w:sz w:val="26"/>
          <w:szCs w:val="26"/>
          <w:bdr w:val="none" w:sz="0" w:space="0" w:color="auto" w:frame="1"/>
          <w:lang w:eastAsia="lt-LT"/>
        </w:rPr>
        <w:t>u</w:t>
      </w:r>
      <w:r w:rsidR="004E4BD5" w:rsidRPr="00727890">
        <w:rPr>
          <w:rFonts w:eastAsia="Arial Unicode MS" w:cstheme="minorHAnsi"/>
          <w:color w:val="000000"/>
          <w:sz w:val="26"/>
          <w:szCs w:val="26"/>
          <w:bdr w:val="none" w:sz="0" w:space="0" w:color="auto" w:frame="1"/>
          <w:lang w:eastAsia="lt-LT"/>
        </w:rPr>
        <w:t>s ir perdav</w:t>
      </w:r>
      <w:r w:rsidR="00771F18" w:rsidRPr="00727890">
        <w:rPr>
          <w:rFonts w:eastAsia="Arial Unicode MS" w:cstheme="minorHAnsi"/>
          <w:color w:val="000000"/>
          <w:sz w:val="26"/>
          <w:szCs w:val="26"/>
          <w:bdr w:val="none" w:sz="0" w:space="0" w:color="auto" w:frame="1"/>
          <w:lang w:eastAsia="lt-LT"/>
        </w:rPr>
        <w:t>u</w:t>
      </w:r>
      <w:r w:rsidR="004E4BD5" w:rsidRPr="00727890">
        <w:rPr>
          <w:rFonts w:eastAsia="Arial Unicode MS" w:cstheme="minorHAnsi"/>
          <w:color w:val="000000"/>
          <w:sz w:val="26"/>
          <w:szCs w:val="26"/>
          <w:bdr w:val="none" w:sz="0" w:space="0" w:color="auto" w:frame="1"/>
          <w:lang w:eastAsia="lt-LT"/>
        </w:rPr>
        <w:t>s užsakovui bent 2 (dvi) Saulės elektrines, kurių bendra galia ne mažesnė nei 500 kW</w:t>
      </w:r>
      <w:r w:rsidR="00F32ABC" w:rsidRPr="00727890">
        <w:rPr>
          <w:rFonts w:eastAsia="Arial Unicode MS" w:cstheme="minorHAnsi"/>
          <w:color w:val="000000"/>
          <w:sz w:val="26"/>
          <w:szCs w:val="26"/>
          <w:bdr w:val="none" w:sz="0" w:space="0" w:color="auto" w:frame="1"/>
          <w:lang w:eastAsia="lt-LT"/>
        </w:rPr>
        <w:t>.</w:t>
      </w:r>
    </w:p>
    <w:p w14:paraId="5D1B3C22" w14:textId="638E3B49" w:rsidR="00D5331C" w:rsidRPr="00D5331C" w:rsidRDefault="00D5331C" w:rsidP="00727890">
      <w:pPr>
        <w:numPr>
          <w:ilvl w:val="1"/>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Arial Unicode MS" w:cstheme="minorHAnsi"/>
          <w:color w:val="000000"/>
          <w:sz w:val="26"/>
          <w:szCs w:val="26"/>
          <w:bdr w:val="none" w:sz="0" w:space="0" w:color="auto" w:frame="1"/>
          <w:lang w:eastAsia="lt-LT"/>
        </w:rPr>
      </w:pPr>
      <w:r w:rsidRPr="00D5331C">
        <w:rPr>
          <w:rFonts w:eastAsia="Arial Unicode MS" w:cstheme="minorHAnsi"/>
          <w:color w:val="000000"/>
          <w:sz w:val="26"/>
          <w:szCs w:val="26"/>
          <w:bdr w:val="none" w:sz="0" w:space="0" w:color="auto" w:frame="1"/>
          <w:lang w:eastAsia="lt-LT"/>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78DED6EA" w14:textId="216A6C20" w:rsidR="00D5331C" w:rsidRPr="00D5331C" w:rsidRDefault="00D5331C" w:rsidP="00727890">
      <w:pPr>
        <w:numPr>
          <w:ilvl w:val="1"/>
          <w:numId w:val="5"/>
        </w:numPr>
        <w:tabs>
          <w:tab w:val="left" w:pos="567"/>
          <w:tab w:val="num" w:pos="64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Arial Unicode MS" w:cstheme="minorHAnsi"/>
          <w:color w:val="000000"/>
          <w:sz w:val="26"/>
          <w:szCs w:val="26"/>
          <w:bdr w:val="none" w:sz="0" w:space="0" w:color="auto" w:frame="1"/>
          <w:lang w:eastAsia="lt-LT"/>
        </w:rPr>
      </w:pPr>
      <w:bookmarkStart w:id="25" w:name="_Hlk56616886"/>
      <w:r w:rsidRPr="00D5331C">
        <w:rPr>
          <w:rFonts w:eastAsia="Arial Unicode MS" w:cstheme="minorHAnsi"/>
          <w:color w:val="000000"/>
          <w:sz w:val="26"/>
          <w:szCs w:val="26"/>
          <w:bdr w:val="none" w:sz="0" w:space="0" w:color="auto" w:frame="1"/>
          <w:lang w:eastAsia="lt-LT"/>
        </w:rPr>
        <w:t xml:space="preserve">Tiekėjas neturi teisės keisti subtiekėjų, kuriais Tiekėjas rėmėsi kvalifikacijai atitikti, be Užsakovo raštiško sutikimo. Tiekėjas, pakeitęs šiuos subtiekėjus be Užsakovo raštiško sutikimo, privalo sumokėti Užsakovui </w:t>
      </w:r>
      <w:bookmarkStart w:id="26" w:name="_Hlk57206638"/>
      <w:r w:rsidRPr="00D5331C">
        <w:rPr>
          <w:rFonts w:eastAsia="Arial Unicode MS" w:cstheme="minorHAnsi"/>
          <w:color w:val="000000"/>
          <w:sz w:val="26"/>
          <w:szCs w:val="26"/>
          <w:bdr w:val="none" w:sz="0" w:space="0" w:color="auto" w:frame="1"/>
          <w:lang w:eastAsia="lt-LT"/>
        </w:rPr>
        <w:t>500</w:t>
      </w:r>
      <w:bookmarkEnd w:id="26"/>
      <w:r w:rsidRPr="00D5331C">
        <w:rPr>
          <w:rFonts w:eastAsia="Arial Unicode MS" w:cstheme="minorHAnsi"/>
          <w:color w:val="000000"/>
          <w:sz w:val="26"/>
          <w:szCs w:val="26"/>
          <w:bdr w:val="none" w:sz="0" w:space="0" w:color="auto" w:frame="1"/>
          <w:lang w:eastAsia="lt-LT"/>
        </w:rPr>
        <w:t xml:space="preserve"> Eur baudą. Pakartotinis šio Sutarties punkto nesilaikymas bus laikomas esminiu Sutarties pažeidimu.</w:t>
      </w:r>
      <w:bookmarkEnd w:id="25"/>
    </w:p>
    <w:p w14:paraId="17E7C4CC" w14:textId="77777777" w:rsidR="00D5331C" w:rsidRPr="00D5331C" w:rsidRDefault="00D5331C" w:rsidP="00727890">
      <w:pPr>
        <w:numPr>
          <w:ilvl w:val="1"/>
          <w:numId w:val="5"/>
        </w:numPr>
        <w:tabs>
          <w:tab w:val="left" w:pos="567"/>
          <w:tab w:val="num" w:pos="64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iCs/>
          <w:color w:val="000000"/>
          <w:kern w:val="32"/>
          <w:sz w:val="26"/>
          <w:szCs w:val="26"/>
        </w:rPr>
      </w:pPr>
      <w:r w:rsidRPr="00D5331C">
        <w:rPr>
          <w:rFonts w:eastAsia="Arial Unicode MS" w:cstheme="minorHAnsi"/>
          <w:color w:val="000000"/>
          <w:sz w:val="26"/>
          <w:szCs w:val="26"/>
          <w:bdr w:val="none" w:sz="0" w:space="0" w:color="auto" w:frame="1"/>
          <w:lang w:eastAsia="lt-LT"/>
        </w:rPr>
        <w:t>Sutarties vykdymo metu Tiekėjas gali keisti Sutartyje nurodytus ir/ar pasitelkti naujus subtiekėjus. Keičiantysis subtiekėjas, kuriuo Tiekėjas rėmėsi kvalifikacijai atitikti, turi neturėti pašalinimo pagrindų bei atitikti pirkimo dokumentuose nurodytus kvalifikacijos reikalavimus. Apie keičiamus ir/ar naujai pasitelkiamus subtiekėjus, kuriais Tiekėjas remiasi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w:t>
      </w:r>
      <w:r w:rsidRPr="00D5331C">
        <w:rPr>
          <w:rFonts w:eastAsia="Times New Roman" w:cstheme="minorHAnsi"/>
          <w:bCs/>
          <w:iCs/>
          <w:color w:val="000000"/>
          <w:kern w:val="32"/>
          <w:sz w:val="26"/>
          <w:szCs w:val="26"/>
        </w:rPr>
        <w:t xml:space="preserve"> apie visų subtiekėjų (kuriais jis nesirėmė kvalifikacijai atitikti) pakeitimus Pirkimo sutarties vykdymo metu, taip pat apie naujus subtiekėjus, kuriuos jis ketina pasitelkti vėliau.</w:t>
      </w:r>
      <w:r w:rsidRPr="00D5331C">
        <w:rPr>
          <w:rFonts w:eastAsia="Times New Roman" w:cstheme="minorHAnsi"/>
          <w:b/>
          <w:bCs/>
          <w:iCs/>
          <w:color w:val="000000"/>
          <w:kern w:val="32"/>
          <w:sz w:val="26"/>
          <w:szCs w:val="26"/>
        </w:rPr>
        <w:t xml:space="preserve">  </w:t>
      </w:r>
      <w:r w:rsidRPr="00D5331C">
        <w:rPr>
          <w:rFonts w:eastAsia="Times New Roman" w:cstheme="minorHAnsi"/>
          <w:iCs/>
          <w:color w:val="000000"/>
          <w:kern w:val="32"/>
          <w:sz w:val="26"/>
          <w:szCs w:val="26"/>
        </w:rPr>
        <w:t>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14:paraId="31758E44" w14:textId="77777777" w:rsidR="00D5331C" w:rsidRPr="00D5331C" w:rsidRDefault="00D5331C" w:rsidP="00727890">
      <w:pPr>
        <w:numPr>
          <w:ilvl w:val="1"/>
          <w:numId w:val="5"/>
        </w:numPr>
        <w:tabs>
          <w:tab w:val="left" w:pos="567"/>
          <w:tab w:val="num" w:pos="64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Arial Unicode MS" w:cstheme="minorHAnsi"/>
          <w:color w:val="000000"/>
          <w:sz w:val="26"/>
          <w:szCs w:val="26"/>
          <w:bdr w:val="none" w:sz="0" w:space="0" w:color="auto" w:frame="1"/>
          <w:lang w:eastAsia="lt-LT"/>
        </w:rPr>
      </w:pPr>
      <w:r w:rsidRPr="00D5331C">
        <w:rPr>
          <w:rFonts w:eastAsia="Arial Unicode MS" w:cstheme="minorHAnsi"/>
          <w:color w:val="000000"/>
          <w:sz w:val="26"/>
          <w:szCs w:val="26"/>
          <w:bdr w:val="none" w:sz="0" w:space="0" w:color="auto" w:frame="1"/>
          <w:lang w:eastAsia="lt-LT"/>
        </w:rPr>
        <w:t>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abi Sutarties šalys. Šis susitarimas yra neatskiriama Sutarties dalis.</w:t>
      </w:r>
    </w:p>
    <w:p w14:paraId="05DF9D79" w14:textId="77777777" w:rsidR="00D5331C" w:rsidRPr="00D5331C" w:rsidRDefault="00D5331C" w:rsidP="00727890">
      <w:pPr>
        <w:numPr>
          <w:ilvl w:val="1"/>
          <w:numId w:val="5"/>
        </w:numPr>
        <w:tabs>
          <w:tab w:val="left" w:pos="567"/>
          <w:tab w:val="num" w:pos="64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Arial Unicode MS" w:cstheme="minorHAnsi"/>
          <w:color w:val="000000"/>
          <w:sz w:val="26"/>
          <w:szCs w:val="26"/>
          <w:bdr w:val="none" w:sz="0" w:space="0" w:color="auto" w:frame="1"/>
          <w:lang w:eastAsia="lt-LT"/>
        </w:rPr>
      </w:pPr>
      <w:r w:rsidRPr="00D5331C">
        <w:rPr>
          <w:rFonts w:eastAsia="Arial Unicode MS" w:cstheme="minorHAnsi"/>
          <w:color w:val="000000"/>
          <w:sz w:val="26"/>
          <w:szCs w:val="26"/>
          <w:bdr w:val="none" w:sz="0" w:space="0" w:color="auto" w:frame="1"/>
          <w:lang w:eastAsia="lt-LT"/>
        </w:rPr>
        <w:t xml:space="preserve">Jei Tiekėjas ne dėl Užsakovo kaltės per vieną mėnesį nuo tos dienos, kai paaiškėja, kad subtiekėjas nekompetentingas vykdyti nustatytas pareigas, į jo vietą nepaskiria kito </w:t>
      </w:r>
      <w:r w:rsidRPr="00D5331C">
        <w:rPr>
          <w:rFonts w:eastAsia="Arial Unicode MS" w:cstheme="minorHAnsi"/>
          <w:color w:val="000000"/>
          <w:sz w:val="26"/>
          <w:szCs w:val="26"/>
          <w:bdr w:val="none" w:sz="0" w:space="0" w:color="auto" w:frame="1"/>
          <w:lang w:eastAsia="lt-LT"/>
        </w:rPr>
        <w:lastRenderedPageBreak/>
        <w:t>subtiekėjo su ne žemesne kvalifikacija, tai bus laikoma esminiu Sutarties pažeidimu, ir Užsakovas turi teisę vienašališkai nutraukti Sutartį ir taikyti kitas Sutartyje numatytas savo teisių gynimo priemones.</w:t>
      </w:r>
    </w:p>
    <w:p w14:paraId="6EA8EB78" w14:textId="77777777" w:rsidR="00D5331C" w:rsidRPr="00D5331C" w:rsidRDefault="00D5331C" w:rsidP="00727890">
      <w:pPr>
        <w:numPr>
          <w:ilvl w:val="1"/>
          <w:numId w:val="5"/>
        </w:numPr>
        <w:tabs>
          <w:tab w:val="left" w:pos="567"/>
          <w:tab w:val="num" w:pos="64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0" w:firstLine="567"/>
        <w:jc w:val="both"/>
        <w:rPr>
          <w:rFonts w:eastAsia="Times New Roman" w:cstheme="minorHAnsi"/>
          <w:sz w:val="26"/>
          <w:szCs w:val="26"/>
        </w:rPr>
      </w:pPr>
      <w:r w:rsidRPr="00D5331C">
        <w:rPr>
          <w:rFonts w:eastAsia="Arial Unicode MS" w:cstheme="minorHAnsi"/>
          <w:color w:val="000000"/>
          <w:sz w:val="26"/>
          <w:szCs w:val="26"/>
          <w:bdr w:val="none" w:sz="0" w:space="0" w:color="auto" w:frame="1"/>
          <w:lang w:eastAsia="lt-LT"/>
        </w:rPr>
        <w:t>Subtiekėjams pageidaujant, Užsakovas gali su jais atsiskaityti tiesiogiai. Apie šią galimybę Užsakovas subtiekėją informuos atskiru pranešimu per 3 (tris) kalendorines dienas nuo informacijos iš Tiekėjo apie pasitelkiamą subtiekėją gavimo dienos. Norėdamas pasinaudoti</w:t>
      </w:r>
      <w:r w:rsidRPr="00D5331C">
        <w:rPr>
          <w:rFonts w:eastAsia="Arial Unicode MS" w:cstheme="minorHAnsi"/>
          <w:sz w:val="26"/>
          <w:szCs w:val="26"/>
          <w:bdr w:val="none" w:sz="0" w:space="0" w:color="auto" w:frame="1"/>
          <w:lang w:eastAsia="lt-LT"/>
        </w:rPr>
        <w:t xml:space="preserve"> tiesioginio atsiskaitymo galimybe, subtiekėjas turi apie tai raštu ne vėliau kaip per 5 (penkias) kalendorines dienas informuoti </w:t>
      </w:r>
      <w:r w:rsidRPr="00D5331C">
        <w:rPr>
          <w:rFonts w:eastAsia="Calibri" w:cstheme="minorHAnsi"/>
          <w:sz w:val="26"/>
          <w:szCs w:val="26"/>
        </w:rPr>
        <w:t>Užsakovą</w:t>
      </w:r>
      <w:r w:rsidRPr="00D5331C">
        <w:rPr>
          <w:rFonts w:eastAsia="Arial Unicode MS" w:cstheme="minorHAnsi"/>
          <w:sz w:val="26"/>
          <w:szCs w:val="26"/>
          <w:bdr w:val="none" w:sz="0" w:space="0" w:color="auto" w:frame="1"/>
          <w:lang w:eastAsia="lt-LT"/>
        </w:rPr>
        <w:t xml:space="preserve">. Tokiu atveju su </w:t>
      </w:r>
      <w:r w:rsidRPr="00D5331C">
        <w:rPr>
          <w:rFonts w:eastAsia="Calibri" w:cstheme="minorHAnsi"/>
          <w:sz w:val="26"/>
          <w:szCs w:val="26"/>
        </w:rPr>
        <w:t>Užsakovu</w:t>
      </w:r>
      <w:r w:rsidRPr="00D5331C">
        <w:rPr>
          <w:rFonts w:eastAsia="Arial Unicode MS" w:cstheme="minorHAnsi"/>
          <w:sz w:val="26"/>
          <w:szCs w:val="26"/>
          <w:bdr w:val="none" w:sz="0" w:space="0" w:color="auto" w:frame="1"/>
          <w:lang w:eastAsia="lt-LT"/>
        </w:rPr>
        <w:t xml:space="preserve">, </w:t>
      </w:r>
      <w:r w:rsidRPr="00D5331C">
        <w:rPr>
          <w:rFonts w:eastAsia="Calibri" w:cstheme="minorHAnsi"/>
          <w:sz w:val="26"/>
          <w:szCs w:val="26"/>
        </w:rPr>
        <w:t>Tiekėju</w:t>
      </w:r>
      <w:r w:rsidRPr="00D5331C">
        <w:rPr>
          <w:rFonts w:eastAsia="Arial Unicode MS" w:cstheme="minorHAnsi"/>
          <w:sz w:val="26"/>
          <w:szCs w:val="26"/>
          <w:bdr w:val="none" w:sz="0" w:space="0" w:color="auto" w:frame="1"/>
          <w:lang w:eastAsia="lt-LT"/>
        </w:rPr>
        <w:t xml:space="preserve"> ir subtiekėju bus sudaroma trišalė sutartis, kurioje pateikiama tiesioginio atsiskaitymo su subtiekėju tvarka, įskaitant teisę </w:t>
      </w:r>
      <w:r w:rsidRPr="00D5331C">
        <w:rPr>
          <w:rFonts w:eastAsia="Calibri" w:cstheme="minorHAnsi"/>
          <w:sz w:val="26"/>
          <w:szCs w:val="26"/>
        </w:rPr>
        <w:t>Tiekėjui</w:t>
      </w:r>
      <w:r w:rsidRPr="00D5331C">
        <w:rPr>
          <w:rFonts w:eastAsia="Arial Unicode MS" w:cstheme="minorHAnsi"/>
          <w:sz w:val="26"/>
          <w:szCs w:val="26"/>
          <w:bdr w:val="none" w:sz="0" w:space="0" w:color="auto" w:frame="1"/>
          <w:lang w:eastAsia="lt-LT"/>
        </w:rPr>
        <w:t xml:space="preserve"> prieštarauti nepagrįstiems mokėjimams. Trišalės sutarties dėl tiesioginio atsiskaitymo su subtiekėju pasirašymas nekeičia </w:t>
      </w:r>
      <w:r w:rsidRPr="00D5331C">
        <w:rPr>
          <w:rFonts w:eastAsia="Calibri" w:cstheme="minorHAnsi"/>
          <w:sz w:val="26"/>
          <w:szCs w:val="26"/>
        </w:rPr>
        <w:t>Tiekėjo</w:t>
      </w:r>
      <w:r w:rsidRPr="00D5331C">
        <w:rPr>
          <w:rFonts w:eastAsia="Arial Unicode MS" w:cstheme="minorHAnsi"/>
          <w:sz w:val="26"/>
          <w:szCs w:val="26"/>
          <w:bdr w:val="none" w:sz="0" w:space="0" w:color="auto" w:frame="1"/>
          <w:lang w:eastAsia="lt-LT"/>
        </w:rPr>
        <w:t xml:space="preserve"> atsakomybės dėl Sutarties įvykdymo.</w:t>
      </w:r>
    </w:p>
    <w:p w14:paraId="615E437E" w14:textId="79FAAFBA" w:rsidR="00D5331C" w:rsidRPr="00A21B62" w:rsidRDefault="00D5331C" w:rsidP="00A21B6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A21B62">
        <w:rPr>
          <w:rFonts w:eastAsia="Arial Unicode MS" w:cstheme="minorHAnsi"/>
          <w:b/>
          <w:bCs/>
          <w:spacing w:val="4"/>
          <w:sz w:val="26"/>
          <w:szCs w:val="26"/>
          <w:lang w:eastAsia="lt-LT"/>
        </w:rPr>
        <w:t>SUTARTIES VYKDYMUI PASKIRTŲ DARBUOTOJŲ (SPECIALISTŲ) PASITELKIMAS IR KEITIMAS</w:t>
      </w:r>
    </w:p>
    <w:p w14:paraId="7F3CE644" w14:textId="525AAFF4" w:rsidR="006B1B06" w:rsidRPr="006B1B06" w:rsidRDefault="006B1B06" w:rsidP="006B1B06">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sidRPr="006B1B06">
        <w:rPr>
          <w:rFonts w:eastAsia="Arial Unicode MS" w:cstheme="minorHAnsi"/>
          <w:color w:val="000000"/>
          <w:sz w:val="26"/>
          <w:szCs w:val="26"/>
          <w:bdr w:val="none" w:sz="0" w:space="0" w:color="auto" w:frame="1"/>
          <w:lang w:eastAsia="lt-LT"/>
        </w:rPr>
        <w:t xml:space="preserve"> 1</w:t>
      </w:r>
      <w:r>
        <w:rPr>
          <w:rFonts w:eastAsia="Arial Unicode MS" w:cstheme="minorHAnsi"/>
          <w:color w:val="000000"/>
          <w:sz w:val="26"/>
          <w:szCs w:val="26"/>
          <w:bdr w:val="none" w:sz="0" w:space="0" w:color="auto" w:frame="1"/>
          <w:lang w:eastAsia="lt-LT"/>
        </w:rPr>
        <w:t xml:space="preserve">6.1. </w:t>
      </w:r>
      <w:r w:rsidR="00D5331C" w:rsidRPr="006B1B06">
        <w:rPr>
          <w:rFonts w:eastAsia="Arial Unicode MS" w:cstheme="minorHAnsi"/>
          <w:color w:val="000000"/>
          <w:sz w:val="26"/>
          <w:szCs w:val="26"/>
          <w:bdr w:val="none" w:sz="0" w:space="0" w:color="auto" w:frame="1"/>
          <w:lang w:eastAsia="lt-LT"/>
        </w:rPr>
        <w:t>Sutartį vykdys šie darbuotojai (specialistai), kuriais Tiekėjas rėmėsi kvalifikacijai atitikti</w:t>
      </w:r>
      <w:r w:rsidR="00D5331C" w:rsidRPr="00B73065">
        <w:rPr>
          <w:rFonts w:eastAsia="Arial Unicode MS" w:cstheme="minorHAnsi"/>
          <w:color w:val="000000"/>
          <w:sz w:val="26"/>
          <w:szCs w:val="26"/>
          <w:highlight w:val="lightGray"/>
          <w:bdr w:val="none" w:sz="0" w:space="0" w:color="auto" w:frame="1"/>
          <w:lang w:eastAsia="lt-LT"/>
        </w:rPr>
        <w:t xml:space="preserve">: </w:t>
      </w:r>
      <w:r w:rsidR="00B73065">
        <w:rPr>
          <w:rFonts w:eastAsia="Arial Unicode MS" w:cstheme="minorHAnsi"/>
          <w:color w:val="000000"/>
          <w:sz w:val="26"/>
          <w:szCs w:val="26"/>
          <w:bdr w:val="none" w:sz="0" w:space="0" w:color="auto" w:frame="1"/>
          <w:lang w:eastAsia="lt-LT"/>
        </w:rPr>
        <w:t>.....................................</w:t>
      </w:r>
      <w:r w:rsidR="00F10C6B" w:rsidRPr="00B73065">
        <w:rPr>
          <w:rFonts w:eastAsia="Arial Unicode MS" w:cstheme="minorHAnsi"/>
          <w:color w:val="000000"/>
          <w:sz w:val="26"/>
          <w:szCs w:val="26"/>
          <w:highlight w:val="lightGray"/>
          <w:bdr w:val="none" w:sz="0" w:space="0" w:color="auto" w:frame="1"/>
          <w:lang w:eastAsia="lt-LT"/>
        </w:rPr>
        <w:t>, atitinkantys</w:t>
      </w:r>
      <w:r w:rsidR="00F10C6B" w:rsidRPr="006B1B06">
        <w:rPr>
          <w:rFonts w:eastAsia="Arial Unicode MS" w:cstheme="minorHAnsi"/>
          <w:color w:val="000000"/>
          <w:sz w:val="26"/>
          <w:szCs w:val="26"/>
          <w:bdr w:val="none" w:sz="0" w:space="0" w:color="auto" w:frame="1"/>
          <w:lang w:eastAsia="lt-LT"/>
        </w:rPr>
        <w:t xml:space="preserve"> </w:t>
      </w:r>
      <w:r w:rsidR="007F06B6" w:rsidRPr="006B1B06">
        <w:rPr>
          <w:rFonts w:eastAsia="Arial Unicode MS" w:cstheme="minorHAnsi"/>
          <w:color w:val="000000"/>
          <w:sz w:val="26"/>
          <w:szCs w:val="26"/>
          <w:bdr w:val="none" w:sz="0" w:space="0" w:color="auto" w:frame="1"/>
          <w:lang w:eastAsia="lt-LT"/>
        </w:rPr>
        <w:t xml:space="preserve">tiekėjų specialistų </w:t>
      </w:r>
      <w:r w:rsidR="00F10C6B" w:rsidRPr="006B1B06">
        <w:rPr>
          <w:rFonts w:eastAsia="Arial Unicode MS" w:cstheme="minorHAnsi"/>
          <w:color w:val="000000"/>
          <w:sz w:val="26"/>
          <w:szCs w:val="26"/>
          <w:bdr w:val="none" w:sz="0" w:space="0" w:color="auto" w:frame="1"/>
          <w:lang w:eastAsia="lt-LT"/>
        </w:rPr>
        <w:t>kvalifika</w:t>
      </w:r>
      <w:r w:rsidR="004F6D01" w:rsidRPr="006B1B06">
        <w:rPr>
          <w:rFonts w:eastAsia="Arial Unicode MS" w:cstheme="minorHAnsi"/>
          <w:color w:val="000000"/>
          <w:sz w:val="26"/>
          <w:szCs w:val="26"/>
          <w:bdr w:val="none" w:sz="0" w:space="0" w:color="auto" w:frame="1"/>
          <w:lang w:eastAsia="lt-LT"/>
        </w:rPr>
        <w:t>c</w:t>
      </w:r>
      <w:r w:rsidR="00F10C6B" w:rsidRPr="006B1B06">
        <w:rPr>
          <w:rFonts w:eastAsia="Arial Unicode MS" w:cstheme="minorHAnsi"/>
          <w:color w:val="000000"/>
          <w:sz w:val="26"/>
          <w:szCs w:val="26"/>
          <w:bdr w:val="none" w:sz="0" w:space="0" w:color="auto" w:frame="1"/>
          <w:lang w:eastAsia="lt-LT"/>
        </w:rPr>
        <w:t>ijai keliamą reikalavimą</w:t>
      </w:r>
      <w:r w:rsidR="007F06B6" w:rsidRPr="006B1B06">
        <w:rPr>
          <w:rFonts w:eastAsia="Arial Unicode MS" w:cstheme="minorHAnsi"/>
          <w:color w:val="000000"/>
          <w:sz w:val="26"/>
          <w:szCs w:val="26"/>
          <w:bdr w:val="none" w:sz="0" w:space="0" w:color="auto" w:frame="1"/>
          <w:lang w:eastAsia="lt-LT"/>
        </w:rPr>
        <w:t xml:space="preserve"> - </w:t>
      </w:r>
      <w:r w:rsidR="00E01813" w:rsidRPr="006B1B06">
        <w:rPr>
          <w:rFonts w:eastAsia="Arial Unicode MS" w:cstheme="minorHAnsi"/>
          <w:color w:val="000000"/>
          <w:sz w:val="26"/>
          <w:szCs w:val="26"/>
          <w:bdr w:val="none" w:sz="0" w:space="0" w:color="auto" w:frame="1"/>
          <w:lang w:eastAsia="lt-LT"/>
        </w:rPr>
        <w:t xml:space="preserve"> turėti ne mažiau kaip 1 specialistą, turintį teisę vadovauti elektros įrenginių iki 1000 V eksploatavimo darbams. </w:t>
      </w:r>
    </w:p>
    <w:p w14:paraId="349BCF0D" w14:textId="6B7323FA" w:rsidR="00D5331C" w:rsidRPr="00D5331C" w:rsidRDefault="006B1B06" w:rsidP="006B1B06">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16.2. </w:t>
      </w:r>
      <w:r w:rsidR="00D5331C" w:rsidRPr="00D5331C">
        <w:rPr>
          <w:rFonts w:eastAsia="Arial Unicode MS" w:cstheme="minorHAnsi"/>
          <w:color w:val="000000"/>
          <w:sz w:val="26"/>
          <w:szCs w:val="26"/>
          <w:bdr w:val="none" w:sz="0" w:space="0" w:color="auto" w:frame="1"/>
          <w:lang w:eastAsia="lt-LT"/>
        </w:rPr>
        <w:t>Tiekėjas neturi teisės keisti savo Pasiūlyme nurodytų darbuotojų (specialistų) be Užsakovo raštiško sutikimo. Tiekėjas, pakeitęs šiuos darbuotojus (specialistus) be Užsakovo raštiško sutikimo, privalo sumokėti Užsakovui 500 Eur baudą. Pakartotinis šio Sutarties punkto nesilaikymas bus laikomas esminiu Sutarties pažeidimu.</w:t>
      </w:r>
    </w:p>
    <w:p w14:paraId="5862F2AC" w14:textId="15C3F265" w:rsidR="00D5331C" w:rsidRPr="00D5331C" w:rsidRDefault="006B1B06" w:rsidP="006B1B06">
      <w:pPr>
        <w:tabs>
          <w:tab w:val="left" w:pos="567"/>
          <w:tab w:val="num" w:pos="64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16.3. </w:t>
      </w:r>
      <w:r w:rsidR="00D5331C" w:rsidRPr="00D5331C">
        <w:rPr>
          <w:rFonts w:eastAsia="Arial Unicode MS" w:cstheme="minorHAnsi"/>
          <w:color w:val="000000"/>
          <w:sz w:val="26"/>
          <w:szCs w:val="26"/>
          <w:bdr w:val="none" w:sz="0" w:space="0" w:color="auto" w:frame="1"/>
          <w:lang w:eastAsia="lt-LT"/>
        </w:rPr>
        <w:t xml:space="preserve">Apie tai, kad Užsakovo patvirtintas darbuotojas (specialistas)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Apie siūlomą kandidatą į keičiamo darbuotojo (specialisto) vietą Tiekėjas Užsakovą informuoja raštu, kartu pateikdamas reikiamus kandidato kvalifikaciją pagrindžiančius dokumentus. Užsakovas sutikimą Tiekėjui paskirti naują darbuotoją (specialistą) patvirtina raštu.  </w:t>
      </w:r>
    </w:p>
    <w:p w14:paraId="67049F3A" w14:textId="46DB0E03" w:rsidR="00D5331C" w:rsidRPr="00D5331C" w:rsidRDefault="006B1B06" w:rsidP="006B1B06">
      <w:pPr>
        <w:tabs>
          <w:tab w:val="left" w:pos="567"/>
          <w:tab w:val="num" w:pos="64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16.4. </w:t>
      </w:r>
      <w:r w:rsidR="00D5331C" w:rsidRPr="00D5331C">
        <w:rPr>
          <w:rFonts w:eastAsia="Arial Unicode MS" w:cstheme="minorHAnsi"/>
          <w:color w:val="000000"/>
          <w:sz w:val="26"/>
          <w:szCs w:val="26"/>
          <w:bdr w:val="none" w:sz="0" w:space="0" w:color="auto" w:frame="1"/>
          <w:lang w:eastAsia="lt-LT"/>
        </w:rPr>
        <w:t xml:space="preserve">Užsakovas turi teisę inicijuoti darbuotojo (specialisto), kuris netinkamai atlieka Sutartyje numatytas pareigas, pakeitimą, nurodydamas tokio prašymo motyvus. Tiekėjas, gavęs šiame Sutarties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Prieš paskiriant naują darbuotoją (specialistą), Tiekėjas turi informuoti Užsakovą apie jį bei Užsakovui pateikti jo kvalifikaciją patvirtinančius dokumentus. Užsakovas sutikimą Tiekėjui paskirti naują darbuotoją (specialistą) patvirtina raštu. </w:t>
      </w:r>
    </w:p>
    <w:p w14:paraId="375D5FBE" w14:textId="0A934241" w:rsidR="00D5331C" w:rsidRPr="00D5331C" w:rsidRDefault="006B1B06" w:rsidP="006B1B06">
      <w:pPr>
        <w:tabs>
          <w:tab w:val="left" w:pos="567"/>
          <w:tab w:val="num" w:pos="646"/>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lastRenderedPageBreak/>
        <w:t xml:space="preserve">16.5. </w:t>
      </w:r>
      <w:r w:rsidR="00D5331C" w:rsidRPr="00D5331C">
        <w:rPr>
          <w:rFonts w:eastAsia="Arial Unicode MS" w:cstheme="minorHAnsi"/>
          <w:color w:val="000000"/>
          <w:sz w:val="26"/>
          <w:szCs w:val="26"/>
          <w:bdr w:val="none" w:sz="0" w:space="0" w:color="auto" w:frame="1"/>
          <w:lang w:eastAsia="lt-LT"/>
        </w:rPr>
        <w:t>Jei Tiekėjas ne dėl Užsakovo kaltės per vieną mėnesį nuo tos dienos, kai paaiškėja, kad darbuotojas (specialistas) negali vykdyti Sutarties, į jo vietą nepaskiria kito asmens su tokia pat kvalifikacija, tai bus laikoma esminiu Sutarties pažeidimu, ir Užsakovas turi teisę vienašališkai nutraukti Sutartį ir taikyti kitas Sutartyje numatytas savo teisių gynimo priemones.</w:t>
      </w:r>
    </w:p>
    <w:p w14:paraId="142ED68A" w14:textId="77777777" w:rsidR="00D5331C" w:rsidRPr="00D5331C" w:rsidRDefault="00D5331C" w:rsidP="00A21B6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SUSIRAŠINĖJIMAS</w:t>
      </w:r>
    </w:p>
    <w:p w14:paraId="4D92CD9B" w14:textId="605FDE93" w:rsidR="006B1B06" w:rsidRPr="006B1B06" w:rsidRDefault="006B1B06" w:rsidP="006B1B06">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Times New Roman" w:cstheme="minorHAnsi"/>
          <w:sz w:val="26"/>
          <w:szCs w:val="26"/>
        </w:rPr>
      </w:pPr>
      <w:r w:rsidRPr="006B1B06">
        <w:rPr>
          <w:rFonts w:eastAsia="Times New Roman" w:cstheme="minorHAnsi"/>
          <w:sz w:val="26"/>
          <w:szCs w:val="26"/>
        </w:rPr>
        <w:t>17</w:t>
      </w:r>
      <w:r>
        <w:rPr>
          <w:rFonts w:eastAsia="Times New Roman" w:cstheme="minorHAnsi"/>
          <w:sz w:val="26"/>
          <w:szCs w:val="26"/>
        </w:rPr>
        <w:t xml:space="preserve">.1. </w:t>
      </w:r>
      <w:r w:rsidR="00D5331C" w:rsidRPr="006B1B06">
        <w:rPr>
          <w:rFonts w:eastAsia="Times New Roman" w:cstheme="minorHAnsi"/>
          <w:sz w:val="26"/>
          <w:szCs w:val="26"/>
        </w:rPr>
        <w:t xml:space="preserve">Visi pranešimai, sutikimai ir kitas susižinojimas, kuriuos šalis gali pateikti pagal šią Sutartį, teikiami lietuvių kalba. </w:t>
      </w:r>
      <w:bookmarkStart w:id="27" w:name="_Hlk54608617"/>
      <w:r w:rsidR="00D5331C" w:rsidRPr="006B1B06">
        <w:rPr>
          <w:rFonts w:eastAsia="Times New Roman" w:cstheme="minorHAnsi"/>
          <w:sz w:val="26"/>
          <w:szCs w:val="26"/>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7"/>
      <w:r w:rsidR="00D5331C" w:rsidRPr="006B1B06">
        <w:rPr>
          <w:rFonts w:eastAsia="Times New Roman" w:cstheme="minorHAnsi"/>
          <w:sz w:val="26"/>
          <w:szCs w:val="26"/>
        </w:rPr>
        <w:t>.</w:t>
      </w:r>
    </w:p>
    <w:p w14:paraId="03DB596A" w14:textId="6EA9E443" w:rsidR="00D5331C" w:rsidRPr="006B1B06" w:rsidRDefault="006B1B06" w:rsidP="006B1B06">
      <w:pPr>
        <w:ind w:firstLine="567"/>
        <w:rPr>
          <w:rFonts w:eastAsia="Times New Roman" w:cstheme="minorHAnsi"/>
          <w:sz w:val="26"/>
          <w:szCs w:val="26"/>
        </w:rPr>
      </w:pPr>
      <w:r w:rsidRPr="006B1B06">
        <w:rPr>
          <w:rFonts w:eastAsia="Times New Roman" w:cstheme="minorHAnsi"/>
          <w:sz w:val="26"/>
          <w:szCs w:val="26"/>
        </w:rPr>
        <w:t xml:space="preserve">17.2. </w:t>
      </w:r>
      <w:r w:rsidR="00D5331C" w:rsidRPr="006B1B06">
        <w:rPr>
          <w:rFonts w:eastAsia="Times New Roman" w:cstheme="minorHAnsi"/>
          <w:sz w:val="26"/>
          <w:szCs w:val="26"/>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01E2BF" w14:textId="77777777" w:rsidR="00D5331C" w:rsidRPr="00D5331C" w:rsidRDefault="00D5331C" w:rsidP="00A21B6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ASMENS DUOMENŲ TVARKYMAS</w:t>
      </w:r>
    </w:p>
    <w:p w14:paraId="10646573" w14:textId="081A746C" w:rsidR="00D5331C" w:rsidRPr="00D5331C" w:rsidRDefault="00D5331C" w:rsidP="00102EA4">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Times New Roman" w:cstheme="minorHAnsi"/>
          <w:sz w:val="26"/>
          <w:szCs w:val="26"/>
        </w:rPr>
      </w:pPr>
      <w:r w:rsidRPr="00D5331C">
        <w:rPr>
          <w:rFonts w:eastAsia="Times New Roman" w:cstheme="minorHAnsi"/>
          <w:sz w:val="26"/>
          <w:szCs w:val="26"/>
          <w:lang w:eastAsia="lt-LT"/>
        </w:rPr>
        <w:t xml:space="preserve">18.1. Vykdydamos Sutartį šalys įsipareigoja asmens duomenų tvarkymą vykdyti teisėtai – laikydamosi 2016 m. balandžio 27 d. priimto Europos Parlamento ir Tarybos reglamento (ES) 2016/679 dėl fizinių asmenų apsaugos </w:t>
      </w:r>
      <w:r w:rsidRPr="00D5331C">
        <w:rPr>
          <w:rFonts w:eastAsia="Times New Roman" w:cstheme="minorHAnsi"/>
          <w:sz w:val="26"/>
          <w:szCs w:val="26"/>
        </w:rPr>
        <w:t>tvarkant asmens duomenis ir dėl laisvo tokių duomenų judėjimo ir kuriuo panaikinama Direktyva 95/46/EB (</w:t>
      </w:r>
      <w:hyperlink r:id="rId6">
        <w:r w:rsidRPr="00D5331C">
          <w:rPr>
            <w:rFonts w:eastAsia="Times New Roman" w:cstheme="minorHAnsi"/>
            <w:b/>
            <w:bCs/>
            <w:color w:val="0000FF"/>
            <w:sz w:val="26"/>
            <w:szCs w:val="26"/>
            <w:u w:val="single"/>
          </w:rPr>
          <w:t>Bendrasis duomenų apsaugos reglamentas</w:t>
        </w:r>
      </w:hyperlink>
      <w:r w:rsidRPr="00D5331C">
        <w:rPr>
          <w:rFonts w:eastAsia="Times New Roman" w:cstheme="minorHAnsi"/>
          <w:sz w:val="26"/>
          <w:szCs w:val="26"/>
        </w:rPr>
        <w:t>) </w:t>
      </w:r>
      <w:r w:rsidRPr="00D5331C">
        <w:rPr>
          <w:rFonts w:eastAsia="Times New Roman" w:cstheme="minorHAnsi"/>
          <w:sz w:val="26"/>
          <w:szCs w:val="26"/>
          <w:lang w:eastAsia="lt-LT"/>
        </w:rPr>
        <w:t>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vykdyti ir išvardinti Sutartyje, yra supažindinti su Sutartyje pateiktais jų asmeniniais duomenimis ir tam davė savo sutikimą.</w:t>
      </w:r>
    </w:p>
    <w:p w14:paraId="769498C2" w14:textId="77777777" w:rsidR="00D5331C" w:rsidRPr="00D5331C" w:rsidRDefault="00D5331C" w:rsidP="00A21B6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GINČŲ SPRENDIMO TVARKA</w:t>
      </w:r>
    </w:p>
    <w:p w14:paraId="3DB53C38" w14:textId="77777777" w:rsidR="00D5331C" w:rsidRPr="00D5331C" w:rsidRDefault="00D5331C" w:rsidP="00727890">
      <w:pPr>
        <w:keepNext/>
        <w:keepLines/>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Times New Roman" w:cstheme="minorHAnsi"/>
          <w:sz w:val="26"/>
          <w:szCs w:val="26"/>
        </w:rPr>
      </w:pPr>
      <w:r w:rsidRPr="00D5331C">
        <w:rPr>
          <w:rFonts w:eastAsia="Calibri" w:cstheme="minorHAnsi"/>
          <w:sz w:val="26"/>
          <w:szCs w:val="26"/>
        </w:rPr>
        <w:t>19.1. Dėl Sutarties kylantys ginčai sprendžiami derybų būdu. Per 30 (trisdešimt) dienų nuo derybų pradžios nepavykus išspręsti ginčo derybų būdu, ginčas bus sprendžiamas Lietuvos Respublikos civilinio proceso kodekso nustatyta tvarka Lietuvos Respublikos teismuose.</w:t>
      </w:r>
    </w:p>
    <w:p w14:paraId="6CD3FFFD" w14:textId="77777777" w:rsidR="00D5331C" w:rsidRPr="00D5331C" w:rsidRDefault="00D5331C" w:rsidP="00A21B6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Arial Unicode MS" w:cstheme="minorHAnsi"/>
          <w:b/>
          <w:bCs/>
          <w:spacing w:val="4"/>
          <w:sz w:val="26"/>
          <w:szCs w:val="26"/>
          <w:lang w:eastAsia="lt-LT"/>
        </w:rPr>
      </w:pPr>
      <w:r w:rsidRPr="00D5331C">
        <w:rPr>
          <w:rFonts w:eastAsia="Arial Unicode MS" w:cstheme="minorHAnsi"/>
          <w:b/>
          <w:bCs/>
          <w:spacing w:val="4"/>
          <w:sz w:val="26"/>
          <w:szCs w:val="26"/>
          <w:lang w:eastAsia="lt-LT"/>
        </w:rPr>
        <w:t>BAIGIAMOSIOS NUOSTATOS</w:t>
      </w:r>
    </w:p>
    <w:p w14:paraId="5DC7BAD4" w14:textId="4B4FC713" w:rsidR="006B1B06" w:rsidRPr="004D76F9" w:rsidRDefault="004D76F9"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lastRenderedPageBreak/>
        <w:t xml:space="preserve">20.1. </w:t>
      </w:r>
      <w:r w:rsidR="00D5331C" w:rsidRPr="004D76F9">
        <w:rPr>
          <w:rFonts w:eastAsia="Arial Unicode MS" w:cstheme="minorHAnsi"/>
          <w:color w:val="000000"/>
          <w:sz w:val="26"/>
          <w:szCs w:val="26"/>
          <w:bdr w:val="none" w:sz="0" w:space="0" w:color="auto" w:frame="1"/>
          <w:lang w:eastAsia="lt-LT"/>
        </w:rPr>
        <w:t>Sutarčiai ir visoms iš šios Sutarties atsirandančioms teisėms ir pareigoms taikomi Lietuvos Respublikos įstatymai bei kiti norminiai teisės aktai. Sutartis sudaryta ir turi būti aiškinama pagal Lietuvos Respublikos teisę.</w:t>
      </w:r>
    </w:p>
    <w:p w14:paraId="427DFDCC" w14:textId="5ACF6922" w:rsidR="00D5331C" w:rsidRPr="004D76F9" w:rsidRDefault="004D76F9"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20.2. </w:t>
      </w:r>
      <w:r w:rsidR="00D5331C" w:rsidRPr="004D76F9">
        <w:rPr>
          <w:rFonts w:eastAsia="Arial Unicode MS" w:cstheme="minorHAnsi"/>
          <w:color w:val="000000"/>
          <w:sz w:val="26"/>
          <w:szCs w:val="26"/>
          <w:bdr w:val="none" w:sz="0" w:space="0" w:color="auto" w:frame="1"/>
          <w:lang w:eastAsia="lt-LT"/>
        </w:rPr>
        <w:t>Visus kitus klausimus, kurie neaptarti Sutartyje, reguliuoja Lietuvos Respublikos teisės aktai.</w:t>
      </w:r>
    </w:p>
    <w:p w14:paraId="767E4AAE" w14:textId="6666977A" w:rsidR="00D5331C" w:rsidRPr="00D5331C" w:rsidRDefault="004D76F9"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20.3. </w:t>
      </w:r>
      <w:r w:rsidR="00D5331C" w:rsidRPr="00D5331C">
        <w:rPr>
          <w:rFonts w:eastAsia="Arial Unicode MS" w:cstheme="minorHAnsi"/>
          <w:color w:val="000000"/>
          <w:sz w:val="26"/>
          <w:szCs w:val="26"/>
          <w:bdr w:val="none" w:sz="0" w:space="0" w:color="auto" w:frame="1"/>
          <w:lang w:eastAsia="lt-LT"/>
        </w:rPr>
        <w:t>Nė viena Šalis neturi teisės perleisti visų arba dalies teisių ir pareigų pagal šią Sutartį jokiai trečiajai šaliai be išankstinio raštiško kitos Šalies sutikimo.</w:t>
      </w:r>
    </w:p>
    <w:p w14:paraId="6603F1AA" w14:textId="743C7D80" w:rsidR="00D5331C" w:rsidRPr="00D5331C" w:rsidRDefault="004D76F9"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20.4. </w:t>
      </w:r>
      <w:r w:rsidR="00D5331C" w:rsidRPr="00D5331C">
        <w:rPr>
          <w:rFonts w:eastAsia="Arial Unicode MS" w:cstheme="minorHAnsi"/>
          <w:color w:val="000000"/>
          <w:sz w:val="26"/>
          <w:szCs w:val="26"/>
          <w:bdr w:val="none" w:sz="0" w:space="0" w:color="auto" w:frame="1"/>
          <w:lang w:eastAsia="lt-LT"/>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p>
    <w:p w14:paraId="405AFBB9" w14:textId="07C00886" w:rsidR="00D5331C" w:rsidRPr="00D5331C" w:rsidRDefault="004D76F9"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20.5. </w:t>
      </w:r>
      <w:r w:rsidR="00D5331C" w:rsidRPr="00D5331C">
        <w:rPr>
          <w:rFonts w:eastAsia="Arial Unicode MS" w:cstheme="minorHAnsi"/>
          <w:color w:val="000000"/>
          <w:sz w:val="26"/>
          <w:szCs w:val="26"/>
          <w:bdr w:val="none" w:sz="0" w:space="0" w:color="auto" w:frame="1"/>
          <w:lang w:eastAsia="lt-LT"/>
        </w:rPr>
        <w:t>Šią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 Pasirašant šią sutartį yra išreiškiama tikroji Tiekėjo valia.</w:t>
      </w:r>
    </w:p>
    <w:p w14:paraId="7D77B06F" w14:textId="18ADC9EB" w:rsidR="00D5331C" w:rsidRPr="00D5331C" w:rsidRDefault="009D742C"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20.6. </w:t>
      </w:r>
      <w:r w:rsidR="00D5331C" w:rsidRPr="00D5331C">
        <w:rPr>
          <w:rFonts w:eastAsia="Arial Unicode MS" w:cstheme="minorHAnsi"/>
          <w:color w:val="000000"/>
          <w:sz w:val="26"/>
          <w:szCs w:val="26"/>
          <w:bdr w:val="none" w:sz="0" w:space="0" w:color="auto" w:frame="1"/>
          <w:lang w:eastAsia="lt-LT"/>
        </w:rPr>
        <w:t>Šią Sutartį pasirašantys šalių atstovai patvirtina, kad Sutartis sudaryta laisva Sutarties šalių valia, ją pasirašantys Sutarties šalių atstovai Sutartį perskaitė, suprato jos turinį, pasekmes ir jos sudarymas visiškai atitinka šalių valią, ketinimus ir interesus.</w:t>
      </w:r>
    </w:p>
    <w:p w14:paraId="73B8966C" w14:textId="30EBF6E2" w:rsidR="00D5331C" w:rsidRPr="00D5331C" w:rsidRDefault="009D742C"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20.7. </w:t>
      </w:r>
      <w:r w:rsidR="00D5331C" w:rsidRPr="00D5331C">
        <w:rPr>
          <w:rFonts w:eastAsia="Arial Unicode MS" w:cstheme="minorHAnsi"/>
          <w:color w:val="000000"/>
          <w:sz w:val="26"/>
          <w:szCs w:val="26"/>
          <w:bdr w:val="none" w:sz="0" w:space="0" w:color="auto" w:frame="1"/>
          <w:lang w:eastAsia="lt-LT"/>
        </w:rPr>
        <w:t>Sutartis sudaryta lietuvių kalba, dviem egzemplioriais, turinčiais vienodą teisinę galią, po vieną kiekvienai šaliai.</w:t>
      </w:r>
    </w:p>
    <w:p w14:paraId="32AEF6EF" w14:textId="4927FC41" w:rsidR="00F56AEB" w:rsidRPr="004D76F9" w:rsidRDefault="009D742C"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20.8. </w:t>
      </w:r>
      <w:r w:rsidR="00F56AEB" w:rsidRPr="004D76F9">
        <w:rPr>
          <w:rFonts w:eastAsia="Arial Unicode MS" w:cstheme="minorHAnsi"/>
          <w:color w:val="000000"/>
          <w:sz w:val="26"/>
          <w:szCs w:val="26"/>
          <w:bdr w:val="none" w:sz="0" w:space="0" w:color="auto" w:frame="1"/>
          <w:lang w:eastAsia="lt-LT"/>
        </w:rPr>
        <w:t xml:space="preserve">Šalių atstovai, atsakingi už </w:t>
      </w:r>
      <w:r w:rsidR="002F6626" w:rsidRPr="004D76F9">
        <w:rPr>
          <w:rFonts w:eastAsia="Arial Unicode MS" w:cstheme="minorHAnsi"/>
          <w:color w:val="000000"/>
          <w:sz w:val="26"/>
          <w:szCs w:val="26"/>
          <w:bdr w:val="none" w:sz="0" w:space="0" w:color="auto" w:frame="1"/>
          <w:lang w:eastAsia="lt-LT"/>
        </w:rPr>
        <w:t>S</w:t>
      </w:r>
      <w:r w:rsidR="00F56AEB" w:rsidRPr="004D76F9">
        <w:rPr>
          <w:rFonts w:eastAsia="Arial Unicode MS" w:cstheme="minorHAnsi"/>
          <w:color w:val="000000"/>
          <w:sz w:val="26"/>
          <w:szCs w:val="26"/>
          <w:bdr w:val="none" w:sz="0" w:space="0" w:color="auto" w:frame="1"/>
          <w:lang w:eastAsia="lt-LT"/>
        </w:rPr>
        <w:t>utarties vykdymą:</w:t>
      </w:r>
    </w:p>
    <w:p w14:paraId="2EA1B8C7" w14:textId="72E80079" w:rsidR="00F56AEB" w:rsidRPr="009D742C" w:rsidRDefault="009D742C"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highlight w:val="yellow"/>
          <w:bdr w:val="none" w:sz="0" w:space="0" w:color="auto" w:frame="1"/>
          <w:lang w:eastAsia="lt-LT"/>
        </w:rPr>
      </w:pPr>
      <w:r w:rsidRPr="00B74F37">
        <w:rPr>
          <w:rFonts w:eastAsia="Arial Unicode MS" w:cstheme="minorHAnsi"/>
          <w:color w:val="000000"/>
          <w:sz w:val="26"/>
          <w:szCs w:val="26"/>
          <w:bdr w:val="none" w:sz="0" w:space="0" w:color="auto" w:frame="1"/>
          <w:lang w:eastAsia="lt-LT"/>
        </w:rPr>
        <w:t xml:space="preserve">20.8.1. </w:t>
      </w:r>
      <w:r w:rsidR="003E7917" w:rsidRPr="00B74F37">
        <w:rPr>
          <w:rFonts w:eastAsia="Arial Unicode MS" w:cstheme="minorHAnsi"/>
          <w:color w:val="000000"/>
          <w:sz w:val="26"/>
          <w:szCs w:val="26"/>
          <w:bdr w:val="none" w:sz="0" w:space="0" w:color="auto" w:frame="1"/>
          <w:lang w:eastAsia="lt-LT"/>
        </w:rPr>
        <w:t xml:space="preserve">iš Užsakovo pusės – </w:t>
      </w:r>
      <w:r w:rsidR="003160CD" w:rsidRPr="005A1DEC">
        <w:rPr>
          <w:rFonts w:eastAsia="Calibri" w:cstheme="minorHAnsi"/>
          <w:sz w:val="26"/>
          <w:szCs w:val="26"/>
          <w:lang w:eastAsia="ar-SA"/>
        </w:rPr>
        <w:t xml:space="preserve">Jaroslavas Bogdzevičius, Bendrųjų reikalų skyriaus vedėjas, tel. </w:t>
      </w:r>
      <w:r w:rsidR="003160CD">
        <w:rPr>
          <w:rFonts w:eastAsia="Calibri" w:cstheme="minorHAnsi"/>
          <w:sz w:val="26"/>
          <w:szCs w:val="26"/>
          <w:lang w:eastAsia="ar-SA"/>
        </w:rPr>
        <w:t xml:space="preserve">8 5 209 7033, </w:t>
      </w:r>
      <w:r w:rsidR="003160CD" w:rsidRPr="005A1DEC">
        <w:rPr>
          <w:rFonts w:eastAsia="Calibri" w:cstheme="minorHAnsi"/>
          <w:sz w:val="26"/>
          <w:szCs w:val="26"/>
          <w:lang w:eastAsia="ar-SA"/>
        </w:rPr>
        <w:t>8698 42250, el.</w:t>
      </w:r>
      <w:r w:rsidR="003160CD">
        <w:rPr>
          <w:rFonts w:eastAsia="Calibri" w:cstheme="minorHAnsi"/>
          <w:sz w:val="26"/>
          <w:szCs w:val="26"/>
          <w:lang w:eastAsia="ar-SA"/>
        </w:rPr>
        <w:t xml:space="preserve"> </w:t>
      </w:r>
      <w:r w:rsidR="003160CD" w:rsidRPr="005A1DEC">
        <w:rPr>
          <w:rFonts w:eastAsia="Calibri" w:cstheme="minorHAnsi"/>
          <w:sz w:val="26"/>
          <w:szCs w:val="26"/>
          <w:lang w:eastAsia="ar-SA"/>
        </w:rPr>
        <w:t xml:space="preserve">p. </w:t>
      </w:r>
      <w:hyperlink r:id="rId7" w:history="1">
        <w:r w:rsidR="003160CD" w:rsidRPr="005A1DEC">
          <w:rPr>
            <w:rFonts w:eastAsia="Calibri" w:cstheme="minorHAnsi"/>
            <w:color w:val="000080"/>
            <w:sz w:val="26"/>
            <w:szCs w:val="26"/>
            <w:u w:val="single"/>
            <w:lang w:eastAsia="ar-SA"/>
          </w:rPr>
          <w:t>jaroslavas.bogdzevicius@prezidentas.lt</w:t>
        </w:r>
      </w:hyperlink>
      <w:r w:rsidR="003160CD" w:rsidRPr="005A1DEC">
        <w:rPr>
          <w:rFonts w:eastAsia="Calibri" w:cstheme="minorHAnsi"/>
          <w:sz w:val="26"/>
          <w:szCs w:val="26"/>
          <w:lang w:eastAsia="ar-SA"/>
        </w:rPr>
        <w:t>;</w:t>
      </w:r>
    </w:p>
    <w:p w14:paraId="5C9A33F3" w14:textId="0E712777" w:rsidR="00D42709" w:rsidRPr="00361969" w:rsidRDefault="009D742C"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val="en-US" w:eastAsia="lt-LT"/>
        </w:rPr>
      </w:pPr>
      <w:r w:rsidRPr="00B956CB">
        <w:rPr>
          <w:rFonts w:eastAsia="Arial Unicode MS" w:cstheme="minorHAnsi"/>
          <w:color w:val="000000"/>
          <w:sz w:val="26"/>
          <w:szCs w:val="26"/>
          <w:bdr w:val="none" w:sz="0" w:space="0" w:color="auto" w:frame="1"/>
          <w:lang w:eastAsia="lt-LT"/>
        </w:rPr>
        <w:t xml:space="preserve">20.8.2. </w:t>
      </w:r>
      <w:r w:rsidR="003E7917" w:rsidRPr="00B956CB">
        <w:rPr>
          <w:rFonts w:eastAsia="Arial Unicode MS" w:cstheme="minorHAnsi"/>
          <w:color w:val="000000"/>
          <w:sz w:val="26"/>
          <w:szCs w:val="26"/>
          <w:bdr w:val="none" w:sz="0" w:space="0" w:color="auto" w:frame="1"/>
          <w:lang w:eastAsia="lt-LT"/>
        </w:rPr>
        <w:t xml:space="preserve">iš Tiekėjo pusės </w:t>
      </w:r>
      <w:r w:rsidR="00D42709" w:rsidRPr="00B956CB">
        <w:rPr>
          <w:rFonts w:eastAsia="Arial Unicode MS" w:cstheme="minorHAnsi"/>
          <w:color w:val="000000"/>
          <w:sz w:val="26"/>
          <w:szCs w:val="26"/>
          <w:bdr w:val="none" w:sz="0" w:space="0" w:color="auto" w:frame="1"/>
          <w:lang w:eastAsia="lt-LT"/>
        </w:rPr>
        <w:t>–</w:t>
      </w:r>
      <w:r w:rsidR="00B956CB">
        <w:rPr>
          <w:rFonts w:eastAsia="Arial Unicode MS" w:cstheme="minorHAnsi"/>
          <w:color w:val="000000"/>
          <w:sz w:val="26"/>
          <w:szCs w:val="26"/>
          <w:bdr w:val="none" w:sz="0" w:space="0" w:color="auto" w:frame="1"/>
          <w:lang w:eastAsia="lt-LT"/>
        </w:rPr>
        <w:t xml:space="preserve"> </w:t>
      </w:r>
      <w:r w:rsidR="00916AD3">
        <w:rPr>
          <w:rFonts w:eastAsia="Arial Unicode MS" w:cstheme="minorHAnsi"/>
          <w:color w:val="000000"/>
          <w:sz w:val="26"/>
          <w:szCs w:val="26"/>
          <w:bdr w:val="none" w:sz="0" w:space="0" w:color="auto" w:frame="1"/>
          <w:lang w:eastAsia="lt-LT"/>
        </w:rPr>
        <w:t xml:space="preserve">vadovas Giedrius Kvedaravičius, tel. </w:t>
      </w:r>
      <w:r w:rsidR="00916AD3" w:rsidRPr="00916AD3">
        <w:rPr>
          <w:sz w:val="26"/>
          <w:szCs w:val="26"/>
          <w:lang w:val="en-GB" w:eastAsia="en-GB"/>
        </w:rPr>
        <w:t>+37062079563</w:t>
      </w:r>
      <w:r w:rsidR="00361969">
        <w:rPr>
          <w:sz w:val="26"/>
          <w:szCs w:val="26"/>
          <w:lang w:val="en-GB" w:eastAsia="en-GB"/>
        </w:rPr>
        <w:t xml:space="preserve">, el. p. </w:t>
      </w:r>
      <w:proofErr w:type="spellStart"/>
      <w:r w:rsidR="00361969">
        <w:rPr>
          <w:sz w:val="26"/>
          <w:szCs w:val="26"/>
          <w:lang w:val="en-GB" w:eastAsia="en-GB"/>
        </w:rPr>
        <w:t>giedrius</w:t>
      </w:r>
      <w:proofErr w:type="spellEnd"/>
      <w:r w:rsidR="00361969">
        <w:rPr>
          <w:sz w:val="26"/>
          <w:szCs w:val="26"/>
          <w:lang w:val="en-US" w:eastAsia="en-GB"/>
        </w:rPr>
        <w:t>@</w:t>
      </w:r>
      <w:r w:rsidR="000D0972">
        <w:rPr>
          <w:sz w:val="26"/>
          <w:szCs w:val="26"/>
          <w:lang w:val="en-US" w:eastAsia="en-GB"/>
        </w:rPr>
        <w:t>evecon.lt.</w:t>
      </w:r>
    </w:p>
    <w:p w14:paraId="32330A37" w14:textId="4458A756" w:rsidR="00D42709" w:rsidRDefault="009D742C"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20.9. </w:t>
      </w:r>
      <w:r w:rsidR="00D42709" w:rsidRPr="004D76F9">
        <w:rPr>
          <w:rFonts w:eastAsia="Arial Unicode MS" w:cstheme="minorHAnsi"/>
          <w:color w:val="000000"/>
          <w:sz w:val="26"/>
          <w:szCs w:val="26"/>
          <w:bdr w:val="none" w:sz="0" w:space="0" w:color="auto" w:frame="1"/>
          <w:lang w:eastAsia="lt-LT"/>
        </w:rPr>
        <w:t xml:space="preserve">Užsakovo </w:t>
      </w:r>
      <w:r w:rsidR="00E856B6" w:rsidRPr="004D76F9">
        <w:rPr>
          <w:rFonts w:eastAsia="Arial Unicode MS" w:cstheme="minorHAnsi"/>
          <w:color w:val="000000"/>
          <w:sz w:val="26"/>
          <w:szCs w:val="26"/>
          <w:bdr w:val="none" w:sz="0" w:space="0" w:color="auto" w:frame="1"/>
          <w:lang w:eastAsia="lt-LT"/>
        </w:rPr>
        <w:t xml:space="preserve">atstovas, </w:t>
      </w:r>
      <w:r w:rsidR="009464B1" w:rsidRPr="004D76F9">
        <w:rPr>
          <w:rFonts w:eastAsia="Arial Unicode MS" w:cstheme="minorHAnsi"/>
          <w:color w:val="000000"/>
          <w:sz w:val="26"/>
          <w:szCs w:val="26"/>
          <w:bdr w:val="none" w:sz="0" w:space="0" w:color="auto" w:frame="1"/>
          <w:lang w:eastAsia="lt-LT"/>
        </w:rPr>
        <w:t xml:space="preserve">atsakingas </w:t>
      </w:r>
      <w:r w:rsidR="00D42709" w:rsidRPr="004D76F9">
        <w:rPr>
          <w:rFonts w:eastAsia="Arial Unicode MS" w:cstheme="minorHAnsi"/>
          <w:color w:val="000000"/>
          <w:sz w:val="26"/>
          <w:szCs w:val="26"/>
          <w:bdr w:val="none" w:sz="0" w:space="0" w:color="auto" w:frame="1"/>
          <w:lang w:eastAsia="lt-LT"/>
        </w:rPr>
        <w:t xml:space="preserve">už Sutarties viešinimą - </w:t>
      </w:r>
      <w:r w:rsidR="009464B1" w:rsidRPr="004D76F9">
        <w:rPr>
          <w:rFonts w:eastAsia="Arial Unicode MS" w:cstheme="minorHAnsi"/>
          <w:color w:val="000000"/>
          <w:sz w:val="26"/>
          <w:szCs w:val="26"/>
          <w:bdr w:val="none" w:sz="0" w:space="0" w:color="auto" w:frame="1"/>
          <w:lang w:eastAsia="lt-LT"/>
        </w:rPr>
        <w:t xml:space="preserve">Teisės ir personalo skyriaus vedėja Žydrūnė Švilpaitė, tel. 8 5 209 7047, el. p. </w:t>
      </w:r>
      <w:hyperlink r:id="rId8" w:history="1">
        <w:r w:rsidR="00B74F37" w:rsidRPr="006E4212">
          <w:rPr>
            <w:rStyle w:val="Hyperlink"/>
            <w:rFonts w:eastAsia="Arial Unicode MS" w:cstheme="minorHAnsi"/>
            <w:sz w:val="26"/>
            <w:szCs w:val="26"/>
            <w:bdr w:val="none" w:sz="0" w:space="0" w:color="auto" w:frame="1"/>
            <w:lang w:eastAsia="lt-LT"/>
          </w:rPr>
          <w:t>zydrune.svilpaite@prezidentas.lt</w:t>
        </w:r>
      </w:hyperlink>
      <w:r w:rsidR="009464B1" w:rsidRPr="004D76F9">
        <w:rPr>
          <w:rFonts w:eastAsia="Arial Unicode MS" w:cstheme="minorHAnsi"/>
          <w:color w:val="000000"/>
          <w:sz w:val="26"/>
          <w:szCs w:val="26"/>
          <w:bdr w:val="none" w:sz="0" w:space="0" w:color="auto" w:frame="1"/>
          <w:lang w:eastAsia="lt-LT"/>
        </w:rPr>
        <w:t>.</w:t>
      </w:r>
    </w:p>
    <w:p w14:paraId="0B6F9011" w14:textId="3167F0A4" w:rsidR="00D5331C" w:rsidRPr="00D5331C" w:rsidRDefault="00FD3831"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20.10. </w:t>
      </w:r>
      <w:r w:rsidR="00D5331C" w:rsidRPr="00D5331C">
        <w:rPr>
          <w:rFonts w:eastAsia="Arial Unicode MS" w:cstheme="minorHAnsi"/>
          <w:color w:val="000000"/>
          <w:sz w:val="26"/>
          <w:szCs w:val="26"/>
          <w:bdr w:val="none" w:sz="0" w:space="0" w:color="auto" w:frame="1"/>
          <w:lang w:eastAsia="lt-LT"/>
        </w:rPr>
        <w:t>Neatskiriama Sutarties dalis yra Sutarties priedai:</w:t>
      </w:r>
    </w:p>
    <w:p w14:paraId="51F6A621" w14:textId="6C9C22A4" w:rsidR="00D5331C" w:rsidRPr="004D76F9" w:rsidRDefault="00FD3831"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Arial Unicode MS" w:cstheme="minorHAnsi"/>
          <w:color w:val="000000"/>
          <w:sz w:val="26"/>
          <w:szCs w:val="26"/>
          <w:bdr w:val="none" w:sz="0" w:space="0" w:color="auto" w:frame="1"/>
          <w:lang w:eastAsia="lt-LT"/>
        </w:rPr>
      </w:pPr>
      <w:r>
        <w:rPr>
          <w:rFonts w:eastAsia="Arial Unicode MS" w:cstheme="minorHAnsi"/>
          <w:color w:val="000000"/>
          <w:sz w:val="26"/>
          <w:szCs w:val="26"/>
          <w:bdr w:val="none" w:sz="0" w:space="0" w:color="auto" w:frame="1"/>
          <w:lang w:eastAsia="lt-LT"/>
        </w:rPr>
        <w:t xml:space="preserve">20.10.1. </w:t>
      </w:r>
      <w:r w:rsidR="00D5331C" w:rsidRPr="00D5331C">
        <w:rPr>
          <w:rFonts w:eastAsia="Arial Unicode MS" w:cstheme="minorHAnsi"/>
          <w:color w:val="000000"/>
          <w:sz w:val="26"/>
          <w:szCs w:val="26"/>
          <w:bdr w:val="none" w:sz="0" w:space="0" w:color="auto" w:frame="1"/>
          <w:lang w:eastAsia="lt-LT"/>
        </w:rPr>
        <w:t>Sutarties 1 priedas - Techninė specifikacija.</w:t>
      </w:r>
    </w:p>
    <w:p w14:paraId="305F24C8" w14:textId="0D118EF8" w:rsidR="009464B1" w:rsidRPr="00D5331C" w:rsidRDefault="00FD3831" w:rsidP="004D76F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567"/>
        <w:jc w:val="both"/>
        <w:rPr>
          <w:rFonts w:eastAsia="Times New Roman" w:cstheme="minorHAnsi"/>
          <w:sz w:val="26"/>
          <w:szCs w:val="26"/>
        </w:rPr>
      </w:pPr>
      <w:r>
        <w:rPr>
          <w:rFonts w:eastAsia="Arial Unicode MS" w:cstheme="minorHAnsi"/>
          <w:color w:val="000000"/>
          <w:sz w:val="26"/>
          <w:szCs w:val="26"/>
          <w:bdr w:val="none" w:sz="0" w:space="0" w:color="auto" w:frame="1"/>
          <w:lang w:eastAsia="lt-LT"/>
        </w:rPr>
        <w:t xml:space="preserve">20.10.2. </w:t>
      </w:r>
      <w:r w:rsidR="009464B1" w:rsidRPr="004D76F9">
        <w:rPr>
          <w:rFonts w:eastAsia="Arial Unicode MS" w:cstheme="minorHAnsi"/>
          <w:color w:val="000000"/>
          <w:sz w:val="26"/>
          <w:szCs w:val="26"/>
          <w:bdr w:val="none" w:sz="0" w:space="0" w:color="auto" w:frame="1"/>
          <w:lang w:eastAsia="lt-LT"/>
        </w:rPr>
        <w:t>Sutarties</w:t>
      </w:r>
      <w:r w:rsidR="009464B1" w:rsidRPr="004D76F9">
        <w:rPr>
          <w:rFonts w:eastAsia="Arial Unicode MS" w:cstheme="minorHAnsi"/>
          <w:spacing w:val="4"/>
          <w:sz w:val="26"/>
          <w:szCs w:val="26"/>
          <w:lang w:eastAsia="lt-LT"/>
        </w:rPr>
        <w:t xml:space="preserve"> 2 priedas</w:t>
      </w:r>
      <w:r w:rsidR="009464B1" w:rsidRPr="00727890">
        <w:rPr>
          <w:rFonts w:eastAsia="Arial Unicode MS" w:cstheme="minorHAnsi"/>
          <w:sz w:val="26"/>
          <w:szCs w:val="26"/>
          <w:bdr w:val="none" w:sz="0" w:space="0" w:color="auto" w:frame="1"/>
          <w:lang w:eastAsia="lt-LT"/>
        </w:rPr>
        <w:t xml:space="preserve"> </w:t>
      </w:r>
      <w:r w:rsidR="00F43540" w:rsidRPr="00727890">
        <w:rPr>
          <w:rFonts w:eastAsia="Arial Unicode MS" w:cstheme="minorHAnsi"/>
          <w:sz w:val="26"/>
          <w:szCs w:val="26"/>
          <w:bdr w:val="none" w:sz="0" w:space="0" w:color="auto" w:frame="1"/>
          <w:lang w:eastAsia="lt-LT"/>
        </w:rPr>
        <w:t xml:space="preserve">– </w:t>
      </w:r>
      <w:r w:rsidR="00850C44">
        <w:rPr>
          <w:rFonts w:eastAsia="Arial Unicode MS" w:cstheme="minorHAnsi"/>
          <w:sz w:val="26"/>
          <w:szCs w:val="26"/>
          <w:bdr w:val="none" w:sz="0" w:space="0" w:color="auto" w:frame="1"/>
          <w:lang w:eastAsia="lt-LT"/>
        </w:rPr>
        <w:t>Minimalūs techniniai r</w:t>
      </w:r>
      <w:r w:rsidR="006E5392">
        <w:rPr>
          <w:rFonts w:eastAsia="Arial Unicode MS" w:cstheme="minorHAnsi"/>
          <w:sz w:val="26"/>
          <w:szCs w:val="26"/>
          <w:bdr w:val="none" w:sz="0" w:space="0" w:color="auto" w:frame="1"/>
          <w:lang w:eastAsia="lt-LT"/>
        </w:rPr>
        <w:t xml:space="preserve">eikalavimai </w:t>
      </w:r>
      <w:r w:rsidR="00850C44">
        <w:rPr>
          <w:rFonts w:eastAsia="Arial Unicode MS" w:cstheme="minorHAnsi"/>
          <w:sz w:val="26"/>
          <w:szCs w:val="26"/>
          <w:bdr w:val="none" w:sz="0" w:space="0" w:color="auto" w:frame="1"/>
          <w:lang w:eastAsia="lt-LT"/>
        </w:rPr>
        <w:t>įrangai</w:t>
      </w:r>
      <w:r w:rsidR="006E5392">
        <w:rPr>
          <w:rFonts w:eastAsia="Arial Unicode MS" w:cstheme="minorHAnsi"/>
          <w:sz w:val="26"/>
          <w:szCs w:val="26"/>
          <w:bdr w:val="none" w:sz="0" w:space="0" w:color="auto" w:frame="1"/>
          <w:lang w:eastAsia="lt-LT"/>
        </w:rPr>
        <w:t>.</w:t>
      </w:r>
    </w:p>
    <w:p w14:paraId="7E50248A" w14:textId="77777777" w:rsidR="00D5331C" w:rsidRPr="00D5331C" w:rsidRDefault="00D5331C" w:rsidP="00A21B62">
      <w:pPr>
        <w:numPr>
          <w:ilvl w:val="0"/>
          <w:numId w:val="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jc w:val="center"/>
        <w:rPr>
          <w:rFonts w:eastAsia="Times New Roman" w:cstheme="minorHAnsi"/>
          <w:b/>
          <w:bCs/>
          <w:sz w:val="26"/>
          <w:szCs w:val="26"/>
        </w:rPr>
      </w:pPr>
      <w:r w:rsidRPr="00D5331C">
        <w:rPr>
          <w:rFonts w:eastAsia="Arial Unicode MS" w:cstheme="minorHAnsi"/>
          <w:b/>
          <w:bCs/>
          <w:spacing w:val="4"/>
          <w:sz w:val="26"/>
          <w:szCs w:val="26"/>
          <w:lang w:eastAsia="lt-LT"/>
        </w:rPr>
        <w:t>ŠALIŲ JURIDINIAI ADRESAI, REKVIZITAI IR PARAŠAI</w:t>
      </w:r>
    </w:p>
    <w:tbl>
      <w:tblPr>
        <w:tblStyle w:val="TableGrid1"/>
        <w:tblW w:w="52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29"/>
        <w:gridCol w:w="4674"/>
      </w:tblGrid>
      <w:tr w:rsidR="00D5331C" w:rsidRPr="00D5331C" w14:paraId="20BC686F" w14:textId="77777777" w:rsidTr="00F62C02">
        <w:tc>
          <w:tcPr>
            <w:tcW w:w="2466" w:type="pct"/>
            <w:hideMark/>
          </w:tcPr>
          <w:p w14:paraId="6396B931" w14:textId="77777777" w:rsidR="00D5331C" w:rsidRPr="00D5331C" w:rsidRDefault="00D5331C" w:rsidP="00850C44">
            <w:pPr>
              <w:tabs>
                <w:tab w:val="left" w:pos="567"/>
              </w:tabs>
              <w:spacing w:line="276" w:lineRule="auto"/>
              <w:ind w:firstLine="37"/>
              <w:rPr>
                <w:rFonts w:asciiTheme="minorHAnsi" w:eastAsiaTheme="minorEastAsia" w:hAnsiTheme="minorHAnsi" w:cstheme="minorHAnsi"/>
                <w:b/>
                <w:bCs/>
                <w:sz w:val="26"/>
                <w:szCs w:val="26"/>
                <w:lang w:eastAsia="lt-LT"/>
              </w:rPr>
            </w:pPr>
            <w:proofErr w:type="spellStart"/>
            <w:r w:rsidRPr="00D5331C">
              <w:rPr>
                <w:rFonts w:asciiTheme="minorHAnsi" w:eastAsiaTheme="minorEastAsia" w:hAnsiTheme="minorHAnsi" w:cstheme="minorHAnsi"/>
                <w:b/>
                <w:bCs/>
                <w:sz w:val="26"/>
                <w:szCs w:val="26"/>
                <w:lang w:eastAsia="lt-LT"/>
              </w:rPr>
              <w:t>Užsakovas</w:t>
            </w:r>
            <w:proofErr w:type="spellEnd"/>
          </w:p>
        </w:tc>
        <w:tc>
          <w:tcPr>
            <w:tcW w:w="213" w:type="pct"/>
          </w:tcPr>
          <w:p w14:paraId="284B7EC5" w14:textId="77777777" w:rsidR="00D5331C" w:rsidRPr="00D5331C" w:rsidRDefault="00D5331C" w:rsidP="00727890">
            <w:pPr>
              <w:tabs>
                <w:tab w:val="left" w:pos="567"/>
              </w:tabs>
              <w:spacing w:line="276" w:lineRule="auto"/>
              <w:ind w:firstLine="567"/>
              <w:rPr>
                <w:rFonts w:asciiTheme="minorHAnsi" w:eastAsiaTheme="minorEastAsia" w:hAnsiTheme="minorHAnsi" w:cstheme="minorHAnsi"/>
                <w:b/>
                <w:bCs/>
                <w:sz w:val="26"/>
                <w:szCs w:val="26"/>
                <w:lang w:eastAsia="lt-LT"/>
              </w:rPr>
            </w:pPr>
          </w:p>
        </w:tc>
        <w:tc>
          <w:tcPr>
            <w:tcW w:w="2321" w:type="pct"/>
            <w:hideMark/>
          </w:tcPr>
          <w:p w14:paraId="734B099B" w14:textId="77777777" w:rsidR="00D5331C" w:rsidRPr="00D5331C" w:rsidRDefault="00D5331C" w:rsidP="00850C44">
            <w:pPr>
              <w:tabs>
                <w:tab w:val="left" w:pos="567"/>
              </w:tabs>
              <w:spacing w:line="276" w:lineRule="auto"/>
              <w:rPr>
                <w:rFonts w:asciiTheme="minorHAnsi" w:eastAsiaTheme="minorEastAsia" w:hAnsiTheme="minorHAnsi" w:cstheme="minorHAnsi"/>
                <w:b/>
                <w:bCs/>
                <w:sz w:val="26"/>
                <w:szCs w:val="26"/>
                <w:lang w:eastAsia="lt-LT"/>
              </w:rPr>
            </w:pPr>
            <w:proofErr w:type="spellStart"/>
            <w:r w:rsidRPr="00D5331C">
              <w:rPr>
                <w:rFonts w:asciiTheme="minorHAnsi" w:eastAsiaTheme="minorEastAsia" w:hAnsiTheme="minorHAnsi" w:cstheme="minorHAnsi"/>
                <w:b/>
                <w:bCs/>
                <w:sz w:val="26"/>
                <w:szCs w:val="26"/>
                <w:lang w:eastAsia="lt-LT"/>
              </w:rPr>
              <w:t>Tiekėjas</w:t>
            </w:r>
            <w:proofErr w:type="spellEnd"/>
          </w:p>
        </w:tc>
      </w:tr>
      <w:tr w:rsidR="00D5331C" w:rsidRPr="00D5331C" w14:paraId="62100179" w14:textId="77777777" w:rsidTr="00F62C02">
        <w:tc>
          <w:tcPr>
            <w:tcW w:w="2466" w:type="pct"/>
            <w:hideMark/>
          </w:tcPr>
          <w:p w14:paraId="76FF3E2A" w14:textId="77777777" w:rsidR="00D5331C" w:rsidRPr="00D5331C" w:rsidRDefault="00D5331C" w:rsidP="00850C44">
            <w:pPr>
              <w:tabs>
                <w:tab w:val="left" w:pos="567"/>
              </w:tabs>
              <w:spacing w:line="276" w:lineRule="auto"/>
              <w:ind w:firstLine="37"/>
              <w:rPr>
                <w:rFonts w:asciiTheme="minorHAnsi" w:eastAsiaTheme="minorEastAsia" w:hAnsiTheme="minorHAnsi" w:cstheme="minorHAnsi"/>
                <w:sz w:val="26"/>
                <w:szCs w:val="26"/>
                <w:lang w:eastAsia="lt-LT"/>
              </w:rPr>
            </w:pPr>
            <w:proofErr w:type="spellStart"/>
            <w:r w:rsidRPr="00D5331C">
              <w:rPr>
                <w:rFonts w:asciiTheme="minorHAnsi" w:eastAsiaTheme="minorEastAsia" w:hAnsiTheme="minorHAnsi" w:cstheme="minorHAnsi"/>
                <w:sz w:val="26"/>
                <w:szCs w:val="26"/>
                <w:lang w:eastAsia="lt-LT"/>
              </w:rPr>
              <w:t>Lietuvos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Respublikos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Prezidento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kanceliarija</w:t>
            </w:r>
            <w:proofErr w:type="spellEnd"/>
          </w:p>
          <w:p w14:paraId="3900DB47" w14:textId="77777777" w:rsidR="00D5331C" w:rsidRPr="00D5331C" w:rsidRDefault="00D5331C" w:rsidP="00850C44">
            <w:pPr>
              <w:tabs>
                <w:tab w:val="left" w:pos="567"/>
              </w:tabs>
              <w:spacing w:line="276" w:lineRule="auto"/>
              <w:ind w:firstLine="37"/>
              <w:rPr>
                <w:rFonts w:asciiTheme="minorHAnsi" w:eastAsiaTheme="minorEastAsia" w:hAnsiTheme="minorHAnsi" w:cstheme="minorHAnsi"/>
                <w:sz w:val="26"/>
                <w:szCs w:val="26"/>
                <w:lang w:eastAsia="lt-LT"/>
              </w:rPr>
            </w:pPr>
            <w:proofErr w:type="spellStart"/>
            <w:r w:rsidRPr="00D5331C">
              <w:rPr>
                <w:rFonts w:asciiTheme="minorHAnsi" w:eastAsiaTheme="minorEastAsia" w:hAnsiTheme="minorHAnsi" w:cstheme="minorHAnsi"/>
                <w:sz w:val="26"/>
                <w:szCs w:val="26"/>
                <w:lang w:eastAsia="lt-LT"/>
              </w:rPr>
              <w:t>Juridinio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asmens</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kodas</w:t>
            </w:r>
            <w:proofErr w:type="spellEnd"/>
            <w:r w:rsidRPr="00D5331C">
              <w:rPr>
                <w:rFonts w:asciiTheme="minorHAnsi" w:eastAsiaTheme="minorEastAsia" w:hAnsiTheme="minorHAnsi" w:cstheme="minorHAnsi"/>
                <w:sz w:val="26"/>
                <w:szCs w:val="26"/>
                <w:lang w:eastAsia="lt-LT"/>
              </w:rPr>
              <w:t xml:space="preserve"> 188609016</w:t>
            </w:r>
          </w:p>
          <w:p w14:paraId="70E8FCBF" w14:textId="77777777" w:rsidR="00D5331C" w:rsidRPr="00D5331C" w:rsidRDefault="00D5331C" w:rsidP="00850C44">
            <w:pPr>
              <w:tabs>
                <w:tab w:val="left" w:pos="567"/>
              </w:tabs>
              <w:spacing w:line="276" w:lineRule="auto"/>
              <w:ind w:firstLine="37"/>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 xml:space="preserve">S. </w:t>
            </w:r>
            <w:proofErr w:type="spellStart"/>
            <w:r w:rsidRPr="00D5331C">
              <w:rPr>
                <w:rFonts w:asciiTheme="minorHAnsi" w:eastAsiaTheme="minorEastAsia" w:hAnsiTheme="minorHAnsi" w:cstheme="minorHAnsi"/>
                <w:sz w:val="26"/>
                <w:szCs w:val="26"/>
                <w:lang w:eastAsia="lt-LT"/>
              </w:rPr>
              <w:t>Daukanto</w:t>
            </w:r>
            <w:proofErr w:type="spellEnd"/>
            <w:r w:rsidRPr="00D5331C">
              <w:rPr>
                <w:rFonts w:asciiTheme="minorHAnsi" w:eastAsiaTheme="minorEastAsia" w:hAnsiTheme="minorHAnsi" w:cstheme="minorHAnsi"/>
                <w:sz w:val="26"/>
                <w:szCs w:val="26"/>
                <w:lang w:eastAsia="lt-LT"/>
              </w:rPr>
              <w:t xml:space="preserve"> a. 3, Vilnius</w:t>
            </w:r>
          </w:p>
          <w:p w14:paraId="35350FF1" w14:textId="77777777" w:rsidR="00D5331C" w:rsidRPr="00D5331C" w:rsidRDefault="00D5331C" w:rsidP="00850C44">
            <w:pPr>
              <w:tabs>
                <w:tab w:val="left" w:pos="567"/>
              </w:tabs>
              <w:spacing w:line="276" w:lineRule="auto"/>
              <w:ind w:firstLine="37"/>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A. s. LT24 7300 0100 9317 6951</w:t>
            </w:r>
          </w:p>
          <w:p w14:paraId="4FB16166" w14:textId="41729223" w:rsidR="00D5331C" w:rsidRPr="00D5331C" w:rsidRDefault="00D5331C" w:rsidP="00850C44">
            <w:pPr>
              <w:tabs>
                <w:tab w:val="left" w:pos="567"/>
              </w:tabs>
              <w:spacing w:line="276" w:lineRule="auto"/>
              <w:ind w:firstLine="37"/>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lastRenderedPageBreak/>
              <w:t xml:space="preserve">AB </w:t>
            </w:r>
            <w:proofErr w:type="spellStart"/>
            <w:r w:rsidR="00F30B9D" w:rsidRPr="00727890">
              <w:rPr>
                <w:rFonts w:asciiTheme="minorHAnsi" w:eastAsiaTheme="minorEastAsia" w:hAnsiTheme="minorHAnsi" w:cstheme="minorHAnsi"/>
                <w:sz w:val="26"/>
                <w:szCs w:val="26"/>
                <w:lang w:eastAsia="lt-LT"/>
              </w:rPr>
              <w:t>bankas</w:t>
            </w:r>
            <w:proofErr w:type="spellEnd"/>
            <w:r w:rsidR="00F30B9D" w:rsidRPr="00727890">
              <w:rPr>
                <w:rFonts w:asciiTheme="minorHAnsi" w:eastAsiaTheme="minorEastAsia" w:hAnsiTheme="minorHAnsi" w:cstheme="minorHAnsi"/>
                <w:sz w:val="26"/>
                <w:szCs w:val="26"/>
                <w:lang w:eastAsia="lt-LT"/>
              </w:rPr>
              <w:t xml:space="preserve"> </w:t>
            </w:r>
            <w:r w:rsidRPr="00D5331C">
              <w:rPr>
                <w:rFonts w:asciiTheme="minorHAnsi" w:eastAsiaTheme="minorEastAsia" w:hAnsiTheme="minorHAnsi" w:cstheme="minorHAnsi"/>
                <w:sz w:val="26"/>
                <w:szCs w:val="26"/>
                <w:lang w:eastAsia="lt-LT"/>
              </w:rPr>
              <w:t xml:space="preserve">„Swedbank“, </w:t>
            </w:r>
            <w:proofErr w:type="spellStart"/>
            <w:r w:rsidRPr="00D5331C">
              <w:rPr>
                <w:rFonts w:asciiTheme="minorHAnsi" w:eastAsiaTheme="minorEastAsia" w:hAnsiTheme="minorHAnsi" w:cstheme="minorHAnsi"/>
                <w:sz w:val="26"/>
                <w:szCs w:val="26"/>
                <w:lang w:eastAsia="lt-LT"/>
              </w:rPr>
              <w:t>banko</w:t>
            </w:r>
            <w:proofErr w:type="spellEnd"/>
            <w:r w:rsidRPr="00D5331C">
              <w:rPr>
                <w:rFonts w:asciiTheme="minorHAnsi" w:eastAsiaTheme="minorEastAsia" w:hAnsiTheme="minorHAnsi" w:cstheme="minorHAnsi"/>
                <w:sz w:val="26"/>
                <w:szCs w:val="26"/>
                <w:lang w:eastAsia="lt-LT"/>
              </w:rPr>
              <w:t xml:space="preserve"> </w:t>
            </w:r>
            <w:proofErr w:type="spellStart"/>
            <w:r w:rsidRPr="00D5331C">
              <w:rPr>
                <w:rFonts w:asciiTheme="minorHAnsi" w:eastAsiaTheme="minorEastAsia" w:hAnsiTheme="minorHAnsi" w:cstheme="minorHAnsi"/>
                <w:sz w:val="26"/>
                <w:szCs w:val="26"/>
                <w:lang w:eastAsia="lt-LT"/>
              </w:rPr>
              <w:t>kodas</w:t>
            </w:r>
            <w:proofErr w:type="spellEnd"/>
            <w:r w:rsidRPr="00D5331C">
              <w:rPr>
                <w:rFonts w:asciiTheme="minorHAnsi" w:eastAsiaTheme="minorEastAsia" w:hAnsiTheme="minorHAnsi" w:cstheme="minorHAnsi"/>
                <w:sz w:val="26"/>
                <w:szCs w:val="26"/>
                <w:lang w:eastAsia="lt-LT"/>
              </w:rPr>
              <w:t xml:space="preserve"> 73000</w:t>
            </w:r>
          </w:p>
          <w:p w14:paraId="62F25F84" w14:textId="77777777" w:rsidR="00D5331C" w:rsidRPr="00D5331C" w:rsidRDefault="00D5331C" w:rsidP="00850C44">
            <w:pPr>
              <w:tabs>
                <w:tab w:val="left" w:pos="567"/>
              </w:tabs>
              <w:spacing w:line="276" w:lineRule="auto"/>
              <w:ind w:firstLine="37"/>
              <w:rPr>
                <w:rFonts w:asciiTheme="minorHAnsi" w:eastAsiaTheme="minorEastAsia" w:hAnsiTheme="minorHAnsi" w:cstheme="minorHAnsi"/>
                <w:sz w:val="26"/>
                <w:szCs w:val="26"/>
                <w:lang w:eastAsia="lt-LT"/>
              </w:rPr>
            </w:pPr>
            <w:r w:rsidRPr="00D5331C">
              <w:rPr>
                <w:rFonts w:asciiTheme="minorHAnsi" w:eastAsiaTheme="minorEastAsia" w:hAnsiTheme="minorHAnsi" w:cstheme="minorHAnsi"/>
                <w:sz w:val="26"/>
                <w:szCs w:val="26"/>
                <w:lang w:eastAsia="lt-LT"/>
              </w:rPr>
              <w:t>Tel. 8 5 206 2090</w:t>
            </w:r>
          </w:p>
          <w:p w14:paraId="07474683" w14:textId="77777777" w:rsidR="00D5331C" w:rsidRPr="00D5331C" w:rsidRDefault="00D5331C" w:rsidP="00850C44">
            <w:pPr>
              <w:tabs>
                <w:tab w:val="left" w:pos="567"/>
              </w:tabs>
              <w:spacing w:line="276" w:lineRule="auto"/>
              <w:ind w:firstLine="37"/>
              <w:rPr>
                <w:rFonts w:asciiTheme="minorHAnsi" w:eastAsiaTheme="minorEastAsia" w:hAnsiTheme="minorHAnsi" w:cstheme="minorHAnsi"/>
                <w:sz w:val="26"/>
                <w:szCs w:val="26"/>
                <w:lang w:eastAsia="lt-LT"/>
              </w:rPr>
            </w:pPr>
          </w:p>
          <w:p w14:paraId="43ACADEC" w14:textId="77777777" w:rsidR="00193818" w:rsidRPr="00727890" w:rsidRDefault="00193818" w:rsidP="00850C44">
            <w:pPr>
              <w:tabs>
                <w:tab w:val="left" w:pos="567"/>
              </w:tabs>
              <w:spacing w:line="276" w:lineRule="auto"/>
              <w:ind w:firstLine="37"/>
              <w:rPr>
                <w:rFonts w:asciiTheme="minorHAnsi" w:eastAsiaTheme="minorEastAsia" w:hAnsiTheme="minorHAnsi" w:cstheme="minorHAnsi"/>
                <w:sz w:val="26"/>
                <w:szCs w:val="26"/>
                <w:lang w:eastAsia="lt-LT"/>
              </w:rPr>
            </w:pPr>
            <w:proofErr w:type="spellStart"/>
            <w:r w:rsidRPr="00727890">
              <w:rPr>
                <w:rFonts w:asciiTheme="minorHAnsi" w:eastAsiaTheme="minorEastAsia" w:hAnsiTheme="minorHAnsi" w:cstheme="minorHAnsi"/>
                <w:sz w:val="26"/>
                <w:szCs w:val="26"/>
                <w:lang w:eastAsia="lt-LT"/>
              </w:rPr>
              <w:t>Kanclerė</w:t>
            </w:r>
            <w:proofErr w:type="spellEnd"/>
          </w:p>
          <w:p w14:paraId="5468D738" w14:textId="52990496" w:rsidR="00D5331C" w:rsidRPr="00D5331C" w:rsidRDefault="00193818" w:rsidP="00850C44">
            <w:pPr>
              <w:tabs>
                <w:tab w:val="left" w:pos="567"/>
              </w:tabs>
              <w:spacing w:line="276" w:lineRule="auto"/>
              <w:ind w:firstLine="37"/>
              <w:rPr>
                <w:rFonts w:asciiTheme="minorHAnsi" w:eastAsiaTheme="minorEastAsia" w:hAnsiTheme="minorHAnsi" w:cstheme="minorHAnsi"/>
                <w:sz w:val="26"/>
                <w:szCs w:val="26"/>
                <w:lang w:eastAsia="lt-LT"/>
              </w:rPr>
            </w:pPr>
            <w:r w:rsidRPr="00727890">
              <w:rPr>
                <w:rFonts w:asciiTheme="minorHAnsi" w:eastAsiaTheme="minorEastAsia" w:hAnsiTheme="minorHAnsi" w:cstheme="minorHAnsi"/>
                <w:sz w:val="26"/>
                <w:szCs w:val="26"/>
                <w:lang w:eastAsia="lt-LT"/>
              </w:rPr>
              <w:t>Agila Barzdienė</w:t>
            </w:r>
          </w:p>
        </w:tc>
        <w:tc>
          <w:tcPr>
            <w:tcW w:w="213" w:type="pct"/>
          </w:tcPr>
          <w:p w14:paraId="5515720F" w14:textId="77777777" w:rsidR="00D5331C" w:rsidRPr="00D5331C" w:rsidRDefault="00D5331C" w:rsidP="00727890">
            <w:pPr>
              <w:tabs>
                <w:tab w:val="left" w:pos="567"/>
              </w:tabs>
              <w:spacing w:line="276" w:lineRule="auto"/>
              <w:ind w:firstLine="567"/>
              <w:rPr>
                <w:rFonts w:asciiTheme="minorHAnsi" w:eastAsiaTheme="minorEastAsia" w:hAnsiTheme="minorHAnsi" w:cstheme="minorHAnsi"/>
                <w:sz w:val="26"/>
                <w:szCs w:val="26"/>
                <w:lang w:eastAsia="lt-LT"/>
              </w:rPr>
            </w:pPr>
          </w:p>
        </w:tc>
        <w:tc>
          <w:tcPr>
            <w:tcW w:w="2321" w:type="pct"/>
          </w:tcPr>
          <w:p w14:paraId="3A2D9876" w14:textId="77777777" w:rsidR="00D5331C" w:rsidRPr="00727890" w:rsidRDefault="00521404" w:rsidP="00850C44">
            <w:pPr>
              <w:tabs>
                <w:tab w:val="left" w:pos="567"/>
              </w:tabs>
              <w:spacing w:line="276" w:lineRule="auto"/>
              <w:rPr>
                <w:rFonts w:asciiTheme="minorHAnsi" w:eastAsiaTheme="minorEastAsia" w:hAnsiTheme="minorHAnsi" w:cstheme="minorHAnsi"/>
                <w:sz w:val="26"/>
                <w:szCs w:val="26"/>
                <w:lang w:eastAsia="lt-LT"/>
              </w:rPr>
            </w:pPr>
            <w:r w:rsidRPr="00727890">
              <w:rPr>
                <w:rFonts w:asciiTheme="minorHAnsi" w:eastAsiaTheme="minorEastAsia" w:hAnsiTheme="minorHAnsi" w:cstheme="minorHAnsi"/>
                <w:sz w:val="26"/>
                <w:szCs w:val="26"/>
                <w:lang w:eastAsia="lt-LT"/>
              </w:rPr>
              <w:t>UAB E</w:t>
            </w:r>
            <w:r w:rsidR="00965707" w:rsidRPr="00727890">
              <w:rPr>
                <w:rFonts w:asciiTheme="minorHAnsi" w:eastAsiaTheme="minorEastAsia" w:hAnsiTheme="minorHAnsi" w:cstheme="minorHAnsi"/>
                <w:sz w:val="26"/>
                <w:szCs w:val="26"/>
                <w:lang w:eastAsia="lt-LT"/>
              </w:rPr>
              <w:t>vecon</w:t>
            </w:r>
          </w:p>
          <w:p w14:paraId="17685999" w14:textId="77777777" w:rsidR="00965707" w:rsidRPr="00727890" w:rsidRDefault="00965707" w:rsidP="00850C44">
            <w:pPr>
              <w:tabs>
                <w:tab w:val="left" w:pos="567"/>
              </w:tabs>
              <w:spacing w:line="276" w:lineRule="auto"/>
              <w:rPr>
                <w:rFonts w:asciiTheme="minorHAnsi" w:eastAsiaTheme="minorEastAsia" w:hAnsiTheme="minorHAnsi" w:cstheme="minorHAnsi"/>
                <w:sz w:val="26"/>
                <w:szCs w:val="26"/>
                <w:lang w:eastAsia="lt-LT"/>
              </w:rPr>
            </w:pPr>
            <w:proofErr w:type="spellStart"/>
            <w:r w:rsidRPr="00727890">
              <w:rPr>
                <w:rFonts w:asciiTheme="minorHAnsi" w:eastAsiaTheme="minorEastAsia" w:hAnsiTheme="minorHAnsi" w:cstheme="minorHAnsi"/>
                <w:sz w:val="26"/>
                <w:szCs w:val="26"/>
                <w:lang w:eastAsia="lt-LT"/>
              </w:rPr>
              <w:t>Juridinio</w:t>
            </w:r>
            <w:proofErr w:type="spellEnd"/>
            <w:r w:rsidRPr="00727890">
              <w:rPr>
                <w:rFonts w:asciiTheme="minorHAnsi" w:eastAsiaTheme="minorEastAsia" w:hAnsiTheme="minorHAnsi" w:cstheme="minorHAnsi"/>
                <w:sz w:val="26"/>
                <w:szCs w:val="26"/>
                <w:lang w:eastAsia="lt-LT"/>
              </w:rPr>
              <w:t xml:space="preserve"> </w:t>
            </w:r>
            <w:proofErr w:type="spellStart"/>
            <w:r w:rsidRPr="00727890">
              <w:rPr>
                <w:rFonts w:asciiTheme="minorHAnsi" w:eastAsiaTheme="minorEastAsia" w:hAnsiTheme="minorHAnsi" w:cstheme="minorHAnsi"/>
                <w:sz w:val="26"/>
                <w:szCs w:val="26"/>
                <w:lang w:eastAsia="lt-LT"/>
              </w:rPr>
              <w:t>asmens</w:t>
            </w:r>
            <w:proofErr w:type="spellEnd"/>
            <w:r w:rsidRPr="00727890">
              <w:rPr>
                <w:rFonts w:asciiTheme="minorHAnsi" w:eastAsiaTheme="minorEastAsia" w:hAnsiTheme="minorHAnsi" w:cstheme="minorHAnsi"/>
                <w:sz w:val="26"/>
                <w:szCs w:val="26"/>
                <w:lang w:eastAsia="lt-LT"/>
              </w:rPr>
              <w:t xml:space="preserve"> </w:t>
            </w:r>
            <w:proofErr w:type="spellStart"/>
            <w:r w:rsidRPr="00727890">
              <w:rPr>
                <w:rFonts w:asciiTheme="minorHAnsi" w:eastAsiaTheme="minorEastAsia" w:hAnsiTheme="minorHAnsi" w:cstheme="minorHAnsi"/>
                <w:sz w:val="26"/>
                <w:szCs w:val="26"/>
                <w:lang w:eastAsia="lt-LT"/>
              </w:rPr>
              <w:t>kodas</w:t>
            </w:r>
            <w:proofErr w:type="spellEnd"/>
            <w:r w:rsidRPr="00727890">
              <w:rPr>
                <w:rFonts w:asciiTheme="minorHAnsi" w:eastAsiaTheme="minorEastAsia" w:hAnsiTheme="minorHAnsi" w:cstheme="minorHAnsi"/>
                <w:sz w:val="26"/>
                <w:szCs w:val="26"/>
                <w:lang w:eastAsia="lt-LT"/>
              </w:rPr>
              <w:t xml:space="preserve"> 305925732</w:t>
            </w:r>
          </w:p>
          <w:p w14:paraId="7681C933" w14:textId="77777777" w:rsidR="00965707" w:rsidRPr="00727890" w:rsidRDefault="00CE2E5B" w:rsidP="00850C44">
            <w:pPr>
              <w:tabs>
                <w:tab w:val="left" w:pos="567"/>
              </w:tabs>
              <w:spacing w:line="276" w:lineRule="auto"/>
              <w:rPr>
                <w:rFonts w:asciiTheme="minorHAnsi" w:eastAsiaTheme="minorEastAsia" w:hAnsiTheme="minorHAnsi" w:cstheme="minorHAnsi"/>
                <w:sz w:val="26"/>
                <w:szCs w:val="26"/>
                <w:lang w:eastAsia="lt-LT"/>
              </w:rPr>
            </w:pPr>
            <w:proofErr w:type="spellStart"/>
            <w:r w:rsidRPr="00727890">
              <w:rPr>
                <w:rFonts w:asciiTheme="minorHAnsi" w:eastAsiaTheme="minorEastAsia" w:hAnsiTheme="minorHAnsi" w:cstheme="minorHAnsi"/>
                <w:sz w:val="26"/>
                <w:szCs w:val="26"/>
                <w:lang w:eastAsia="lt-LT"/>
              </w:rPr>
              <w:t>Labdarių</w:t>
            </w:r>
            <w:proofErr w:type="spellEnd"/>
            <w:r w:rsidRPr="00727890">
              <w:rPr>
                <w:rFonts w:asciiTheme="minorHAnsi" w:eastAsiaTheme="minorEastAsia" w:hAnsiTheme="minorHAnsi" w:cstheme="minorHAnsi"/>
                <w:sz w:val="26"/>
                <w:szCs w:val="26"/>
                <w:lang w:eastAsia="lt-LT"/>
              </w:rPr>
              <w:t xml:space="preserve"> g. 6A-16, 01120 Vilnius</w:t>
            </w:r>
          </w:p>
          <w:p w14:paraId="765EE2C5" w14:textId="0DA1F394" w:rsidR="00CE2E5B" w:rsidRPr="0042737D" w:rsidRDefault="00CE2E5B" w:rsidP="00850C44">
            <w:pPr>
              <w:tabs>
                <w:tab w:val="left" w:pos="567"/>
              </w:tabs>
              <w:spacing w:line="276" w:lineRule="auto"/>
              <w:rPr>
                <w:rFonts w:asciiTheme="minorHAnsi" w:eastAsiaTheme="minorEastAsia" w:hAnsiTheme="minorHAnsi" w:cstheme="minorHAnsi"/>
                <w:sz w:val="26"/>
                <w:szCs w:val="26"/>
                <w:lang w:eastAsia="lt-LT"/>
              </w:rPr>
            </w:pPr>
            <w:r w:rsidRPr="0042737D">
              <w:rPr>
                <w:rFonts w:asciiTheme="minorHAnsi" w:eastAsiaTheme="minorEastAsia" w:hAnsiTheme="minorHAnsi" w:cstheme="minorHAnsi"/>
                <w:sz w:val="26"/>
                <w:szCs w:val="26"/>
                <w:lang w:eastAsia="lt-LT"/>
              </w:rPr>
              <w:t>A.</w:t>
            </w:r>
            <w:r w:rsidR="00B74F37" w:rsidRPr="0042737D">
              <w:rPr>
                <w:rFonts w:asciiTheme="minorHAnsi" w:eastAsiaTheme="minorEastAsia" w:hAnsiTheme="minorHAnsi" w:cstheme="minorHAnsi"/>
                <w:sz w:val="26"/>
                <w:szCs w:val="26"/>
                <w:lang w:eastAsia="lt-LT"/>
              </w:rPr>
              <w:t xml:space="preserve"> </w:t>
            </w:r>
            <w:r w:rsidRPr="0042737D">
              <w:rPr>
                <w:rFonts w:asciiTheme="minorHAnsi" w:eastAsiaTheme="minorEastAsia" w:hAnsiTheme="minorHAnsi" w:cstheme="minorHAnsi"/>
                <w:sz w:val="26"/>
                <w:szCs w:val="26"/>
                <w:lang w:eastAsia="lt-LT"/>
              </w:rPr>
              <w:t xml:space="preserve">s. </w:t>
            </w:r>
            <w:r w:rsidR="00E1236C" w:rsidRPr="00E1236C">
              <w:rPr>
                <w:rFonts w:asciiTheme="minorHAnsi" w:eastAsiaTheme="minorEastAsia" w:hAnsiTheme="minorHAnsi" w:cstheme="minorHAnsi"/>
                <w:sz w:val="26"/>
                <w:szCs w:val="26"/>
                <w:lang w:eastAsia="lt-LT"/>
              </w:rPr>
              <w:t>LT734010051005571926</w:t>
            </w:r>
          </w:p>
          <w:p w14:paraId="626FC219" w14:textId="5E064A57" w:rsidR="00CE2E5B" w:rsidRPr="00727890" w:rsidRDefault="00CE2E5B" w:rsidP="00850C44">
            <w:pPr>
              <w:tabs>
                <w:tab w:val="left" w:pos="567"/>
              </w:tabs>
              <w:spacing w:line="276" w:lineRule="auto"/>
              <w:rPr>
                <w:rFonts w:asciiTheme="minorHAnsi" w:eastAsiaTheme="minorEastAsia" w:hAnsiTheme="minorHAnsi" w:cstheme="minorHAnsi"/>
                <w:sz w:val="26"/>
                <w:szCs w:val="26"/>
                <w:lang w:eastAsia="lt-LT"/>
              </w:rPr>
            </w:pPr>
            <w:r w:rsidRPr="0042737D">
              <w:rPr>
                <w:rFonts w:asciiTheme="minorHAnsi" w:eastAsiaTheme="minorEastAsia" w:hAnsiTheme="minorHAnsi" w:cstheme="minorHAnsi"/>
                <w:sz w:val="26"/>
                <w:szCs w:val="26"/>
                <w:lang w:eastAsia="lt-LT"/>
              </w:rPr>
              <w:lastRenderedPageBreak/>
              <w:t xml:space="preserve">AB </w:t>
            </w:r>
            <w:proofErr w:type="spellStart"/>
            <w:r w:rsidRPr="0042737D">
              <w:rPr>
                <w:rFonts w:asciiTheme="minorHAnsi" w:eastAsiaTheme="minorEastAsia" w:hAnsiTheme="minorHAnsi" w:cstheme="minorHAnsi"/>
                <w:sz w:val="26"/>
                <w:szCs w:val="26"/>
                <w:lang w:eastAsia="lt-LT"/>
              </w:rPr>
              <w:t>bankas</w:t>
            </w:r>
            <w:proofErr w:type="spellEnd"/>
            <w:r w:rsidR="00E1236C">
              <w:rPr>
                <w:rFonts w:asciiTheme="minorHAnsi" w:eastAsiaTheme="minorEastAsia" w:hAnsiTheme="minorHAnsi" w:cstheme="minorHAnsi"/>
                <w:sz w:val="26"/>
                <w:szCs w:val="26"/>
                <w:lang w:eastAsia="lt-LT"/>
              </w:rPr>
              <w:t xml:space="preserve"> Luminor</w:t>
            </w:r>
          </w:p>
          <w:p w14:paraId="058E1141" w14:textId="77777777" w:rsidR="00193818" w:rsidRPr="00727890" w:rsidRDefault="00193818" w:rsidP="00850C44">
            <w:pPr>
              <w:tabs>
                <w:tab w:val="left" w:pos="567"/>
              </w:tabs>
              <w:spacing w:line="276" w:lineRule="auto"/>
              <w:rPr>
                <w:rFonts w:asciiTheme="minorHAnsi" w:eastAsiaTheme="minorEastAsia" w:hAnsiTheme="minorHAnsi" w:cstheme="minorHAnsi"/>
                <w:sz w:val="26"/>
                <w:szCs w:val="26"/>
                <w:lang w:eastAsia="lt-LT"/>
              </w:rPr>
            </w:pPr>
            <w:r w:rsidRPr="00727890">
              <w:rPr>
                <w:rFonts w:asciiTheme="minorHAnsi" w:eastAsiaTheme="minorEastAsia" w:hAnsiTheme="minorHAnsi" w:cstheme="minorHAnsi"/>
                <w:sz w:val="26"/>
                <w:szCs w:val="26"/>
                <w:lang w:eastAsia="lt-LT"/>
              </w:rPr>
              <w:t>Tel. 8 620 79563</w:t>
            </w:r>
          </w:p>
          <w:p w14:paraId="33553E34" w14:textId="77777777" w:rsidR="00193818" w:rsidRPr="00727890" w:rsidRDefault="00193818" w:rsidP="00850C44">
            <w:pPr>
              <w:tabs>
                <w:tab w:val="left" w:pos="567"/>
              </w:tabs>
              <w:spacing w:line="276" w:lineRule="auto"/>
              <w:rPr>
                <w:rFonts w:asciiTheme="minorHAnsi" w:eastAsiaTheme="minorEastAsia" w:hAnsiTheme="minorHAnsi" w:cstheme="minorHAnsi"/>
                <w:sz w:val="26"/>
                <w:szCs w:val="26"/>
                <w:lang w:eastAsia="lt-LT"/>
              </w:rPr>
            </w:pPr>
          </w:p>
          <w:p w14:paraId="1F5A5984" w14:textId="77777777" w:rsidR="00F30B9D" w:rsidRPr="00727890" w:rsidRDefault="00F30B9D" w:rsidP="00850C44">
            <w:pPr>
              <w:tabs>
                <w:tab w:val="left" w:pos="567"/>
              </w:tabs>
              <w:spacing w:line="276" w:lineRule="auto"/>
              <w:rPr>
                <w:rFonts w:asciiTheme="minorHAnsi" w:eastAsiaTheme="minorEastAsia" w:hAnsiTheme="minorHAnsi" w:cstheme="minorHAnsi"/>
                <w:sz w:val="26"/>
                <w:szCs w:val="26"/>
                <w:lang w:eastAsia="lt-LT"/>
              </w:rPr>
            </w:pPr>
            <w:proofErr w:type="spellStart"/>
            <w:r w:rsidRPr="00727890">
              <w:rPr>
                <w:rFonts w:asciiTheme="minorHAnsi" w:eastAsiaTheme="minorEastAsia" w:hAnsiTheme="minorHAnsi" w:cstheme="minorHAnsi"/>
                <w:sz w:val="26"/>
                <w:szCs w:val="26"/>
                <w:lang w:eastAsia="lt-LT"/>
              </w:rPr>
              <w:t>Direktorius</w:t>
            </w:r>
            <w:proofErr w:type="spellEnd"/>
            <w:r w:rsidRPr="00727890">
              <w:rPr>
                <w:rFonts w:asciiTheme="minorHAnsi" w:eastAsiaTheme="minorEastAsia" w:hAnsiTheme="minorHAnsi" w:cstheme="minorHAnsi"/>
                <w:sz w:val="26"/>
                <w:szCs w:val="26"/>
                <w:lang w:eastAsia="lt-LT"/>
              </w:rPr>
              <w:t xml:space="preserve"> </w:t>
            </w:r>
          </w:p>
          <w:p w14:paraId="7F3E6A6A" w14:textId="6828EB67" w:rsidR="00193818" w:rsidRPr="00727890" w:rsidRDefault="00F30B9D" w:rsidP="00850C44">
            <w:pPr>
              <w:tabs>
                <w:tab w:val="left" w:pos="567"/>
              </w:tabs>
              <w:spacing w:line="276" w:lineRule="auto"/>
              <w:rPr>
                <w:rFonts w:asciiTheme="minorHAnsi" w:eastAsiaTheme="minorEastAsia" w:hAnsiTheme="minorHAnsi" w:cstheme="minorHAnsi"/>
                <w:sz w:val="26"/>
                <w:szCs w:val="26"/>
                <w:lang w:eastAsia="lt-LT"/>
              </w:rPr>
            </w:pPr>
            <w:r w:rsidRPr="00727890">
              <w:rPr>
                <w:rFonts w:asciiTheme="minorHAnsi" w:eastAsiaTheme="minorEastAsia" w:hAnsiTheme="minorHAnsi" w:cstheme="minorHAnsi"/>
                <w:sz w:val="26"/>
                <w:szCs w:val="26"/>
                <w:lang w:eastAsia="lt-LT"/>
              </w:rPr>
              <w:t>Giedrius Kvedaravičius</w:t>
            </w:r>
          </w:p>
          <w:p w14:paraId="50306EF8" w14:textId="77777777" w:rsidR="00193818" w:rsidRPr="00727890" w:rsidRDefault="00193818" w:rsidP="00850C44">
            <w:pPr>
              <w:tabs>
                <w:tab w:val="left" w:pos="567"/>
              </w:tabs>
              <w:spacing w:line="276" w:lineRule="auto"/>
              <w:rPr>
                <w:rFonts w:asciiTheme="minorHAnsi" w:eastAsiaTheme="minorEastAsia" w:hAnsiTheme="minorHAnsi" w:cstheme="minorHAnsi"/>
                <w:sz w:val="26"/>
                <w:szCs w:val="26"/>
                <w:lang w:eastAsia="lt-LT"/>
              </w:rPr>
            </w:pPr>
          </w:p>
          <w:p w14:paraId="3BB32144" w14:textId="6B65116C" w:rsidR="00193818" w:rsidRPr="00D5331C" w:rsidRDefault="00193818" w:rsidP="00850C44">
            <w:pPr>
              <w:tabs>
                <w:tab w:val="left" w:pos="567"/>
              </w:tabs>
              <w:spacing w:line="276" w:lineRule="auto"/>
              <w:rPr>
                <w:rFonts w:asciiTheme="minorHAnsi" w:eastAsiaTheme="minorEastAsia" w:hAnsiTheme="minorHAnsi" w:cstheme="minorHAnsi"/>
                <w:sz w:val="26"/>
                <w:szCs w:val="26"/>
                <w:lang w:eastAsia="lt-LT"/>
              </w:rPr>
            </w:pPr>
          </w:p>
        </w:tc>
      </w:tr>
      <w:tr w:rsidR="00D5331C" w:rsidRPr="00D5331C" w14:paraId="486F3F4A" w14:textId="77777777" w:rsidTr="00F62C02">
        <w:tc>
          <w:tcPr>
            <w:tcW w:w="2466" w:type="pct"/>
          </w:tcPr>
          <w:p w14:paraId="1B155BA5" w14:textId="6BFC288E" w:rsidR="00521404" w:rsidRPr="00D5331C" w:rsidRDefault="00521404" w:rsidP="00727890">
            <w:pPr>
              <w:tabs>
                <w:tab w:val="left" w:pos="567"/>
              </w:tabs>
              <w:spacing w:line="276" w:lineRule="auto"/>
              <w:ind w:firstLine="567"/>
              <w:rPr>
                <w:rFonts w:asciiTheme="minorHAnsi" w:eastAsiaTheme="minorEastAsia" w:hAnsiTheme="minorHAnsi" w:cstheme="minorHAnsi"/>
                <w:sz w:val="26"/>
                <w:szCs w:val="26"/>
                <w:lang w:eastAsia="lt-LT"/>
              </w:rPr>
            </w:pPr>
          </w:p>
        </w:tc>
        <w:tc>
          <w:tcPr>
            <w:tcW w:w="213" w:type="pct"/>
          </w:tcPr>
          <w:p w14:paraId="1D6996DF" w14:textId="77777777" w:rsidR="00D5331C" w:rsidRPr="00D5331C" w:rsidRDefault="00D5331C" w:rsidP="00727890">
            <w:pPr>
              <w:tabs>
                <w:tab w:val="left" w:pos="567"/>
              </w:tabs>
              <w:spacing w:line="276" w:lineRule="auto"/>
              <w:ind w:firstLine="567"/>
              <w:rPr>
                <w:rFonts w:asciiTheme="minorHAnsi" w:eastAsiaTheme="minorEastAsia" w:hAnsiTheme="minorHAnsi" w:cstheme="minorHAnsi"/>
                <w:sz w:val="26"/>
                <w:szCs w:val="26"/>
                <w:lang w:eastAsia="lt-LT"/>
              </w:rPr>
            </w:pPr>
          </w:p>
        </w:tc>
        <w:tc>
          <w:tcPr>
            <w:tcW w:w="2321" w:type="pct"/>
          </w:tcPr>
          <w:p w14:paraId="7F068644" w14:textId="77777777" w:rsidR="00D5331C" w:rsidRDefault="00D5331C" w:rsidP="00727890">
            <w:pPr>
              <w:tabs>
                <w:tab w:val="left" w:pos="567"/>
              </w:tabs>
              <w:spacing w:line="276" w:lineRule="auto"/>
              <w:ind w:firstLine="567"/>
              <w:rPr>
                <w:rFonts w:asciiTheme="minorHAnsi" w:eastAsiaTheme="minorEastAsia" w:hAnsiTheme="minorHAnsi" w:cstheme="minorHAnsi"/>
                <w:sz w:val="26"/>
                <w:szCs w:val="26"/>
                <w:lang w:eastAsia="lt-LT"/>
              </w:rPr>
            </w:pPr>
          </w:p>
          <w:p w14:paraId="67B87F68"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1777228F"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4A260711"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3B8B26BD"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6BA6A9C3"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65837D6E"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5A258E13"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39282C50"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7FC07C6E"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44E3EDBA"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335782CF"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66799E49"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1DC0F55F"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0F80AF77"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3CE23276"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146C0409"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4CF0C177"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2C5441F3"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4C589766"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245D41C7"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321088E4"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6E2D90B5"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02695C46"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3313FC78"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666CCADC"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3D193237"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73E6677A"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09C753F8" w14:textId="77777777" w:rsidR="00A27CAA"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p w14:paraId="76CD98E3" w14:textId="691C9D31" w:rsidR="00A27CAA" w:rsidRPr="00D5331C" w:rsidRDefault="00A27CAA" w:rsidP="00727890">
            <w:pPr>
              <w:tabs>
                <w:tab w:val="left" w:pos="567"/>
              </w:tabs>
              <w:spacing w:line="276" w:lineRule="auto"/>
              <w:ind w:firstLine="567"/>
              <w:rPr>
                <w:rFonts w:asciiTheme="minorHAnsi" w:eastAsiaTheme="minorEastAsia" w:hAnsiTheme="minorHAnsi" w:cstheme="minorHAnsi"/>
                <w:sz w:val="26"/>
                <w:szCs w:val="26"/>
                <w:lang w:eastAsia="lt-LT"/>
              </w:rPr>
            </w:pPr>
          </w:p>
        </w:tc>
      </w:tr>
      <w:tr w:rsidR="00D5331C" w:rsidRPr="00D5331C" w14:paraId="6609755E" w14:textId="77777777" w:rsidTr="00F62C02">
        <w:tc>
          <w:tcPr>
            <w:tcW w:w="2466" w:type="pct"/>
          </w:tcPr>
          <w:p w14:paraId="6EDBD96A" w14:textId="77777777" w:rsidR="00D5331C" w:rsidRPr="00D5331C" w:rsidRDefault="00D5331C" w:rsidP="00727890">
            <w:pPr>
              <w:tabs>
                <w:tab w:val="left" w:pos="567"/>
              </w:tabs>
              <w:spacing w:line="276" w:lineRule="auto"/>
              <w:ind w:firstLine="567"/>
              <w:rPr>
                <w:rFonts w:asciiTheme="minorHAnsi" w:eastAsiaTheme="minorEastAsia" w:hAnsiTheme="minorHAnsi" w:cstheme="minorHAnsi"/>
                <w:sz w:val="26"/>
                <w:szCs w:val="26"/>
                <w:highlight w:val="lightGray"/>
                <w:lang w:eastAsia="lt-LT"/>
              </w:rPr>
            </w:pPr>
          </w:p>
        </w:tc>
        <w:tc>
          <w:tcPr>
            <w:tcW w:w="213" w:type="pct"/>
          </w:tcPr>
          <w:p w14:paraId="0330A80E" w14:textId="77777777" w:rsidR="00D5331C" w:rsidRPr="00D5331C" w:rsidRDefault="00D5331C" w:rsidP="00727890">
            <w:pPr>
              <w:tabs>
                <w:tab w:val="left" w:pos="567"/>
              </w:tabs>
              <w:spacing w:line="276" w:lineRule="auto"/>
              <w:ind w:firstLine="567"/>
              <w:rPr>
                <w:rFonts w:asciiTheme="minorHAnsi" w:eastAsiaTheme="minorEastAsia" w:hAnsiTheme="minorHAnsi" w:cstheme="minorHAnsi"/>
                <w:sz w:val="26"/>
                <w:szCs w:val="26"/>
                <w:highlight w:val="lightGray"/>
                <w:lang w:eastAsia="lt-LT"/>
              </w:rPr>
            </w:pPr>
          </w:p>
        </w:tc>
        <w:tc>
          <w:tcPr>
            <w:tcW w:w="2321" w:type="pct"/>
          </w:tcPr>
          <w:p w14:paraId="7CABCDF7" w14:textId="1F176F37" w:rsidR="00D5331C" w:rsidRPr="00D5331C" w:rsidRDefault="00D5331C" w:rsidP="00727890">
            <w:pPr>
              <w:tabs>
                <w:tab w:val="left" w:pos="567"/>
              </w:tabs>
              <w:spacing w:line="276" w:lineRule="auto"/>
              <w:ind w:firstLine="567"/>
              <w:rPr>
                <w:rFonts w:asciiTheme="minorHAnsi" w:eastAsiaTheme="minorEastAsia" w:hAnsiTheme="minorHAnsi" w:cstheme="minorHAnsi"/>
                <w:sz w:val="26"/>
                <w:szCs w:val="26"/>
                <w:highlight w:val="lightGray"/>
                <w:lang w:eastAsia="lt-LT"/>
              </w:rPr>
            </w:pPr>
          </w:p>
        </w:tc>
      </w:tr>
      <w:tr w:rsidR="00D5331C" w:rsidRPr="00D5331C" w14:paraId="1712FD01" w14:textId="77777777" w:rsidTr="00F62C02">
        <w:tc>
          <w:tcPr>
            <w:tcW w:w="2466" w:type="pct"/>
          </w:tcPr>
          <w:p w14:paraId="13E872A4" w14:textId="77777777" w:rsidR="00D5331C" w:rsidRPr="00D5331C" w:rsidRDefault="00D5331C" w:rsidP="00727890">
            <w:pPr>
              <w:tabs>
                <w:tab w:val="left" w:pos="567"/>
              </w:tabs>
              <w:spacing w:line="276" w:lineRule="auto"/>
              <w:ind w:firstLine="567"/>
              <w:rPr>
                <w:rFonts w:asciiTheme="minorHAnsi" w:eastAsiaTheme="minorEastAsia" w:hAnsiTheme="minorHAnsi" w:cstheme="minorHAnsi"/>
                <w:sz w:val="26"/>
                <w:szCs w:val="26"/>
                <w:highlight w:val="lightGray"/>
                <w:lang w:eastAsia="lt-LT"/>
              </w:rPr>
            </w:pPr>
          </w:p>
        </w:tc>
        <w:tc>
          <w:tcPr>
            <w:tcW w:w="213" w:type="pct"/>
          </w:tcPr>
          <w:p w14:paraId="5782A8BC" w14:textId="77777777" w:rsidR="00D5331C" w:rsidRPr="00D5331C" w:rsidRDefault="00D5331C" w:rsidP="00727890">
            <w:pPr>
              <w:tabs>
                <w:tab w:val="left" w:pos="567"/>
              </w:tabs>
              <w:spacing w:line="276" w:lineRule="auto"/>
              <w:ind w:firstLine="567"/>
              <w:rPr>
                <w:rFonts w:asciiTheme="minorHAnsi" w:eastAsiaTheme="minorEastAsia" w:hAnsiTheme="minorHAnsi" w:cstheme="minorHAnsi"/>
                <w:sz w:val="26"/>
                <w:szCs w:val="26"/>
                <w:highlight w:val="lightGray"/>
                <w:lang w:eastAsia="lt-LT"/>
              </w:rPr>
            </w:pPr>
          </w:p>
        </w:tc>
        <w:tc>
          <w:tcPr>
            <w:tcW w:w="2321" w:type="pct"/>
          </w:tcPr>
          <w:p w14:paraId="4A90261D" w14:textId="61125E28" w:rsidR="00D5331C" w:rsidRPr="00D5331C" w:rsidRDefault="00D5331C" w:rsidP="00727890">
            <w:pPr>
              <w:tabs>
                <w:tab w:val="left" w:pos="567"/>
              </w:tabs>
              <w:spacing w:line="276" w:lineRule="auto"/>
              <w:ind w:firstLine="567"/>
              <w:rPr>
                <w:rFonts w:asciiTheme="minorHAnsi" w:eastAsiaTheme="minorEastAsia" w:hAnsiTheme="minorHAnsi" w:cstheme="minorHAnsi"/>
                <w:sz w:val="26"/>
                <w:szCs w:val="26"/>
                <w:highlight w:val="lightGray"/>
                <w:lang w:eastAsia="lt-LT"/>
              </w:rPr>
            </w:pPr>
          </w:p>
        </w:tc>
      </w:tr>
    </w:tbl>
    <w:p w14:paraId="32208CDC" w14:textId="651F5705" w:rsidR="00A13F7E" w:rsidRPr="00727890" w:rsidRDefault="00F30B9D" w:rsidP="00F62C02">
      <w:pPr>
        <w:spacing w:line="276" w:lineRule="auto"/>
        <w:ind w:firstLine="567"/>
        <w:jc w:val="right"/>
        <w:rPr>
          <w:rFonts w:cstheme="minorHAnsi"/>
          <w:sz w:val="26"/>
          <w:szCs w:val="26"/>
        </w:rPr>
      </w:pPr>
      <w:r w:rsidRPr="00727890">
        <w:rPr>
          <w:rFonts w:cstheme="minorHAnsi"/>
          <w:sz w:val="26"/>
          <w:szCs w:val="26"/>
        </w:rPr>
        <w:t>Sutarties 1 priedas</w:t>
      </w:r>
    </w:p>
    <w:p w14:paraId="20DCF6ED" w14:textId="77777777" w:rsidR="00AE7737" w:rsidRPr="00AE7737" w:rsidRDefault="00AE7737" w:rsidP="00727890">
      <w:pPr>
        <w:tabs>
          <w:tab w:val="left" w:pos="567"/>
        </w:tabs>
        <w:spacing w:before="240" w:after="100" w:afterAutospacing="1"/>
        <w:ind w:firstLine="567"/>
        <w:jc w:val="center"/>
        <w:rPr>
          <w:rFonts w:cstheme="minorHAnsi"/>
          <w:b/>
          <w:sz w:val="26"/>
          <w:szCs w:val="26"/>
        </w:rPr>
      </w:pPr>
      <w:r w:rsidRPr="00AE7737">
        <w:rPr>
          <w:rFonts w:cstheme="minorHAnsi"/>
          <w:b/>
          <w:sz w:val="26"/>
          <w:szCs w:val="26"/>
        </w:rPr>
        <w:t>TECHNINĖ SPECIFIKACIJA</w:t>
      </w:r>
    </w:p>
    <w:p w14:paraId="57F9A8FB" w14:textId="77777777" w:rsidR="00AE7737" w:rsidRPr="00AE7737" w:rsidRDefault="00AE7737" w:rsidP="00727890">
      <w:pPr>
        <w:numPr>
          <w:ilvl w:val="0"/>
          <w:numId w:val="9"/>
        </w:numPr>
        <w:tabs>
          <w:tab w:val="left" w:pos="567"/>
        </w:tabs>
        <w:spacing w:before="240" w:after="240" w:line="240" w:lineRule="auto"/>
        <w:ind w:left="0" w:firstLine="567"/>
        <w:jc w:val="center"/>
        <w:rPr>
          <w:rFonts w:cstheme="minorHAnsi"/>
          <w:b/>
          <w:sz w:val="26"/>
          <w:szCs w:val="26"/>
        </w:rPr>
      </w:pPr>
      <w:r w:rsidRPr="00AE7737">
        <w:rPr>
          <w:rFonts w:cstheme="minorHAnsi"/>
          <w:b/>
          <w:sz w:val="26"/>
          <w:szCs w:val="26"/>
        </w:rPr>
        <w:t>BENDRIEJI REIKALAVIMAI</w:t>
      </w:r>
    </w:p>
    <w:p w14:paraId="1FD47895" w14:textId="77777777" w:rsidR="00AE7737" w:rsidRPr="00AE7737" w:rsidRDefault="00AE7737" w:rsidP="00727890">
      <w:pPr>
        <w:numPr>
          <w:ilvl w:val="0"/>
          <w:numId w:val="7"/>
        </w:numPr>
        <w:tabs>
          <w:tab w:val="left" w:pos="567"/>
          <w:tab w:val="left" w:pos="1134"/>
        </w:tabs>
        <w:spacing w:after="0" w:line="240" w:lineRule="auto"/>
        <w:ind w:left="0" w:right="-1" w:firstLine="567"/>
        <w:contextualSpacing/>
        <w:jc w:val="both"/>
        <w:rPr>
          <w:rFonts w:eastAsia="Times New Roman" w:cstheme="minorHAnsi"/>
          <w:bCs/>
          <w:sz w:val="26"/>
          <w:szCs w:val="26"/>
          <w:lang w:eastAsia="lt-LT"/>
        </w:rPr>
      </w:pPr>
      <w:r w:rsidRPr="00AE7737">
        <w:rPr>
          <w:rFonts w:eastAsia="Times New Roman" w:cstheme="minorHAnsi"/>
          <w:b/>
          <w:sz w:val="26"/>
          <w:szCs w:val="26"/>
          <w:lang w:eastAsia="lt-LT"/>
        </w:rPr>
        <w:t>Pirkimo objektas</w:t>
      </w:r>
      <w:r w:rsidRPr="00AE7737">
        <w:rPr>
          <w:rFonts w:eastAsia="Times New Roman" w:cstheme="minorHAnsi"/>
          <w:bCs/>
          <w:sz w:val="26"/>
          <w:szCs w:val="26"/>
          <w:lang w:eastAsia="lt-LT"/>
        </w:rPr>
        <w:t xml:space="preserve"> – </w:t>
      </w:r>
      <w:r w:rsidRPr="00AE7737">
        <w:rPr>
          <w:rFonts w:cstheme="minorHAnsi"/>
          <w:sz w:val="26"/>
          <w:szCs w:val="26"/>
        </w:rPr>
        <w:t xml:space="preserve">1000 kW (galimas </w:t>
      </w:r>
      <w:r w:rsidRPr="00AE7737">
        <w:rPr>
          <w:rFonts w:eastAsia="Times New Roman" w:cstheme="minorHAnsi"/>
          <w:bCs/>
          <w:sz w:val="26"/>
          <w:szCs w:val="26"/>
          <w:lang w:eastAsia="en-GB"/>
        </w:rPr>
        <w:t>±1 kW)</w:t>
      </w:r>
      <w:r w:rsidRPr="00AE7737">
        <w:rPr>
          <w:rFonts w:cstheme="minorHAnsi"/>
          <w:sz w:val="26"/>
          <w:szCs w:val="26"/>
        </w:rPr>
        <w:t xml:space="preserve"> galios</w:t>
      </w:r>
      <w:r w:rsidRPr="00AE7737">
        <w:rPr>
          <w:rFonts w:eastAsia="Times New Roman" w:cstheme="minorHAnsi"/>
          <w:bCs/>
          <w:sz w:val="26"/>
          <w:szCs w:val="26"/>
          <w:lang w:eastAsia="lt-LT"/>
        </w:rPr>
        <w:t xml:space="preserve"> geografiškai nuo elektros energijos vartojimo vietos nutolusio, saulės šviesos elektros energijos gamybos įrenginio </w:t>
      </w:r>
      <w:r w:rsidRPr="00AE7737">
        <w:rPr>
          <w:rFonts w:eastAsia="Times New Roman" w:cstheme="minorHAnsi"/>
          <w:sz w:val="26"/>
          <w:szCs w:val="26"/>
          <w:lang w:eastAsia="lt-LT"/>
        </w:rPr>
        <w:t xml:space="preserve">(Saulės elektrinės </w:t>
      </w:r>
      <w:r w:rsidRPr="00AE7737">
        <w:rPr>
          <w:rFonts w:eastAsia="Times New Roman" w:cstheme="minorHAnsi"/>
          <w:bCs/>
          <w:sz w:val="26"/>
          <w:szCs w:val="26"/>
          <w:lang w:eastAsia="lt-LT"/>
        </w:rPr>
        <w:t xml:space="preserve">arba jos </w:t>
      </w:r>
      <w:r w:rsidRPr="00AE7737">
        <w:rPr>
          <w:rFonts w:eastAsia="Times New Roman" w:cstheme="minorHAnsi"/>
          <w:sz w:val="26"/>
          <w:szCs w:val="26"/>
          <w:lang w:eastAsia="lt-LT"/>
        </w:rPr>
        <w:t>dalies</w:t>
      </w:r>
      <w:r w:rsidRPr="00AE7737">
        <w:rPr>
          <w:rFonts w:eastAsia="Times New Roman" w:cstheme="minorHAnsi"/>
          <w:bCs/>
          <w:sz w:val="26"/>
          <w:szCs w:val="26"/>
          <w:lang w:eastAsia="lt-LT"/>
        </w:rPr>
        <w:t xml:space="preserve">) įsigijimas, jo aptarnavimo ir priežiūros paslaugos. </w:t>
      </w:r>
    </w:p>
    <w:p w14:paraId="3522A5F9" w14:textId="77777777" w:rsidR="00AE7737" w:rsidRPr="00AE7737" w:rsidRDefault="00AE7737" w:rsidP="00727890">
      <w:pPr>
        <w:numPr>
          <w:ilvl w:val="0"/>
          <w:numId w:val="7"/>
        </w:numPr>
        <w:tabs>
          <w:tab w:val="left" w:pos="426"/>
        </w:tabs>
        <w:spacing w:after="0" w:line="240" w:lineRule="auto"/>
        <w:ind w:left="0" w:right="-1" w:firstLine="567"/>
        <w:contextualSpacing/>
        <w:jc w:val="both"/>
        <w:rPr>
          <w:rFonts w:cstheme="minorHAnsi"/>
          <w:sz w:val="26"/>
          <w:szCs w:val="26"/>
        </w:rPr>
      </w:pPr>
      <w:r w:rsidRPr="00AE7737">
        <w:rPr>
          <w:rFonts w:cstheme="minorHAnsi"/>
          <w:sz w:val="26"/>
          <w:szCs w:val="26"/>
        </w:rPr>
        <w:t xml:space="preserve">Tiekėjo parduodama </w:t>
      </w:r>
      <w:bookmarkStart w:id="28" w:name="_Hlk50312864"/>
      <w:r w:rsidRPr="00AE7737">
        <w:rPr>
          <w:rFonts w:cstheme="minorHAnsi"/>
          <w:sz w:val="26"/>
          <w:szCs w:val="26"/>
        </w:rPr>
        <w:t xml:space="preserve">geografiškai nutolusi saulės elektrinė </w:t>
      </w:r>
      <w:bookmarkEnd w:id="28"/>
      <w:r w:rsidRPr="00AE7737">
        <w:rPr>
          <w:rFonts w:cstheme="minorHAnsi"/>
          <w:sz w:val="26"/>
          <w:szCs w:val="26"/>
        </w:rPr>
        <w:t>gali būti jau eksploatuojama, statoma, projektuojama arba būti bet kuriame kitame projekto vystymo etape, t. y. perkančioji organizacija nenustato reikalavimų parduodamos geografiškai nutolusios saulės elektrinės  baigtumui. Perkančiajai organizacijai perduodama geografiškai nutolusi saulės elektrinė gali būti tiek atskira geografiškai nutolusi saulės elektrinė, tiek didesnės geografiškai nutolusios saulės elektrinės dalis. Tuo atveju, kai tiekėjo siūloma saulės elektrinė yra didesnės geografiškai nutolusios saulės elektrinės dalis, tiekėjas priėmimo-perdavimo akte turi nurodyti perkančiajai organizacijai priklausančių modulių numerius, brėžinyje pažymėti atitinkamus modulius, juos aptarnaujančių įrenginių vietas (pavyzdžiui, keitiklius, transformatorių ir pan.) bei prižiūrimą sklypą ar jo dalį, ant kurio yra pastatyta perkančiajai organizacijai priklausanti saulės elektrinė dalis.</w:t>
      </w:r>
    </w:p>
    <w:p w14:paraId="0D4623FE" w14:textId="77777777" w:rsidR="00AE7737" w:rsidRPr="00AE7737" w:rsidRDefault="00AE7737" w:rsidP="00727890">
      <w:pPr>
        <w:numPr>
          <w:ilvl w:val="0"/>
          <w:numId w:val="7"/>
        </w:numPr>
        <w:tabs>
          <w:tab w:val="left" w:pos="567"/>
        </w:tabs>
        <w:spacing w:after="200" w:line="240" w:lineRule="auto"/>
        <w:ind w:left="0" w:right="-1" w:firstLine="567"/>
        <w:contextualSpacing/>
        <w:jc w:val="both"/>
        <w:rPr>
          <w:rFonts w:cstheme="minorHAnsi"/>
          <w:sz w:val="26"/>
          <w:szCs w:val="26"/>
        </w:rPr>
      </w:pPr>
      <w:r w:rsidRPr="00AE7737">
        <w:rPr>
          <w:rFonts w:cstheme="minorHAnsi"/>
          <w:sz w:val="26"/>
          <w:szCs w:val="26"/>
        </w:rPr>
        <w:t>Objektai, kuriems geografiškai nutolusi saulės elektrinė tieks elektros energiją, yra S. Daukanto a. 3 (įvado galia – 700 kW), Turniškių g. 28, Vilnius (įvado galia – 50 kW), Turniškių g. 30, Vilnius (įvado galia – 5 kW), Turniškių g. 25, Vilnius  (įvado galia – 52 kW), Žalgirio g. 133, Vilnius (įvado galia – 150 kW).</w:t>
      </w:r>
    </w:p>
    <w:p w14:paraId="56DF7547" w14:textId="77777777" w:rsidR="00AE7737" w:rsidRPr="00AE7737" w:rsidRDefault="00AE7737" w:rsidP="00727890">
      <w:pPr>
        <w:numPr>
          <w:ilvl w:val="0"/>
          <w:numId w:val="7"/>
        </w:numPr>
        <w:tabs>
          <w:tab w:val="left" w:pos="567"/>
          <w:tab w:val="left" w:pos="1134"/>
        </w:tabs>
        <w:spacing w:after="0" w:line="240" w:lineRule="auto"/>
        <w:ind w:left="0" w:right="-1" w:firstLine="567"/>
        <w:contextualSpacing/>
        <w:jc w:val="both"/>
        <w:rPr>
          <w:rFonts w:eastAsia="Times New Roman" w:cstheme="minorHAnsi"/>
          <w:bCs/>
          <w:sz w:val="26"/>
          <w:szCs w:val="26"/>
          <w:lang w:eastAsia="lt-LT"/>
        </w:rPr>
      </w:pPr>
      <w:r w:rsidRPr="00AE7737">
        <w:rPr>
          <w:rFonts w:cstheme="minorHAnsi"/>
          <w:bCs/>
          <w:sz w:val="26"/>
          <w:szCs w:val="26"/>
        </w:rPr>
        <w:t>Bendras saulės elektrinės efektyvumas užtikrinantis ne mažesnę kaip 1 000 000</w:t>
      </w:r>
      <w:r w:rsidRPr="00AE7737">
        <w:rPr>
          <w:rFonts w:cstheme="minorHAnsi"/>
          <w:bCs/>
          <w:color w:val="4472C4" w:themeColor="accent1"/>
          <w:sz w:val="26"/>
          <w:szCs w:val="26"/>
        </w:rPr>
        <w:t xml:space="preserve"> </w:t>
      </w:r>
      <w:r w:rsidRPr="00AE7737">
        <w:rPr>
          <w:rFonts w:cstheme="minorHAnsi"/>
          <w:bCs/>
          <w:sz w:val="26"/>
          <w:szCs w:val="26"/>
        </w:rPr>
        <w:t>kWh elektros generaciją per saulės elektrinės eksploatacijos kalendorinius metus</w:t>
      </w:r>
      <w:r w:rsidRPr="00AE7737">
        <w:rPr>
          <w:rFonts w:eastAsia="Times New Roman" w:cstheme="minorHAnsi"/>
          <w:bCs/>
          <w:sz w:val="26"/>
          <w:szCs w:val="26"/>
          <w:lang w:eastAsia="lt-LT"/>
        </w:rPr>
        <w:t xml:space="preserve">. </w:t>
      </w:r>
      <w:r w:rsidRPr="00AE7737">
        <w:rPr>
          <w:rFonts w:cstheme="minorHAnsi"/>
          <w:bCs/>
          <w:sz w:val="26"/>
          <w:szCs w:val="26"/>
        </w:rPr>
        <w:t xml:space="preserve">Tiekėjas turi pateikti </w:t>
      </w:r>
      <w:bookmarkStart w:id="29" w:name="_Hlk77781845"/>
      <w:r w:rsidRPr="00AE7737">
        <w:rPr>
          <w:rFonts w:cstheme="minorHAnsi"/>
          <w:bCs/>
          <w:sz w:val="26"/>
          <w:szCs w:val="26"/>
        </w:rPr>
        <w:t>su sertifikuota programa parengtą elektros energijos generacijos prognozę (Pvz.: PVSOL, PVSYST arba lygiaverte), kuria remiasi pasiūlyme teikdamas savo įsipareigojimą pagaminti jame nurodytą elektros energijos kiekį.</w:t>
      </w:r>
      <w:r w:rsidRPr="00AE7737">
        <w:rPr>
          <w:rFonts w:eastAsia="Times New Roman" w:cstheme="minorHAnsi"/>
          <w:bCs/>
          <w:sz w:val="26"/>
          <w:szCs w:val="26"/>
        </w:rPr>
        <w:t xml:space="preserve"> </w:t>
      </w:r>
      <w:bookmarkEnd w:id="29"/>
      <w:r w:rsidRPr="00AE7737">
        <w:rPr>
          <w:rFonts w:eastAsia="Times New Roman" w:cstheme="minorHAnsi"/>
          <w:bCs/>
          <w:sz w:val="26"/>
          <w:szCs w:val="26"/>
        </w:rPr>
        <w:t>Tiekėjas, rengdamas modeliavimo ataskaitą, parenka bendrąją saulės spinduliuotės reikšmę, atsižvelgdamas į konkretų regioną bei įvertindamas objekto ypatybes, neviršydamas maksimalios reikšmės, kuri yra 1050 kWh/m</w:t>
      </w:r>
      <w:r w:rsidRPr="00AE7737">
        <w:rPr>
          <w:rFonts w:eastAsia="Times New Roman" w:cstheme="minorHAnsi"/>
          <w:bCs/>
          <w:sz w:val="26"/>
          <w:szCs w:val="26"/>
          <w:vertAlign w:val="superscript"/>
        </w:rPr>
        <w:t>2</w:t>
      </w:r>
      <w:r w:rsidRPr="00AE7737">
        <w:rPr>
          <w:rFonts w:eastAsia="Times New Roman" w:cstheme="minorHAnsi"/>
          <w:bCs/>
          <w:sz w:val="26"/>
          <w:szCs w:val="26"/>
        </w:rPr>
        <w:t>.</w:t>
      </w:r>
      <w:r w:rsidRPr="00AE7737">
        <w:rPr>
          <w:rFonts w:eastAsia="Times New Roman" w:cstheme="minorHAnsi"/>
          <w:bCs/>
          <w:sz w:val="26"/>
          <w:szCs w:val="26"/>
          <w:vertAlign w:val="superscript"/>
        </w:rPr>
        <w:t xml:space="preserve"> </w:t>
      </w:r>
      <w:r w:rsidRPr="00AE7737">
        <w:rPr>
          <w:rFonts w:eastAsia="Times New Roman" w:cstheme="minorHAnsi"/>
          <w:bCs/>
          <w:sz w:val="26"/>
          <w:szCs w:val="26"/>
        </w:rPr>
        <w:t>Saulės modulių pasvirimo kampas horizontalios ašies atžvilgiu bei išplanavimas turi sutapti su siūlomų montavimo konstrukcijų duomenimis.</w:t>
      </w:r>
    </w:p>
    <w:p w14:paraId="55A312DD" w14:textId="77777777" w:rsidR="00AE7737" w:rsidRPr="00AE7737" w:rsidRDefault="00AE7737" w:rsidP="00727890">
      <w:pPr>
        <w:numPr>
          <w:ilvl w:val="0"/>
          <w:numId w:val="7"/>
        </w:numPr>
        <w:tabs>
          <w:tab w:val="left" w:pos="567"/>
          <w:tab w:val="left" w:pos="1134"/>
        </w:tabs>
        <w:spacing w:after="0" w:line="240" w:lineRule="auto"/>
        <w:ind w:left="0" w:right="-1" w:firstLine="567"/>
        <w:contextualSpacing/>
        <w:jc w:val="both"/>
        <w:rPr>
          <w:rFonts w:eastAsia="Times New Roman" w:cstheme="minorHAnsi"/>
          <w:bCs/>
          <w:sz w:val="26"/>
          <w:szCs w:val="26"/>
          <w:lang w:eastAsia="lt-LT"/>
        </w:rPr>
      </w:pPr>
      <w:bookmarkStart w:id="30" w:name="_Hlk72849563"/>
      <w:r w:rsidRPr="00AE7737">
        <w:rPr>
          <w:rFonts w:cstheme="minorHAnsi"/>
          <w:sz w:val="26"/>
          <w:szCs w:val="26"/>
        </w:rPr>
        <w:t>Saulės elektrinę sudaro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w:t>
      </w:r>
    </w:p>
    <w:p w14:paraId="6C177B9A" w14:textId="77777777" w:rsidR="00AE7737" w:rsidRPr="00AE7737" w:rsidRDefault="00AE7737" w:rsidP="00727890">
      <w:pPr>
        <w:numPr>
          <w:ilvl w:val="0"/>
          <w:numId w:val="7"/>
        </w:numPr>
        <w:tabs>
          <w:tab w:val="left" w:pos="567"/>
        </w:tabs>
        <w:spacing w:after="200" w:line="240" w:lineRule="auto"/>
        <w:ind w:left="0" w:right="-1" w:firstLine="567"/>
        <w:contextualSpacing/>
        <w:jc w:val="both"/>
        <w:rPr>
          <w:rFonts w:eastAsia="Times New Roman" w:cstheme="minorHAnsi"/>
          <w:sz w:val="26"/>
          <w:szCs w:val="26"/>
          <w:lang w:eastAsia="en-GB"/>
        </w:rPr>
      </w:pPr>
      <w:r w:rsidRPr="00AE7737">
        <w:rPr>
          <w:rFonts w:cstheme="minorHAnsi"/>
          <w:sz w:val="26"/>
          <w:szCs w:val="26"/>
        </w:rPr>
        <w:t xml:space="preserve">Perkančiajai organizacijai perduodama geografiškai nutolusi saulės elektrinė turi būti pastatyta Lietuvos Respublikos teritorijoje, vadovaujantis Lietuvos Respublikoje galiojančių teisės aktų reikalavimais, pagal perkančiosios organizacijos įgaliojimą priduota Valstybinei energetikos reguliavimo tarybai (toliau – VERT), gautas leidimas </w:t>
      </w:r>
      <w:r w:rsidRPr="00AE7737">
        <w:rPr>
          <w:rFonts w:eastAsia="Times New Roman" w:cstheme="minorHAnsi"/>
          <w:sz w:val="26"/>
          <w:szCs w:val="26"/>
          <w:lang w:eastAsia="en-GB"/>
        </w:rPr>
        <w:t xml:space="preserve">gaminti elektros energiją bei atlikti kiti veiksmai kuriuos atlikus </w:t>
      </w:r>
      <w:bookmarkStart w:id="31" w:name="_Hlk50298988"/>
      <w:r w:rsidRPr="00AE7737">
        <w:rPr>
          <w:rFonts w:cstheme="minorHAnsi"/>
          <w:sz w:val="26"/>
          <w:szCs w:val="26"/>
        </w:rPr>
        <w:t xml:space="preserve">geografiškai nutolusios saulės elektrinės </w:t>
      </w:r>
      <w:bookmarkEnd w:id="31"/>
      <w:r w:rsidRPr="00AE7737">
        <w:rPr>
          <w:rFonts w:cstheme="minorHAnsi"/>
          <w:sz w:val="26"/>
          <w:szCs w:val="26"/>
        </w:rPr>
        <w:lastRenderedPageBreak/>
        <w:t>pagaminta elektros energija bus apskaitoma kaip perkančiosios organizacijos pagaminta elektros energija</w:t>
      </w:r>
      <w:r w:rsidRPr="00AE7737">
        <w:rPr>
          <w:rFonts w:eastAsia="Times New Roman" w:cstheme="minorHAnsi"/>
          <w:sz w:val="26"/>
          <w:szCs w:val="26"/>
          <w:lang w:eastAsia="en-GB"/>
        </w:rPr>
        <w:t>.</w:t>
      </w:r>
    </w:p>
    <w:bookmarkEnd w:id="30"/>
    <w:p w14:paraId="5BEDC28C" w14:textId="77777777" w:rsidR="00AE7737" w:rsidRPr="00AE7737" w:rsidRDefault="00AE7737" w:rsidP="00727890">
      <w:pPr>
        <w:numPr>
          <w:ilvl w:val="0"/>
          <w:numId w:val="7"/>
        </w:numPr>
        <w:tabs>
          <w:tab w:val="left" w:pos="567"/>
          <w:tab w:val="left" w:pos="1134"/>
        </w:tabs>
        <w:spacing w:after="0" w:line="240" w:lineRule="auto"/>
        <w:ind w:left="0" w:right="-1" w:firstLine="567"/>
        <w:contextualSpacing/>
        <w:jc w:val="both"/>
        <w:rPr>
          <w:rFonts w:eastAsia="Times New Roman" w:cstheme="minorHAnsi"/>
          <w:bCs/>
          <w:sz w:val="26"/>
          <w:szCs w:val="26"/>
          <w:lang w:eastAsia="lt-LT"/>
        </w:rPr>
      </w:pPr>
      <w:r w:rsidRPr="00AE7737">
        <w:rPr>
          <w:rFonts w:eastAsia="Times New Roman" w:cstheme="minorHAnsi"/>
          <w:bCs/>
          <w:sz w:val="26"/>
          <w:szCs w:val="26"/>
          <w:lang w:eastAsia="lt-LT"/>
        </w:rPr>
        <w:t>Pirkimo objektas į pirkimo objekto dalis neskaidomas.</w:t>
      </w:r>
    </w:p>
    <w:p w14:paraId="4B4D5B96" w14:textId="77777777" w:rsidR="00AE7737" w:rsidRPr="00AE7737" w:rsidRDefault="00AE7737" w:rsidP="00727890">
      <w:pPr>
        <w:numPr>
          <w:ilvl w:val="0"/>
          <w:numId w:val="7"/>
        </w:numPr>
        <w:tabs>
          <w:tab w:val="left" w:pos="567"/>
          <w:tab w:val="left" w:pos="1134"/>
        </w:tabs>
        <w:spacing w:after="0" w:line="240" w:lineRule="auto"/>
        <w:ind w:left="0" w:right="-1" w:firstLine="567"/>
        <w:contextualSpacing/>
        <w:jc w:val="both"/>
        <w:rPr>
          <w:rFonts w:eastAsia="Times New Roman" w:cstheme="minorHAnsi"/>
          <w:bCs/>
          <w:sz w:val="26"/>
          <w:szCs w:val="26"/>
          <w:lang w:eastAsia="lt-LT"/>
        </w:rPr>
      </w:pPr>
      <w:r w:rsidRPr="00AE7737">
        <w:rPr>
          <w:rFonts w:eastAsia="Times New Roman" w:cstheme="minorHAnsi"/>
          <w:bCs/>
          <w:sz w:val="26"/>
          <w:szCs w:val="26"/>
          <w:lang w:eastAsia="lt-LT"/>
        </w:rPr>
        <w:t xml:space="preserve">Saulės elektrinėje sumontuota įranga </w:t>
      </w:r>
      <w:r w:rsidRPr="00AE7737">
        <w:rPr>
          <w:rFonts w:cstheme="minorHAnsi"/>
          <w:bCs/>
          <w:sz w:val="26"/>
          <w:szCs w:val="26"/>
        </w:rPr>
        <w:t>turi būti nauja (nenaudota), t. y. pirmą kartą iš saulės elektrinių parko vystytojo parduodama saulės energiją naudojanti technologija, esanti elektrinių parke. Leidimas gaminti elektros energiją turi būti išduotas ne anksčiau kaip 12 mėn. iki pasiūlymų pateikimo termino pabaigos.</w:t>
      </w:r>
    </w:p>
    <w:p w14:paraId="71BF6474" w14:textId="77777777" w:rsidR="00AE7737" w:rsidRPr="00AE7737" w:rsidRDefault="00AE7737" w:rsidP="00727890">
      <w:pPr>
        <w:numPr>
          <w:ilvl w:val="0"/>
          <w:numId w:val="7"/>
        </w:numPr>
        <w:tabs>
          <w:tab w:val="left" w:pos="567"/>
          <w:tab w:val="left" w:pos="1276"/>
        </w:tabs>
        <w:spacing w:after="0" w:line="240" w:lineRule="auto"/>
        <w:ind w:left="0" w:firstLine="567"/>
        <w:contextualSpacing/>
        <w:jc w:val="both"/>
        <w:rPr>
          <w:rFonts w:cstheme="minorHAnsi"/>
          <w:bCs/>
          <w:sz w:val="26"/>
          <w:szCs w:val="26"/>
        </w:rPr>
      </w:pPr>
      <w:r w:rsidRPr="00AE7737">
        <w:rPr>
          <w:rFonts w:cstheme="minorHAnsi"/>
          <w:bCs/>
          <w:sz w:val="26"/>
          <w:szCs w:val="26"/>
        </w:rPr>
        <w:t xml:space="preserve">Tiekėjas po kiekvienų ataskaitinių metų pabaigos, ne vėliau kaip iki kito mėnesio, einančio po ataskaitinio laikotarpio pabaigos, 10 dienos, pateikia perkančiajai organizacijai faktiškai saulės elektrinės pagamintos ir į elektros tinklus patiektos elektros energijos ataskaitą. Elektros energijos kiekiai matuojami ESO elektros energijos matavimo prietaisais. </w:t>
      </w:r>
    </w:p>
    <w:p w14:paraId="567DA39C" w14:textId="77777777" w:rsidR="00AE7737" w:rsidRPr="00AE7737" w:rsidRDefault="00AE7737" w:rsidP="00727890">
      <w:pPr>
        <w:numPr>
          <w:ilvl w:val="0"/>
          <w:numId w:val="9"/>
        </w:numPr>
        <w:tabs>
          <w:tab w:val="left" w:pos="567"/>
        </w:tabs>
        <w:spacing w:before="240" w:after="240" w:line="240" w:lineRule="auto"/>
        <w:ind w:left="1077" w:firstLine="567"/>
        <w:jc w:val="both"/>
        <w:rPr>
          <w:rFonts w:cstheme="minorHAnsi"/>
          <w:b/>
          <w:sz w:val="26"/>
          <w:szCs w:val="26"/>
        </w:rPr>
      </w:pPr>
      <w:r w:rsidRPr="00AE7737">
        <w:rPr>
          <w:rFonts w:cstheme="minorHAnsi"/>
          <w:b/>
          <w:sz w:val="26"/>
          <w:szCs w:val="26"/>
        </w:rPr>
        <w:t>REIKALAVIMAI ĮRENGINIUI</w:t>
      </w:r>
    </w:p>
    <w:p w14:paraId="2CFA800C" w14:textId="77777777" w:rsidR="00AE7737" w:rsidRPr="00AE7737" w:rsidRDefault="00AE7737" w:rsidP="00727890">
      <w:pPr>
        <w:numPr>
          <w:ilvl w:val="0"/>
          <w:numId w:val="7"/>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Reikalavimai geografiškai nutolusios saulės elektrinės stebėsenos sistemai:</w:t>
      </w:r>
    </w:p>
    <w:p w14:paraId="210F272D" w14:textId="77777777" w:rsidR="00AE7737" w:rsidRPr="00AE7737" w:rsidRDefault="00AE7737" w:rsidP="00727890">
      <w:pPr>
        <w:numPr>
          <w:ilvl w:val="1"/>
          <w:numId w:val="7"/>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Užtikrinama nemokama internetinė prieiga prie saulės fotoelektrinės veikimo monitoringo sistemos (stebėsenos).</w:t>
      </w:r>
    </w:p>
    <w:p w14:paraId="5D5EA284" w14:textId="77777777" w:rsidR="00AE7737" w:rsidRPr="00AE7737" w:rsidRDefault="00AE7737" w:rsidP="00727890">
      <w:pPr>
        <w:numPr>
          <w:ilvl w:val="1"/>
          <w:numId w:val="7"/>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Stebėsenos sistemoje turi būti galimybė stebėti saulės elektrinės darbą, sroves ir įtampas.</w:t>
      </w:r>
    </w:p>
    <w:p w14:paraId="128D9280" w14:textId="77777777" w:rsidR="00AE7737" w:rsidRPr="00AE7737" w:rsidRDefault="00AE7737" w:rsidP="00727890">
      <w:pPr>
        <w:tabs>
          <w:tab w:val="left" w:pos="567"/>
          <w:tab w:val="left" w:pos="1276"/>
        </w:tabs>
        <w:spacing w:after="0" w:line="240" w:lineRule="auto"/>
        <w:ind w:right="-1" w:firstLine="567"/>
        <w:contextualSpacing/>
        <w:jc w:val="both"/>
        <w:rPr>
          <w:rFonts w:cstheme="minorHAnsi"/>
          <w:bCs/>
          <w:sz w:val="26"/>
          <w:szCs w:val="26"/>
        </w:rPr>
      </w:pPr>
      <w:r w:rsidRPr="00AE7737">
        <w:rPr>
          <w:rFonts w:cstheme="minorHAnsi"/>
          <w:bCs/>
          <w:sz w:val="26"/>
          <w:szCs w:val="26"/>
        </w:rPr>
        <w:t>10.3.</w:t>
      </w:r>
      <w:r w:rsidRPr="00AE7737">
        <w:rPr>
          <w:rFonts w:cstheme="minorHAnsi"/>
          <w:bCs/>
          <w:sz w:val="26"/>
          <w:szCs w:val="26"/>
        </w:rPr>
        <w:tab/>
        <w:t>Stebėsenos sistema turi komunikuoti su keitikliais ir gauti pranešimus, jei aptinkamas gedimas keitiklio lygmenyje.</w:t>
      </w:r>
    </w:p>
    <w:p w14:paraId="5C39E53B" w14:textId="77777777" w:rsidR="00AE7737" w:rsidRPr="00AE7737" w:rsidRDefault="00AE7737" w:rsidP="00727890">
      <w:pPr>
        <w:tabs>
          <w:tab w:val="left" w:pos="567"/>
          <w:tab w:val="left" w:pos="1276"/>
        </w:tabs>
        <w:spacing w:after="0" w:line="240" w:lineRule="auto"/>
        <w:ind w:right="-1" w:firstLine="567"/>
        <w:contextualSpacing/>
        <w:jc w:val="both"/>
        <w:rPr>
          <w:rFonts w:cstheme="minorHAnsi"/>
          <w:bCs/>
          <w:sz w:val="26"/>
          <w:szCs w:val="26"/>
        </w:rPr>
      </w:pPr>
      <w:r w:rsidRPr="00AE7737">
        <w:rPr>
          <w:rFonts w:cstheme="minorHAnsi"/>
          <w:bCs/>
          <w:sz w:val="26"/>
          <w:szCs w:val="26"/>
        </w:rPr>
        <w:t>10.4.</w:t>
      </w:r>
      <w:r w:rsidRPr="00AE7737">
        <w:rPr>
          <w:rFonts w:cstheme="minorHAnsi"/>
          <w:bCs/>
          <w:sz w:val="26"/>
          <w:szCs w:val="26"/>
        </w:rPr>
        <w:tab/>
        <w:t>Pateikta įranga užtikrina neatlygintiną prieigą prie stebėsenos sistemos ir šios sistemos funkcionavimą visą įrenginio eksploatacijos laikotarpį.</w:t>
      </w:r>
    </w:p>
    <w:p w14:paraId="341BF322" w14:textId="77777777" w:rsidR="00AE7737" w:rsidRPr="00AE7737" w:rsidRDefault="00AE7737" w:rsidP="00727890">
      <w:pPr>
        <w:numPr>
          <w:ilvl w:val="0"/>
          <w:numId w:val="8"/>
        </w:numPr>
        <w:tabs>
          <w:tab w:val="left" w:pos="567"/>
          <w:tab w:val="left" w:pos="1276"/>
        </w:tabs>
        <w:spacing w:before="240" w:after="0" w:line="240" w:lineRule="auto"/>
        <w:ind w:right="-1" w:firstLine="567"/>
        <w:jc w:val="both"/>
        <w:rPr>
          <w:rFonts w:cstheme="minorHAnsi"/>
          <w:sz w:val="26"/>
          <w:szCs w:val="26"/>
        </w:rPr>
      </w:pPr>
      <w:r w:rsidRPr="00AE7737">
        <w:rPr>
          <w:rFonts w:cstheme="minorHAnsi"/>
          <w:sz w:val="26"/>
          <w:szCs w:val="26"/>
        </w:rPr>
        <w:t>Tiekėjas įrengia ir/arba apmoka už šių apskaitos prietaisų įrengimą:</w:t>
      </w:r>
    </w:p>
    <w:p w14:paraId="2F4B2C01" w14:textId="77777777" w:rsidR="00AE7737" w:rsidRPr="00AE7737" w:rsidRDefault="00AE7737" w:rsidP="00727890">
      <w:pPr>
        <w:numPr>
          <w:ilvl w:val="1"/>
          <w:numId w:val="8"/>
        </w:numPr>
        <w:tabs>
          <w:tab w:val="left" w:pos="567"/>
          <w:tab w:val="left" w:pos="1276"/>
        </w:tabs>
        <w:spacing w:after="0" w:line="240" w:lineRule="auto"/>
        <w:ind w:left="0" w:right="-1" w:firstLine="567"/>
        <w:contextualSpacing/>
        <w:jc w:val="both"/>
        <w:rPr>
          <w:rFonts w:cstheme="minorHAnsi"/>
          <w:sz w:val="26"/>
          <w:szCs w:val="26"/>
        </w:rPr>
      </w:pPr>
      <w:r w:rsidRPr="00AE7737">
        <w:rPr>
          <w:rFonts w:eastAsia="Times New Roman" w:cstheme="minorHAnsi"/>
          <w:sz w:val="26"/>
          <w:szCs w:val="26"/>
          <w:lang w:eastAsia="en-GB"/>
        </w:rPr>
        <w:t>ESO žaliajai energijai apskaityti skirtas(</w:t>
      </w:r>
      <w:r w:rsidRPr="00AE7737">
        <w:rPr>
          <w:rFonts w:eastAsia="Times New Roman" w:cstheme="minorHAnsi"/>
          <w:sz w:val="26"/>
          <w:szCs w:val="26"/>
          <w:lang w:eastAsia="en-GB"/>
        </w:rPr>
        <w:noBreakHyphen/>
        <w:t>i) skaitiklis(-iai);</w:t>
      </w:r>
    </w:p>
    <w:p w14:paraId="71E3F53B" w14:textId="77777777" w:rsidR="00AE7737" w:rsidRPr="00AE7737" w:rsidRDefault="00AE7737" w:rsidP="00727890">
      <w:pPr>
        <w:numPr>
          <w:ilvl w:val="1"/>
          <w:numId w:val="8"/>
        </w:numPr>
        <w:tabs>
          <w:tab w:val="left" w:pos="567"/>
          <w:tab w:val="left" w:pos="1276"/>
        </w:tabs>
        <w:spacing w:after="0" w:line="240" w:lineRule="auto"/>
        <w:ind w:left="0" w:right="-1" w:firstLine="567"/>
        <w:contextualSpacing/>
        <w:jc w:val="both"/>
        <w:rPr>
          <w:rFonts w:cstheme="minorHAnsi"/>
          <w:sz w:val="26"/>
          <w:szCs w:val="26"/>
        </w:rPr>
      </w:pPr>
      <w:r w:rsidRPr="00AE7737">
        <w:rPr>
          <w:rFonts w:eastAsia="Times New Roman" w:cstheme="minorHAnsi"/>
          <w:sz w:val="26"/>
          <w:szCs w:val="26"/>
          <w:lang w:eastAsia="en-GB"/>
        </w:rPr>
        <w:t>Kiti kontroliniai matavimo prietaisai, turi būti MID sertifikuoti arba turi metrologinę patikrą (ne mažesnės tikslumo klasės kaip 0.5s).</w:t>
      </w:r>
    </w:p>
    <w:p w14:paraId="5143D497" w14:textId="77777777" w:rsidR="00AE7737" w:rsidRPr="00AE7737" w:rsidRDefault="00AE7737" w:rsidP="00727890">
      <w:pPr>
        <w:numPr>
          <w:ilvl w:val="0"/>
          <w:numId w:val="8"/>
        </w:numPr>
        <w:tabs>
          <w:tab w:val="left" w:pos="567"/>
          <w:tab w:val="left" w:pos="1418"/>
        </w:tabs>
        <w:spacing w:before="360" w:after="0" w:line="240" w:lineRule="auto"/>
        <w:ind w:left="482" w:firstLine="567"/>
        <w:jc w:val="both"/>
        <w:rPr>
          <w:rFonts w:cstheme="minorHAnsi"/>
          <w:bCs/>
          <w:sz w:val="26"/>
          <w:szCs w:val="26"/>
        </w:rPr>
      </w:pPr>
      <w:r w:rsidRPr="00AE7737">
        <w:rPr>
          <w:rFonts w:cstheme="minorHAnsi"/>
          <w:bCs/>
          <w:sz w:val="26"/>
          <w:szCs w:val="26"/>
        </w:rPr>
        <w:t xml:space="preserve">    Reikalavimai saulės fotoelektriniams moduliams:</w:t>
      </w:r>
    </w:p>
    <w:p w14:paraId="323F7DF2" w14:textId="77777777" w:rsidR="00AE7737" w:rsidRPr="00AE7737" w:rsidRDefault="00AE7737" w:rsidP="00727890">
      <w:pPr>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Monokristaliniai, polikristaliniai arba lygiaverčiai;</w:t>
      </w:r>
    </w:p>
    <w:p w14:paraId="48CF85A1" w14:textId="77777777" w:rsidR="00AE7737" w:rsidRPr="00AE7737" w:rsidRDefault="00AE7737" w:rsidP="00727890">
      <w:pPr>
        <w:numPr>
          <w:ilvl w:val="1"/>
          <w:numId w:val="8"/>
        </w:numPr>
        <w:tabs>
          <w:tab w:val="left" w:pos="567"/>
          <w:tab w:val="left" w:pos="1418"/>
        </w:tabs>
        <w:spacing w:after="0" w:line="240" w:lineRule="auto"/>
        <w:ind w:left="0" w:right="-1" w:firstLine="567"/>
        <w:contextualSpacing/>
        <w:jc w:val="both"/>
        <w:rPr>
          <w:rFonts w:cstheme="minorHAnsi"/>
          <w:b/>
          <w:sz w:val="26"/>
          <w:szCs w:val="26"/>
        </w:rPr>
      </w:pPr>
      <w:r w:rsidRPr="00AE7737">
        <w:rPr>
          <w:rFonts w:cstheme="minorHAnsi"/>
          <w:bCs/>
          <w:sz w:val="26"/>
          <w:szCs w:val="26"/>
        </w:rPr>
        <w:t xml:space="preserve">   Anoduoto aliuminio lydinio rėmas arba be rėmo;</w:t>
      </w:r>
    </w:p>
    <w:p w14:paraId="5C464DB9" w14:textId="77777777" w:rsidR="00AE7737" w:rsidRPr="00AE7737" w:rsidRDefault="00AE7737" w:rsidP="00727890">
      <w:pPr>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Jungiamosios dėžutės ≥IP65 apsaugos klasės;</w:t>
      </w:r>
    </w:p>
    <w:p w14:paraId="1020A30D" w14:textId="77777777" w:rsidR="00AE7737" w:rsidRPr="00AE7737" w:rsidRDefault="00AE7737" w:rsidP="00727890">
      <w:pPr>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Kabelių jungčių ≥IP65 apsaugos klasė; </w:t>
      </w:r>
    </w:p>
    <w:p w14:paraId="4F1BF254" w14:textId="77777777" w:rsidR="00AE7737" w:rsidRPr="00AE7737" w:rsidRDefault="00AE7737" w:rsidP="00727890">
      <w:pPr>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Darbinės modulio temperatūros rėžiai ne siauresni nei -40 – +85 °C;</w:t>
      </w:r>
    </w:p>
    <w:p w14:paraId="7E2C5ABA" w14:textId="77777777" w:rsidR="00AE7737" w:rsidRPr="00AE7737" w:rsidRDefault="00AE7737" w:rsidP="00727890">
      <w:pPr>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Modulio priekinės dalies maksimali statinė apkrova ≥5400 Pa;</w:t>
      </w:r>
    </w:p>
    <w:p w14:paraId="06A18616" w14:textId="77777777" w:rsidR="00AE7737" w:rsidRPr="00AE7737" w:rsidRDefault="00AE7737" w:rsidP="00727890">
      <w:pPr>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Modulio galinės dalies maksimali statinė apkrova ≥2400 Pa;</w:t>
      </w:r>
    </w:p>
    <w:p w14:paraId="7DA1BED9" w14:textId="77777777" w:rsidR="00AE7737" w:rsidRPr="00AE7737" w:rsidRDefault="00AE7737" w:rsidP="00727890">
      <w:pPr>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Produkto gamintojo garantijos laikotarpis ≥10 metų;</w:t>
      </w:r>
    </w:p>
    <w:p w14:paraId="41238843" w14:textId="77777777" w:rsidR="00AE7737" w:rsidRPr="00AE7737" w:rsidRDefault="00AE7737" w:rsidP="00727890">
      <w:pPr>
        <w:numPr>
          <w:ilvl w:val="1"/>
          <w:numId w:val="8"/>
        </w:numPr>
        <w:tabs>
          <w:tab w:val="left" w:pos="567"/>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Gamintojo efektyvumo garantija po 25 metų eksploatacijos ≥80,0 %; </w:t>
      </w:r>
    </w:p>
    <w:p w14:paraId="0B2F4EE1" w14:textId="77777777" w:rsidR="00AE7737" w:rsidRPr="00AE7737" w:rsidRDefault="00AE7737" w:rsidP="00727890">
      <w:pPr>
        <w:numPr>
          <w:ilvl w:val="1"/>
          <w:numId w:val="8"/>
        </w:numPr>
        <w:tabs>
          <w:tab w:val="left" w:pos="567"/>
          <w:tab w:val="left" w:pos="709"/>
        </w:tabs>
        <w:spacing w:after="0" w:line="240" w:lineRule="auto"/>
        <w:ind w:left="0" w:right="-1" w:firstLine="567"/>
        <w:contextualSpacing/>
        <w:jc w:val="both"/>
        <w:rPr>
          <w:rFonts w:cstheme="minorHAnsi"/>
          <w:bCs/>
          <w:sz w:val="26"/>
          <w:szCs w:val="26"/>
        </w:rPr>
      </w:pPr>
      <w:bookmarkStart w:id="32" w:name="_Hlk37833919"/>
      <w:r w:rsidRPr="00AE7737">
        <w:rPr>
          <w:rFonts w:cstheme="minorHAnsi"/>
          <w:bCs/>
          <w:sz w:val="26"/>
          <w:szCs w:val="26"/>
        </w:rPr>
        <w:t>LST EN 61215:2017 (arba lygiavertis);</w:t>
      </w:r>
    </w:p>
    <w:bookmarkEnd w:id="32"/>
    <w:p w14:paraId="30F1CDBA" w14:textId="77777777" w:rsidR="00AE7737" w:rsidRPr="00AE7737" w:rsidRDefault="00AE7737" w:rsidP="00727890">
      <w:pPr>
        <w:numPr>
          <w:ilvl w:val="1"/>
          <w:numId w:val="8"/>
        </w:numPr>
        <w:tabs>
          <w:tab w:val="left" w:pos="567"/>
          <w:tab w:val="left" w:pos="709"/>
        </w:tabs>
        <w:spacing w:after="0" w:line="240" w:lineRule="auto"/>
        <w:ind w:left="0" w:right="-1" w:firstLine="567"/>
        <w:contextualSpacing/>
        <w:jc w:val="both"/>
        <w:rPr>
          <w:rFonts w:cstheme="minorHAnsi"/>
          <w:bCs/>
          <w:sz w:val="26"/>
          <w:szCs w:val="26"/>
        </w:rPr>
      </w:pPr>
      <w:r w:rsidRPr="00AE7737">
        <w:rPr>
          <w:rFonts w:cstheme="minorHAnsi"/>
          <w:bCs/>
          <w:sz w:val="26"/>
          <w:szCs w:val="26"/>
        </w:rPr>
        <w:t>LST EN 61730:2007 (arba lygiavertis);</w:t>
      </w:r>
    </w:p>
    <w:p w14:paraId="476E370E" w14:textId="77777777" w:rsidR="00AE7737" w:rsidRPr="00AE7737" w:rsidRDefault="00AE7737" w:rsidP="00727890">
      <w:pPr>
        <w:numPr>
          <w:ilvl w:val="1"/>
          <w:numId w:val="8"/>
        </w:numPr>
        <w:tabs>
          <w:tab w:val="left" w:pos="567"/>
          <w:tab w:val="left" w:pos="709"/>
        </w:tabs>
        <w:spacing w:after="0" w:line="240" w:lineRule="auto"/>
        <w:ind w:left="0" w:right="-1" w:firstLine="567"/>
        <w:contextualSpacing/>
        <w:jc w:val="both"/>
        <w:rPr>
          <w:rFonts w:cstheme="minorHAnsi"/>
          <w:bCs/>
          <w:sz w:val="26"/>
          <w:szCs w:val="26"/>
        </w:rPr>
      </w:pPr>
      <w:r w:rsidRPr="00AE7737">
        <w:rPr>
          <w:rFonts w:cstheme="minorHAnsi"/>
          <w:bCs/>
          <w:sz w:val="26"/>
          <w:szCs w:val="26"/>
        </w:rPr>
        <w:t>Atitikimas CE reikalavimams.</w:t>
      </w:r>
    </w:p>
    <w:p w14:paraId="6A42EFCC" w14:textId="77777777" w:rsidR="00AE7737" w:rsidRPr="00AE7737" w:rsidRDefault="00AE7737" w:rsidP="00727890">
      <w:pPr>
        <w:keepNext/>
        <w:keepLines/>
        <w:numPr>
          <w:ilvl w:val="0"/>
          <w:numId w:val="8"/>
        </w:numPr>
        <w:tabs>
          <w:tab w:val="left" w:pos="567"/>
          <w:tab w:val="left" w:pos="1418"/>
        </w:tabs>
        <w:spacing w:before="240" w:after="0" w:line="240" w:lineRule="auto"/>
        <w:ind w:left="482" w:firstLine="567"/>
        <w:jc w:val="both"/>
        <w:rPr>
          <w:rFonts w:cstheme="minorHAnsi"/>
          <w:bCs/>
          <w:sz w:val="26"/>
          <w:szCs w:val="26"/>
        </w:rPr>
      </w:pPr>
      <w:r w:rsidRPr="00AE7737">
        <w:rPr>
          <w:rFonts w:cstheme="minorHAnsi"/>
          <w:bCs/>
          <w:sz w:val="26"/>
          <w:szCs w:val="26"/>
        </w:rPr>
        <w:lastRenderedPageBreak/>
        <w:t xml:space="preserve">    Reikalavimai keitikliams:</w:t>
      </w:r>
    </w:p>
    <w:p w14:paraId="24F64B8A" w14:textId="77777777" w:rsidR="00AE7737" w:rsidRPr="00AE7737" w:rsidRDefault="00AE7737" w:rsidP="00727890">
      <w:pPr>
        <w:keepNext/>
        <w:keepLines/>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Darbinės aplinkos temperatūros rėžiai ne siauresni nei -25 – +60 °C;</w:t>
      </w:r>
    </w:p>
    <w:p w14:paraId="17BCAC3A" w14:textId="77777777" w:rsidR="00AE7737" w:rsidRPr="00AE7737" w:rsidRDefault="00AE7737" w:rsidP="00727890">
      <w:pPr>
        <w:keepNext/>
        <w:keepLines/>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Nominalus keitiklio efektyvumas (Euro) ≥97,0 %;</w:t>
      </w:r>
    </w:p>
    <w:p w14:paraId="3C27DE4C" w14:textId="77777777" w:rsidR="00AE7737" w:rsidRPr="00AE7737" w:rsidRDefault="00AE7737" w:rsidP="00727890">
      <w:pPr>
        <w:keepNext/>
        <w:keepLines/>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Apsaugos klasė ≥IP65;</w:t>
      </w:r>
    </w:p>
    <w:p w14:paraId="6087F069" w14:textId="77777777" w:rsidR="00AE7737" w:rsidRPr="00AE7737" w:rsidRDefault="00AE7737" w:rsidP="00727890">
      <w:pPr>
        <w:keepNext/>
        <w:keepLines/>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Gamintojo garantija≥10 metai;</w:t>
      </w:r>
    </w:p>
    <w:p w14:paraId="5A1ECE13" w14:textId="77777777" w:rsidR="00AE7737" w:rsidRPr="00AE7737" w:rsidRDefault="00AE7737" w:rsidP="00727890">
      <w:pPr>
        <w:keepNext/>
        <w:keepLines/>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IEC 61727:2004 (arba lygiavertis);</w:t>
      </w:r>
    </w:p>
    <w:p w14:paraId="6AD49840" w14:textId="77777777" w:rsidR="00AE7737" w:rsidRPr="00AE7737" w:rsidRDefault="00AE7737" w:rsidP="00727890">
      <w:pPr>
        <w:keepNext/>
        <w:keepLines/>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IEC 62116:2008 (arba lygiavertis);</w:t>
      </w:r>
    </w:p>
    <w:p w14:paraId="78E1B7EC" w14:textId="77777777" w:rsidR="00AE7737" w:rsidRPr="00AE7737" w:rsidRDefault="00AE7737" w:rsidP="00727890">
      <w:pPr>
        <w:keepNext/>
        <w:keepLines/>
        <w:numPr>
          <w:ilvl w:val="1"/>
          <w:numId w:val="8"/>
        </w:numPr>
        <w:tabs>
          <w:tab w:val="left" w:pos="567"/>
          <w:tab w:val="left" w:pos="1418"/>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IEC 62109-1:2010 (arba lygiavertis);</w:t>
      </w:r>
    </w:p>
    <w:p w14:paraId="0659CF80" w14:textId="77777777" w:rsidR="00AE7737" w:rsidRPr="00AE7737" w:rsidRDefault="00AE7737" w:rsidP="00727890">
      <w:pPr>
        <w:keepNext/>
        <w:keepLines/>
        <w:numPr>
          <w:ilvl w:val="1"/>
          <w:numId w:val="8"/>
        </w:numPr>
        <w:tabs>
          <w:tab w:val="left" w:pos="567"/>
          <w:tab w:val="left" w:pos="1560"/>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IEC 62109-2:2011 (arba lygiavertis);</w:t>
      </w:r>
    </w:p>
    <w:p w14:paraId="3E7A113B" w14:textId="77777777" w:rsidR="00AE7737" w:rsidRPr="00AE7737" w:rsidRDefault="00AE7737" w:rsidP="00727890">
      <w:pPr>
        <w:numPr>
          <w:ilvl w:val="1"/>
          <w:numId w:val="8"/>
        </w:numPr>
        <w:tabs>
          <w:tab w:val="left" w:pos="567"/>
          <w:tab w:val="left" w:pos="1560"/>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  Atitikimas CE reikalavimams.</w:t>
      </w:r>
    </w:p>
    <w:p w14:paraId="6BF3D2F5" w14:textId="77777777" w:rsidR="00AE7737" w:rsidRPr="00AE7737" w:rsidRDefault="00AE7737" w:rsidP="00727890">
      <w:pPr>
        <w:numPr>
          <w:ilvl w:val="0"/>
          <w:numId w:val="8"/>
        </w:numPr>
        <w:tabs>
          <w:tab w:val="left" w:pos="567"/>
          <w:tab w:val="left" w:pos="1418"/>
        </w:tabs>
        <w:spacing w:before="240" w:after="0" w:line="240" w:lineRule="auto"/>
        <w:ind w:left="0" w:firstLine="567"/>
        <w:jc w:val="both"/>
        <w:rPr>
          <w:rFonts w:cstheme="minorHAnsi"/>
          <w:bCs/>
          <w:sz w:val="26"/>
          <w:szCs w:val="26"/>
        </w:rPr>
      </w:pPr>
      <w:r w:rsidRPr="00AE7737">
        <w:rPr>
          <w:rFonts w:cstheme="minorHAnsi"/>
          <w:bCs/>
          <w:sz w:val="26"/>
          <w:szCs w:val="26"/>
        </w:rPr>
        <w:t>Montavimo konstrukcijoms, įrenginio surinkimui ir paslėptiems darbams taikoma rangovo garantija ≥10 metų. Kitai įrangai taikomi gamintojo nustatyti, tačiau ne trumpesni nei teisės aktuose privalomi garantiniai terminai.</w:t>
      </w:r>
    </w:p>
    <w:p w14:paraId="03F0E8A2" w14:textId="77777777" w:rsidR="00AE7737" w:rsidRPr="00AE7737" w:rsidRDefault="00AE7737" w:rsidP="00727890">
      <w:pPr>
        <w:keepNext/>
        <w:keepLines/>
        <w:tabs>
          <w:tab w:val="left" w:pos="567"/>
          <w:tab w:val="left" w:pos="1276"/>
        </w:tabs>
        <w:spacing w:before="240" w:after="240"/>
        <w:ind w:firstLine="567"/>
        <w:jc w:val="both"/>
        <w:rPr>
          <w:rFonts w:cstheme="minorHAnsi"/>
          <w:bCs/>
          <w:sz w:val="26"/>
          <w:szCs w:val="26"/>
          <w:lang w:val="en-US"/>
        </w:rPr>
      </w:pPr>
      <w:r w:rsidRPr="00AE7737">
        <w:rPr>
          <w:rFonts w:cstheme="minorHAnsi"/>
          <w:b/>
          <w:sz w:val="26"/>
          <w:szCs w:val="26"/>
        </w:rPr>
        <w:t>III. REIKALAVIMAI APTARNAVIMO IR PRIEŽIŪROS PASLAUGOMS</w:t>
      </w:r>
    </w:p>
    <w:p w14:paraId="4C194A6B" w14:textId="77777777" w:rsidR="00AE7737" w:rsidRPr="00AE7737" w:rsidRDefault="00AE7737" w:rsidP="00727890">
      <w:pPr>
        <w:keepNext/>
        <w:keepLines/>
        <w:numPr>
          <w:ilvl w:val="0"/>
          <w:numId w:val="8"/>
        </w:numPr>
        <w:tabs>
          <w:tab w:val="left" w:pos="567"/>
          <w:tab w:val="left" w:pos="1276"/>
        </w:tabs>
        <w:spacing w:after="0" w:line="240" w:lineRule="auto"/>
        <w:ind w:left="0" w:firstLine="567"/>
        <w:contextualSpacing/>
        <w:jc w:val="both"/>
        <w:rPr>
          <w:rFonts w:cstheme="minorHAnsi"/>
          <w:sz w:val="26"/>
          <w:szCs w:val="26"/>
        </w:rPr>
      </w:pPr>
      <w:r w:rsidRPr="00AE7737">
        <w:rPr>
          <w:rFonts w:cstheme="minorHAnsi"/>
          <w:bCs/>
          <w:sz w:val="26"/>
          <w:szCs w:val="26"/>
        </w:rPr>
        <w:t>Tiekėjas sutarties galiojimo metu teikia paslaugas, kurios apima saulės elektrinės, įrenginio</w:t>
      </w:r>
      <w:r w:rsidRPr="00AE7737">
        <w:rPr>
          <w:rFonts w:cstheme="minorHAnsi"/>
          <w:bCs/>
          <w:color w:val="4472C4" w:themeColor="accent1"/>
          <w:sz w:val="26"/>
          <w:szCs w:val="26"/>
        </w:rPr>
        <w:t xml:space="preserve"> </w:t>
      </w:r>
      <w:r w:rsidRPr="00AE7737">
        <w:rPr>
          <w:rFonts w:cstheme="minorHAnsi"/>
          <w:bCs/>
          <w:sz w:val="26"/>
          <w:szCs w:val="26"/>
        </w:rPr>
        <w:t>eksploatavimą ir techninę priežiūrą, saulės elektrinės draudimą, administracines išlaidas, turto valdymą, apsaugą, saulės elektrinės savo reikmėms sunaudotos elektros energijos sąnaudų mokesčius, žemės mokesčius, įrenginio išmontavimą ir utilizavimą, nenumatytus atvejus ir kitas paslaugas, užtikrinančias tinkamą įrenginio (jo dalies) ir saulės elektrinės veikimą, taip pat įrenginio išmontavimą ir utilizavimą pasibaigus saulės elektrinės eksploatacijos laikotarpiui.</w:t>
      </w:r>
    </w:p>
    <w:p w14:paraId="0148D439" w14:textId="77777777" w:rsidR="00AE7737" w:rsidRPr="00AE7737" w:rsidRDefault="00AE7737" w:rsidP="00727890">
      <w:pPr>
        <w:numPr>
          <w:ilvl w:val="0"/>
          <w:numId w:val="8"/>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Tiekėjas teikdamas paslaugas:</w:t>
      </w:r>
    </w:p>
    <w:p w14:paraId="62025104" w14:textId="77777777" w:rsidR="00AE7737" w:rsidRPr="00AE7737" w:rsidRDefault="00AE7737" w:rsidP="00727890">
      <w:pPr>
        <w:numPr>
          <w:ilvl w:val="1"/>
          <w:numId w:val="8"/>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turi užtikrinti nepertraukiamą saulės elektrinės, įskaitant joje esančių įrenginių, veikimą ir jos techninę priežiūrą;</w:t>
      </w:r>
    </w:p>
    <w:p w14:paraId="0DEAFD25" w14:textId="77777777" w:rsidR="00AE7737" w:rsidRPr="00AE7737" w:rsidRDefault="00AE7737" w:rsidP="00727890">
      <w:pPr>
        <w:numPr>
          <w:ilvl w:val="1"/>
          <w:numId w:val="8"/>
        </w:numPr>
        <w:tabs>
          <w:tab w:val="left" w:pos="567"/>
          <w:tab w:val="left" w:pos="1276"/>
        </w:tabs>
        <w:spacing w:after="0" w:line="240" w:lineRule="auto"/>
        <w:ind w:left="0" w:firstLine="567"/>
        <w:contextualSpacing/>
        <w:jc w:val="both"/>
        <w:rPr>
          <w:rFonts w:cstheme="minorHAnsi"/>
          <w:bCs/>
          <w:sz w:val="26"/>
          <w:szCs w:val="26"/>
        </w:rPr>
      </w:pPr>
      <w:r w:rsidRPr="00AE7737">
        <w:rPr>
          <w:rFonts w:cstheme="minorHAnsi"/>
          <w:bCs/>
          <w:sz w:val="26"/>
          <w:szCs w:val="26"/>
        </w:rPr>
        <w:t xml:space="preserve">ne rečiau kaip 1 (vieną) kartą per kalendorinius metus tiekėjo pasirinktu metu atlikti reguliarią saulės elektrinės bei joje esančių įrenginių patikrą bei įvertinimą: </w:t>
      </w:r>
    </w:p>
    <w:p w14:paraId="0AFE2898" w14:textId="77777777" w:rsidR="00AE7737" w:rsidRPr="00AE7737" w:rsidRDefault="00AE7737" w:rsidP="00727890">
      <w:pPr>
        <w:numPr>
          <w:ilvl w:val="2"/>
          <w:numId w:val="8"/>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bendrą įrenginių funkcionalumą; </w:t>
      </w:r>
    </w:p>
    <w:p w14:paraId="536812E1" w14:textId="77777777" w:rsidR="00AE7737" w:rsidRPr="00AE7737" w:rsidRDefault="00AE7737" w:rsidP="00727890">
      <w:pPr>
        <w:numPr>
          <w:ilvl w:val="2"/>
          <w:numId w:val="8"/>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 xml:space="preserve">ar saulės elektrinėje neatsirado matomų įrangos pažeidimų, saulės modulių patamsėjimų, korozijos židinių, ar tinkamai funkcionuoja visa saulės elektrinės saugumą užtikrinanti įranga; </w:t>
      </w:r>
    </w:p>
    <w:p w14:paraId="5AA91C66" w14:textId="77777777" w:rsidR="00AE7737" w:rsidRPr="00AE7737" w:rsidRDefault="00AE7737" w:rsidP="00727890">
      <w:pPr>
        <w:numPr>
          <w:ilvl w:val="2"/>
          <w:numId w:val="8"/>
        </w:numPr>
        <w:tabs>
          <w:tab w:val="left" w:pos="567"/>
          <w:tab w:val="left" w:pos="851"/>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mechaninį saulės elektrinėje esančios įrangos funkcionalumą (įskaitant tvirtinimo elementus, įrangos sujungimo ir elektros dėžutes, kištukus, techninės eksploatacijos kontrolės sistemas, vizualiai patikrinti visas sistemos dalis, kabelius);</w:t>
      </w:r>
    </w:p>
    <w:p w14:paraId="24B36D04" w14:textId="77777777" w:rsidR="00AE7737" w:rsidRPr="00AE7737" w:rsidRDefault="00AE7737" w:rsidP="00727890">
      <w:pPr>
        <w:numPr>
          <w:ilvl w:val="1"/>
          <w:numId w:val="8"/>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užtikrina periodinį saulės elektrinės modulių valymą, plovimą ir saulės elektrinės teritorijos šienavimą, kad žolė nesiektų saulės modulių, tiekėjo pasirinktu metu bent 1 (vieną) kartą per kalendorinius metus;</w:t>
      </w:r>
    </w:p>
    <w:p w14:paraId="126A04E1" w14:textId="77777777" w:rsidR="00AE7737" w:rsidRPr="00AE7737" w:rsidRDefault="00AE7737" w:rsidP="00727890">
      <w:pPr>
        <w:numPr>
          <w:ilvl w:val="1"/>
          <w:numId w:val="8"/>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teikia, kitas paslaugas, būtinas saulės elektrinės bei joje esančių įrenginių eksploatavimui ir jos priežiūrai;</w:t>
      </w:r>
    </w:p>
    <w:p w14:paraId="0849D7BA" w14:textId="77777777" w:rsidR="00AE7737" w:rsidRPr="00AE7737" w:rsidRDefault="00AE7737" w:rsidP="00727890">
      <w:pPr>
        <w:numPr>
          <w:ilvl w:val="1"/>
          <w:numId w:val="8"/>
        </w:numPr>
        <w:tabs>
          <w:tab w:val="left" w:pos="567"/>
          <w:tab w:val="left" w:pos="1276"/>
        </w:tabs>
        <w:spacing w:after="0" w:line="240" w:lineRule="auto"/>
        <w:ind w:left="0" w:firstLine="567"/>
        <w:contextualSpacing/>
        <w:jc w:val="both"/>
        <w:rPr>
          <w:rFonts w:cstheme="minorHAnsi"/>
          <w:bCs/>
          <w:sz w:val="26"/>
          <w:szCs w:val="26"/>
        </w:rPr>
      </w:pPr>
      <w:r w:rsidRPr="00AE7737">
        <w:rPr>
          <w:rFonts w:cstheme="minorHAnsi"/>
          <w:bCs/>
          <w:sz w:val="26"/>
          <w:szCs w:val="26"/>
        </w:rPr>
        <w:t>apdraudžia saulės elektrinę ir joje esančius įrenginius ir užtikrina, kad toks draudimas nepertraukiamai galiotų visą sutarties terminą visoje saulės elektrinės teritorijoje:</w:t>
      </w:r>
    </w:p>
    <w:p w14:paraId="13E59F97" w14:textId="77777777" w:rsidR="00AE7737" w:rsidRPr="00AE7737" w:rsidRDefault="00AE7737" w:rsidP="00727890">
      <w:pPr>
        <w:numPr>
          <w:ilvl w:val="2"/>
          <w:numId w:val="8"/>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lastRenderedPageBreak/>
        <w:t xml:space="preserve">saulės elektrinę ir įrenginius turto draudimu </w:t>
      </w:r>
      <w:proofErr w:type="spellStart"/>
      <w:r w:rsidRPr="00AE7737">
        <w:rPr>
          <w:rFonts w:cstheme="minorHAnsi"/>
          <w:color w:val="242424"/>
          <w:sz w:val="26"/>
          <w:szCs w:val="26"/>
          <w:shd w:val="clear" w:color="auto" w:fill="FFFFFF"/>
          <w:lang w:val="en-US"/>
        </w:rPr>
        <w:t>atkuriamąja</w:t>
      </w:r>
      <w:proofErr w:type="spellEnd"/>
      <w:r w:rsidRPr="00AE7737">
        <w:rPr>
          <w:rFonts w:cstheme="minorHAnsi"/>
          <w:color w:val="242424"/>
          <w:sz w:val="26"/>
          <w:szCs w:val="26"/>
          <w:shd w:val="clear" w:color="auto" w:fill="FFFFFF"/>
          <w:lang w:val="en-US"/>
        </w:rPr>
        <w:t xml:space="preserve"> </w:t>
      </w:r>
      <w:proofErr w:type="spellStart"/>
      <w:r w:rsidRPr="00AE7737">
        <w:rPr>
          <w:rFonts w:cstheme="minorHAnsi"/>
          <w:color w:val="242424"/>
          <w:sz w:val="26"/>
          <w:szCs w:val="26"/>
          <w:shd w:val="clear" w:color="auto" w:fill="FFFFFF"/>
          <w:lang w:val="en-US"/>
        </w:rPr>
        <w:t>verte</w:t>
      </w:r>
      <w:proofErr w:type="spellEnd"/>
      <w:r w:rsidRPr="00AE7737">
        <w:rPr>
          <w:rFonts w:cstheme="minorHAnsi"/>
          <w:bCs/>
          <w:sz w:val="26"/>
          <w:szCs w:val="26"/>
        </w:rPr>
        <w:t xml:space="preserve"> (nuo gaisro, sprogimo, žaibo trenkimo, vagystės ir gamtinių jėgų, naudos gavėju nurodant tiekėją); </w:t>
      </w:r>
    </w:p>
    <w:p w14:paraId="6B280CFD" w14:textId="77777777" w:rsidR="00AE7737" w:rsidRPr="00AE7737" w:rsidRDefault="00AE7737" w:rsidP="00727890">
      <w:pPr>
        <w:numPr>
          <w:ilvl w:val="2"/>
          <w:numId w:val="8"/>
        </w:numPr>
        <w:tabs>
          <w:tab w:val="left" w:pos="567"/>
          <w:tab w:val="left" w:pos="1276"/>
        </w:tabs>
        <w:spacing w:after="0" w:line="240" w:lineRule="auto"/>
        <w:ind w:left="0" w:right="-1" w:firstLine="567"/>
        <w:contextualSpacing/>
        <w:jc w:val="both"/>
        <w:rPr>
          <w:rFonts w:cstheme="minorHAnsi"/>
          <w:bCs/>
          <w:sz w:val="26"/>
          <w:szCs w:val="26"/>
        </w:rPr>
      </w:pPr>
      <w:r w:rsidRPr="00AE7737">
        <w:rPr>
          <w:rFonts w:cstheme="minorHAnsi"/>
          <w:bCs/>
          <w:sz w:val="26"/>
          <w:szCs w:val="26"/>
        </w:rPr>
        <w:t>tiekėjo ir sutarčiai vykdyti pasitelktų trečiųjų asmenų civilinę atsakomybę nuo rizikų, susijusių su paslaugų teikimu.</w:t>
      </w:r>
    </w:p>
    <w:p w14:paraId="7A873B65" w14:textId="77777777" w:rsidR="00AE7737" w:rsidRPr="00AE7737" w:rsidRDefault="00AE7737" w:rsidP="00727890">
      <w:pPr>
        <w:numPr>
          <w:ilvl w:val="1"/>
          <w:numId w:val="8"/>
        </w:numPr>
        <w:tabs>
          <w:tab w:val="left" w:pos="567"/>
          <w:tab w:val="left" w:pos="851"/>
          <w:tab w:val="left" w:pos="1276"/>
        </w:tabs>
        <w:spacing w:after="0" w:line="240" w:lineRule="auto"/>
        <w:ind w:left="0" w:firstLine="567"/>
        <w:contextualSpacing/>
        <w:jc w:val="both"/>
        <w:rPr>
          <w:rFonts w:eastAsiaTheme="minorEastAsia" w:cstheme="minorHAnsi"/>
          <w:sz w:val="26"/>
          <w:szCs w:val="26"/>
        </w:rPr>
      </w:pPr>
      <w:r w:rsidRPr="00AE7737">
        <w:rPr>
          <w:rFonts w:eastAsiaTheme="minorEastAsia" w:cstheme="minorHAnsi"/>
          <w:sz w:val="26"/>
          <w:szCs w:val="26"/>
        </w:rPr>
        <w:t>įsipareigoja garantiniu laikotarpiu užtikrinti saulės elektrinės konstrukcijų atkūrimą, įrenginių  ar įrangos veiklos atkūrimą visiško ar dalinio funkcionavimo sutrikimo (gedimų) atvejais. Garantiniu laikotarpiu pašalinus minėtus trūkumus, šių darbų atlikimas įforminamas garantinio aptarnavimo darbų perdavimo – priėmimo aktu. Visas su garantiniu aptarnavimu susijusias išlaidas apmoka Tiekėjas. Pasibaigus garantiniam laikotarpiui, faktiškai patirtas išlaidas, susijusias su gedimų šalinimu, apmoka perkančioji organizacija pagal Tiekėjo pateiktą rašytinį išlaidų pagrindimą. Visais atvejais, gedimų šalinimo išlaidos, turi būti iš anksto suderintos su perkančiąja organizacija;</w:t>
      </w:r>
    </w:p>
    <w:p w14:paraId="1B7A31FC" w14:textId="77777777" w:rsidR="002F7A75" w:rsidRPr="00727890" w:rsidRDefault="00AE7737" w:rsidP="00727890">
      <w:pPr>
        <w:numPr>
          <w:ilvl w:val="1"/>
          <w:numId w:val="10"/>
        </w:numPr>
        <w:tabs>
          <w:tab w:val="left" w:pos="567"/>
          <w:tab w:val="left" w:pos="851"/>
          <w:tab w:val="left" w:pos="1276"/>
        </w:tabs>
        <w:spacing w:after="0" w:line="276" w:lineRule="auto"/>
        <w:ind w:left="0" w:firstLine="567"/>
        <w:contextualSpacing/>
        <w:rPr>
          <w:rFonts w:eastAsiaTheme="minorEastAsia" w:cstheme="minorHAnsi"/>
          <w:sz w:val="26"/>
          <w:szCs w:val="26"/>
        </w:rPr>
      </w:pPr>
      <w:r w:rsidRPr="00AE7737">
        <w:rPr>
          <w:rFonts w:eastAsiaTheme="minorEastAsia" w:cstheme="minorHAnsi"/>
          <w:sz w:val="26"/>
          <w:szCs w:val="26"/>
        </w:rPr>
        <w:t>įsipareigoja gedimo atveju įrangą/medžiagas keisti nauja, ne prastesnių nei Tiekėjo pasiūlyme nurodytų parametrų, įranga/medžiagomis. Pateikti tai įrodančius dokumentus.</w:t>
      </w:r>
    </w:p>
    <w:p w14:paraId="37E1550B" w14:textId="39DC405A" w:rsidR="00AE7737" w:rsidRPr="00AE7737" w:rsidRDefault="00AE7737" w:rsidP="00727890">
      <w:pPr>
        <w:tabs>
          <w:tab w:val="left" w:pos="567"/>
          <w:tab w:val="left" w:pos="851"/>
          <w:tab w:val="left" w:pos="1276"/>
        </w:tabs>
        <w:spacing w:after="0" w:line="276" w:lineRule="auto"/>
        <w:ind w:firstLine="567"/>
        <w:contextualSpacing/>
        <w:jc w:val="center"/>
        <w:rPr>
          <w:rFonts w:eastAsiaTheme="minorEastAsia" w:cstheme="minorHAnsi"/>
          <w:b/>
          <w:bCs/>
          <w:smallCaps/>
          <w:sz w:val="26"/>
          <w:szCs w:val="26"/>
          <w:lang w:val="en-US" w:eastAsia="lt-LT"/>
        </w:rPr>
      </w:pPr>
      <w:r w:rsidRPr="00727890">
        <w:rPr>
          <w:rFonts w:eastAsiaTheme="minorEastAsia" w:cstheme="minorHAnsi"/>
          <w:b/>
          <w:bCs/>
          <w:smallCaps/>
          <w:sz w:val="26"/>
          <w:szCs w:val="26"/>
          <w:lang w:eastAsia="lt-LT"/>
        </w:rPr>
        <w:t>______________________</w:t>
      </w:r>
    </w:p>
    <w:p w14:paraId="2FB4BCDC" w14:textId="43BE1A3D" w:rsidR="006234CA" w:rsidRPr="00727890" w:rsidRDefault="006234CA" w:rsidP="00727890">
      <w:pPr>
        <w:ind w:firstLine="567"/>
        <w:jc w:val="both"/>
        <w:rPr>
          <w:rFonts w:cstheme="minorHAnsi"/>
          <w:sz w:val="26"/>
          <w:szCs w:val="26"/>
        </w:rPr>
      </w:pPr>
    </w:p>
    <w:p w14:paraId="6F017996" w14:textId="6F990992" w:rsidR="006234CA" w:rsidRPr="00727890" w:rsidRDefault="006234CA" w:rsidP="00727890">
      <w:pPr>
        <w:ind w:firstLine="567"/>
        <w:rPr>
          <w:rFonts w:cstheme="minorHAnsi"/>
          <w:sz w:val="26"/>
          <w:szCs w:val="26"/>
        </w:rPr>
      </w:pPr>
    </w:p>
    <w:p w14:paraId="5D110CFD" w14:textId="722C35ED" w:rsidR="003A0640" w:rsidRPr="00727890" w:rsidRDefault="003A0640" w:rsidP="00727890">
      <w:pPr>
        <w:ind w:firstLine="567"/>
        <w:rPr>
          <w:rFonts w:cstheme="minorHAnsi"/>
          <w:sz w:val="26"/>
          <w:szCs w:val="26"/>
        </w:rPr>
      </w:pPr>
    </w:p>
    <w:p w14:paraId="251DB425" w14:textId="7F94AA68" w:rsidR="003A0640" w:rsidRPr="00727890" w:rsidRDefault="003A0640" w:rsidP="00727890">
      <w:pPr>
        <w:ind w:firstLine="567"/>
        <w:rPr>
          <w:rFonts w:cstheme="minorHAnsi"/>
          <w:sz w:val="26"/>
          <w:szCs w:val="26"/>
        </w:rPr>
      </w:pPr>
    </w:p>
    <w:p w14:paraId="055A561D" w14:textId="75A65399" w:rsidR="003A0640" w:rsidRPr="00727890" w:rsidRDefault="003A0640" w:rsidP="00727890">
      <w:pPr>
        <w:ind w:firstLine="567"/>
        <w:rPr>
          <w:rFonts w:cstheme="minorHAnsi"/>
          <w:sz w:val="26"/>
          <w:szCs w:val="26"/>
        </w:rPr>
      </w:pPr>
    </w:p>
    <w:p w14:paraId="08E21636" w14:textId="647AD262" w:rsidR="003A0640" w:rsidRPr="00727890" w:rsidRDefault="003A0640" w:rsidP="00727890">
      <w:pPr>
        <w:ind w:firstLine="567"/>
        <w:rPr>
          <w:rFonts w:cstheme="minorHAnsi"/>
          <w:sz w:val="26"/>
          <w:szCs w:val="26"/>
        </w:rPr>
      </w:pPr>
    </w:p>
    <w:p w14:paraId="56E5DF5A" w14:textId="4BB67329" w:rsidR="003A0640" w:rsidRPr="00727890" w:rsidRDefault="003A0640" w:rsidP="00727890">
      <w:pPr>
        <w:ind w:firstLine="567"/>
        <w:rPr>
          <w:rFonts w:cstheme="minorHAnsi"/>
          <w:sz w:val="26"/>
          <w:szCs w:val="26"/>
        </w:rPr>
      </w:pPr>
    </w:p>
    <w:p w14:paraId="316CC237" w14:textId="3463750C" w:rsidR="003A0640" w:rsidRPr="00727890" w:rsidRDefault="003A0640" w:rsidP="00727890">
      <w:pPr>
        <w:ind w:firstLine="567"/>
        <w:rPr>
          <w:rFonts w:cstheme="minorHAnsi"/>
          <w:sz w:val="26"/>
          <w:szCs w:val="26"/>
        </w:rPr>
      </w:pPr>
    </w:p>
    <w:p w14:paraId="668E289F" w14:textId="76B93EBD" w:rsidR="003A0640" w:rsidRPr="00727890" w:rsidRDefault="003A0640" w:rsidP="00727890">
      <w:pPr>
        <w:ind w:firstLine="567"/>
        <w:rPr>
          <w:rFonts w:cstheme="minorHAnsi"/>
          <w:sz w:val="26"/>
          <w:szCs w:val="26"/>
        </w:rPr>
      </w:pPr>
    </w:p>
    <w:p w14:paraId="3BA8D6D7" w14:textId="5746CB73" w:rsidR="003A0640" w:rsidRPr="00727890" w:rsidRDefault="003A0640" w:rsidP="00727890">
      <w:pPr>
        <w:ind w:firstLine="567"/>
        <w:rPr>
          <w:rFonts w:cstheme="minorHAnsi"/>
          <w:sz w:val="26"/>
          <w:szCs w:val="26"/>
        </w:rPr>
      </w:pPr>
    </w:p>
    <w:p w14:paraId="51F7D058" w14:textId="2B00AA72" w:rsidR="003A0640" w:rsidRPr="00727890" w:rsidRDefault="003A0640" w:rsidP="00727890">
      <w:pPr>
        <w:ind w:firstLine="567"/>
        <w:rPr>
          <w:rFonts w:cstheme="minorHAnsi"/>
          <w:sz w:val="26"/>
          <w:szCs w:val="26"/>
        </w:rPr>
      </w:pPr>
    </w:p>
    <w:p w14:paraId="53978F29" w14:textId="785BF720" w:rsidR="003A0640" w:rsidRPr="00727890" w:rsidRDefault="003A0640" w:rsidP="00727890">
      <w:pPr>
        <w:ind w:firstLine="567"/>
        <w:rPr>
          <w:rFonts w:cstheme="minorHAnsi"/>
          <w:sz w:val="26"/>
          <w:szCs w:val="26"/>
        </w:rPr>
      </w:pPr>
    </w:p>
    <w:p w14:paraId="7B2481A7" w14:textId="428EEDC3" w:rsidR="003A0640" w:rsidRPr="00727890" w:rsidRDefault="003A0640" w:rsidP="00727890">
      <w:pPr>
        <w:ind w:firstLine="567"/>
        <w:rPr>
          <w:rFonts w:cstheme="minorHAnsi"/>
          <w:sz w:val="26"/>
          <w:szCs w:val="26"/>
        </w:rPr>
      </w:pPr>
    </w:p>
    <w:p w14:paraId="004422B1" w14:textId="50F39367" w:rsidR="003A0640" w:rsidRPr="00727890" w:rsidRDefault="003A0640" w:rsidP="00727890">
      <w:pPr>
        <w:ind w:firstLine="567"/>
        <w:rPr>
          <w:rFonts w:cstheme="minorHAnsi"/>
          <w:sz w:val="26"/>
          <w:szCs w:val="26"/>
        </w:rPr>
      </w:pPr>
    </w:p>
    <w:p w14:paraId="2B6AAB9D" w14:textId="36467C0E" w:rsidR="003A0640" w:rsidRPr="00727890" w:rsidRDefault="003A0640" w:rsidP="00727890">
      <w:pPr>
        <w:ind w:firstLine="567"/>
        <w:rPr>
          <w:rFonts w:cstheme="minorHAnsi"/>
          <w:sz w:val="26"/>
          <w:szCs w:val="26"/>
        </w:rPr>
      </w:pPr>
    </w:p>
    <w:p w14:paraId="4911ECA4" w14:textId="4FB03B53" w:rsidR="003A0640" w:rsidRPr="00727890" w:rsidRDefault="003A0640" w:rsidP="00727890">
      <w:pPr>
        <w:ind w:firstLine="567"/>
        <w:rPr>
          <w:rFonts w:cstheme="minorHAnsi"/>
          <w:sz w:val="26"/>
          <w:szCs w:val="26"/>
        </w:rPr>
      </w:pPr>
    </w:p>
    <w:p w14:paraId="36E0C0A3" w14:textId="674AECC1" w:rsidR="003A0640" w:rsidRPr="00727890" w:rsidRDefault="003A0640" w:rsidP="00727890">
      <w:pPr>
        <w:ind w:firstLine="567"/>
        <w:rPr>
          <w:rFonts w:cstheme="minorHAnsi"/>
          <w:sz w:val="26"/>
          <w:szCs w:val="26"/>
        </w:rPr>
      </w:pPr>
    </w:p>
    <w:p w14:paraId="35ADBBA5" w14:textId="3B3CCCA6" w:rsidR="003A0640" w:rsidRPr="00727890" w:rsidRDefault="003A0640" w:rsidP="00727890">
      <w:pPr>
        <w:ind w:firstLine="567"/>
        <w:jc w:val="right"/>
        <w:rPr>
          <w:rFonts w:cstheme="minorHAnsi"/>
          <w:sz w:val="26"/>
          <w:szCs w:val="26"/>
        </w:rPr>
      </w:pPr>
      <w:r w:rsidRPr="00727890">
        <w:rPr>
          <w:rFonts w:cstheme="minorHAnsi"/>
          <w:sz w:val="26"/>
          <w:szCs w:val="26"/>
        </w:rPr>
        <w:lastRenderedPageBreak/>
        <w:t>Sutarties 2 priedas</w:t>
      </w:r>
    </w:p>
    <w:p w14:paraId="1E6B2713" w14:textId="29C44266" w:rsidR="00E62176" w:rsidRPr="00727890" w:rsidRDefault="00B024C0" w:rsidP="00EB3371">
      <w:pPr>
        <w:jc w:val="center"/>
        <w:rPr>
          <w:rFonts w:cstheme="minorHAnsi"/>
          <w:sz w:val="26"/>
          <w:szCs w:val="26"/>
        </w:rPr>
      </w:pPr>
      <w:r>
        <w:rPr>
          <w:rFonts w:eastAsia="Calibri" w:cstheme="minorHAnsi"/>
          <w:b/>
          <w:sz w:val="26"/>
          <w:szCs w:val="26"/>
        </w:rPr>
        <w:t>MINIMALŪS TECHNINIAI</w:t>
      </w:r>
      <w:r w:rsidR="00855986" w:rsidRPr="00727890">
        <w:rPr>
          <w:rFonts w:eastAsia="Calibri" w:cstheme="minorHAnsi"/>
          <w:b/>
          <w:sz w:val="26"/>
          <w:szCs w:val="26"/>
        </w:rPr>
        <w:t xml:space="preserve"> </w:t>
      </w:r>
      <w:r w:rsidR="009936F4" w:rsidRPr="00727890">
        <w:rPr>
          <w:rFonts w:eastAsia="Calibri" w:cstheme="minorHAnsi"/>
          <w:b/>
          <w:sz w:val="26"/>
          <w:szCs w:val="26"/>
        </w:rPr>
        <w:t xml:space="preserve">REIKALAVIMAI </w:t>
      </w:r>
      <w:r>
        <w:rPr>
          <w:rFonts w:eastAsia="Calibri" w:cstheme="minorHAnsi"/>
          <w:b/>
          <w:sz w:val="26"/>
          <w:szCs w:val="26"/>
        </w:rPr>
        <w:t>ĮRANGAI</w:t>
      </w:r>
      <w:r w:rsidR="000409C3">
        <w:rPr>
          <w:rFonts w:eastAsia="Calibri" w:cstheme="minorHAnsi"/>
          <w:b/>
          <w:sz w:val="26"/>
          <w:szCs w:val="26"/>
        </w:rPr>
        <w:t xml:space="preserve"> (NURODYTI TIEKĖJO PASIŪLYME)</w:t>
      </w:r>
      <w:r w:rsidR="00E62176" w:rsidRPr="00727890">
        <w:rPr>
          <w:rFonts w:cstheme="minorHAnsi"/>
          <w:noProof/>
          <w:sz w:val="26"/>
          <w:szCs w:val="26"/>
        </w:rPr>
        <w:drawing>
          <wp:inline distT="0" distB="0" distL="0" distR="0" wp14:anchorId="384F9E34" wp14:editId="64030AFD">
            <wp:extent cx="4981575" cy="8267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1575" cy="8267700"/>
                    </a:xfrm>
                    <a:prstGeom prst="rect">
                      <a:avLst/>
                    </a:prstGeom>
                  </pic:spPr>
                </pic:pic>
              </a:graphicData>
            </a:graphic>
          </wp:inline>
        </w:drawing>
      </w:r>
    </w:p>
    <w:p w14:paraId="3E9E16DA" w14:textId="608991AF" w:rsidR="00B36501" w:rsidRPr="00727890" w:rsidRDefault="00B36501" w:rsidP="00727890">
      <w:pPr>
        <w:ind w:firstLine="567"/>
        <w:rPr>
          <w:rFonts w:cstheme="minorHAnsi"/>
          <w:sz w:val="26"/>
          <w:szCs w:val="26"/>
        </w:rPr>
      </w:pPr>
      <w:r w:rsidRPr="00727890">
        <w:rPr>
          <w:rFonts w:cstheme="minorHAnsi"/>
          <w:noProof/>
          <w:sz w:val="26"/>
          <w:szCs w:val="26"/>
        </w:rPr>
        <w:lastRenderedPageBreak/>
        <w:drawing>
          <wp:inline distT="0" distB="0" distL="0" distR="0" wp14:anchorId="18A6D998" wp14:editId="73E8564B">
            <wp:extent cx="5153025" cy="8715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53025" cy="8715375"/>
                    </a:xfrm>
                    <a:prstGeom prst="rect">
                      <a:avLst/>
                    </a:prstGeom>
                  </pic:spPr>
                </pic:pic>
              </a:graphicData>
            </a:graphic>
          </wp:inline>
        </w:drawing>
      </w:r>
    </w:p>
    <w:sectPr w:rsidR="00B36501" w:rsidRPr="00727890" w:rsidSect="007278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0B18"/>
    <w:multiLevelType w:val="multilevel"/>
    <w:tmpl w:val="42CCDF5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6E32CB"/>
    <w:multiLevelType w:val="multilevel"/>
    <w:tmpl w:val="8C5663A2"/>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1004"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FC0C07"/>
    <w:multiLevelType w:val="multilevel"/>
    <w:tmpl w:val="79F407C4"/>
    <w:lvl w:ilvl="0">
      <w:start w:val="11"/>
      <w:numFmt w:val="decimal"/>
      <w:lvlText w:val="%1."/>
      <w:lvlJc w:val="left"/>
      <w:pPr>
        <w:ind w:left="480" w:hanging="480"/>
      </w:pPr>
      <w:rPr>
        <w:rFonts w:eastAsia="Times New Roman" w:hint="default"/>
      </w:rPr>
    </w:lvl>
    <w:lvl w:ilvl="1">
      <w:start w:val="1"/>
      <w:numFmt w:val="decimal"/>
      <w:lvlText w:val="%1.%2."/>
      <w:lvlJc w:val="left"/>
      <w:pPr>
        <w:tabs>
          <w:tab w:val="num" w:pos="1202"/>
        </w:tabs>
        <w:ind w:left="1200" w:hanging="480"/>
      </w:pPr>
      <w:rPr>
        <w:rFonts w:eastAsia="Times New Roman" w:hint="default"/>
        <w:b w:val="0"/>
        <w:bCs/>
      </w:rPr>
    </w:lvl>
    <w:lvl w:ilvl="2">
      <w:start w:val="1"/>
      <w:numFmt w:val="decimal"/>
      <w:lvlText w:val="%1.%2.%3."/>
      <w:lvlJc w:val="left"/>
      <w:pPr>
        <w:tabs>
          <w:tab w:val="num" w:pos="284"/>
        </w:tabs>
        <w:ind w:left="1202" w:hanging="918"/>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 w15:restartNumberingAfterBreak="0">
    <w:nsid w:val="37E913F5"/>
    <w:multiLevelType w:val="multilevel"/>
    <w:tmpl w:val="731EA93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BD7011"/>
    <w:multiLevelType w:val="multilevel"/>
    <w:tmpl w:val="E0CA47B8"/>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2377FF"/>
    <w:multiLevelType w:val="multilevel"/>
    <w:tmpl w:val="B99C2CB6"/>
    <w:lvl w:ilvl="0">
      <w:start w:val="15"/>
      <w:numFmt w:val="decimal"/>
      <w:lvlText w:val="%1."/>
      <w:lvlJc w:val="left"/>
      <w:pPr>
        <w:ind w:left="420" w:hanging="420"/>
      </w:pPr>
      <w:rPr>
        <w:rFonts w:eastAsia="Calibri" w:hint="default"/>
      </w:rPr>
    </w:lvl>
    <w:lvl w:ilvl="1">
      <w:start w:val="2"/>
      <w:numFmt w:val="decimal"/>
      <w:lvlText w:val="%1.%2."/>
      <w:lvlJc w:val="left"/>
      <w:pPr>
        <w:tabs>
          <w:tab w:val="num" w:pos="646"/>
        </w:tabs>
        <w:ind w:left="646" w:hanging="362"/>
      </w:pPr>
      <w:rPr>
        <w:rFonts w:eastAsia="Calibri" w:hint="default"/>
      </w:rPr>
    </w:lvl>
    <w:lvl w:ilvl="2">
      <w:start w:val="1"/>
      <w:numFmt w:val="decimal"/>
      <w:suff w:val="space"/>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4AB67AD8"/>
    <w:multiLevelType w:val="multilevel"/>
    <w:tmpl w:val="59A0A282"/>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E8593C"/>
    <w:multiLevelType w:val="hybridMultilevel"/>
    <w:tmpl w:val="85185DB4"/>
    <w:lvl w:ilvl="0" w:tplc="5C9C1FAC">
      <w:start w:val="1"/>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0E5BFC"/>
    <w:multiLevelType w:val="multilevel"/>
    <w:tmpl w:val="453804BC"/>
    <w:lvl w:ilvl="0">
      <w:start w:val="1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3477CD"/>
    <w:multiLevelType w:val="multilevel"/>
    <w:tmpl w:val="94621676"/>
    <w:lvl w:ilvl="0">
      <w:start w:val="5"/>
      <w:numFmt w:val="decimal"/>
      <w:lvlText w:val="%1."/>
      <w:lvlJc w:val="left"/>
      <w:pPr>
        <w:ind w:left="360" w:hanging="360"/>
      </w:pPr>
      <w:rPr>
        <w:rFonts w:hint="default"/>
      </w:rPr>
    </w:lvl>
    <w:lvl w:ilvl="1">
      <w:start w:val="1"/>
      <w:numFmt w:val="decimal"/>
      <w:suff w:val="space"/>
      <w:lvlText w:val="%1.%2."/>
      <w:lvlJc w:val="left"/>
      <w:pPr>
        <w:ind w:left="1778"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77653">
    <w:abstractNumId w:val="4"/>
  </w:num>
  <w:num w:numId="2" w16cid:durableId="515997192">
    <w:abstractNumId w:val="3"/>
  </w:num>
  <w:num w:numId="3" w16cid:durableId="1079328511">
    <w:abstractNumId w:val="0"/>
  </w:num>
  <w:num w:numId="4" w16cid:durableId="239678432">
    <w:abstractNumId w:val="1"/>
  </w:num>
  <w:num w:numId="5" w16cid:durableId="1620646689">
    <w:abstractNumId w:val="9"/>
  </w:num>
  <w:num w:numId="6" w16cid:durableId="1741100896">
    <w:abstractNumId w:val="5"/>
  </w:num>
  <w:num w:numId="7" w16cid:durableId="1072116669">
    <w:abstractNumId w:val="6"/>
  </w:num>
  <w:num w:numId="8" w16cid:durableId="645428639">
    <w:abstractNumId w:val="2"/>
  </w:num>
  <w:num w:numId="9" w16cid:durableId="690952392">
    <w:abstractNumId w:val="7"/>
  </w:num>
  <w:num w:numId="10" w16cid:durableId="1547402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1C"/>
    <w:rsid w:val="0001462A"/>
    <w:rsid w:val="00015205"/>
    <w:rsid w:val="000409C3"/>
    <w:rsid w:val="00084ABC"/>
    <w:rsid w:val="0009068D"/>
    <w:rsid w:val="000D078A"/>
    <w:rsid w:val="000D0972"/>
    <w:rsid w:val="000E59BA"/>
    <w:rsid w:val="000E7D92"/>
    <w:rsid w:val="00102EA4"/>
    <w:rsid w:val="001301EE"/>
    <w:rsid w:val="00181CDE"/>
    <w:rsid w:val="00193818"/>
    <w:rsid w:val="001D0E86"/>
    <w:rsid w:val="001F52A3"/>
    <w:rsid w:val="00280B3C"/>
    <w:rsid w:val="002C77F4"/>
    <w:rsid w:val="002E47E4"/>
    <w:rsid w:val="002F6626"/>
    <w:rsid w:val="002F6D12"/>
    <w:rsid w:val="002F7A75"/>
    <w:rsid w:val="00305FF2"/>
    <w:rsid w:val="003160CD"/>
    <w:rsid w:val="00334448"/>
    <w:rsid w:val="00361969"/>
    <w:rsid w:val="003A0640"/>
    <w:rsid w:val="003B3417"/>
    <w:rsid w:val="003C095F"/>
    <w:rsid w:val="003D19D3"/>
    <w:rsid w:val="003E7917"/>
    <w:rsid w:val="00400215"/>
    <w:rsid w:val="0042737D"/>
    <w:rsid w:val="00433F95"/>
    <w:rsid w:val="004C6E35"/>
    <w:rsid w:val="004D4BB4"/>
    <w:rsid w:val="004D76F9"/>
    <w:rsid w:val="004E2763"/>
    <w:rsid w:val="004E4BD5"/>
    <w:rsid w:val="004F04BE"/>
    <w:rsid w:val="004F6D01"/>
    <w:rsid w:val="00521404"/>
    <w:rsid w:val="005506D4"/>
    <w:rsid w:val="005B2DA3"/>
    <w:rsid w:val="005C722C"/>
    <w:rsid w:val="005E7358"/>
    <w:rsid w:val="00603F8B"/>
    <w:rsid w:val="006234CA"/>
    <w:rsid w:val="00646813"/>
    <w:rsid w:val="00651F74"/>
    <w:rsid w:val="00662D21"/>
    <w:rsid w:val="00694829"/>
    <w:rsid w:val="006B1B06"/>
    <w:rsid w:val="006C6C1D"/>
    <w:rsid w:val="006C744B"/>
    <w:rsid w:val="006E5392"/>
    <w:rsid w:val="006F4E92"/>
    <w:rsid w:val="00702074"/>
    <w:rsid w:val="00702F9E"/>
    <w:rsid w:val="00706FDE"/>
    <w:rsid w:val="00710245"/>
    <w:rsid w:val="00727890"/>
    <w:rsid w:val="0076457C"/>
    <w:rsid w:val="00771F18"/>
    <w:rsid w:val="0078535D"/>
    <w:rsid w:val="007B17E6"/>
    <w:rsid w:val="007F0639"/>
    <w:rsid w:val="007F06B6"/>
    <w:rsid w:val="007F7D95"/>
    <w:rsid w:val="0084486C"/>
    <w:rsid w:val="00850C44"/>
    <w:rsid w:val="00855986"/>
    <w:rsid w:val="00890B76"/>
    <w:rsid w:val="00890FE8"/>
    <w:rsid w:val="008955BF"/>
    <w:rsid w:val="00896EDF"/>
    <w:rsid w:val="008C3F9C"/>
    <w:rsid w:val="00916089"/>
    <w:rsid w:val="00916AD3"/>
    <w:rsid w:val="00917967"/>
    <w:rsid w:val="009464B1"/>
    <w:rsid w:val="00965707"/>
    <w:rsid w:val="009936F4"/>
    <w:rsid w:val="009D7196"/>
    <w:rsid w:val="009D742C"/>
    <w:rsid w:val="00A13F7E"/>
    <w:rsid w:val="00A21B62"/>
    <w:rsid w:val="00A2726E"/>
    <w:rsid w:val="00A27CAA"/>
    <w:rsid w:val="00A64C45"/>
    <w:rsid w:val="00A82D3E"/>
    <w:rsid w:val="00A909DB"/>
    <w:rsid w:val="00AA3347"/>
    <w:rsid w:val="00AE099F"/>
    <w:rsid w:val="00AE5A07"/>
    <w:rsid w:val="00AE7737"/>
    <w:rsid w:val="00B00289"/>
    <w:rsid w:val="00B024C0"/>
    <w:rsid w:val="00B36501"/>
    <w:rsid w:val="00B73065"/>
    <w:rsid w:val="00B74F37"/>
    <w:rsid w:val="00B832C5"/>
    <w:rsid w:val="00B83BDA"/>
    <w:rsid w:val="00B956CB"/>
    <w:rsid w:val="00BA33F2"/>
    <w:rsid w:val="00C137E1"/>
    <w:rsid w:val="00C16B7E"/>
    <w:rsid w:val="00C3122B"/>
    <w:rsid w:val="00C65A56"/>
    <w:rsid w:val="00C8188F"/>
    <w:rsid w:val="00C851A4"/>
    <w:rsid w:val="00C856FA"/>
    <w:rsid w:val="00CA4C83"/>
    <w:rsid w:val="00CE04DB"/>
    <w:rsid w:val="00CE2E5B"/>
    <w:rsid w:val="00CE50E9"/>
    <w:rsid w:val="00D27556"/>
    <w:rsid w:val="00D42709"/>
    <w:rsid w:val="00D5331C"/>
    <w:rsid w:val="00DC3420"/>
    <w:rsid w:val="00DD1047"/>
    <w:rsid w:val="00DE1011"/>
    <w:rsid w:val="00DE122B"/>
    <w:rsid w:val="00DF6622"/>
    <w:rsid w:val="00E01813"/>
    <w:rsid w:val="00E1236C"/>
    <w:rsid w:val="00E43192"/>
    <w:rsid w:val="00E62176"/>
    <w:rsid w:val="00E6628D"/>
    <w:rsid w:val="00E856B6"/>
    <w:rsid w:val="00EA6DE3"/>
    <w:rsid w:val="00EB3371"/>
    <w:rsid w:val="00F1070A"/>
    <w:rsid w:val="00F10C6B"/>
    <w:rsid w:val="00F2711B"/>
    <w:rsid w:val="00F30B9D"/>
    <w:rsid w:val="00F32ABC"/>
    <w:rsid w:val="00F43540"/>
    <w:rsid w:val="00F56AEB"/>
    <w:rsid w:val="00F60F14"/>
    <w:rsid w:val="00F62C02"/>
    <w:rsid w:val="00F84734"/>
    <w:rsid w:val="00FB111F"/>
    <w:rsid w:val="00FD1761"/>
    <w:rsid w:val="00FD3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FB4F"/>
  <w15:chartTrackingRefBased/>
  <w15:docId w15:val="{10D86C6C-CADF-4FC3-8824-5C6DCF34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5331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3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D01"/>
    <w:pPr>
      <w:ind w:left="720"/>
      <w:contextualSpacing/>
    </w:pPr>
  </w:style>
  <w:style w:type="character" w:customStyle="1" w:styleId="ui-provider">
    <w:name w:val="ui-provider"/>
    <w:basedOn w:val="DefaultParagraphFont"/>
    <w:rsid w:val="00E01813"/>
  </w:style>
  <w:style w:type="character" w:styleId="Hyperlink">
    <w:name w:val="Hyperlink"/>
    <w:basedOn w:val="DefaultParagraphFont"/>
    <w:uiPriority w:val="99"/>
    <w:unhideWhenUsed/>
    <w:rsid w:val="00B74F37"/>
    <w:rPr>
      <w:color w:val="0563C1" w:themeColor="hyperlink"/>
      <w:u w:val="single"/>
    </w:rPr>
  </w:style>
  <w:style w:type="character" w:styleId="UnresolvedMention">
    <w:name w:val="Unresolved Mention"/>
    <w:basedOn w:val="DefaultParagraphFont"/>
    <w:uiPriority w:val="99"/>
    <w:semiHidden/>
    <w:unhideWhenUsed/>
    <w:rsid w:val="00B74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drune.svilpaite@prezidentas.lt" TargetMode="External"/><Relationship Id="rId3" Type="http://schemas.openxmlformats.org/officeDocument/2006/relationships/settings" Target="settings.xml"/><Relationship Id="rId7" Type="http://schemas.openxmlformats.org/officeDocument/2006/relationships/hyperlink" Target="mailto:jaroslavas.bogdzevicius@prezident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T/TXT/?uri=CELEX:32016R0679" TargetMode="External"/><Relationship Id="rId11" Type="http://schemas.openxmlformats.org/officeDocument/2006/relationships/fontTable" Target="fontTable.xml"/><Relationship Id="rId5" Type="http://schemas.openxmlformats.org/officeDocument/2006/relationships/hyperlink" Target="http://www.esaskaita.e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42862</Words>
  <Characters>24432</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Perednienė</dc:creator>
  <cp:keywords/>
  <dc:description/>
  <cp:lastModifiedBy>Žydrūnė Švilpaitė</cp:lastModifiedBy>
  <cp:revision>3</cp:revision>
  <dcterms:created xsi:type="dcterms:W3CDTF">2023-02-24T06:48:00Z</dcterms:created>
  <dcterms:modified xsi:type="dcterms:W3CDTF">2023-03-03T09:09:00Z</dcterms:modified>
</cp:coreProperties>
</file>