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0B13" w14:textId="77777777" w:rsidR="001866E9" w:rsidRPr="00DE22F5" w:rsidRDefault="001866E9" w:rsidP="001866E9">
      <w:pPr>
        <w:spacing w:after="0" w:line="360" w:lineRule="auto"/>
        <w:jc w:val="right"/>
        <w:rPr>
          <w:rFonts w:ascii="Times New Roman" w:eastAsia="Times New Roman" w:hAnsi="Times New Roman"/>
          <w:b/>
          <w:caps/>
          <w:sz w:val="24"/>
          <w:szCs w:val="24"/>
          <w:lang w:eastAsia="lt-LT"/>
        </w:rPr>
      </w:pPr>
    </w:p>
    <w:p w14:paraId="50AF3316" w14:textId="249C2072"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5F8F3AFB"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5C2618">
        <w:rPr>
          <w:rFonts w:ascii="Times New Roman" w:hAnsi="Times New Roman"/>
          <w:sz w:val="24"/>
          <w:szCs w:val="24"/>
        </w:rPr>
        <w:t>23</w:t>
      </w:r>
      <w:r w:rsidRPr="00DE22F5">
        <w:rPr>
          <w:rFonts w:ascii="Times New Roman" w:hAnsi="Times New Roman"/>
          <w:sz w:val="24"/>
          <w:szCs w:val="24"/>
        </w:rPr>
        <w:t xml:space="preserve"> m</w:t>
      </w:r>
      <w:r w:rsidR="00AE4BD4">
        <w:rPr>
          <w:rFonts w:ascii="Times New Roman" w:hAnsi="Times New Roman"/>
          <w:sz w:val="24"/>
          <w:szCs w:val="24"/>
        </w:rPr>
        <w:t>.</w:t>
      </w:r>
      <w:r w:rsidR="00A46753">
        <w:rPr>
          <w:rFonts w:ascii="Times New Roman" w:hAnsi="Times New Roman"/>
          <w:sz w:val="24"/>
          <w:szCs w:val="24"/>
        </w:rPr>
        <w:t xml:space="preserve"> </w:t>
      </w:r>
      <w:r w:rsidR="00AE4BD4">
        <w:rPr>
          <w:rFonts w:ascii="Times New Roman" w:hAnsi="Times New Roman"/>
          <w:sz w:val="24"/>
          <w:szCs w:val="24"/>
        </w:rPr>
        <w:t>vasario</w:t>
      </w:r>
      <w:r w:rsidR="005C2618">
        <w:rPr>
          <w:rFonts w:ascii="Times New Roman" w:hAnsi="Times New Roman"/>
          <w:sz w:val="24"/>
          <w:szCs w:val="24"/>
        </w:rPr>
        <w:t xml:space="preserve"> </w:t>
      </w:r>
      <w:r w:rsidR="00100DB6">
        <w:rPr>
          <w:rFonts w:ascii="Times New Roman" w:hAnsi="Times New Roman"/>
          <w:sz w:val="24"/>
          <w:szCs w:val="24"/>
        </w:rPr>
        <w:t>21</w:t>
      </w:r>
      <w:r w:rsidR="005C2618">
        <w:rPr>
          <w:rFonts w:ascii="Times New Roman" w:hAnsi="Times New Roman"/>
          <w:sz w:val="24"/>
          <w:szCs w:val="24"/>
        </w:rPr>
        <w:t xml:space="preserve"> </w:t>
      </w:r>
      <w:r w:rsidRPr="00DE22F5">
        <w:rPr>
          <w:rFonts w:ascii="Times New Roman" w:hAnsi="Times New Roman"/>
          <w:sz w:val="24"/>
          <w:szCs w:val="24"/>
        </w:rPr>
        <w:t>d.  Nr. ...............</w:t>
      </w:r>
      <w:r w:rsidR="00BD0E61" w:rsidRPr="00DE22F5">
        <w:rPr>
          <w:rFonts w:ascii="Times New Roman" w:hAnsi="Times New Roman"/>
          <w:sz w:val="24"/>
          <w:szCs w:val="24"/>
        </w:rPr>
        <w:t xml:space="preserve"> </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01659128" w14:textId="395ECE34" w:rsidR="00C427B9" w:rsidRPr="00DE22F5" w:rsidRDefault="00F05578" w:rsidP="00B20E6E">
      <w:pPr>
        <w:spacing w:after="0" w:line="360" w:lineRule="auto"/>
        <w:ind w:firstLine="1134"/>
        <w:jc w:val="both"/>
        <w:rPr>
          <w:rFonts w:ascii="Times New Roman" w:hAnsi="Times New Roman"/>
          <w:sz w:val="24"/>
          <w:szCs w:val="24"/>
        </w:rPr>
      </w:pPr>
      <w:r w:rsidRPr="00030CEC">
        <w:rPr>
          <w:rFonts w:ascii="Times New Roman" w:hAnsi="Times New Roman"/>
          <w:bCs/>
          <w:iCs/>
          <w:sz w:val="24"/>
          <w:szCs w:val="24"/>
        </w:rPr>
        <w:t>Kauno lopšelis-darželis „Varpelis“</w:t>
      </w:r>
      <w:r w:rsidR="00FD4078" w:rsidRPr="00030CEC">
        <w:rPr>
          <w:rFonts w:ascii="Times New Roman" w:hAnsi="Times New Roman"/>
          <w:bCs/>
          <w:iCs/>
          <w:sz w:val="24"/>
          <w:szCs w:val="24"/>
        </w:rPr>
        <w:t xml:space="preserve"> (toliau – Įstaiga), atstovaujamas (-a) </w:t>
      </w:r>
      <w:r w:rsidRPr="00030CEC">
        <w:rPr>
          <w:rFonts w:ascii="Times New Roman" w:hAnsi="Times New Roman"/>
          <w:bCs/>
          <w:iCs/>
          <w:sz w:val="24"/>
          <w:szCs w:val="24"/>
        </w:rPr>
        <w:t xml:space="preserve">direktorės Lidijos </w:t>
      </w:r>
      <w:proofErr w:type="spellStart"/>
      <w:r w:rsidRPr="00030CEC">
        <w:rPr>
          <w:rFonts w:ascii="Times New Roman" w:hAnsi="Times New Roman"/>
          <w:bCs/>
          <w:iCs/>
          <w:sz w:val="24"/>
          <w:szCs w:val="24"/>
        </w:rPr>
        <w:t>Kasiulynienės</w:t>
      </w:r>
      <w:proofErr w:type="spellEnd"/>
      <w:r w:rsidR="00FD4078" w:rsidRPr="00030CEC">
        <w:rPr>
          <w:rFonts w:ascii="Times New Roman" w:hAnsi="Times New Roman"/>
          <w:bCs/>
          <w:iCs/>
          <w:sz w:val="24"/>
          <w:szCs w:val="24"/>
        </w:rPr>
        <w:t>, veikiančio</w:t>
      </w:r>
      <w:r w:rsidR="00100DB6" w:rsidRPr="00030CEC">
        <w:rPr>
          <w:rFonts w:ascii="Times New Roman" w:hAnsi="Times New Roman"/>
          <w:bCs/>
          <w:iCs/>
          <w:sz w:val="24"/>
          <w:szCs w:val="24"/>
        </w:rPr>
        <w:t>s</w:t>
      </w:r>
      <w:r w:rsidR="00FD4078" w:rsidRPr="00030CEC">
        <w:rPr>
          <w:rFonts w:ascii="Times New Roman" w:hAnsi="Times New Roman"/>
          <w:bCs/>
          <w:iCs/>
          <w:sz w:val="24"/>
          <w:szCs w:val="24"/>
        </w:rPr>
        <w:t xml:space="preserve"> </w:t>
      </w:r>
      <w:r w:rsidR="00C27413" w:rsidRPr="00030CEC">
        <w:rPr>
          <w:rFonts w:ascii="Times New Roman" w:hAnsi="Times New Roman"/>
          <w:bCs/>
          <w:iCs/>
          <w:sz w:val="24"/>
          <w:szCs w:val="24"/>
        </w:rPr>
        <w:t xml:space="preserve"> </w:t>
      </w:r>
      <w:r w:rsidR="00FD4078" w:rsidRPr="00030CEC">
        <w:rPr>
          <w:rFonts w:ascii="Times New Roman" w:hAnsi="Times New Roman"/>
          <w:bCs/>
          <w:iCs/>
          <w:sz w:val="24"/>
          <w:szCs w:val="24"/>
        </w:rPr>
        <w:t xml:space="preserve">pagal </w:t>
      </w:r>
      <w:r w:rsidRPr="00030CEC">
        <w:rPr>
          <w:rFonts w:ascii="Times New Roman" w:hAnsi="Times New Roman"/>
          <w:bCs/>
          <w:iCs/>
          <w:sz w:val="24"/>
          <w:szCs w:val="24"/>
        </w:rPr>
        <w:t>įstaigos įstatus</w:t>
      </w:r>
      <w:r w:rsidR="00FD4078" w:rsidRPr="00030CEC">
        <w:rPr>
          <w:rFonts w:ascii="Times New Roman" w:hAnsi="Times New Roman"/>
          <w:bCs/>
          <w:iCs/>
          <w:sz w:val="24"/>
          <w:szCs w:val="24"/>
        </w:rPr>
        <w:t xml:space="preserve">, ir </w:t>
      </w:r>
      <w:r w:rsidR="001A6CC7" w:rsidRPr="00030CEC">
        <w:rPr>
          <w:rFonts w:ascii="Times New Roman" w:hAnsi="Times New Roman"/>
          <w:bCs/>
          <w:iCs/>
          <w:sz w:val="24"/>
          <w:szCs w:val="24"/>
        </w:rPr>
        <w:t>UAB „</w:t>
      </w:r>
      <w:r w:rsidR="00B84523">
        <w:rPr>
          <w:rFonts w:ascii="Times New Roman" w:hAnsi="Times New Roman"/>
          <w:bCs/>
          <w:iCs/>
          <w:sz w:val="24"/>
          <w:szCs w:val="24"/>
        </w:rPr>
        <w:t>Viržis</w:t>
      </w:r>
      <w:r w:rsidR="001A6CC7" w:rsidRPr="00DA7D08">
        <w:rPr>
          <w:rFonts w:ascii="Times New Roman" w:hAnsi="Times New Roman"/>
          <w:bCs/>
          <w:i/>
          <w:sz w:val="24"/>
          <w:szCs w:val="24"/>
        </w:rPr>
        <w:t>“</w:t>
      </w:r>
      <w:r w:rsidR="00FD4078" w:rsidRPr="00DE22F5">
        <w:rPr>
          <w:rFonts w:ascii="Times New Roman" w:hAnsi="Times New Roman"/>
          <w:sz w:val="24"/>
          <w:szCs w:val="24"/>
        </w:rPr>
        <w:t xml:space="preserve"> (toliau – Tiekėjas), atstovaujama</w:t>
      </w:r>
      <w:r w:rsidR="00B84523">
        <w:rPr>
          <w:rFonts w:ascii="Times New Roman" w:hAnsi="Times New Roman"/>
          <w:sz w:val="24"/>
          <w:szCs w:val="24"/>
        </w:rPr>
        <w:t>s</w:t>
      </w:r>
      <w:r w:rsidR="00FD4078" w:rsidRPr="00DE22F5">
        <w:rPr>
          <w:rFonts w:ascii="Times New Roman" w:hAnsi="Times New Roman"/>
          <w:sz w:val="24"/>
          <w:szCs w:val="24"/>
        </w:rPr>
        <w:t xml:space="preserve"> </w:t>
      </w:r>
      <w:proofErr w:type="spellStart"/>
      <w:r w:rsidR="00B84523">
        <w:rPr>
          <w:rFonts w:ascii="Times New Roman" w:hAnsi="Times New Roman"/>
          <w:sz w:val="24"/>
          <w:szCs w:val="24"/>
        </w:rPr>
        <w:t>dirktoriaus</w:t>
      </w:r>
      <w:proofErr w:type="spellEnd"/>
      <w:r w:rsidR="00B84523">
        <w:rPr>
          <w:rFonts w:ascii="Times New Roman" w:hAnsi="Times New Roman"/>
          <w:sz w:val="24"/>
          <w:szCs w:val="24"/>
        </w:rPr>
        <w:t xml:space="preserve"> Viktoro Visocko</w:t>
      </w:r>
      <w:r w:rsidR="00551EA6">
        <w:rPr>
          <w:rFonts w:ascii="Times New Roman" w:hAnsi="Times New Roman"/>
          <w:sz w:val="24"/>
          <w:szCs w:val="24"/>
        </w:rPr>
        <w:t xml:space="preserve"> </w:t>
      </w:r>
      <w:r w:rsidR="00FD4078" w:rsidRPr="00DE22F5">
        <w:rPr>
          <w:rFonts w:ascii="Times New Roman" w:hAnsi="Times New Roman"/>
          <w:sz w:val="24"/>
          <w:szCs w:val="24"/>
        </w:rPr>
        <w:t xml:space="preserve">, </w:t>
      </w:r>
      <w:r w:rsidR="00B84523">
        <w:rPr>
          <w:rFonts w:ascii="Times New Roman" w:hAnsi="Times New Roman"/>
          <w:sz w:val="24"/>
          <w:szCs w:val="24"/>
        </w:rPr>
        <w:t>veikiančio pagal įstaigos įstatus</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w:t>
      </w:r>
      <w:r w:rsidR="00C81572">
        <w:rPr>
          <w:rFonts w:ascii="Times New Roman" w:hAnsi="Times New Roman"/>
          <w:sz w:val="24"/>
          <w:szCs w:val="24"/>
        </w:rPr>
        <w:t xml:space="preserve">2023 m. sausio 17 </w:t>
      </w:r>
      <w:r w:rsidR="00290D2F" w:rsidRPr="00DE22F5">
        <w:rPr>
          <w:rFonts w:ascii="Times New Roman" w:hAnsi="Times New Roman"/>
          <w:sz w:val="24"/>
          <w:szCs w:val="24"/>
        </w:rPr>
        <w:t>d.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C81572">
        <w:rPr>
          <w:rFonts w:ascii="Times New Roman" w:hAnsi="Times New Roman"/>
          <w:sz w:val="24"/>
          <w:szCs w:val="24"/>
        </w:rPr>
        <w:t>SR-16,</w:t>
      </w:r>
      <w:r w:rsidR="00FD4078" w:rsidRPr="00DE22F5">
        <w:rPr>
          <w:rFonts w:ascii="Times New Roman" w:hAnsi="Times New Roman"/>
          <w:sz w:val="24"/>
          <w:szCs w:val="24"/>
        </w:rPr>
        <w:t xml:space="preserve"> 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149E004F" w:rsidR="006721D4"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0C7E96C4" w14:textId="77777777" w:rsidR="00A24832" w:rsidRPr="00DE22F5" w:rsidRDefault="00A24832" w:rsidP="00AC3C7D">
      <w:pPr>
        <w:spacing w:after="0" w:line="360" w:lineRule="auto"/>
        <w:jc w:val="center"/>
        <w:rPr>
          <w:rFonts w:ascii="Times New Roman" w:hAnsi="Times New Roman"/>
          <w:b/>
          <w:sz w:val="24"/>
          <w:szCs w:val="24"/>
        </w:rPr>
      </w:pP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1B93AF61"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8157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81572">
        <w:rPr>
          <w:rFonts w:ascii="Times New Roman" w:hAnsi="Times New Roman"/>
          <w:sz w:val="24"/>
          <w:szCs w:val="24"/>
        </w:rPr>
        <w:t>634107</w:t>
      </w:r>
      <w:r w:rsidR="00803C85" w:rsidRPr="00DE22F5">
        <w:rPr>
          <w:rFonts w:ascii="Times New Roman" w:hAnsi="Times New Roman"/>
          <w:sz w:val="24"/>
          <w:szCs w:val="24"/>
        </w:rPr>
        <w:t>).</w:t>
      </w:r>
    </w:p>
    <w:p w14:paraId="76BA97B2" w14:textId="6A296F26"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05F78F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w:t>
      </w:r>
      <w:r w:rsidR="004C254B" w:rsidRPr="00DE22F5">
        <w:rPr>
          <w:rFonts w:ascii="Times New Roman" w:hAnsi="Times New Roman"/>
          <w:sz w:val="24"/>
          <w:szCs w:val="24"/>
        </w:rPr>
        <w:lastRenderedPageBreak/>
        <w:t xml:space="preserve">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4AE1BE81"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hyperlink r:id="rId8" w:history="1">
        <w:r w:rsidR="00FC7076" w:rsidRPr="00F9008C">
          <w:rPr>
            <w:rStyle w:val="Hipersaitas"/>
            <w:rFonts w:ascii="Times New Roman" w:eastAsia="Times New Roman" w:hAnsi="Times New Roman"/>
            <w:sz w:val="24"/>
            <w:szCs w:val="24"/>
            <w:lang w:eastAsia="lt-LT"/>
          </w:rPr>
          <w:t>varpelisld@gmail.com</w:t>
        </w:r>
      </w:hyperlink>
      <w:r w:rsidR="00FC7076">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00FC7076">
        <w:rPr>
          <w:rFonts w:ascii="Times New Roman" w:eastAsia="Times New Roman" w:hAnsi="Times New Roman"/>
          <w:sz w:val="24"/>
          <w:szCs w:val="24"/>
          <w:lang w:eastAsia="lt-LT"/>
        </w:rPr>
        <w:t xml:space="preserve">8-37 386702.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6EC4CF9A"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81572">
        <w:rPr>
          <w:rFonts w:ascii="Times New Roman" w:hAnsi="Times New Roman"/>
          <w:sz w:val="24"/>
          <w:szCs w:val="24"/>
        </w:rPr>
        <w:t xml:space="preserve">23 m. sausio 17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C81572">
        <w:rPr>
          <w:rFonts w:ascii="Times New Roman" w:hAnsi="Times New Roman"/>
          <w:sz w:val="24"/>
          <w:szCs w:val="24"/>
        </w:rPr>
        <w:t>Nr. SR-16</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6173D79" w14:textId="77777777" w:rsidR="00A24832"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w:t>
      </w:r>
    </w:p>
    <w:p w14:paraId="1369938F" w14:textId="6468732C"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DE22F5">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47ED45AF" w:rsidR="00F649B3"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4971E0B" w14:textId="77777777" w:rsidR="00A24832" w:rsidRPr="00DE22F5" w:rsidRDefault="00A24832" w:rsidP="00AC3C7D">
      <w:pPr>
        <w:spacing w:after="0" w:line="360" w:lineRule="auto"/>
        <w:jc w:val="center"/>
        <w:rPr>
          <w:rFonts w:ascii="Times New Roman" w:hAnsi="Times New Roman"/>
          <w:b/>
          <w:sz w:val="24"/>
          <w:szCs w:val="24"/>
        </w:rPr>
      </w:pP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77777777" w:rsidR="00512F92" w:rsidRPr="00DE22F5" w:rsidRDefault="00512F92" w:rsidP="004629BD">
      <w:pPr>
        <w:spacing w:after="0" w:line="360" w:lineRule="auto"/>
        <w:ind w:firstLine="1298"/>
        <w:jc w:val="both"/>
        <w:rPr>
          <w:rFonts w:ascii="Times New Roman" w:hAnsi="Times New Roman"/>
          <w:sz w:val="24"/>
          <w:szCs w:val="24"/>
        </w:rPr>
      </w:pPr>
    </w:p>
    <w:p w14:paraId="158E2A75" w14:textId="114CDC2C" w:rsidR="00F649B3"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4CA7441F" w14:textId="77777777" w:rsidR="00A24832" w:rsidRPr="00DE22F5" w:rsidRDefault="00A24832" w:rsidP="00AC3C7D">
      <w:pPr>
        <w:spacing w:after="0" w:line="360" w:lineRule="auto"/>
        <w:jc w:val="center"/>
        <w:rPr>
          <w:rFonts w:ascii="Times New Roman" w:hAnsi="Times New Roman"/>
          <w:b/>
          <w:sz w:val="24"/>
          <w:szCs w:val="24"/>
        </w:rPr>
      </w:pP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157AFF41"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551EA6">
        <w:rPr>
          <w:rFonts w:ascii="Times New Roman" w:hAnsi="Times New Roman"/>
          <w:sz w:val="24"/>
          <w:szCs w:val="24"/>
        </w:rPr>
        <w:t>1728,00</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551EA6">
        <w:rPr>
          <w:rFonts w:ascii="Times New Roman" w:hAnsi="Times New Roman"/>
          <w:sz w:val="24"/>
          <w:szCs w:val="24"/>
        </w:rPr>
        <w:t>2090,88</w:t>
      </w:r>
      <w:r w:rsidR="00FC4BCF" w:rsidRPr="00DE22F5">
        <w:rPr>
          <w:rFonts w:ascii="Times New Roman" w:hAnsi="Times New Roman"/>
          <w:sz w:val="24"/>
          <w:szCs w:val="24"/>
        </w:rPr>
        <w:t xml:space="preserve"> Eur</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w:t>
      </w:r>
      <w:r w:rsidR="00C76B18" w:rsidRPr="00DE22F5">
        <w:rPr>
          <w:rFonts w:ascii="Times New Roman" w:hAnsi="Times New Roman"/>
          <w:sz w:val="24"/>
          <w:szCs w:val="24"/>
        </w:rPr>
        <w:lastRenderedPageBreak/>
        <w:t xml:space="preserve">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7D67F0D6"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F37AE3">
        <w:rPr>
          <w:rFonts w:ascii="Times New Roman" w:eastAsia="Times New Roman" w:hAnsi="Times New Roman"/>
          <w:sz w:val="24"/>
          <w:szCs w:val="24"/>
        </w:rPr>
        <w:t>172,80</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F37AE3">
        <w:rPr>
          <w:rFonts w:ascii="Times New Roman" w:hAnsi="Times New Roman"/>
          <w:sz w:val="24"/>
          <w:szCs w:val="24"/>
        </w:rPr>
        <w:t xml:space="preserve">209,09 </w:t>
      </w:r>
      <w:r w:rsidR="00B8449A" w:rsidRPr="00DE22F5">
        <w:rPr>
          <w:rFonts w:ascii="Times New Roman" w:hAnsi="Times New Roman"/>
          <w:sz w:val="24"/>
          <w:szCs w:val="24"/>
        </w:rPr>
        <w:t>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6E71571A" w:rsidR="00F649B3"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0D2773D7" w14:textId="77777777" w:rsidR="00A24832" w:rsidRPr="00DE22F5" w:rsidRDefault="00A24832" w:rsidP="004629BD">
      <w:pPr>
        <w:spacing w:after="0"/>
        <w:jc w:val="center"/>
        <w:rPr>
          <w:rFonts w:ascii="Times New Roman" w:hAnsi="Times New Roman"/>
          <w:b/>
          <w:sz w:val="24"/>
          <w:szCs w:val="24"/>
        </w:rPr>
      </w:pP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DE22F5"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1522BEFF"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D9016FB" w14:textId="704CAA30" w:rsidR="00B877F9" w:rsidRDefault="00B877F9" w:rsidP="00AC3C7D">
      <w:pPr>
        <w:widowControl w:val="0"/>
        <w:adjustRightInd w:val="0"/>
        <w:spacing w:after="0" w:line="360" w:lineRule="auto"/>
        <w:jc w:val="center"/>
        <w:textAlignment w:val="baseline"/>
        <w:rPr>
          <w:rFonts w:ascii="Times New Roman" w:hAnsi="Times New Roman"/>
          <w:b/>
          <w:sz w:val="24"/>
          <w:szCs w:val="24"/>
        </w:rPr>
      </w:pPr>
    </w:p>
    <w:p w14:paraId="4829F956" w14:textId="0D4F2280" w:rsidR="00A24832" w:rsidRDefault="00A24832" w:rsidP="00AC3C7D">
      <w:pPr>
        <w:widowControl w:val="0"/>
        <w:adjustRightInd w:val="0"/>
        <w:spacing w:after="0" w:line="360" w:lineRule="auto"/>
        <w:jc w:val="center"/>
        <w:textAlignment w:val="baseline"/>
        <w:rPr>
          <w:rFonts w:ascii="Times New Roman" w:hAnsi="Times New Roman"/>
          <w:b/>
          <w:sz w:val="24"/>
          <w:szCs w:val="24"/>
        </w:rPr>
      </w:pPr>
    </w:p>
    <w:p w14:paraId="2FEB3C34" w14:textId="77777777" w:rsidR="00A24832" w:rsidRDefault="00A24832" w:rsidP="00AC3C7D">
      <w:pPr>
        <w:widowControl w:val="0"/>
        <w:adjustRightInd w:val="0"/>
        <w:spacing w:after="0" w:line="360" w:lineRule="auto"/>
        <w:jc w:val="center"/>
        <w:textAlignment w:val="baseline"/>
        <w:rPr>
          <w:rFonts w:ascii="Times New Roman" w:hAnsi="Times New Roman"/>
          <w:b/>
          <w:sz w:val="24"/>
          <w:szCs w:val="24"/>
        </w:rPr>
      </w:pPr>
    </w:p>
    <w:p w14:paraId="4C468383" w14:textId="77777777" w:rsidR="00B877F9" w:rsidRDefault="00B877F9" w:rsidP="00AC3C7D">
      <w:pPr>
        <w:widowControl w:val="0"/>
        <w:adjustRightInd w:val="0"/>
        <w:spacing w:after="0" w:line="360" w:lineRule="auto"/>
        <w:jc w:val="center"/>
        <w:textAlignment w:val="baseline"/>
        <w:rPr>
          <w:rFonts w:ascii="Times New Roman" w:hAnsi="Times New Roman"/>
          <w:b/>
          <w:sz w:val="24"/>
          <w:szCs w:val="24"/>
        </w:rPr>
      </w:pPr>
    </w:p>
    <w:p w14:paraId="78C3E62C" w14:textId="77777777" w:rsidR="00B877F9" w:rsidRDefault="00B877F9" w:rsidP="00AC3C7D">
      <w:pPr>
        <w:widowControl w:val="0"/>
        <w:adjustRightInd w:val="0"/>
        <w:spacing w:after="0" w:line="360" w:lineRule="auto"/>
        <w:jc w:val="center"/>
        <w:textAlignment w:val="baseline"/>
        <w:rPr>
          <w:rFonts w:ascii="Times New Roman" w:hAnsi="Times New Roman"/>
          <w:b/>
          <w:sz w:val="24"/>
          <w:szCs w:val="24"/>
        </w:rPr>
      </w:pPr>
    </w:p>
    <w:p w14:paraId="7105E70B" w14:textId="3D93A81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64A461E8" w14:textId="77777777" w:rsidR="00A24832" w:rsidRPr="00DE22F5" w:rsidRDefault="00A24832" w:rsidP="00AC3C7D">
      <w:pPr>
        <w:widowControl w:val="0"/>
        <w:adjustRightInd w:val="0"/>
        <w:spacing w:after="0" w:line="360" w:lineRule="auto"/>
        <w:jc w:val="center"/>
        <w:textAlignment w:val="baseline"/>
        <w:rPr>
          <w:rFonts w:ascii="Times New Roman" w:hAnsi="Times New Roman"/>
          <w:b/>
          <w:sz w:val="24"/>
          <w:szCs w:val="24"/>
        </w:rPr>
      </w:pP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1FCCDBA7"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AE4BD4">
        <w:rPr>
          <w:rFonts w:ascii="Times New Roman" w:hAnsi="Times New Roman"/>
          <w:sz w:val="24"/>
          <w:szCs w:val="24"/>
        </w:rPr>
        <w:t xml:space="preserve">5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7E549156"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2D28C0">
        <w:rPr>
          <w:rFonts w:ascii="Times New Roman" w:hAnsi="Times New Roman"/>
          <w:sz w:val="24"/>
          <w:szCs w:val="24"/>
        </w:rPr>
        <w:t>S. Žukausko g. 17,</w:t>
      </w:r>
      <w:r w:rsidR="00876DD4" w:rsidRPr="00DE22F5">
        <w:rPr>
          <w:rFonts w:ascii="Times New Roman" w:hAnsi="Times New Roman"/>
          <w:sz w:val="24"/>
          <w:szCs w:val="24"/>
        </w:rPr>
        <w:t xml:space="preserve">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lastRenderedPageBreak/>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w:t>
      </w:r>
      <w:r w:rsidR="00EA7EB1" w:rsidRPr="00DE22F5">
        <w:rPr>
          <w:rFonts w:ascii="Times New Roman" w:hAnsi="Times New Roman"/>
          <w:sz w:val="24"/>
          <w:szCs w:val="24"/>
        </w:rPr>
        <w:lastRenderedPageBreak/>
        <w:t>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13F066AF" w14:textId="77777777" w:rsidR="00667853" w:rsidRPr="00DE22F5"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6F6A9C4A" w:rsidR="00F649B3"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67FAC0D6" w14:textId="77777777" w:rsidR="00A24832" w:rsidRPr="00DE22F5" w:rsidRDefault="00A24832" w:rsidP="00AC3C7D">
      <w:pPr>
        <w:widowControl w:val="0"/>
        <w:adjustRightInd w:val="0"/>
        <w:spacing w:after="0" w:line="360" w:lineRule="auto"/>
        <w:jc w:val="center"/>
        <w:textAlignment w:val="baseline"/>
        <w:rPr>
          <w:rFonts w:ascii="Times New Roman" w:hAnsi="Times New Roman"/>
          <w:b/>
          <w:sz w:val="24"/>
          <w:szCs w:val="24"/>
        </w:rPr>
      </w:pP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lastRenderedPageBreak/>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19C4B89F" w:rsidR="004963FE" w:rsidRDefault="004963FE" w:rsidP="00AC3C7D">
      <w:pPr>
        <w:spacing w:after="0" w:line="360" w:lineRule="auto"/>
        <w:jc w:val="center"/>
        <w:rPr>
          <w:rFonts w:ascii="Times New Roman" w:hAnsi="Times New Roman"/>
          <w:b/>
          <w:sz w:val="24"/>
          <w:szCs w:val="24"/>
        </w:rPr>
      </w:pPr>
    </w:p>
    <w:p w14:paraId="2AEB6E4D" w14:textId="77777777" w:rsidR="00A24832" w:rsidRPr="00DE22F5" w:rsidRDefault="00A24832" w:rsidP="00AC3C7D">
      <w:pPr>
        <w:spacing w:after="0" w:line="360" w:lineRule="auto"/>
        <w:jc w:val="center"/>
        <w:rPr>
          <w:rFonts w:ascii="Times New Roman" w:hAnsi="Times New Roman"/>
          <w:b/>
          <w:sz w:val="24"/>
          <w:szCs w:val="24"/>
        </w:rPr>
      </w:pPr>
    </w:p>
    <w:p w14:paraId="66ECCCB1" w14:textId="24F33ED7" w:rsidR="00481E54"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2BE80CB" w14:textId="77777777" w:rsidR="00A24832" w:rsidRPr="00DE22F5" w:rsidRDefault="00A24832" w:rsidP="00AC3C7D">
      <w:pPr>
        <w:spacing w:after="0" w:line="360" w:lineRule="auto"/>
        <w:jc w:val="center"/>
        <w:rPr>
          <w:rFonts w:ascii="Times New Roman" w:hAnsi="Times New Roman"/>
          <w:b/>
          <w:sz w:val="24"/>
          <w:szCs w:val="24"/>
        </w:rPr>
      </w:pP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lastRenderedPageBreak/>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 xml:space="preserve">punkte nustatyta </w:t>
      </w:r>
      <w:r w:rsidR="00051030" w:rsidRPr="00DE22F5">
        <w:rPr>
          <w:rFonts w:ascii="Times New Roman" w:hAnsi="Times New Roman"/>
          <w:sz w:val="24"/>
          <w:szCs w:val="24"/>
        </w:rPr>
        <w:lastRenderedPageBreak/>
        <w:t>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12FA9202" w:rsidR="007B716F"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31C01465" w14:textId="015FB88D" w:rsidR="00A24832" w:rsidRDefault="00A24832" w:rsidP="00DE3CFF">
      <w:pPr>
        <w:spacing w:after="0" w:line="360" w:lineRule="auto"/>
        <w:ind w:firstLine="1134"/>
        <w:jc w:val="both"/>
        <w:rPr>
          <w:rFonts w:ascii="Times New Roman" w:hAnsi="Times New Roman"/>
          <w:sz w:val="24"/>
          <w:szCs w:val="24"/>
        </w:rPr>
      </w:pPr>
    </w:p>
    <w:p w14:paraId="5037B3AB" w14:textId="68C51900" w:rsidR="00A24832" w:rsidRDefault="00A24832" w:rsidP="00DE3CFF">
      <w:pPr>
        <w:spacing w:after="0" w:line="360" w:lineRule="auto"/>
        <w:ind w:firstLine="1134"/>
        <w:jc w:val="both"/>
        <w:rPr>
          <w:rFonts w:ascii="Times New Roman" w:hAnsi="Times New Roman"/>
          <w:sz w:val="24"/>
          <w:szCs w:val="24"/>
        </w:rPr>
      </w:pPr>
    </w:p>
    <w:p w14:paraId="6C5CFD5F" w14:textId="77777777" w:rsidR="00A51B13" w:rsidRDefault="00A51B13" w:rsidP="00DE3CFF">
      <w:pPr>
        <w:spacing w:after="0" w:line="360" w:lineRule="auto"/>
        <w:ind w:firstLine="1134"/>
        <w:jc w:val="both"/>
        <w:rPr>
          <w:rFonts w:ascii="Times New Roman" w:hAnsi="Times New Roman"/>
          <w:sz w:val="24"/>
          <w:szCs w:val="24"/>
        </w:rPr>
      </w:pPr>
    </w:p>
    <w:p w14:paraId="542CCFB6" w14:textId="77777777" w:rsidR="00A24832" w:rsidRPr="00DE22F5" w:rsidRDefault="00A24832" w:rsidP="00DE3CFF">
      <w:pPr>
        <w:spacing w:after="0" w:line="360" w:lineRule="auto"/>
        <w:ind w:firstLine="1134"/>
        <w:jc w:val="both"/>
        <w:rPr>
          <w:rFonts w:ascii="Times New Roman" w:hAnsi="Times New Roman"/>
          <w:sz w:val="24"/>
          <w:szCs w:val="24"/>
        </w:rPr>
      </w:pPr>
    </w:p>
    <w:p w14:paraId="23E17D3F" w14:textId="30DB2CFA" w:rsidR="00481E54"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lastRenderedPageBreak/>
        <w:t xml:space="preserve">IX </w:t>
      </w:r>
      <w:r w:rsidR="00481E54" w:rsidRPr="00DE22F5">
        <w:rPr>
          <w:rFonts w:ascii="Times New Roman" w:hAnsi="Times New Roman"/>
          <w:b/>
          <w:sz w:val="24"/>
          <w:szCs w:val="24"/>
        </w:rPr>
        <w:t xml:space="preserve">SKYRIUS </w:t>
      </w:r>
    </w:p>
    <w:p w14:paraId="635934D5" w14:textId="77777777" w:rsidR="00A24832" w:rsidRPr="00DE22F5" w:rsidRDefault="00A24832" w:rsidP="00AC3C7D">
      <w:pPr>
        <w:spacing w:after="0" w:line="360" w:lineRule="auto"/>
        <w:jc w:val="center"/>
        <w:rPr>
          <w:rFonts w:ascii="Times New Roman" w:hAnsi="Times New Roman"/>
          <w:b/>
          <w:sz w:val="24"/>
          <w:szCs w:val="24"/>
        </w:rPr>
      </w:pPr>
    </w:p>
    <w:p w14:paraId="1C8E9C5A" w14:textId="5629622A" w:rsidR="00B05EA7"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0CA7D86D" w14:textId="77777777" w:rsidR="00A24832" w:rsidRPr="00DE22F5" w:rsidRDefault="00A24832" w:rsidP="00AC3C7D">
      <w:pPr>
        <w:spacing w:after="0" w:line="360" w:lineRule="auto"/>
        <w:jc w:val="center"/>
        <w:rPr>
          <w:rFonts w:ascii="Times New Roman" w:hAnsi="Times New Roman"/>
          <w:b/>
          <w:sz w:val="24"/>
          <w:szCs w:val="24"/>
        </w:rPr>
      </w:pPr>
    </w:p>
    <w:p w14:paraId="55B93FD1" w14:textId="102CE9CB" w:rsidR="004F471E" w:rsidRPr="005E01AA" w:rsidRDefault="005772BA" w:rsidP="005E01AA">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.Sutartis įsigalioja</w:t>
      </w:r>
      <w:r w:rsidR="007543E9">
        <w:rPr>
          <w:rFonts w:ascii="Times New Roman" w:hAnsi="Times New Roman"/>
          <w:sz w:val="24"/>
          <w:szCs w:val="24"/>
        </w:rPr>
        <w:t xml:space="preserve"> nuo 2023 m. kovo 1 d.</w:t>
      </w:r>
      <w:r w:rsidR="00B64D42" w:rsidRPr="00DE22F5">
        <w:rPr>
          <w:rFonts w:ascii="Times New Roman" w:hAnsi="Times New Roman"/>
          <w:sz w:val="24"/>
          <w:szCs w:val="24"/>
        </w:rPr>
        <w:t xml:space="preserve">, 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7543E9">
        <w:rPr>
          <w:rFonts w:ascii="Times New Roman" w:hAnsi="Times New Roman"/>
          <w:sz w:val="24"/>
          <w:szCs w:val="24"/>
        </w:rPr>
        <w:t xml:space="preserve"> ( iki </w:t>
      </w:r>
      <w:r w:rsidR="004F471E">
        <w:rPr>
          <w:rFonts w:ascii="Times New Roman" w:hAnsi="Times New Roman"/>
          <w:sz w:val="24"/>
          <w:szCs w:val="24"/>
        </w:rPr>
        <w:t>2024 m. vasario 2 d.)</w:t>
      </w:r>
      <w:r w:rsidR="007B3CF3" w:rsidRPr="00DE22F5">
        <w:rPr>
          <w:rFonts w:ascii="Times New Roman" w:hAnsi="Times New Roman"/>
          <w:sz w:val="24"/>
          <w:szCs w:val="24"/>
        </w:rPr>
        <w:t>.</w:t>
      </w:r>
      <w:r w:rsidR="004C216A" w:rsidRPr="00DE22F5">
        <w:t xml:space="preserve"> </w:t>
      </w:r>
    </w:p>
    <w:p w14:paraId="36AC4EF9" w14:textId="61B41C94" w:rsidR="005772BA" w:rsidRPr="00DE22F5" w:rsidRDefault="004C216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Šalims nepasirašius Sutarties, Sutartis neįsigalioja.</w:t>
      </w:r>
    </w:p>
    <w:p w14:paraId="670091A7" w14:textId="11FAD7E2" w:rsidR="00142BA1" w:rsidRPr="00DE22F5" w:rsidRDefault="005772BA" w:rsidP="005E01AA">
      <w:pPr>
        <w:pStyle w:val="Pagrindinistekstas"/>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7FBE8B17" w:rsidR="006E1C96"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lastRenderedPageBreak/>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102D2DBC" w14:textId="77777777" w:rsidR="00A24832" w:rsidRPr="00DE22F5" w:rsidRDefault="00A24832" w:rsidP="00AC3C7D">
      <w:pPr>
        <w:pStyle w:val="Pagrindinistekstas"/>
        <w:spacing w:after="0" w:line="360" w:lineRule="auto"/>
        <w:ind w:firstLine="1080"/>
        <w:jc w:val="both"/>
        <w:rPr>
          <w:rFonts w:ascii="Times New Roman" w:hAnsi="Times New Roman"/>
          <w:sz w:val="24"/>
          <w:szCs w:val="24"/>
        </w:rPr>
      </w:pPr>
    </w:p>
    <w:p w14:paraId="73349BC9" w14:textId="7A7F36AB" w:rsidR="00481E54"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7D6125F8" w14:textId="77777777" w:rsidR="00A24832" w:rsidRPr="00DE22F5" w:rsidRDefault="00A24832" w:rsidP="00AC3C7D">
      <w:pPr>
        <w:spacing w:after="0" w:line="360" w:lineRule="auto"/>
        <w:jc w:val="center"/>
        <w:rPr>
          <w:rFonts w:ascii="Times New Roman" w:hAnsi="Times New Roman"/>
          <w:b/>
          <w:sz w:val="24"/>
          <w:szCs w:val="24"/>
        </w:rPr>
      </w:pP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4F2A9D0F" w14:textId="77777777" w:rsidR="00C7447A" w:rsidRPr="00DE22F5" w:rsidRDefault="00C7447A" w:rsidP="00AC3C7D">
      <w:pPr>
        <w:spacing w:after="0" w:line="360" w:lineRule="auto"/>
        <w:ind w:firstLine="1134"/>
        <w:jc w:val="both"/>
        <w:rPr>
          <w:rFonts w:ascii="Times New Roman" w:hAnsi="Times New Roman"/>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5F38B4F8" w:rsidR="00B05EA7"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1D836CF5" w14:textId="30404776" w:rsidR="005E01AA" w:rsidRDefault="005E01AA" w:rsidP="00125800">
      <w:pPr>
        <w:spacing w:after="0" w:line="360" w:lineRule="auto"/>
        <w:ind w:firstLine="1134"/>
        <w:jc w:val="both"/>
        <w:rPr>
          <w:rFonts w:ascii="Times New Roman" w:hAnsi="Times New Roman"/>
          <w:sz w:val="24"/>
          <w:szCs w:val="24"/>
        </w:rPr>
      </w:pPr>
    </w:p>
    <w:p w14:paraId="2D023C41" w14:textId="77777777" w:rsidR="00A24832" w:rsidRPr="00DE22F5" w:rsidRDefault="00A24832" w:rsidP="00125800">
      <w:pPr>
        <w:spacing w:after="0" w:line="360" w:lineRule="auto"/>
        <w:ind w:firstLine="1134"/>
        <w:jc w:val="both"/>
        <w:rPr>
          <w:rFonts w:ascii="Times New Roman" w:hAnsi="Times New Roman"/>
          <w:sz w:val="24"/>
          <w:szCs w:val="24"/>
        </w:rPr>
      </w:pPr>
    </w:p>
    <w:p w14:paraId="2715FF53" w14:textId="49CE60E8" w:rsidR="00BE7618"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0D686F37" w14:textId="77777777" w:rsidR="00A24832" w:rsidRPr="00DE22F5" w:rsidRDefault="00A24832" w:rsidP="004629BD">
      <w:pPr>
        <w:spacing w:after="0"/>
        <w:jc w:val="center"/>
        <w:rPr>
          <w:rFonts w:ascii="Times New Roman" w:hAnsi="Times New Roman"/>
          <w:b/>
          <w:sz w:val="24"/>
          <w:szCs w:val="24"/>
        </w:rPr>
      </w:pP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7CD73FE8" w14:textId="77777777" w:rsidR="00A46753" w:rsidRPr="007A3DF4" w:rsidRDefault="008829C2" w:rsidP="00A46753">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DE22F5">
        <w:rPr>
          <w:rFonts w:ascii="Times New Roman" w:hAnsi="Times New Roman"/>
          <w:i/>
          <w:sz w:val="24"/>
          <w:szCs w:val="24"/>
        </w:rPr>
        <w:t>Įstaigos</w:t>
      </w:r>
      <w:r w:rsidR="00CB55E9" w:rsidRPr="00DE22F5">
        <w:rPr>
          <w:rFonts w:ascii="Times New Roman" w:hAnsi="Times New Roman"/>
          <w:sz w:val="24"/>
          <w:szCs w:val="24"/>
        </w:rPr>
        <w:t xml:space="preserve"> vadovo </w:t>
      </w:r>
      <w:r w:rsidR="00A46753" w:rsidRPr="007A3DF4">
        <w:rPr>
          <w:rFonts w:ascii="Times New Roman" w:hAnsi="Times New Roman"/>
          <w:sz w:val="24"/>
          <w:szCs w:val="24"/>
        </w:rPr>
        <w:t>202</w:t>
      </w:r>
      <w:r w:rsidR="00A46753">
        <w:rPr>
          <w:rFonts w:ascii="Times New Roman" w:hAnsi="Times New Roman"/>
          <w:sz w:val="24"/>
          <w:szCs w:val="24"/>
        </w:rPr>
        <w:t xml:space="preserve">3 </w:t>
      </w:r>
      <w:r w:rsidR="00A46753" w:rsidRPr="007A3DF4">
        <w:rPr>
          <w:rFonts w:ascii="Times New Roman" w:hAnsi="Times New Roman"/>
          <w:sz w:val="24"/>
          <w:szCs w:val="24"/>
        </w:rPr>
        <w:t>m</w:t>
      </w:r>
      <w:r w:rsidR="00A46753">
        <w:rPr>
          <w:rFonts w:ascii="Times New Roman" w:hAnsi="Times New Roman"/>
          <w:sz w:val="24"/>
          <w:szCs w:val="24"/>
        </w:rPr>
        <w:t xml:space="preserve">. vasario 15 </w:t>
      </w:r>
      <w:r w:rsidR="00A46753" w:rsidRPr="007A3DF4">
        <w:rPr>
          <w:rFonts w:ascii="Times New Roman" w:hAnsi="Times New Roman"/>
          <w:sz w:val="24"/>
          <w:szCs w:val="24"/>
        </w:rPr>
        <w:t xml:space="preserve">d. įsakymu Nr. </w:t>
      </w:r>
      <w:r w:rsidR="00A46753">
        <w:rPr>
          <w:rFonts w:ascii="Times New Roman" w:hAnsi="Times New Roman"/>
          <w:sz w:val="24"/>
          <w:szCs w:val="24"/>
        </w:rPr>
        <w:t>V-31</w:t>
      </w:r>
    </w:p>
    <w:p w14:paraId="05142747" w14:textId="68BB96C6" w:rsidR="00847D8C" w:rsidRPr="005E01AA" w:rsidRDefault="008829C2">
      <w:pPr>
        <w:spacing w:after="0" w:line="360" w:lineRule="auto"/>
        <w:ind w:firstLine="1134"/>
        <w:jc w:val="both"/>
        <w:rPr>
          <w:rFonts w:ascii="Times New Roman" w:hAnsi="Times New Roman"/>
          <w:iCs/>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paskelbimą –</w:t>
      </w:r>
      <w:r w:rsidR="005E01AA">
        <w:rPr>
          <w:rFonts w:ascii="Times New Roman" w:hAnsi="Times New Roman"/>
          <w:sz w:val="24"/>
          <w:szCs w:val="24"/>
        </w:rPr>
        <w:t xml:space="preserve">Jūratė </w:t>
      </w:r>
      <w:proofErr w:type="spellStart"/>
      <w:r w:rsidR="005E01AA">
        <w:rPr>
          <w:rFonts w:ascii="Times New Roman" w:hAnsi="Times New Roman"/>
          <w:sz w:val="24"/>
          <w:szCs w:val="24"/>
        </w:rPr>
        <w:t>Draugelienė</w:t>
      </w:r>
      <w:proofErr w:type="spellEnd"/>
      <w:r w:rsidR="00BD61E2" w:rsidRPr="00CF7900">
        <w:rPr>
          <w:rFonts w:ascii="Times New Roman" w:hAnsi="Times New Roman"/>
          <w:i/>
          <w:sz w:val="24"/>
          <w:szCs w:val="24"/>
        </w:rPr>
        <w:t xml:space="preserve">, </w:t>
      </w:r>
      <w:r w:rsidR="00BD61E2" w:rsidRPr="005E01AA">
        <w:rPr>
          <w:rFonts w:ascii="Times New Roman" w:hAnsi="Times New Roman"/>
          <w:iCs/>
          <w:sz w:val="24"/>
          <w:szCs w:val="24"/>
        </w:rPr>
        <w:t>direktor</w:t>
      </w:r>
      <w:r w:rsidR="005E01AA">
        <w:rPr>
          <w:rFonts w:ascii="Times New Roman" w:hAnsi="Times New Roman"/>
          <w:iCs/>
          <w:sz w:val="24"/>
          <w:szCs w:val="24"/>
        </w:rPr>
        <w:t>iaus</w:t>
      </w:r>
      <w:r w:rsidR="00BD61E2" w:rsidRPr="005E01AA">
        <w:rPr>
          <w:rFonts w:ascii="Times New Roman" w:hAnsi="Times New Roman"/>
          <w:iCs/>
          <w:sz w:val="24"/>
          <w:szCs w:val="24"/>
        </w:rPr>
        <w:t xml:space="preserve"> pavaduotoja ūkio reikalams</w:t>
      </w:r>
      <w:r w:rsidR="00847D8C" w:rsidRPr="005E01AA">
        <w:rPr>
          <w:rFonts w:ascii="Times New Roman" w:hAnsi="Times New Roman"/>
          <w:iCs/>
          <w:sz w:val="24"/>
          <w:szCs w:val="24"/>
        </w:rPr>
        <w:t>;</w:t>
      </w:r>
    </w:p>
    <w:p w14:paraId="71338EDB" w14:textId="11D8FA69"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BD61E2" w:rsidRPr="005E01AA">
        <w:rPr>
          <w:rFonts w:ascii="Times New Roman" w:hAnsi="Times New Roman"/>
          <w:iCs/>
          <w:sz w:val="24"/>
          <w:szCs w:val="24"/>
        </w:rPr>
        <w:t xml:space="preserve">Rita </w:t>
      </w:r>
      <w:proofErr w:type="spellStart"/>
      <w:r w:rsidR="00BD61E2" w:rsidRPr="005E01AA">
        <w:rPr>
          <w:rFonts w:ascii="Times New Roman" w:hAnsi="Times New Roman"/>
          <w:iCs/>
          <w:sz w:val="24"/>
          <w:szCs w:val="24"/>
        </w:rPr>
        <w:t>Vaičiukynienė</w:t>
      </w:r>
      <w:proofErr w:type="spellEnd"/>
      <w:r w:rsidR="00BD61E2" w:rsidRPr="005E01AA">
        <w:rPr>
          <w:rFonts w:ascii="Times New Roman" w:hAnsi="Times New Roman"/>
          <w:iCs/>
          <w:sz w:val="24"/>
          <w:szCs w:val="24"/>
        </w:rPr>
        <w:t>, sandėlininkė.</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73B6409C"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BD61E2">
        <w:rPr>
          <w:rFonts w:ascii="Times New Roman" w:hAnsi="Times New Roman"/>
          <w:sz w:val="24"/>
          <w:szCs w:val="24"/>
        </w:rPr>
        <w:t>S. Žukausko g. 17,</w:t>
      </w:r>
      <w:r w:rsidR="00847D8C" w:rsidRPr="00DE22F5">
        <w:rPr>
          <w:rFonts w:ascii="Times New Roman" w:hAnsi="Times New Roman"/>
          <w:sz w:val="24"/>
          <w:szCs w:val="24"/>
        </w:rPr>
        <w:t xml:space="preserve"> LT-</w:t>
      </w:r>
      <w:r w:rsidR="00BD61E2">
        <w:rPr>
          <w:rFonts w:ascii="Times New Roman" w:hAnsi="Times New Roman"/>
          <w:sz w:val="24"/>
          <w:szCs w:val="24"/>
        </w:rPr>
        <w:t xml:space="preserve">49311, </w:t>
      </w:r>
      <w:r w:rsidR="00847D8C" w:rsidRPr="00DE22F5">
        <w:rPr>
          <w:rFonts w:ascii="Times New Roman" w:hAnsi="Times New Roman"/>
          <w:sz w:val="24"/>
          <w:szCs w:val="24"/>
        </w:rPr>
        <w:t>Kaunas;</w:t>
      </w:r>
      <w:r w:rsidR="00BD61E2">
        <w:rPr>
          <w:rFonts w:ascii="Times New Roman" w:hAnsi="Times New Roman"/>
          <w:sz w:val="24"/>
          <w:szCs w:val="24"/>
        </w:rPr>
        <w:t xml:space="preserve"> </w:t>
      </w:r>
      <w:hyperlink r:id="rId10" w:history="1">
        <w:r w:rsidR="00BD61E2" w:rsidRPr="00F9008C">
          <w:rPr>
            <w:rStyle w:val="Hipersaitas"/>
            <w:rFonts w:ascii="Times New Roman" w:eastAsia="Times New Roman" w:hAnsi="Times New Roman"/>
            <w:sz w:val="24"/>
            <w:szCs w:val="24"/>
            <w:lang w:eastAsia="lt-LT"/>
          </w:rPr>
          <w:t>varpelisld@gmail.com</w:t>
        </w:r>
      </w:hyperlink>
    </w:p>
    <w:p w14:paraId="0EEE10C2" w14:textId="3C32007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CB55E9" w:rsidRPr="00DE22F5">
        <w:rPr>
          <w:rFonts w:ascii="Times New Roman" w:hAnsi="Times New Roman"/>
          <w:sz w:val="24"/>
          <w:szCs w:val="24"/>
        </w:rPr>
        <w:t>.</w:t>
      </w:r>
      <w:r w:rsidR="005E01AA" w:rsidRPr="005E01AA">
        <w:rPr>
          <w:rFonts w:ascii="Times New Roman" w:hAnsi="Times New Roman"/>
          <w:sz w:val="24"/>
          <w:szCs w:val="24"/>
        </w:rPr>
        <w:t xml:space="preserve"> </w:t>
      </w:r>
      <w:r w:rsidR="005E01AA">
        <w:rPr>
          <w:rFonts w:ascii="Times New Roman" w:hAnsi="Times New Roman"/>
          <w:sz w:val="24"/>
          <w:szCs w:val="24"/>
        </w:rPr>
        <w:t>UAB „</w:t>
      </w:r>
      <w:r w:rsidR="00B84523">
        <w:rPr>
          <w:rFonts w:ascii="Times New Roman" w:hAnsi="Times New Roman"/>
          <w:sz w:val="24"/>
          <w:szCs w:val="24"/>
        </w:rPr>
        <w:t>Viržis</w:t>
      </w:r>
      <w:r w:rsidR="005E01AA">
        <w:rPr>
          <w:rFonts w:ascii="Times New Roman" w:hAnsi="Times New Roman"/>
          <w:sz w:val="24"/>
          <w:szCs w:val="24"/>
        </w:rPr>
        <w:t xml:space="preserve">“ </w:t>
      </w:r>
      <w:r w:rsidR="00B84523">
        <w:rPr>
          <w:rFonts w:ascii="Times New Roman" w:hAnsi="Times New Roman"/>
          <w:sz w:val="24"/>
          <w:szCs w:val="24"/>
        </w:rPr>
        <w:t xml:space="preserve">Neveronių k Neveronių </w:t>
      </w:r>
      <w:proofErr w:type="spellStart"/>
      <w:r w:rsidR="00B84523">
        <w:rPr>
          <w:rFonts w:ascii="Times New Roman" w:hAnsi="Times New Roman"/>
          <w:sz w:val="24"/>
          <w:szCs w:val="24"/>
        </w:rPr>
        <w:t>sen</w:t>
      </w:r>
      <w:proofErr w:type="spellEnd"/>
      <w:r w:rsidR="005E01AA">
        <w:rPr>
          <w:rFonts w:ascii="Times New Roman" w:hAnsi="Times New Roman"/>
          <w:sz w:val="24"/>
          <w:szCs w:val="24"/>
        </w:rPr>
        <w:t xml:space="preserve">, LT </w:t>
      </w:r>
      <w:r w:rsidR="00B84523">
        <w:rPr>
          <w:rFonts w:ascii="Times New Roman" w:hAnsi="Times New Roman"/>
          <w:sz w:val="24"/>
          <w:szCs w:val="24"/>
        </w:rPr>
        <w:t>54477</w:t>
      </w:r>
      <w:r w:rsidR="005E01AA">
        <w:rPr>
          <w:rFonts w:ascii="Times New Roman" w:hAnsi="Times New Roman"/>
          <w:sz w:val="24"/>
          <w:szCs w:val="24"/>
        </w:rPr>
        <w:t xml:space="preserve"> Kaun</w:t>
      </w:r>
      <w:r w:rsidR="00B84523">
        <w:rPr>
          <w:rFonts w:ascii="Times New Roman" w:hAnsi="Times New Roman"/>
          <w:sz w:val="24"/>
          <w:szCs w:val="24"/>
        </w:rPr>
        <w:t>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30CFF2F2" w:rsidR="00847D8C" w:rsidRPr="002602D8" w:rsidRDefault="008829C2" w:rsidP="002602D8">
      <w:pPr>
        <w:spacing w:after="0" w:line="360" w:lineRule="auto"/>
        <w:ind w:firstLine="1134"/>
        <w:jc w:val="both"/>
        <w:rPr>
          <w:rFonts w:ascii="Times New Roman" w:hAnsi="Times New Roman"/>
          <w:bCs/>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B84523">
        <w:rPr>
          <w:rFonts w:ascii="Times New Roman" w:hAnsi="Times New Roman"/>
          <w:bCs/>
          <w:sz w:val="24"/>
          <w:szCs w:val="24"/>
        </w:rPr>
        <w:t>4</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085FEDDF" w14:textId="096CADA7" w:rsidR="00FC0653" w:rsidRDefault="005F593B" w:rsidP="00C81572">
      <w:pPr>
        <w:spacing w:after="0" w:line="360" w:lineRule="auto"/>
        <w:ind w:firstLine="1134"/>
        <w:jc w:val="both"/>
        <w:rPr>
          <w:rFonts w:ascii="Times New Roman" w:hAnsi="Times New Roman"/>
          <w:sz w:val="24"/>
          <w:szCs w:val="24"/>
        </w:rPr>
      </w:pPr>
      <w:r w:rsidRPr="00DE22F5">
        <w:rPr>
          <w:rFonts w:ascii="Times New Roman" w:hAnsi="Times New Roman"/>
          <w:sz w:val="24"/>
          <w:szCs w:val="24"/>
        </w:rPr>
        <w:t>.</w:t>
      </w:r>
    </w:p>
    <w:p w14:paraId="371E2204" w14:textId="77777777" w:rsidR="00A24832" w:rsidRDefault="00A24832" w:rsidP="00C81572">
      <w:pPr>
        <w:spacing w:after="0" w:line="360" w:lineRule="auto"/>
        <w:ind w:firstLine="1134"/>
        <w:jc w:val="both"/>
        <w:rPr>
          <w:rFonts w:ascii="Times New Roman" w:hAnsi="Times New Roman"/>
          <w:b/>
          <w:sz w:val="24"/>
          <w:szCs w:val="24"/>
        </w:rPr>
      </w:pPr>
    </w:p>
    <w:p w14:paraId="51B27215" w14:textId="1A0BC055" w:rsidR="00BE7618"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14:paraId="4FDE3E4A" w14:textId="1C088CAE" w:rsidR="00A24832" w:rsidRDefault="00A24832" w:rsidP="00FC0653">
      <w:pPr>
        <w:spacing w:after="0" w:line="240" w:lineRule="auto"/>
        <w:jc w:val="center"/>
        <w:rPr>
          <w:rFonts w:ascii="Times New Roman" w:hAnsi="Times New Roman"/>
          <w:b/>
          <w:sz w:val="24"/>
          <w:szCs w:val="24"/>
        </w:rPr>
      </w:pPr>
    </w:p>
    <w:p w14:paraId="0F09A2FD" w14:textId="77777777" w:rsidR="00A24832" w:rsidRPr="00DE22F5" w:rsidRDefault="00A24832" w:rsidP="00FC0653">
      <w:pPr>
        <w:spacing w:after="0" w:line="240" w:lineRule="auto"/>
        <w:jc w:val="center"/>
        <w:rPr>
          <w:rFonts w:ascii="Times New Roman" w:hAnsi="Times New Roman"/>
          <w:b/>
          <w:sz w:val="24"/>
          <w:szCs w:val="24"/>
        </w:rPr>
      </w:pPr>
    </w:p>
    <w:p w14:paraId="45CF6CC4" w14:textId="67B286ED" w:rsidR="00B05EA7"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6EF25F0" w14:textId="77777777" w:rsidR="00A46753" w:rsidRPr="00DE22F5" w:rsidRDefault="00A46753" w:rsidP="007B716F">
      <w:pPr>
        <w:spacing w:after="0" w:line="240" w:lineRule="auto"/>
        <w:jc w:val="center"/>
        <w:rPr>
          <w:rFonts w:ascii="Times New Roman" w:hAnsi="Times New Roman"/>
          <w:b/>
          <w:sz w:val="24"/>
          <w:szCs w:val="24"/>
        </w:rPr>
      </w:pPr>
    </w:p>
    <w:p w14:paraId="418C6C93" w14:textId="77777777" w:rsidR="00B05EA7" w:rsidRPr="00DE22F5" w:rsidRDefault="00B05EA7" w:rsidP="007B716F">
      <w:pPr>
        <w:spacing w:after="0" w:line="240" w:lineRule="auto"/>
        <w:rPr>
          <w:rFonts w:ascii="Times New Roman" w:hAnsi="Times New Roman"/>
          <w:sz w:val="24"/>
          <w:szCs w:val="24"/>
        </w:rPr>
      </w:pPr>
    </w:p>
    <w:p w14:paraId="432E2748" w14:textId="66675C86" w:rsidR="00B95457" w:rsidRPr="00305BF3" w:rsidRDefault="00AE4BD4" w:rsidP="007B716F">
      <w:pPr>
        <w:spacing w:after="0" w:line="240" w:lineRule="auto"/>
        <w:rPr>
          <w:rFonts w:ascii="Times New Roman" w:hAnsi="Times New Roman"/>
          <w:bCs/>
          <w:sz w:val="24"/>
          <w:szCs w:val="24"/>
        </w:rPr>
      </w:pPr>
      <w:r>
        <w:rPr>
          <w:rFonts w:ascii="Times New Roman" w:hAnsi="Times New Roman"/>
          <w:b/>
          <w:sz w:val="24"/>
          <w:szCs w:val="24"/>
        </w:rPr>
        <w:t xml:space="preserve">  </w:t>
      </w:r>
      <w:r w:rsidR="00B95457" w:rsidRPr="00305BF3">
        <w:rPr>
          <w:rFonts w:ascii="Times New Roman" w:hAnsi="Times New Roman"/>
          <w:bCs/>
          <w:sz w:val="24"/>
          <w:szCs w:val="24"/>
        </w:rPr>
        <w:t>Įstaiga</w:t>
      </w:r>
      <w:r w:rsidR="00B05EA7" w:rsidRPr="00305BF3">
        <w:rPr>
          <w:rFonts w:ascii="Times New Roman" w:hAnsi="Times New Roman"/>
          <w:bCs/>
          <w:sz w:val="24"/>
          <w:szCs w:val="24"/>
        </w:rPr>
        <w:tab/>
      </w:r>
      <w:r w:rsidR="00B05EA7" w:rsidRPr="00305BF3">
        <w:rPr>
          <w:rFonts w:ascii="Times New Roman" w:hAnsi="Times New Roman"/>
          <w:bCs/>
          <w:sz w:val="24"/>
          <w:szCs w:val="24"/>
        </w:rPr>
        <w:tab/>
      </w:r>
      <w:r w:rsidR="00B05EA7" w:rsidRPr="00305BF3">
        <w:rPr>
          <w:rFonts w:ascii="Times New Roman" w:hAnsi="Times New Roman"/>
          <w:bCs/>
          <w:sz w:val="24"/>
          <w:szCs w:val="24"/>
        </w:rPr>
        <w:tab/>
      </w:r>
      <w:r w:rsidR="00305BF3" w:rsidRPr="00305BF3">
        <w:rPr>
          <w:rFonts w:ascii="Times New Roman" w:hAnsi="Times New Roman"/>
          <w:bCs/>
          <w:sz w:val="24"/>
          <w:szCs w:val="24"/>
        </w:rPr>
        <w:t xml:space="preserve">                 </w:t>
      </w:r>
      <w:r w:rsidR="00B95457" w:rsidRPr="00305BF3">
        <w:rPr>
          <w:rFonts w:ascii="Times New Roman" w:hAnsi="Times New Roman"/>
          <w:bCs/>
          <w:sz w:val="24"/>
          <w:szCs w:val="24"/>
        </w:rPr>
        <w:t>Tiekėja</w:t>
      </w:r>
      <w:r w:rsidR="00B05EA7" w:rsidRPr="00305BF3">
        <w:rPr>
          <w:rFonts w:ascii="Times New Roman" w:hAnsi="Times New Roman"/>
          <w:bCs/>
          <w:sz w:val="24"/>
          <w:szCs w:val="24"/>
        </w:rPr>
        <w:t>s</w:t>
      </w:r>
    </w:p>
    <w:tbl>
      <w:tblPr>
        <w:tblW w:w="0" w:type="auto"/>
        <w:tblLook w:val="0000" w:firstRow="0" w:lastRow="0" w:firstColumn="0" w:lastColumn="0" w:noHBand="0" w:noVBand="0"/>
      </w:tblPr>
      <w:tblGrid>
        <w:gridCol w:w="4824"/>
        <w:gridCol w:w="4814"/>
      </w:tblGrid>
      <w:tr w:rsidR="00DE22F5" w:rsidRPr="00305BF3" w14:paraId="0E7CDDB3" w14:textId="77777777">
        <w:trPr>
          <w:trHeight w:val="1800"/>
        </w:trPr>
        <w:tc>
          <w:tcPr>
            <w:tcW w:w="4927" w:type="dxa"/>
          </w:tcPr>
          <w:p w14:paraId="527C4BBB" w14:textId="77777777" w:rsidR="005207FD" w:rsidRPr="00305BF3" w:rsidRDefault="00F24F03" w:rsidP="00FC0653">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305BF3">
              <w:rPr>
                <w:rFonts w:ascii="Times New Roman" w:hAnsi="Times New Roman"/>
                <w:bCs/>
                <w:sz w:val="24"/>
                <w:szCs w:val="24"/>
              </w:rPr>
              <w:t>Kauno lopšelis-darželis „Varpelis“</w:t>
            </w:r>
          </w:p>
          <w:p w14:paraId="0E58B9A5" w14:textId="77777777" w:rsidR="00F24F03" w:rsidRPr="00305BF3" w:rsidRDefault="00F24F03" w:rsidP="00FC0653">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305BF3">
              <w:rPr>
                <w:rFonts w:ascii="Times New Roman" w:hAnsi="Times New Roman"/>
                <w:bCs/>
                <w:sz w:val="24"/>
                <w:szCs w:val="24"/>
              </w:rPr>
              <w:t>Adresas: S. Žukausko g. 17, Kaunas</w:t>
            </w:r>
          </w:p>
          <w:p w14:paraId="47F39CFF" w14:textId="77777777" w:rsidR="00F24F03" w:rsidRPr="00305BF3" w:rsidRDefault="00F24F03" w:rsidP="00FC0653">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305BF3">
              <w:rPr>
                <w:rFonts w:ascii="Times New Roman" w:hAnsi="Times New Roman"/>
                <w:bCs/>
                <w:sz w:val="24"/>
                <w:szCs w:val="24"/>
              </w:rPr>
              <w:t>LT-49311</w:t>
            </w:r>
          </w:p>
          <w:p w14:paraId="408F2536" w14:textId="77777777" w:rsidR="00F24F03" w:rsidRPr="00305BF3" w:rsidRDefault="00F24F03" w:rsidP="00FC0653">
            <w:pPr>
              <w:pStyle w:val="Pagrindinistekstas"/>
              <w:tabs>
                <w:tab w:val="left" w:pos="2268"/>
                <w:tab w:val="left" w:pos="5670"/>
                <w:tab w:val="left" w:pos="6237"/>
                <w:tab w:val="left" w:pos="6804"/>
              </w:tabs>
              <w:spacing w:after="0" w:line="240" w:lineRule="auto"/>
              <w:rPr>
                <w:rFonts w:ascii="Times New Roman" w:hAnsi="Times New Roman"/>
                <w:bCs/>
                <w:sz w:val="24"/>
                <w:szCs w:val="24"/>
              </w:rPr>
            </w:pPr>
            <w:r w:rsidRPr="00305BF3">
              <w:rPr>
                <w:rFonts w:ascii="Times New Roman" w:hAnsi="Times New Roman"/>
                <w:bCs/>
                <w:sz w:val="24"/>
                <w:szCs w:val="24"/>
              </w:rPr>
              <w:t>Kodas: 191636824</w:t>
            </w:r>
          </w:p>
          <w:p w14:paraId="6EF33943" w14:textId="68C9F7D0" w:rsidR="00F24F03" w:rsidRPr="00305BF3" w:rsidRDefault="00F24F03" w:rsidP="00FC0653">
            <w:pPr>
              <w:pStyle w:val="Pagrindinistekstas"/>
              <w:tabs>
                <w:tab w:val="left" w:pos="2268"/>
                <w:tab w:val="left" w:pos="5670"/>
                <w:tab w:val="left" w:pos="6237"/>
                <w:tab w:val="left" w:pos="6804"/>
              </w:tabs>
              <w:spacing w:after="0" w:line="240" w:lineRule="auto"/>
              <w:rPr>
                <w:rFonts w:ascii="Times New Roman" w:hAnsi="Times New Roman"/>
                <w:bCs/>
                <w:sz w:val="24"/>
                <w:szCs w:val="24"/>
                <w:lang w:val="en-US"/>
              </w:rPr>
            </w:pPr>
            <w:r w:rsidRPr="00305BF3">
              <w:rPr>
                <w:rFonts w:ascii="Times New Roman" w:hAnsi="Times New Roman"/>
                <w:bCs/>
                <w:sz w:val="24"/>
                <w:szCs w:val="24"/>
              </w:rPr>
              <w:t xml:space="preserve">El. paštas: </w:t>
            </w:r>
            <w:proofErr w:type="spellStart"/>
            <w:r w:rsidRPr="00305BF3">
              <w:rPr>
                <w:rFonts w:ascii="Times New Roman" w:hAnsi="Times New Roman"/>
                <w:bCs/>
                <w:sz w:val="24"/>
                <w:szCs w:val="24"/>
              </w:rPr>
              <w:t>varpelisld</w:t>
            </w:r>
            <w:proofErr w:type="spellEnd"/>
            <w:r w:rsidRPr="00305BF3">
              <w:rPr>
                <w:rFonts w:ascii="Times New Roman" w:hAnsi="Times New Roman"/>
                <w:bCs/>
                <w:sz w:val="24"/>
                <w:szCs w:val="24"/>
                <w:lang w:val="en-US"/>
              </w:rPr>
              <w:t>@gmail.com</w:t>
            </w:r>
          </w:p>
        </w:tc>
        <w:tc>
          <w:tcPr>
            <w:tcW w:w="4927" w:type="dxa"/>
          </w:tcPr>
          <w:p w14:paraId="7DFFBF3F" w14:textId="3F29DC27" w:rsidR="00A24832" w:rsidRPr="00305BF3" w:rsidRDefault="00A24832" w:rsidP="00A24832">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UAB „</w:t>
            </w:r>
            <w:r w:rsidR="00B84523">
              <w:rPr>
                <w:rFonts w:ascii="Times New Roman" w:hAnsi="Times New Roman"/>
                <w:bCs/>
                <w:sz w:val="24"/>
                <w:szCs w:val="24"/>
              </w:rPr>
              <w:t>Viržis</w:t>
            </w:r>
            <w:r w:rsidRPr="00305BF3">
              <w:rPr>
                <w:rFonts w:ascii="Times New Roman" w:hAnsi="Times New Roman"/>
                <w:bCs/>
                <w:sz w:val="24"/>
                <w:szCs w:val="24"/>
              </w:rPr>
              <w:t>“</w:t>
            </w:r>
          </w:p>
          <w:p w14:paraId="5758C3E7" w14:textId="4FCFF206" w:rsidR="00A24832" w:rsidRPr="00305BF3" w:rsidRDefault="00A24832" w:rsidP="00A24832">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 xml:space="preserve">Įmonės kodas </w:t>
            </w:r>
            <w:r w:rsidR="00B84523">
              <w:rPr>
                <w:rFonts w:ascii="Times New Roman" w:hAnsi="Times New Roman"/>
                <w:bCs/>
                <w:sz w:val="24"/>
                <w:szCs w:val="24"/>
              </w:rPr>
              <w:t>159750366</w:t>
            </w:r>
          </w:p>
          <w:p w14:paraId="0360640A" w14:textId="4731FB99" w:rsidR="00A24832" w:rsidRPr="00305BF3" w:rsidRDefault="00A24832" w:rsidP="00A24832">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PVM mokėtojo kodas LT</w:t>
            </w:r>
            <w:r w:rsidR="00B84523">
              <w:rPr>
                <w:rFonts w:ascii="Times New Roman" w:hAnsi="Times New Roman"/>
                <w:bCs/>
                <w:sz w:val="24"/>
                <w:szCs w:val="24"/>
              </w:rPr>
              <w:t>597503610</w:t>
            </w:r>
          </w:p>
          <w:p w14:paraId="63118916" w14:textId="77777777" w:rsidR="00B84523" w:rsidRDefault="00B84523" w:rsidP="00A24832">
            <w:pPr>
              <w:pStyle w:val="Pagrindinistekstas"/>
              <w:spacing w:after="0" w:line="240" w:lineRule="auto"/>
              <w:jc w:val="both"/>
              <w:rPr>
                <w:rFonts w:ascii="Times New Roman" w:hAnsi="Times New Roman"/>
                <w:sz w:val="24"/>
                <w:szCs w:val="24"/>
              </w:rPr>
            </w:pPr>
            <w:r>
              <w:rPr>
                <w:rFonts w:ascii="Times New Roman" w:hAnsi="Times New Roman"/>
                <w:sz w:val="24"/>
                <w:szCs w:val="24"/>
              </w:rPr>
              <w:t xml:space="preserve">Neveronių k Neveronių </w:t>
            </w:r>
            <w:proofErr w:type="spellStart"/>
            <w:r>
              <w:rPr>
                <w:rFonts w:ascii="Times New Roman" w:hAnsi="Times New Roman"/>
                <w:sz w:val="24"/>
                <w:szCs w:val="24"/>
              </w:rPr>
              <w:t>sen</w:t>
            </w:r>
            <w:proofErr w:type="spellEnd"/>
            <w:r>
              <w:rPr>
                <w:rFonts w:ascii="Times New Roman" w:hAnsi="Times New Roman"/>
                <w:sz w:val="24"/>
                <w:szCs w:val="24"/>
              </w:rPr>
              <w:t>, LT 54477</w:t>
            </w:r>
          </w:p>
          <w:p w14:paraId="4C9EE36E" w14:textId="77777777" w:rsidR="00B84523" w:rsidRDefault="00B84523" w:rsidP="00A24832">
            <w:pPr>
              <w:pStyle w:val="Pagrindinistekstas"/>
              <w:spacing w:after="0" w:line="240" w:lineRule="auto"/>
              <w:jc w:val="both"/>
              <w:rPr>
                <w:rFonts w:ascii="Times New Roman" w:hAnsi="Times New Roman"/>
                <w:bCs/>
                <w:sz w:val="24"/>
                <w:szCs w:val="24"/>
              </w:rPr>
            </w:pPr>
            <w:r>
              <w:rPr>
                <w:rFonts w:ascii="Times New Roman" w:hAnsi="Times New Roman"/>
                <w:sz w:val="24"/>
                <w:szCs w:val="24"/>
              </w:rPr>
              <w:t xml:space="preserve"> Kauno r</w:t>
            </w:r>
            <w:r w:rsidRPr="00305BF3">
              <w:rPr>
                <w:rFonts w:ascii="Times New Roman" w:hAnsi="Times New Roman"/>
                <w:bCs/>
                <w:sz w:val="24"/>
                <w:szCs w:val="24"/>
              </w:rPr>
              <w:t xml:space="preserve"> </w:t>
            </w:r>
          </w:p>
          <w:p w14:paraId="79731624" w14:textId="10A20BDB" w:rsidR="00A24832" w:rsidRPr="00305BF3" w:rsidRDefault="00A24832" w:rsidP="00A24832">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 xml:space="preserve">A. s. </w:t>
            </w:r>
            <w:r w:rsidR="00B84523">
              <w:rPr>
                <w:rFonts w:ascii="Times New Roman" w:hAnsi="Times New Roman"/>
                <w:bCs/>
                <w:sz w:val="24"/>
                <w:szCs w:val="24"/>
              </w:rPr>
              <w:t>LT0772</w:t>
            </w:r>
            <w:r w:rsidR="0069364B">
              <w:rPr>
                <w:rFonts w:ascii="Times New Roman" w:hAnsi="Times New Roman"/>
                <w:bCs/>
                <w:sz w:val="24"/>
                <w:szCs w:val="24"/>
              </w:rPr>
              <w:t>30000002467182</w:t>
            </w:r>
          </w:p>
          <w:p w14:paraId="4F254EF9" w14:textId="778CB643" w:rsidR="00A24832" w:rsidRPr="00305BF3" w:rsidRDefault="0069364B" w:rsidP="00A24832">
            <w:pPr>
              <w:pStyle w:val="Pagrindinistekstas"/>
              <w:spacing w:after="0" w:line="240" w:lineRule="auto"/>
              <w:jc w:val="both"/>
              <w:rPr>
                <w:rFonts w:ascii="Times New Roman" w:hAnsi="Times New Roman"/>
                <w:bCs/>
                <w:sz w:val="24"/>
                <w:szCs w:val="24"/>
              </w:rPr>
            </w:pPr>
            <w:r>
              <w:rPr>
                <w:rFonts w:ascii="Times New Roman" w:hAnsi="Times New Roman"/>
                <w:bCs/>
                <w:sz w:val="24"/>
                <w:szCs w:val="24"/>
              </w:rPr>
              <w:t>U</w:t>
            </w:r>
            <w:r w:rsidR="00A24832" w:rsidRPr="00305BF3">
              <w:rPr>
                <w:rFonts w:ascii="Times New Roman" w:hAnsi="Times New Roman"/>
                <w:bCs/>
                <w:sz w:val="24"/>
                <w:szCs w:val="24"/>
              </w:rPr>
              <w:t xml:space="preserve">AB </w:t>
            </w:r>
            <w:r>
              <w:rPr>
                <w:rFonts w:ascii="Times New Roman" w:hAnsi="Times New Roman"/>
                <w:bCs/>
                <w:sz w:val="24"/>
                <w:szCs w:val="24"/>
              </w:rPr>
              <w:t>Medicinos</w:t>
            </w:r>
            <w:r w:rsidR="00A24832" w:rsidRPr="00305BF3">
              <w:rPr>
                <w:rFonts w:ascii="Times New Roman" w:hAnsi="Times New Roman"/>
                <w:bCs/>
                <w:sz w:val="24"/>
                <w:szCs w:val="24"/>
              </w:rPr>
              <w:t xml:space="preserve"> bankas </w:t>
            </w:r>
          </w:p>
          <w:p w14:paraId="655395E0" w14:textId="778033AD" w:rsidR="00A24832" w:rsidRPr="00305BF3" w:rsidRDefault="00A24832" w:rsidP="00A24832">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 xml:space="preserve">Banko kodas </w:t>
            </w:r>
            <w:r w:rsidR="0069364B">
              <w:rPr>
                <w:rFonts w:ascii="Times New Roman" w:hAnsi="Times New Roman"/>
                <w:bCs/>
                <w:sz w:val="24"/>
                <w:szCs w:val="24"/>
              </w:rPr>
              <w:t>72300</w:t>
            </w:r>
          </w:p>
          <w:p w14:paraId="52A99009" w14:textId="2E4DB029" w:rsidR="00A24832" w:rsidRPr="00305BF3" w:rsidRDefault="00A24832" w:rsidP="00A24832">
            <w:pPr>
              <w:pStyle w:val="Pagrindinistekstas"/>
              <w:spacing w:after="0" w:line="240" w:lineRule="auto"/>
              <w:jc w:val="both"/>
              <w:rPr>
                <w:rFonts w:ascii="Times New Roman" w:hAnsi="Times New Roman"/>
                <w:bCs/>
                <w:sz w:val="24"/>
                <w:szCs w:val="24"/>
              </w:rPr>
            </w:pPr>
          </w:p>
          <w:p w14:paraId="4E07850E" w14:textId="77777777" w:rsidR="00A24832" w:rsidRPr="00305BF3" w:rsidRDefault="00A24832" w:rsidP="00A24832">
            <w:pPr>
              <w:pStyle w:val="Pagrindinistekstas"/>
              <w:spacing w:after="0" w:line="240" w:lineRule="auto"/>
              <w:jc w:val="both"/>
              <w:rPr>
                <w:rFonts w:ascii="Times New Roman" w:hAnsi="Times New Roman"/>
                <w:bCs/>
                <w:sz w:val="24"/>
                <w:szCs w:val="24"/>
              </w:rPr>
            </w:pPr>
          </w:p>
          <w:p w14:paraId="03E8A133" w14:textId="77777777" w:rsidR="005207FD" w:rsidRPr="00305BF3" w:rsidRDefault="005207FD" w:rsidP="00305BF3">
            <w:pPr>
              <w:pStyle w:val="Pagrindinistekstas"/>
              <w:spacing w:after="0" w:line="240" w:lineRule="auto"/>
              <w:jc w:val="both"/>
              <w:rPr>
                <w:rFonts w:ascii="Times New Roman" w:hAnsi="Times New Roman"/>
                <w:bCs/>
                <w:sz w:val="24"/>
                <w:szCs w:val="24"/>
              </w:rPr>
            </w:pPr>
          </w:p>
        </w:tc>
      </w:tr>
      <w:tr w:rsidR="00DE22F5" w:rsidRPr="00DE22F5" w14:paraId="67733251" w14:textId="77777777">
        <w:trPr>
          <w:trHeight w:val="720"/>
        </w:trPr>
        <w:tc>
          <w:tcPr>
            <w:tcW w:w="4927" w:type="dxa"/>
          </w:tcPr>
          <w:p w14:paraId="47C082FA" w14:textId="5B03E9D8" w:rsidR="005207FD" w:rsidRPr="00DE22F5" w:rsidRDefault="005207FD"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3F6D8424" w14:textId="77777777" w:rsidR="005207FD" w:rsidRPr="00DE22F5" w:rsidRDefault="005207FD"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5207FD" w:rsidRPr="00DE22F5" w14:paraId="231C784D" w14:textId="77777777" w:rsidTr="00FC0653">
        <w:trPr>
          <w:trHeight w:val="1467"/>
        </w:trPr>
        <w:tc>
          <w:tcPr>
            <w:tcW w:w="4927" w:type="dxa"/>
          </w:tcPr>
          <w:p w14:paraId="495E3414" w14:textId="77777777" w:rsidR="005207FD" w:rsidRPr="00DE22F5"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w:t>
            </w:r>
            <w:r w:rsidR="005A3C7B" w:rsidRPr="00DE22F5">
              <w:rPr>
                <w:rFonts w:ascii="Times New Roman" w:hAnsi="Times New Roman"/>
                <w:sz w:val="24"/>
                <w:szCs w:val="24"/>
              </w:rPr>
              <w:t>_______</w:t>
            </w:r>
            <w:r w:rsidRPr="00DE22F5">
              <w:rPr>
                <w:rFonts w:ascii="Times New Roman" w:hAnsi="Times New Roman"/>
                <w:sz w:val="24"/>
                <w:szCs w:val="24"/>
              </w:rPr>
              <w:t>_________</w:t>
            </w:r>
          </w:p>
          <w:p w14:paraId="3E00B743" w14:textId="0A485B62" w:rsidR="005207FD"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(parašas)</w:t>
            </w:r>
          </w:p>
          <w:p w14:paraId="14E674ED" w14:textId="72E2023F" w:rsidR="00F24F03" w:rsidRPr="00DE22F5" w:rsidRDefault="00F24F03" w:rsidP="00FC065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Direktorė</w:t>
            </w:r>
          </w:p>
          <w:p w14:paraId="5F45F708" w14:textId="1C26744C" w:rsidR="005955DC" w:rsidRPr="00DE22F5" w:rsidRDefault="00F24F03" w:rsidP="00FC0653">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Lidija </w:t>
            </w:r>
            <w:proofErr w:type="spellStart"/>
            <w:r>
              <w:rPr>
                <w:rFonts w:ascii="Times New Roman" w:hAnsi="Times New Roman"/>
                <w:sz w:val="24"/>
                <w:szCs w:val="24"/>
              </w:rPr>
              <w:t>Kasiulynienė</w:t>
            </w:r>
            <w:proofErr w:type="spellEnd"/>
          </w:p>
          <w:p w14:paraId="3C835092" w14:textId="6078316E" w:rsidR="00672C73" w:rsidRPr="00DE22F5" w:rsidRDefault="005A3C7B"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DE22F5">
              <w:rPr>
                <w:rFonts w:ascii="Times New Roman" w:hAnsi="Times New Roman"/>
                <w:sz w:val="24"/>
                <w:szCs w:val="24"/>
              </w:rPr>
              <w:t xml:space="preserve"> </w:t>
            </w:r>
            <w:r w:rsidR="00F24F03">
              <w:rPr>
                <w:rFonts w:ascii="Times New Roman" w:hAnsi="Times New Roman"/>
                <w:sz w:val="24"/>
                <w:szCs w:val="24"/>
              </w:rPr>
              <w:t>2023-01-20</w:t>
            </w:r>
          </w:p>
        </w:tc>
        <w:tc>
          <w:tcPr>
            <w:tcW w:w="4927" w:type="dxa"/>
          </w:tcPr>
          <w:p w14:paraId="14B6B29B" w14:textId="77777777" w:rsidR="005207FD" w:rsidRPr="00DE22F5" w:rsidRDefault="005207FD"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______________________</w:t>
            </w:r>
            <w:r w:rsidR="005A3C7B" w:rsidRPr="00DE22F5">
              <w:rPr>
                <w:rFonts w:ascii="Times New Roman" w:hAnsi="Times New Roman"/>
                <w:sz w:val="24"/>
                <w:szCs w:val="24"/>
              </w:rPr>
              <w:t>______</w:t>
            </w:r>
          </w:p>
          <w:p w14:paraId="747A0DBC" w14:textId="72CAA81B" w:rsidR="00305BF3" w:rsidRDefault="00305BF3" w:rsidP="00305BF3">
            <w:pPr>
              <w:pStyle w:val="Pagrindinistekstas"/>
              <w:spacing w:after="0" w:line="240" w:lineRule="auto"/>
              <w:jc w:val="both"/>
              <w:rPr>
                <w:rFonts w:ascii="Times New Roman" w:hAnsi="Times New Roman"/>
                <w:bCs/>
                <w:sz w:val="24"/>
                <w:szCs w:val="24"/>
              </w:rPr>
            </w:pPr>
            <w:r w:rsidRPr="00305BF3">
              <w:rPr>
                <w:rFonts w:ascii="Times New Roman" w:hAnsi="Times New Roman"/>
                <w:bCs/>
                <w:sz w:val="24"/>
                <w:szCs w:val="24"/>
              </w:rPr>
              <w:t>(parašas)</w:t>
            </w:r>
          </w:p>
          <w:p w14:paraId="63A00D44" w14:textId="76B46AF0" w:rsidR="00305BF3" w:rsidRPr="00305BF3" w:rsidRDefault="0069364B" w:rsidP="00305BF3">
            <w:pPr>
              <w:pStyle w:val="Pagrindinistekstas"/>
              <w:spacing w:after="0" w:line="240" w:lineRule="auto"/>
              <w:jc w:val="both"/>
              <w:rPr>
                <w:rFonts w:ascii="Times New Roman" w:hAnsi="Times New Roman"/>
                <w:bCs/>
                <w:sz w:val="24"/>
                <w:szCs w:val="24"/>
              </w:rPr>
            </w:pPr>
            <w:r>
              <w:rPr>
                <w:rFonts w:ascii="Times New Roman" w:hAnsi="Times New Roman"/>
                <w:bCs/>
                <w:sz w:val="24"/>
                <w:szCs w:val="24"/>
              </w:rPr>
              <w:t>Direktorius</w:t>
            </w:r>
          </w:p>
          <w:p w14:paraId="3FEE9550" w14:textId="4295EB54" w:rsidR="005207FD" w:rsidRPr="00305BF3" w:rsidRDefault="0069364B" w:rsidP="00305BF3">
            <w:pPr>
              <w:pStyle w:val="Pagrindinistekstas"/>
              <w:spacing w:after="0" w:line="240" w:lineRule="auto"/>
              <w:jc w:val="both"/>
              <w:rPr>
                <w:rFonts w:ascii="Times New Roman" w:hAnsi="Times New Roman"/>
                <w:bCs/>
                <w:sz w:val="24"/>
                <w:szCs w:val="24"/>
              </w:rPr>
            </w:pPr>
            <w:r>
              <w:rPr>
                <w:rFonts w:ascii="Times New Roman" w:hAnsi="Times New Roman"/>
                <w:bCs/>
                <w:sz w:val="24"/>
                <w:szCs w:val="24"/>
              </w:rPr>
              <w:t>Viktoras Visockas</w:t>
            </w:r>
          </w:p>
          <w:p w14:paraId="09F515E0" w14:textId="77777777" w:rsidR="005955DC" w:rsidRPr="00DE22F5" w:rsidRDefault="005955DC" w:rsidP="00FC0653">
            <w:pPr>
              <w:pStyle w:val="Pagrindinistekstas"/>
              <w:tabs>
                <w:tab w:val="left" w:pos="2268"/>
                <w:tab w:val="left" w:pos="5670"/>
                <w:tab w:val="left" w:pos="6804"/>
              </w:tabs>
              <w:spacing w:after="0" w:line="240" w:lineRule="auto"/>
              <w:rPr>
                <w:rFonts w:ascii="Times New Roman" w:hAnsi="Times New Roman"/>
                <w:sz w:val="24"/>
                <w:szCs w:val="24"/>
              </w:rPr>
            </w:pPr>
            <w:r w:rsidRPr="00DE22F5">
              <w:rPr>
                <w:rFonts w:ascii="Times New Roman" w:hAnsi="Times New Roman"/>
                <w:sz w:val="24"/>
                <w:szCs w:val="24"/>
              </w:rPr>
              <w:t>(Vardas, pavardė)</w:t>
            </w:r>
          </w:p>
          <w:p w14:paraId="3EE2EFF6" w14:textId="213B460E" w:rsidR="00672C73" w:rsidRPr="00DE22F5" w:rsidRDefault="00672C73" w:rsidP="00FC065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DE22F5">
              <w:rPr>
                <w:rFonts w:ascii="Times New Roman" w:hAnsi="Times New Roman"/>
                <w:sz w:val="24"/>
                <w:szCs w:val="24"/>
              </w:rPr>
              <w:t>(Data)</w:t>
            </w:r>
          </w:p>
        </w:tc>
      </w:tr>
    </w:tbl>
    <w:p w14:paraId="163FE3D6" w14:textId="77777777" w:rsidR="00CC2616" w:rsidRPr="00DE22F5" w:rsidRDefault="00CC2616" w:rsidP="003569CC">
      <w:pPr>
        <w:spacing w:after="0"/>
        <w:rPr>
          <w:rFonts w:ascii="Times New Roman" w:hAnsi="Times New Roman"/>
          <w:sz w:val="24"/>
          <w:szCs w:val="24"/>
        </w:rPr>
      </w:pPr>
    </w:p>
    <w:p w14:paraId="2325762D" w14:textId="2163FB7F" w:rsidR="00B75D06" w:rsidRDefault="00B75D06" w:rsidP="00AC52F9">
      <w:pPr>
        <w:spacing w:after="0"/>
        <w:rPr>
          <w:rFonts w:ascii="Times New Roman" w:hAnsi="Times New Roman"/>
          <w:sz w:val="24"/>
          <w:szCs w:val="24"/>
        </w:rPr>
      </w:pPr>
    </w:p>
    <w:p w14:paraId="13B3ED3D" w14:textId="77777777" w:rsidR="001D241A" w:rsidRPr="00DE22F5" w:rsidRDefault="001D241A" w:rsidP="00AC52F9">
      <w:pPr>
        <w:spacing w:after="0"/>
        <w:rPr>
          <w:rFonts w:ascii="Times New Roman" w:hAnsi="Times New Roman"/>
          <w:sz w:val="24"/>
          <w:szCs w:val="24"/>
        </w:rPr>
      </w:pPr>
    </w:p>
    <w:sectPr w:rsidR="001D241A" w:rsidRPr="00DE22F5" w:rsidSect="001D241A">
      <w:headerReference w:type="even" r:id="rId11"/>
      <w:headerReference w:type="default" r:id="rId12"/>
      <w:headerReference w:type="first" r:id="rId1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875F" w14:textId="77777777" w:rsidR="001A4069" w:rsidRDefault="001A4069" w:rsidP="00EB3F53">
      <w:pPr>
        <w:spacing w:after="0" w:line="240" w:lineRule="auto"/>
      </w:pPr>
      <w:r>
        <w:separator/>
      </w:r>
    </w:p>
  </w:endnote>
  <w:endnote w:type="continuationSeparator" w:id="0">
    <w:p w14:paraId="4F0DD0F2" w14:textId="77777777" w:rsidR="001A4069" w:rsidRDefault="001A4069"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7B72" w14:textId="77777777" w:rsidR="001A4069" w:rsidRDefault="001A4069" w:rsidP="00EB3F53">
      <w:pPr>
        <w:spacing w:after="0" w:line="240" w:lineRule="auto"/>
      </w:pPr>
      <w:r>
        <w:separator/>
      </w:r>
    </w:p>
  </w:footnote>
  <w:footnote w:type="continuationSeparator" w:id="0">
    <w:p w14:paraId="5A19D622" w14:textId="77777777" w:rsidR="001A4069" w:rsidRDefault="001A4069"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21D23BC4"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A26A8A">
      <w:rPr>
        <w:rStyle w:val="Puslapionumeris"/>
        <w:rFonts w:ascii="Times New Roman" w:hAnsi="Times New Roman"/>
        <w:noProof/>
      </w:rPr>
      <w:t>14</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118B" w14:textId="7749D081"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44848730">
    <w:abstractNumId w:val="2"/>
  </w:num>
  <w:num w:numId="2" w16cid:durableId="755976624">
    <w:abstractNumId w:val="0"/>
  </w:num>
  <w:num w:numId="3" w16cid:durableId="595527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270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0CEC"/>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5643D"/>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DB6"/>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2D6"/>
    <w:rsid w:val="001316A8"/>
    <w:rsid w:val="001321EF"/>
    <w:rsid w:val="0013401B"/>
    <w:rsid w:val="0013702A"/>
    <w:rsid w:val="0014127D"/>
    <w:rsid w:val="00141715"/>
    <w:rsid w:val="00142BA1"/>
    <w:rsid w:val="0014670D"/>
    <w:rsid w:val="00147567"/>
    <w:rsid w:val="001478E4"/>
    <w:rsid w:val="001502F3"/>
    <w:rsid w:val="00155889"/>
    <w:rsid w:val="00157ADA"/>
    <w:rsid w:val="001600B5"/>
    <w:rsid w:val="0016065E"/>
    <w:rsid w:val="00161C6F"/>
    <w:rsid w:val="00163634"/>
    <w:rsid w:val="00163E61"/>
    <w:rsid w:val="001646DC"/>
    <w:rsid w:val="00167123"/>
    <w:rsid w:val="00173450"/>
    <w:rsid w:val="00174FF1"/>
    <w:rsid w:val="00176982"/>
    <w:rsid w:val="00177FB5"/>
    <w:rsid w:val="00180DCF"/>
    <w:rsid w:val="00181E11"/>
    <w:rsid w:val="0018220B"/>
    <w:rsid w:val="001838ED"/>
    <w:rsid w:val="00184ED0"/>
    <w:rsid w:val="001858F8"/>
    <w:rsid w:val="001866E9"/>
    <w:rsid w:val="00191CA4"/>
    <w:rsid w:val="00192951"/>
    <w:rsid w:val="00193562"/>
    <w:rsid w:val="00193688"/>
    <w:rsid w:val="0019445E"/>
    <w:rsid w:val="001A0CCF"/>
    <w:rsid w:val="001A14B2"/>
    <w:rsid w:val="001A1B3D"/>
    <w:rsid w:val="001A4069"/>
    <w:rsid w:val="001A6CC7"/>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41A"/>
    <w:rsid w:val="001D4C8C"/>
    <w:rsid w:val="001D67AB"/>
    <w:rsid w:val="001D744E"/>
    <w:rsid w:val="001E3218"/>
    <w:rsid w:val="001E3360"/>
    <w:rsid w:val="001E57D1"/>
    <w:rsid w:val="001E708D"/>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02D8"/>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684"/>
    <w:rsid w:val="002D0796"/>
    <w:rsid w:val="002D28C0"/>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5BF3"/>
    <w:rsid w:val="00307088"/>
    <w:rsid w:val="00311195"/>
    <w:rsid w:val="00313626"/>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3B3B"/>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0A52"/>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471E"/>
    <w:rsid w:val="004F552F"/>
    <w:rsid w:val="004F5B2A"/>
    <w:rsid w:val="004F69DE"/>
    <w:rsid w:val="00500AF3"/>
    <w:rsid w:val="005021A4"/>
    <w:rsid w:val="0050236D"/>
    <w:rsid w:val="005039CD"/>
    <w:rsid w:val="00510B6E"/>
    <w:rsid w:val="005113AB"/>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1EA6"/>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193"/>
    <w:rsid w:val="005843E8"/>
    <w:rsid w:val="00585C12"/>
    <w:rsid w:val="00585FB5"/>
    <w:rsid w:val="0058604E"/>
    <w:rsid w:val="0059058A"/>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618"/>
    <w:rsid w:val="005C2C91"/>
    <w:rsid w:val="005C4C55"/>
    <w:rsid w:val="005C57D7"/>
    <w:rsid w:val="005C5E4E"/>
    <w:rsid w:val="005C7EB2"/>
    <w:rsid w:val="005D0932"/>
    <w:rsid w:val="005D1F32"/>
    <w:rsid w:val="005D65A6"/>
    <w:rsid w:val="005D6D36"/>
    <w:rsid w:val="005D7230"/>
    <w:rsid w:val="005D7822"/>
    <w:rsid w:val="005E01AA"/>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364B"/>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3E9"/>
    <w:rsid w:val="00755AA6"/>
    <w:rsid w:val="007562D2"/>
    <w:rsid w:val="007635FD"/>
    <w:rsid w:val="0077093A"/>
    <w:rsid w:val="00771286"/>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5B82"/>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4832"/>
    <w:rsid w:val="00A26A8A"/>
    <w:rsid w:val="00A26D8C"/>
    <w:rsid w:val="00A27474"/>
    <w:rsid w:val="00A3059B"/>
    <w:rsid w:val="00A305A1"/>
    <w:rsid w:val="00A3115F"/>
    <w:rsid w:val="00A373D7"/>
    <w:rsid w:val="00A412D2"/>
    <w:rsid w:val="00A4315E"/>
    <w:rsid w:val="00A449A4"/>
    <w:rsid w:val="00A46753"/>
    <w:rsid w:val="00A47FF2"/>
    <w:rsid w:val="00A50E95"/>
    <w:rsid w:val="00A51B13"/>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E4723"/>
    <w:rsid w:val="00AE4BD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523"/>
    <w:rsid w:val="00B84B24"/>
    <w:rsid w:val="00B85F70"/>
    <w:rsid w:val="00B875F2"/>
    <w:rsid w:val="00B877F9"/>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1E2"/>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0696"/>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1572"/>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00"/>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5FF5"/>
    <w:rsid w:val="00D7658C"/>
    <w:rsid w:val="00D776B8"/>
    <w:rsid w:val="00D807A3"/>
    <w:rsid w:val="00D81461"/>
    <w:rsid w:val="00D8148F"/>
    <w:rsid w:val="00D81FC9"/>
    <w:rsid w:val="00D915B8"/>
    <w:rsid w:val="00D91C85"/>
    <w:rsid w:val="00D9274E"/>
    <w:rsid w:val="00D937E6"/>
    <w:rsid w:val="00DA0EC5"/>
    <w:rsid w:val="00DA1C68"/>
    <w:rsid w:val="00DA5144"/>
    <w:rsid w:val="00DA7D08"/>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441"/>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E6F98"/>
    <w:rsid w:val="00EF5393"/>
    <w:rsid w:val="00F01C0B"/>
    <w:rsid w:val="00F02540"/>
    <w:rsid w:val="00F0395C"/>
    <w:rsid w:val="00F05578"/>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24F03"/>
    <w:rsid w:val="00F308C5"/>
    <w:rsid w:val="00F31D96"/>
    <w:rsid w:val="00F32D1B"/>
    <w:rsid w:val="00F3363E"/>
    <w:rsid w:val="00F34F08"/>
    <w:rsid w:val="00F3602C"/>
    <w:rsid w:val="00F36956"/>
    <w:rsid w:val="00F36D97"/>
    <w:rsid w:val="00F37AE3"/>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076"/>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C7076"/>
    <w:rPr>
      <w:color w:val="605E5C"/>
      <w:shd w:val="clear" w:color="auto" w:fill="E1DFDD"/>
    </w:rPr>
  </w:style>
  <w:style w:type="character" w:customStyle="1" w:styleId="PagrindinistekstasDiagrama">
    <w:name w:val="Pagrindinis tekstas Diagrama"/>
    <w:basedOn w:val="Numatytasispastraiposriftas"/>
    <w:link w:val="Pagrindinistekstas"/>
    <w:rsid w:val="00A248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pelisld@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rpelisld@gmail.com"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787C-CB62-4113-8255-E7E72AEF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15</Pages>
  <Words>21994</Words>
  <Characters>12538</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34464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42</cp:revision>
  <cp:lastPrinted>2020-06-11T11:58:00Z</cp:lastPrinted>
  <dcterms:created xsi:type="dcterms:W3CDTF">2023-01-19T05:54:00Z</dcterms:created>
  <dcterms:modified xsi:type="dcterms:W3CDTF">2023-02-24T13:10:00Z</dcterms:modified>
</cp:coreProperties>
</file>