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313B2" w14:textId="77777777" w:rsidR="003A215C" w:rsidRDefault="00A83590" w:rsidP="00004AE9">
      <w:pPr>
        <w:widowControl w:val="0"/>
        <w:suppressAutoHyphens/>
        <w:spacing w:line="240" w:lineRule="auto"/>
        <w:jc w:val="center"/>
        <w:textAlignment w:val="baseline"/>
        <w:rPr>
          <w:rFonts w:ascii="Times New Roman" w:hAnsi="Times New Roman" w:cs="Times New Roman"/>
          <w:b/>
          <w:bCs/>
          <w:sz w:val="24"/>
          <w:szCs w:val="28"/>
        </w:rPr>
      </w:pPr>
      <w:r w:rsidRPr="00A83590">
        <w:rPr>
          <w:rFonts w:ascii="Times New Roman" w:hAnsi="Times New Roman" w:cs="Times New Roman"/>
          <w:b/>
          <w:bCs/>
          <w:sz w:val="24"/>
          <w:szCs w:val="28"/>
        </w:rPr>
        <w:t xml:space="preserve">UŽSIENIEČIŲ REGISTRACIJOS CENTRO </w:t>
      </w:r>
    </w:p>
    <w:p w14:paraId="19B622C9" w14:textId="4A18B577" w:rsidR="00A83590" w:rsidRPr="003A215C" w:rsidRDefault="003A215C" w:rsidP="00004AE9">
      <w:pPr>
        <w:widowControl w:val="0"/>
        <w:suppressAutoHyphens/>
        <w:spacing w:line="240" w:lineRule="auto"/>
        <w:jc w:val="center"/>
        <w:textAlignment w:val="baseline"/>
        <w:rPr>
          <w:rFonts w:ascii="Times New Roman" w:hAnsi="Times New Roman" w:cs="Times New Roman"/>
          <w:b/>
          <w:bCs/>
          <w:sz w:val="24"/>
          <w:szCs w:val="24"/>
        </w:rPr>
      </w:pPr>
      <w:r w:rsidRPr="003A215C">
        <w:rPr>
          <w:rFonts w:ascii="Times New Roman" w:hAnsi="Times New Roman" w:cs="Times New Roman"/>
          <w:b/>
          <w:bCs/>
          <w:sz w:val="24"/>
          <w:szCs w:val="24"/>
        </w:rPr>
        <w:t xml:space="preserve">VANDENVIETĖS </w:t>
      </w:r>
      <w:r w:rsidR="00650674">
        <w:rPr>
          <w:rFonts w:ascii="Times New Roman" w:hAnsi="Times New Roman" w:cs="Times New Roman"/>
          <w:b/>
          <w:bCs/>
          <w:sz w:val="24"/>
          <w:szCs w:val="24"/>
        </w:rPr>
        <w:t>APSAUGOS ZONOS APTVĖRIMO</w:t>
      </w:r>
      <w:r w:rsidR="00A83590" w:rsidRPr="003A215C">
        <w:rPr>
          <w:rFonts w:ascii="Times New Roman" w:hAnsi="Times New Roman" w:cs="Times New Roman"/>
          <w:b/>
          <w:bCs/>
          <w:sz w:val="24"/>
          <w:szCs w:val="24"/>
        </w:rPr>
        <w:t xml:space="preserve"> </w:t>
      </w:r>
      <w:r>
        <w:rPr>
          <w:rFonts w:ascii="Times New Roman" w:hAnsi="Times New Roman" w:cs="Times New Roman"/>
          <w:b/>
          <w:bCs/>
          <w:sz w:val="24"/>
          <w:szCs w:val="24"/>
        </w:rPr>
        <w:t>DARBŲ</w:t>
      </w:r>
    </w:p>
    <w:p w14:paraId="6D1A5052" w14:textId="75AFD813" w:rsidR="00577FEE" w:rsidRPr="00577FEE" w:rsidRDefault="00577FEE" w:rsidP="00004AE9">
      <w:pPr>
        <w:widowControl w:val="0"/>
        <w:suppressAutoHyphens/>
        <w:spacing w:line="240" w:lineRule="auto"/>
        <w:jc w:val="center"/>
        <w:textAlignment w:val="baseline"/>
        <w:rPr>
          <w:rFonts w:ascii="Times New Roman" w:eastAsia="Calibri" w:hAnsi="Times New Roman" w:cs="Times New Roman"/>
          <w:b/>
          <w:bCs/>
          <w:color w:val="auto"/>
          <w:sz w:val="24"/>
          <w:szCs w:val="24"/>
          <w:lang w:eastAsia="en-US"/>
        </w:rPr>
      </w:pPr>
      <w:r w:rsidRPr="00577FEE">
        <w:rPr>
          <w:rFonts w:ascii="Times New Roman" w:eastAsia="NSimSun" w:hAnsi="Times New Roman" w:cs="Times New Roman"/>
          <w:b/>
          <w:bCs/>
          <w:color w:val="auto"/>
          <w:kern w:val="2"/>
          <w:sz w:val="24"/>
          <w:szCs w:val="24"/>
          <w:lang w:eastAsia="zh-CN" w:bidi="hi-IN"/>
        </w:rPr>
        <w:t>PIRKIMO–PARDAVIMO SUTARTIS</w:t>
      </w:r>
    </w:p>
    <w:p w14:paraId="25884CBB" w14:textId="77777777" w:rsidR="00577FEE" w:rsidRPr="00577FEE" w:rsidRDefault="00577FEE" w:rsidP="00004AE9">
      <w:pPr>
        <w:widowControl w:val="0"/>
        <w:suppressAutoHyphens/>
        <w:spacing w:line="240" w:lineRule="auto"/>
        <w:jc w:val="center"/>
        <w:textAlignment w:val="baseline"/>
        <w:rPr>
          <w:rFonts w:ascii="Times New Roman" w:eastAsia="NSimSun" w:hAnsi="Times New Roman" w:cs="Times New Roman"/>
          <w:color w:val="auto"/>
          <w:kern w:val="2"/>
          <w:sz w:val="24"/>
          <w:szCs w:val="24"/>
          <w:lang w:eastAsia="zh-CN" w:bidi="hi-IN"/>
        </w:rPr>
      </w:pPr>
    </w:p>
    <w:p w14:paraId="78F46DFC" w14:textId="309B135C" w:rsidR="00577FEE" w:rsidRPr="00577FEE" w:rsidRDefault="00577FEE" w:rsidP="00004AE9">
      <w:pPr>
        <w:widowControl w:val="0"/>
        <w:suppressAutoHyphens/>
        <w:spacing w:line="240" w:lineRule="auto"/>
        <w:jc w:val="center"/>
        <w:textAlignment w:val="baseline"/>
        <w:rPr>
          <w:rFonts w:ascii="Times New Roman" w:eastAsia="NSimSun" w:hAnsi="Times New Roman" w:cs="Times New Roman"/>
          <w:color w:val="auto"/>
          <w:kern w:val="2"/>
          <w:sz w:val="24"/>
          <w:szCs w:val="24"/>
          <w:lang w:eastAsia="zh-CN" w:bidi="hi-IN"/>
        </w:rPr>
      </w:pPr>
      <w:r w:rsidRPr="00577FEE">
        <w:rPr>
          <w:rFonts w:ascii="Times New Roman" w:eastAsia="NSimSun" w:hAnsi="Times New Roman" w:cs="Times New Roman"/>
          <w:color w:val="auto"/>
          <w:kern w:val="2"/>
          <w:sz w:val="24"/>
          <w:szCs w:val="24"/>
          <w:lang w:eastAsia="zh-CN" w:bidi="hi-IN"/>
        </w:rPr>
        <w:t>202</w:t>
      </w:r>
      <w:r w:rsidR="00AD7A08">
        <w:rPr>
          <w:rFonts w:ascii="Times New Roman" w:eastAsia="NSimSun" w:hAnsi="Times New Roman" w:cs="Times New Roman"/>
          <w:color w:val="auto"/>
          <w:kern w:val="2"/>
          <w:sz w:val="24"/>
          <w:szCs w:val="24"/>
          <w:lang w:eastAsia="zh-CN" w:bidi="hi-IN"/>
        </w:rPr>
        <w:t>3</w:t>
      </w:r>
      <w:r w:rsidRPr="00577FEE">
        <w:rPr>
          <w:rFonts w:ascii="Times New Roman" w:eastAsia="NSimSun" w:hAnsi="Times New Roman" w:cs="Times New Roman"/>
          <w:color w:val="auto"/>
          <w:kern w:val="2"/>
          <w:sz w:val="24"/>
          <w:szCs w:val="24"/>
          <w:lang w:eastAsia="zh-CN" w:bidi="hi-IN"/>
        </w:rPr>
        <w:t xml:space="preserve"> m.                 d. Nr. (21)-16</w:t>
      </w:r>
    </w:p>
    <w:p w14:paraId="542C4466" w14:textId="77777777" w:rsidR="00577FEE" w:rsidRPr="00577FEE" w:rsidRDefault="00577FEE" w:rsidP="00004AE9">
      <w:pPr>
        <w:widowControl w:val="0"/>
        <w:suppressAutoHyphens/>
        <w:spacing w:line="240" w:lineRule="auto"/>
        <w:jc w:val="center"/>
        <w:textAlignment w:val="baseline"/>
        <w:rPr>
          <w:rFonts w:ascii="Times New Roman" w:eastAsia="NSimSun" w:hAnsi="Times New Roman" w:cs="Times New Roman"/>
          <w:color w:val="auto"/>
          <w:kern w:val="2"/>
          <w:sz w:val="24"/>
          <w:szCs w:val="24"/>
          <w:lang w:eastAsia="zh-CN" w:bidi="hi-IN"/>
        </w:rPr>
      </w:pPr>
      <w:r w:rsidRPr="00577FEE">
        <w:rPr>
          <w:rFonts w:ascii="Times New Roman" w:eastAsia="NSimSun" w:hAnsi="Times New Roman" w:cs="Times New Roman"/>
          <w:color w:val="auto"/>
          <w:kern w:val="2"/>
          <w:sz w:val="24"/>
          <w:szCs w:val="24"/>
          <w:lang w:eastAsia="zh-CN" w:bidi="hi-IN"/>
        </w:rPr>
        <w:t>Vilnius</w:t>
      </w:r>
    </w:p>
    <w:p w14:paraId="4148CD9A" w14:textId="77777777" w:rsidR="00577FEE" w:rsidRPr="00577FEE" w:rsidRDefault="00577FEE" w:rsidP="00004AE9">
      <w:pPr>
        <w:widowControl w:val="0"/>
        <w:suppressAutoHyphens/>
        <w:spacing w:line="240" w:lineRule="auto"/>
        <w:jc w:val="center"/>
        <w:textAlignment w:val="baseline"/>
        <w:rPr>
          <w:rFonts w:ascii="Times New Roman" w:eastAsia="NSimSun" w:hAnsi="Times New Roman" w:cs="Times New Roman"/>
          <w:b/>
          <w:bCs/>
          <w:color w:val="auto"/>
          <w:kern w:val="2"/>
          <w:sz w:val="24"/>
          <w:szCs w:val="24"/>
          <w:lang w:eastAsia="zh-CN" w:bidi="hi-IN"/>
        </w:rPr>
      </w:pPr>
    </w:p>
    <w:p w14:paraId="210470E7" w14:textId="2B1E8B56" w:rsidR="00577FEE" w:rsidRPr="00577FEE" w:rsidRDefault="00577FEE" w:rsidP="00004AE9">
      <w:pPr>
        <w:widowControl w:val="0"/>
        <w:numPr>
          <w:ilvl w:val="8"/>
          <w:numId w:val="14"/>
        </w:numPr>
        <w:spacing w:line="240" w:lineRule="auto"/>
        <w:ind w:firstLine="567"/>
        <w:jc w:val="both"/>
        <w:outlineLvl w:val="8"/>
        <w:rPr>
          <w:rFonts w:ascii="Times New Roman" w:eastAsia="Calibri" w:hAnsi="Times New Roman" w:cs="Times New Roman"/>
          <w:color w:val="auto"/>
          <w:sz w:val="24"/>
          <w:szCs w:val="24"/>
        </w:rPr>
      </w:pPr>
      <w:r w:rsidRPr="00577FEE">
        <w:rPr>
          <w:rFonts w:ascii="Times New Roman" w:eastAsia="Times New Roman" w:hAnsi="Times New Roman" w:cs="Times New Roman"/>
          <w:color w:val="auto"/>
          <w:sz w:val="24"/>
          <w:szCs w:val="24"/>
        </w:rPr>
        <w:t>Valstybės sienos apsaugos tarnyba prie Lietuvos Respublikos vidaus reikalų ministerijos (toliau – VSAT, Užsakovas), atstovaujama VSAT vado pavaduotojo Vido Mačaičio, veikiančio pagal tarnybos nuostatus, patvirtinus Lietuvos Respublikos Vyriausybės 2001 m. vasario 22 d. nutarimu Nr. 194 ,,Dėl</w:t>
      </w:r>
      <w:r w:rsidRPr="00577FEE">
        <w:rPr>
          <w:rFonts w:ascii="Times New Roman" w:eastAsia="Times New Roman" w:hAnsi="Times New Roman" w:cs="Times New Roman"/>
          <w:sz w:val="24"/>
          <w:szCs w:val="24"/>
        </w:rPr>
        <w:t xml:space="preserve"> Valstybės sienos apsaugos tarnybos prie Lietuvos Respublikos vidaus reikalų ministerijos nuostatų patvirtinimo“,</w:t>
      </w:r>
      <w:r w:rsidRPr="00577FEE">
        <w:rPr>
          <w:rFonts w:ascii="Times New Roman" w:eastAsia="Times New Roman" w:hAnsi="Times New Roman" w:cs="Times New Roman"/>
          <w:color w:val="auto"/>
          <w:sz w:val="24"/>
          <w:szCs w:val="24"/>
        </w:rPr>
        <w:t xml:space="preserve"> ir </w:t>
      </w:r>
      <w:r w:rsidR="003E589D">
        <w:rPr>
          <w:rFonts w:ascii="Times New Roman" w:eastAsia="Times New Roman" w:hAnsi="Times New Roman" w:cs="Times New Roman"/>
          <w:color w:val="auto"/>
          <w:sz w:val="24"/>
          <w:szCs w:val="24"/>
        </w:rPr>
        <w:t>VSAT</w:t>
      </w:r>
      <w:r w:rsidRPr="00577FEE">
        <w:rPr>
          <w:rFonts w:ascii="Times New Roman" w:eastAsia="Times New Roman" w:hAnsi="Times New Roman" w:cs="Times New Roman"/>
          <w:color w:val="auto"/>
          <w:sz w:val="24"/>
          <w:szCs w:val="24"/>
        </w:rPr>
        <w:t xml:space="preserve"> vado 2022 m. sausio 14 d. įsakymo Nr. 4-15 „Dėl Valstybės sienos apsaugos tarnybos prie Lietuvos Respublikos vidaus reikalų ministerijos struktūrinių padalinių veiklos organizavimo” 3.1.4 papunktį, </w:t>
      </w:r>
      <w:r w:rsidRPr="00577FEE">
        <w:rPr>
          <w:rFonts w:ascii="Times New Roman" w:eastAsia="Calibri" w:hAnsi="Times New Roman" w:cs="Times New Roman"/>
          <w:sz w:val="24"/>
          <w:szCs w:val="24"/>
        </w:rPr>
        <w:t>ir</w:t>
      </w:r>
    </w:p>
    <w:p w14:paraId="426C0D3C" w14:textId="617918F8" w:rsidR="00577FEE" w:rsidRPr="00577FEE" w:rsidRDefault="007C78B7" w:rsidP="003A215C">
      <w:pPr>
        <w:spacing w:line="240" w:lineRule="auto"/>
        <w:ind w:firstLine="567"/>
        <w:jc w:val="both"/>
        <w:rPr>
          <w:rFonts w:ascii="Times New Roman" w:eastAsia="Calibri" w:hAnsi="Times New Roman" w:cs="Times New Roman"/>
          <w:bCs/>
          <w:color w:val="auto"/>
          <w:sz w:val="24"/>
          <w:szCs w:val="24"/>
          <w:lang w:eastAsia="en-US"/>
        </w:rPr>
      </w:pPr>
      <w:r w:rsidRPr="00597C73">
        <w:rPr>
          <w:rFonts w:ascii="Times New Roman" w:eastAsia="Times New Roman" w:hAnsi="Times New Roman" w:cs="Times New Roman"/>
          <w:iCs/>
          <w:sz w:val="24"/>
          <w:szCs w:val="24"/>
        </w:rPr>
        <w:t>„Arijus“</w:t>
      </w:r>
      <w:r>
        <w:rPr>
          <w:rFonts w:ascii="Times New Roman" w:eastAsia="Times New Roman" w:hAnsi="Times New Roman" w:cs="Times New Roman"/>
          <w:iCs/>
          <w:sz w:val="24"/>
          <w:szCs w:val="24"/>
        </w:rPr>
        <w:t>, UAB</w:t>
      </w:r>
      <w:r w:rsidR="00577FEE" w:rsidRPr="00577FEE">
        <w:rPr>
          <w:rFonts w:ascii="Times New Roman" w:eastAsia="Calibri" w:hAnsi="Times New Roman" w:cs="Times New Roman"/>
          <w:bCs/>
          <w:color w:val="auto"/>
          <w:sz w:val="24"/>
          <w:szCs w:val="24"/>
        </w:rPr>
        <w:t xml:space="preserve"> (toliau – Vykdytojas), </w:t>
      </w:r>
      <w:r>
        <w:rPr>
          <w:rFonts w:ascii="Times New Roman" w:eastAsia="Calibri" w:hAnsi="Times New Roman" w:cs="Times New Roman"/>
          <w:bCs/>
          <w:color w:val="auto"/>
          <w:sz w:val="24"/>
          <w:szCs w:val="24"/>
        </w:rPr>
        <w:t xml:space="preserve">atstovaujama </w:t>
      </w:r>
      <w:r>
        <w:rPr>
          <w:rFonts w:ascii="Times New Roman" w:eastAsia="Times New Roman" w:hAnsi="Times New Roman" w:cs="Times New Roman"/>
          <w:sz w:val="24"/>
          <w:szCs w:val="24"/>
        </w:rPr>
        <w:t>prokuristo Egidijaus Ramono</w:t>
      </w:r>
      <w:r w:rsidRPr="008F5075">
        <w:rPr>
          <w:rFonts w:ascii="Times New Roman" w:eastAsia="Times New Roman" w:hAnsi="Times New Roman" w:cs="Times New Roman"/>
          <w:sz w:val="24"/>
          <w:szCs w:val="24"/>
        </w:rPr>
        <w:t xml:space="preserve">, veikiančio pagal </w:t>
      </w:r>
      <w:r>
        <w:rPr>
          <w:rFonts w:ascii="Times New Roman" w:eastAsia="Times New Roman" w:hAnsi="Times New Roman" w:cs="Times New Roman"/>
          <w:sz w:val="24"/>
          <w:szCs w:val="24"/>
        </w:rPr>
        <w:t>2018 m. vasario 13 d. prokūrą Nr. 2.19-11</w:t>
      </w:r>
      <w:r w:rsidR="00577FEE" w:rsidRPr="00577FEE">
        <w:rPr>
          <w:rFonts w:ascii="Times New Roman" w:eastAsia="Calibri" w:hAnsi="Times New Roman" w:cs="Times New Roman"/>
          <w:bCs/>
          <w:color w:val="auto"/>
          <w:sz w:val="24"/>
          <w:szCs w:val="24"/>
          <w:lang w:eastAsia="en-US"/>
        </w:rPr>
        <w:t xml:space="preserve">, toliau Pirkėjas ir Tiekėjas kartu vadinami „Šalimis“ arba atskirai „Šalimi“, sudarėme šią </w:t>
      </w:r>
      <w:r w:rsidR="00B60527">
        <w:rPr>
          <w:rFonts w:ascii="Times New Roman" w:eastAsia="Calibri" w:hAnsi="Times New Roman" w:cs="Times New Roman"/>
          <w:bCs/>
          <w:color w:val="auto"/>
          <w:sz w:val="24"/>
          <w:szCs w:val="24"/>
          <w:lang w:eastAsia="en-US"/>
        </w:rPr>
        <w:t>darbų</w:t>
      </w:r>
      <w:r w:rsidR="00577FEE" w:rsidRPr="00577FEE">
        <w:rPr>
          <w:rFonts w:ascii="Times New Roman" w:eastAsia="Calibri" w:hAnsi="Times New Roman" w:cs="Times New Roman"/>
          <w:bCs/>
          <w:color w:val="auto"/>
          <w:sz w:val="24"/>
          <w:szCs w:val="24"/>
          <w:lang w:eastAsia="en-US"/>
        </w:rPr>
        <w:t xml:space="preserve"> viešojo pirkimo–pardavimo sutartį, toliau vadinamą „Sutartimi“, ir susitarėme dėl toliau išvardintų sąlygų.</w:t>
      </w:r>
    </w:p>
    <w:p w14:paraId="46447CEE" w14:textId="77777777" w:rsidR="00577FEE" w:rsidRPr="00577FEE" w:rsidRDefault="00577FEE" w:rsidP="00004AE9">
      <w:pPr>
        <w:spacing w:line="240" w:lineRule="auto"/>
        <w:ind w:firstLine="567"/>
        <w:jc w:val="both"/>
        <w:rPr>
          <w:rFonts w:ascii="Times New Roman" w:eastAsia="NSimSun" w:hAnsi="Times New Roman" w:cs="Times New Roman"/>
          <w:color w:val="auto"/>
          <w:kern w:val="2"/>
          <w:sz w:val="24"/>
          <w:szCs w:val="24"/>
          <w:lang w:eastAsia="zh-CN" w:bidi="hi-IN"/>
        </w:rPr>
      </w:pPr>
    </w:p>
    <w:p w14:paraId="4C7990E6" w14:textId="009EF580" w:rsidR="00577FEE" w:rsidRPr="00577FEE" w:rsidRDefault="00577FEE" w:rsidP="00004AE9">
      <w:pPr>
        <w:widowControl w:val="0"/>
        <w:autoSpaceDE w:val="0"/>
        <w:autoSpaceDN w:val="0"/>
        <w:adjustRightInd w:val="0"/>
        <w:spacing w:line="240" w:lineRule="auto"/>
        <w:jc w:val="center"/>
        <w:outlineLvl w:val="0"/>
        <w:rPr>
          <w:rFonts w:ascii="Times New Roman" w:eastAsia="Times New Roman" w:hAnsi="Times New Roman" w:cs="Times New Roman"/>
          <w:b/>
          <w:color w:val="auto"/>
          <w:sz w:val="24"/>
          <w:szCs w:val="24"/>
        </w:rPr>
      </w:pPr>
      <w:r w:rsidRPr="00577FEE">
        <w:rPr>
          <w:rFonts w:ascii="Times New Roman" w:eastAsia="Times New Roman" w:hAnsi="Times New Roman" w:cs="Times New Roman"/>
          <w:b/>
          <w:color w:val="auto"/>
          <w:sz w:val="24"/>
          <w:szCs w:val="24"/>
        </w:rPr>
        <w:t>I SKYRIUS</w:t>
      </w:r>
    </w:p>
    <w:p w14:paraId="6EB8AA9B" w14:textId="77777777" w:rsidR="00577FEE" w:rsidRPr="00577FEE" w:rsidRDefault="00577FEE" w:rsidP="00004AE9">
      <w:pPr>
        <w:spacing w:line="240" w:lineRule="auto"/>
        <w:jc w:val="center"/>
        <w:rPr>
          <w:rFonts w:ascii="Times New Roman" w:eastAsia="Calibri" w:hAnsi="Times New Roman" w:cs="Times New Roman"/>
          <w:b/>
          <w:color w:val="auto"/>
          <w:sz w:val="24"/>
          <w:szCs w:val="24"/>
        </w:rPr>
      </w:pPr>
      <w:r w:rsidRPr="00577FEE">
        <w:rPr>
          <w:rFonts w:ascii="Times New Roman" w:eastAsia="Calibri" w:hAnsi="Times New Roman" w:cs="Times New Roman"/>
          <w:b/>
          <w:color w:val="auto"/>
          <w:sz w:val="24"/>
          <w:szCs w:val="24"/>
        </w:rPr>
        <w:t>SUTARTIES DALYKAS</w:t>
      </w:r>
    </w:p>
    <w:p w14:paraId="3D760175" w14:textId="77777777" w:rsidR="00577FEE" w:rsidRPr="00577FEE" w:rsidRDefault="00577FEE" w:rsidP="00004AE9">
      <w:pPr>
        <w:spacing w:line="240" w:lineRule="auto"/>
        <w:ind w:firstLine="567"/>
        <w:jc w:val="both"/>
        <w:rPr>
          <w:rFonts w:ascii="Times New Roman" w:eastAsia="Calibri" w:hAnsi="Times New Roman" w:cs="Times New Roman"/>
          <w:color w:val="auto"/>
          <w:sz w:val="24"/>
          <w:szCs w:val="24"/>
        </w:rPr>
      </w:pPr>
    </w:p>
    <w:p w14:paraId="7322B6CC" w14:textId="6805CD7E" w:rsidR="00577FEE" w:rsidRPr="00577FEE" w:rsidRDefault="00577FEE" w:rsidP="00004AE9">
      <w:pPr>
        <w:numPr>
          <w:ilvl w:val="1"/>
          <w:numId w:val="15"/>
        </w:numPr>
        <w:tabs>
          <w:tab w:val="left" w:pos="567"/>
          <w:tab w:val="left" w:pos="1134"/>
          <w:tab w:val="left" w:pos="1418"/>
        </w:tabs>
        <w:spacing w:line="240" w:lineRule="auto"/>
        <w:ind w:left="0" w:firstLine="567"/>
        <w:contextualSpacing/>
        <w:jc w:val="both"/>
        <w:rPr>
          <w:rFonts w:ascii="Times New Roman" w:eastAsia="Calibri" w:hAnsi="Times New Roman" w:cs="Times New Roman"/>
          <w:color w:val="auto"/>
          <w:sz w:val="24"/>
          <w:szCs w:val="24"/>
        </w:rPr>
      </w:pPr>
      <w:r w:rsidRPr="00577FEE">
        <w:rPr>
          <w:rFonts w:ascii="Times New Roman" w:eastAsia="Calibri" w:hAnsi="Times New Roman" w:cs="Times New Roman"/>
          <w:color w:val="auto"/>
          <w:sz w:val="24"/>
          <w:szCs w:val="24"/>
        </w:rPr>
        <w:t xml:space="preserve">Pirkimo objektas yra </w:t>
      </w:r>
      <w:r w:rsidR="003A215C" w:rsidRPr="003A215C">
        <w:rPr>
          <w:rFonts w:ascii="Times New Roman" w:hAnsi="Times New Roman" w:cs="Times New Roman"/>
          <w:sz w:val="24"/>
          <w:szCs w:val="24"/>
        </w:rPr>
        <w:t xml:space="preserve">Užsieniečių registracijos centro </w:t>
      </w:r>
      <w:r w:rsidR="00954E02">
        <w:rPr>
          <w:rFonts w:ascii="Times New Roman" w:hAnsi="Times New Roman" w:cs="Times New Roman"/>
          <w:sz w:val="24"/>
          <w:szCs w:val="24"/>
        </w:rPr>
        <w:t>vandenvietės apsaugos zonos aptvėrimo</w:t>
      </w:r>
      <w:r w:rsidR="003A215C" w:rsidRPr="003A215C">
        <w:rPr>
          <w:rFonts w:ascii="Times New Roman" w:hAnsi="Times New Roman" w:cs="Times New Roman"/>
          <w:sz w:val="24"/>
          <w:szCs w:val="24"/>
        </w:rPr>
        <w:t xml:space="preserve"> darbai</w:t>
      </w:r>
      <w:r w:rsidRPr="00577FEE">
        <w:rPr>
          <w:rFonts w:ascii="Times New Roman" w:eastAsia="Calibri" w:hAnsi="Times New Roman" w:cs="Times New Roman"/>
          <w:color w:val="auto"/>
          <w:sz w:val="24"/>
          <w:szCs w:val="24"/>
          <w:lang w:eastAsia="en-US"/>
        </w:rPr>
        <w:t xml:space="preserve"> </w:t>
      </w:r>
      <w:r w:rsidRPr="00577FEE">
        <w:rPr>
          <w:rFonts w:ascii="Times New Roman" w:eastAsia="Calibri" w:hAnsi="Times New Roman" w:cs="Times New Roman"/>
          <w:color w:val="auto"/>
          <w:sz w:val="24"/>
          <w:szCs w:val="24"/>
        </w:rPr>
        <w:t xml:space="preserve">(toliau – </w:t>
      </w:r>
      <w:r w:rsidR="003A215C">
        <w:rPr>
          <w:rFonts w:ascii="Times New Roman" w:eastAsia="Calibri" w:hAnsi="Times New Roman" w:cs="Times New Roman"/>
          <w:color w:val="auto"/>
          <w:sz w:val="24"/>
          <w:szCs w:val="24"/>
        </w:rPr>
        <w:t>darbai</w:t>
      </w:r>
      <w:r w:rsidRPr="00577FEE">
        <w:rPr>
          <w:rFonts w:ascii="Times New Roman" w:eastAsia="Calibri" w:hAnsi="Times New Roman" w:cs="Times New Roman"/>
          <w:color w:val="auto"/>
          <w:sz w:val="24"/>
          <w:szCs w:val="24"/>
        </w:rPr>
        <w:t xml:space="preserve">). </w:t>
      </w:r>
    </w:p>
    <w:p w14:paraId="15CBB363" w14:textId="56F76D70" w:rsidR="00577FEE" w:rsidRPr="00577FEE" w:rsidRDefault="00577FEE" w:rsidP="00004AE9">
      <w:pPr>
        <w:numPr>
          <w:ilvl w:val="1"/>
          <w:numId w:val="15"/>
        </w:numPr>
        <w:tabs>
          <w:tab w:val="left" w:pos="1134"/>
        </w:tabs>
        <w:spacing w:line="240" w:lineRule="auto"/>
        <w:ind w:left="0" w:firstLine="567"/>
        <w:contextualSpacing/>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Sutarties objektas finansuojamas iš projekto</w:t>
      </w:r>
      <w:r w:rsidRPr="00577FEE">
        <w:t xml:space="preserve"> </w:t>
      </w:r>
      <w:r w:rsidR="00373D65">
        <w:t>„</w:t>
      </w:r>
      <w:r w:rsidRPr="00577FEE">
        <w:rPr>
          <w:rFonts w:ascii="Times New Roman" w:eastAsia="Calibri" w:hAnsi="Times New Roman" w:cs="Times New Roman"/>
          <w:color w:val="auto"/>
          <w:sz w:val="24"/>
          <w:szCs w:val="24"/>
          <w:lang w:eastAsia="en-US"/>
        </w:rPr>
        <w:t>Skubus atsakas į neproporcingą trečiųjų šalių piliečių</w:t>
      </w:r>
      <w:r>
        <w:rPr>
          <w:rFonts w:ascii="Times New Roman" w:eastAsia="Calibri" w:hAnsi="Times New Roman" w:cs="Times New Roman"/>
          <w:color w:val="auto"/>
          <w:sz w:val="24"/>
          <w:szCs w:val="24"/>
          <w:lang w:eastAsia="en-US"/>
        </w:rPr>
        <w:t xml:space="preserve"> </w:t>
      </w:r>
      <w:r w:rsidRPr="00577FEE">
        <w:rPr>
          <w:rFonts w:ascii="Times New Roman" w:eastAsia="Calibri" w:hAnsi="Times New Roman" w:cs="Times New Roman"/>
          <w:color w:val="auto"/>
          <w:sz w:val="24"/>
          <w:szCs w:val="24"/>
          <w:lang w:eastAsia="en-US"/>
        </w:rPr>
        <w:t>antplūdį į Lietuvą iš Baltarusijos</w:t>
      </w:r>
      <w:r w:rsidR="00373D65">
        <w:rPr>
          <w:rFonts w:ascii="Times New Roman" w:eastAsia="Calibri" w:hAnsi="Times New Roman" w:cs="Times New Roman"/>
          <w:color w:val="auto"/>
          <w:sz w:val="24"/>
          <w:szCs w:val="24"/>
          <w:lang w:eastAsia="en-US"/>
        </w:rPr>
        <w:t xml:space="preserve"> </w:t>
      </w:r>
      <w:r w:rsidRPr="00577FEE">
        <w:rPr>
          <w:rFonts w:ascii="Times New Roman" w:eastAsia="Calibri" w:hAnsi="Times New Roman" w:cs="Times New Roman"/>
          <w:color w:val="auto"/>
          <w:sz w:val="24"/>
          <w:szCs w:val="24"/>
          <w:lang w:eastAsia="en-US"/>
        </w:rPr>
        <w:t xml:space="preserve">EMAS </w:t>
      </w:r>
      <w:r w:rsidR="00373D65">
        <w:rPr>
          <w:rFonts w:ascii="Times New Roman" w:eastAsia="Calibri" w:hAnsi="Times New Roman" w:cs="Times New Roman"/>
          <w:color w:val="auto"/>
          <w:sz w:val="24"/>
          <w:szCs w:val="24"/>
          <w:lang w:eastAsia="en-US"/>
        </w:rPr>
        <w:t xml:space="preserve">I“ </w:t>
      </w:r>
      <w:r w:rsidRPr="00577FEE">
        <w:rPr>
          <w:rFonts w:ascii="Times New Roman" w:eastAsia="Calibri" w:hAnsi="Times New Roman" w:cs="Times New Roman"/>
          <w:color w:val="auto"/>
          <w:sz w:val="24"/>
          <w:szCs w:val="24"/>
          <w:lang w:eastAsia="en-US"/>
        </w:rPr>
        <w:t xml:space="preserve">lėšų. </w:t>
      </w:r>
    </w:p>
    <w:p w14:paraId="42AD996F" w14:textId="46620421" w:rsidR="00577FEE" w:rsidRPr="0072673C" w:rsidRDefault="00577FEE" w:rsidP="00004AE9">
      <w:pPr>
        <w:numPr>
          <w:ilvl w:val="1"/>
          <w:numId w:val="15"/>
        </w:numPr>
        <w:tabs>
          <w:tab w:val="left" w:pos="567"/>
          <w:tab w:val="left" w:pos="1134"/>
          <w:tab w:val="left" w:pos="1418"/>
        </w:tabs>
        <w:spacing w:line="240" w:lineRule="auto"/>
        <w:ind w:left="0" w:firstLine="567"/>
        <w:contextualSpacing/>
        <w:jc w:val="both"/>
        <w:rPr>
          <w:rFonts w:ascii="Times New Roman" w:eastAsia="Calibri" w:hAnsi="Times New Roman" w:cs="Times New Roman"/>
          <w:color w:val="auto"/>
          <w:sz w:val="24"/>
          <w:szCs w:val="24"/>
        </w:rPr>
      </w:pPr>
      <w:r w:rsidRPr="0072673C">
        <w:rPr>
          <w:rFonts w:ascii="Times New Roman" w:eastAsia="Calibri" w:hAnsi="Times New Roman" w:cs="Times New Roman"/>
          <w:color w:val="auto"/>
          <w:sz w:val="24"/>
          <w:szCs w:val="24"/>
        </w:rPr>
        <w:t>Perkam</w:t>
      </w:r>
      <w:r w:rsidR="007E0E8F">
        <w:rPr>
          <w:rFonts w:ascii="Times New Roman" w:eastAsia="Calibri" w:hAnsi="Times New Roman" w:cs="Times New Roman"/>
          <w:color w:val="auto"/>
          <w:sz w:val="24"/>
          <w:szCs w:val="24"/>
        </w:rPr>
        <w:t>ų</w:t>
      </w:r>
      <w:r w:rsidRPr="0072673C">
        <w:rPr>
          <w:rFonts w:ascii="Times New Roman" w:eastAsia="Calibri" w:hAnsi="Times New Roman" w:cs="Times New Roman"/>
          <w:color w:val="auto"/>
          <w:sz w:val="24"/>
          <w:szCs w:val="24"/>
        </w:rPr>
        <w:t xml:space="preserve"> </w:t>
      </w:r>
      <w:r w:rsidR="003A215C">
        <w:rPr>
          <w:rFonts w:ascii="Times New Roman" w:eastAsia="Calibri" w:hAnsi="Times New Roman" w:cs="Times New Roman"/>
          <w:color w:val="auto"/>
          <w:sz w:val="24"/>
          <w:szCs w:val="24"/>
        </w:rPr>
        <w:t>darbų</w:t>
      </w:r>
      <w:r w:rsidRPr="0072673C">
        <w:rPr>
          <w:rFonts w:ascii="Times New Roman" w:eastAsia="Calibri" w:hAnsi="Times New Roman" w:cs="Times New Roman"/>
          <w:color w:val="auto"/>
          <w:sz w:val="24"/>
          <w:szCs w:val="24"/>
        </w:rPr>
        <w:t xml:space="preserve"> reikalavimai yra nurodyti techninėje specifikacijoje (Sutarties 1 priedas). </w:t>
      </w:r>
    </w:p>
    <w:p w14:paraId="0EA620AF" w14:textId="21EE8C3F" w:rsidR="003A215C" w:rsidRPr="003A215C" w:rsidRDefault="003A215C" w:rsidP="003A215C">
      <w:pPr>
        <w:numPr>
          <w:ilvl w:val="1"/>
          <w:numId w:val="15"/>
        </w:numPr>
        <w:tabs>
          <w:tab w:val="left" w:pos="567"/>
          <w:tab w:val="left" w:pos="1134"/>
          <w:tab w:val="left" w:pos="1418"/>
        </w:tabs>
        <w:ind w:left="0" w:firstLine="567"/>
        <w:rPr>
          <w:rFonts w:ascii="Times New Roman" w:eastAsia="Calibri" w:hAnsi="Times New Roman" w:cs="Times New Roman"/>
          <w:color w:val="auto"/>
          <w:sz w:val="24"/>
          <w:szCs w:val="24"/>
          <w:lang w:eastAsia="en-US"/>
        </w:rPr>
      </w:pPr>
      <w:bookmarkStart w:id="0" w:name="_Hlk103932421"/>
      <w:r>
        <w:rPr>
          <w:rFonts w:ascii="Times New Roman" w:eastAsia="Calibri" w:hAnsi="Times New Roman" w:cs="Times New Roman"/>
          <w:color w:val="auto"/>
          <w:sz w:val="24"/>
          <w:szCs w:val="24"/>
          <w:lang w:eastAsia="en-US"/>
        </w:rPr>
        <w:t>Darbų</w:t>
      </w:r>
      <w:r w:rsidR="00577FEE" w:rsidRPr="0072673C">
        <w:rPr>
          <w:rFonts w:ascii="Times New Roman" w:eastAsia="Calibri" w:hAnsi="Times New Roman" w:cs="Times New Roman"/>
          <w:color w:val="auto"/>
          <w:sz w:val="24"/>
          <w:szCs w:val="24"/>
          <w:lang w:eastAsia="en-US"/>
        </w:rPr>
        <w:t xml:space="preserve"> atlikimo adresas: </w:t>
      </w:r>
      <w:bookmarkEnd w:id="0"/>
      <w:r w:rsidRPr="003A215C">
        <w:rPr>
          <w:rFonts w:ascii="Times New Roman" w:eastAsia="Calibri" w:hAnsi="Times New Roman" w:cs="Times New Roman"/>
          <w:color w:val="auto"/>
          <w:sz w:val="24"/>
          <w:szCs w:val="24"/>
          <w:lang w:eastAsia="en-US"/>
        </w:rPr>
        <w:t>Vilniaus g. 100, Pabradė, Švenčionių r.</w:t>
      </w:r>
    </w:p>
    <w:p w14:paraId="41065429" w14:textId="117B6722" w:rsidR="00C92551" w:rsidRDefault="007236CF" w:rsidP="00004AE9">
      <w:pPr>
        <w:numPr>
          <w:ilvl w:val="1"/>
          <w:numId w:val="15"/>
        </w:numPr>
        <w:tabs>
          <w:tab w:val="left" w:pos="567"/>
          <w:tab w:val="left" w:pos="1134"/>
          <w:tab w:val="left" w:pos="1418"/>
        </w:tabs>
        <w:spacing w:line="240" w:lineRule="auto"/>
        <w:ind w:left="0" w:firstLine="567"/>
        <w:contextualSpacing/>
        <w:jc w:val="both"/>
        <w:rPr>
          <w:rFonts w:ascii="Times New Roman" w:eastAsia="Calibri" w:hAnsi="Times New Roman" w:cs="Times New Roman"/>
          <w:color w:val="auto"/>
          <w:sz w:val="24"/>
          <w:szCs w:val="24"/>
        </w:rPr>
      </w:pPr>
      <w:bookmarkStart w:id="1" w:name="_Hlk100224627"/>
      <w:r>
        <w:rPr>
          <w:rFonts w:ascii="Times New Roman" w:eastAsia="Calibri" w:hAnsi="Times New Roman" w:cs="Times New Roman"/>
          <w:color w:val="auto"/>
          <w:sz w:val="24"/>
          <w:szCs w:val="24"/>
          <w:lang w:eastAsia="en-US"/>
        </w:rPr>
        <w:t>Darbų atlikimo</w:t>
      </w:r>
      <w:r w:rsidR="0072673C" w:rsidRPr="0072673C">
        <w:rPr>
          <w:rFonts w:ascii="Times New Roman" w:eastAsia="Calibri" w:hAnsi="Times New Roman" w:cs="Times New Roman"/>
          <w:color w:val="auto"/>
          <w:sz w:val="24"/>
          <w:szCs w:val="24"/>
          <w:lang w:eastAsia="en-US"/>
        </w:rPr>
        <w:t xml:space="preserve"> terminas</w:t>
      </w:r>
      <w:r w:rsidR="009C2056">
        <w:rPr>
          <w:rFonts w:ascii="Times New Roman" w:eastAsia="Calibri" w:hAnsi="Times New Roman" w:cs="Times New Roman"/>
          <w:color w:val="auto"/>
          <w:sz w:val="24"/>
          <w:szCs w:val="24"/>
          <w:lang w:eastAsia="en-US"/>
        </w:rPr>
        <w:t>:</w:t>
      </w:r>
      <w:r w:rsidR="0072673C" w:rsidRPr="0072673C">
        <w:rPr>
          <w:rFonts w:ascii="Times New Roman" w:eastAsia="Calibri" w:hAnsi="Times New Roman" w:cs="Times New Roman"/>
          <w:color w:val="auto"/>
          <w:sz w:val="24"/>
          <w:szCs w:val="24"/>
          <w:lang w:eastAsia="en-US"/>
        </w:rPr>
        <w:t xml:space="preserve"> </w:t>
      </w:r>
      <w:r w:rsidR="0072673C" w:rsidRPr="00837C3F">
        <w:rPr>
          <w:rFonts w:ascii="Times New Roman" w:eastAsia="Times New Roman" w:hAnsi="Times New Roman" w:cs="Times New Roman"/>
          <w:color w:val="auto"/>
          <w:sz w:val="24"/>
          <w:szCs w:val="24"/>
          <w:lang w:eastAsia="en-US"/>
        </w:rPr>
        <w:t xml:space="preserve">2023 m. </w:t>
      </w:r>
      <w:r>
        <w:rPr>
          <w:rFonts w:ascii="Times New Roman" w:eastAsia="Times New Roman" w:hAnsi="Times New Roman" w:cs="Times New Roman"/>
          <w:color w:val="auto"/>
          <w:sz w:val="24"/>
          <w:szCs w:val="24"/>
          <w:lang w:eastAsia="en-US"/>
        </w:rPr>
        <w:t>gegužės</w:t>
      </w:r>
      <w:r w:rsidR="0072673C" w:rsidRPr="00837C3F">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z w:val="24"/>
          <w:szCs w:val="24"/>
          <w:lang w:eastAsia="en-US"/>
        </w:rPr>
        <w:t>5</w:t>
      </w:r>
      <w:r w:rsidR="0072673C" w:rsidRPr="0072673C">
        <w:rPr>
          <w:rFonts w:ascii="Times New Roman" w:eastAsia="Times New Roman" w:hAnsi="Times New Roman" w:cs="Times New Roman"/>
          <w:color w:val="auto"/>
          <w:sz w:val="24"/>
          <w:szCs w:val="24"/>
          <w:lang w:eastAsia="en-US"/>
        </w:rPr>
        <w:t xml:space="preserve"> d.</w:t>
      </w:r>
    </w:p>
    <w:p w14:paraId="5F29A63B" w14:textId="1FCAC882" w:rsidR="00577FEE" w:rsidRPr="00C92551" w:rsidRDefault="007236CF" w:rsidP="00004AE9">
      <w:pPr>
        <w:numPr>
          <w:ilvl w:val="1"/>
          <w:numId w:val="15"/>
        </w:numPr>
        <w:tabs>
          <w:tab w:val="left" w:pos="567"/>
          <w:tab w:val="left" w:pos="1134"/>
          <w:tab w:val="left" w:pos="1418"/>
        </w:tabs>
        <w:spacing w:line="240" w:lineRule="auto"/>
        <w:ind w:left="0" w:firstLine="567"/>
        <w:contextualSpacing/>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Darbų</w:t>
      </w:r>
      <w:r w:rsidR="00577FEE" w:rsidRPr="00C92551">
        <w:rPr>
          <w:rFonts w:ascii="Times New Roman" w:eastAsia="Calibri" w:hAnsi="Times New Roman" w:cs="Times New Roman"/>
          <w:color w:val="auto"/>
          <w:sz w:val="24"/>
          <w:szCs w:val="24"/>
        </w:rPr>
        <w:t xml:space="preserve"> </w:t>
      </w:r>
      <w:bookmarkStart w:id="2" w:name="_Hlk89955797"/>
      <w:r w:rsidR="00577FEE" w:rsidRPr="00C92551">
        <w:rPr>
          <w:rFonts w:ascii="Times New Roman" w:eastAsia="Calibri" w:hAnsi="Times New Roman" w:cs="Times New Roman"/>
          <w:color w:val="auto"/>
          <w:sz w:val="24"/>
          <w:szCs w:val="24"/>
        </w:rPr>
        <w:t>BVPŽ kodas –</w:t>
      </w:r>
      <w:bookmarkStart w:id="3" w:name="_Hlk78792503"/>
      <w:bookmarkEnd w:id="2"/>
      <w:r w:rsidR="00577FEE" w:rsidRPr="00C92551">
        <w:rPr>
          <w:rFonts w:ascii="Times New Roman" w:eastAsia="Calibri" w:hAnsi="Times New Roman" w:cs="Times New Roman"/>
          <w:color w:val="auto"/>
          <w:sz w:val="24"/>
          <w:szCs w:val="24"/>
        </w:rPr>
        <w:t xml:space="preserve"> </w:t>
      </w:r>
      <w:bookmarkEnd w:id="3"/>
      <w:r w:rsidR="00650674" w:rsidRPr="00650674">
        <w:rPr>
          <w:rFonts w:ascii="Times New Roman" w:hAnsi="Times New Roman" w:cs="Times New Roman"/>
          <w:sz w:val="24"/>
          <w:szCs w:val="24"/>
        </w:rPr>
        <w:t>45342000-6</w:t>
      </w:r>
      <w:r w:rsidRPr="00650674">
        <w:rPr>
          <w:rFonts w:ascii="Times New Roman" w:hAnsi="Times New Roman" w:cs="Times New Roman"/>
          <w:sz w:val="28"/>
          <w:szCs w:val="28"/>
        </w:rPr>
        <w:t xml:space="preserve"> </w:t>
      </w:r>
      <w:r>
        <w:rPr>
          <w:rFonts w:ascii="Times New Roman" w:hAnsi="Times New Roman" w:cs="Times New Roman"/>
          <w:sz w:val="24"/>
          <w:szCs w:val="24"/>
        </w:rPr>
        <w:t>(</w:t>
      </w:r>
      <w:r w:rsidR="00650674">
        <w:rPr>
          <w:rFonts w:ascii="Times New Roman" w:hAnsi="Times New Roman" w:cs="Times New Roman"/>
          <w:sz w:val="24"/>
          <w:szCs w:val="24"/>
        </w:rPr>
        <w:t>Aptvarų statymas</w:t>
      </w:r>
      <w:r>
        <w:rPr>
          <w:rFonts w:ascii="Times New Roman" w:hAnsi="Times New Roman" w:cs="Times New Roman"/>
          <w:sz w:val="24"/>
          <w:szCs w:val="24"/>
        </w:rPr>
        <w:t>)</w:t>
      </w:r>
      <w:r w:rsidR="00C92551" w:rsidRPr="00C92551">
        <w:rPr>
          <w:rFonts w:ascii="Times New Roman" w:hAnsi="Times New Roman" w:cs="Times New Roman"/>
          <w:sz w:val="24"/>
          <w:szCs w:val="24"/>
        </w:rPr>
        <w:t>.</w:t>
      </w:r>
    </w:p>
    <w:p w14:paraId="70BFF660" w14:textId="77777777" w:rsidR="008C1392" w:rsidRDefault="008C1392" w:rsidP="00004AE9">
      <w:pPr>
        <w:spacing w:line="240" w:lineRule="auto"/>
        <w:jc w:val="center"/>
        <w:outlineLvl w:val="0"/>
        <w:rPr>
          <w:rFonts w:ascii="Times New Roman" w:eastAsia="Calibri" w:hAnsi="Times New Roman" w:cs="Times New Roman"/>
          <w:b/>
          <w:color w:val="auto"/>
          <w:sz w:val="24"/>
          <w:szCs w:val="24"/>
        </w:rPr>
      </w:pPr>
    </w:p>
    <w:p w14:paraId="5BDB0664" w14:textId="081034A3" w:rsidR="00577FEE" w:rsidRPr="00577FEE" w:rsidRDefault="00577FEE" w:rsidP="00004AE9">
      <w:pPr>
        <w:spacing w:line="240" w:lineRule="auto"/>
        <w:jc w:val="center"/>
        <w:outlineLvl w:val="0"/>
        <w:rPr>
          <w:rFonts w:ascii="Times New Roman" w:eastAsia="Calibri" w:hAnsi="Times New Roman" w:cs="Times New Roman"/>
          <w:b/>
          <w:color w:val="auto"/>
          <w:sz w:val="24"/>
          <w:szCs w:val="24"/>
        </w:rPr>
      </w:pPr>
      <w:r w:rsidRPr="00577FEE">
        <w:rPr>
          <w:rFonts w:ascii="Times New Roman" w:eastAsia="Calibri" w:hAnsi="Times New Roman" w:cs="Times New Roman"/>
          <w:b/>
          <w:color w:val="auto"/>
          <w:sz w:val="24"/>
          <w:szCs w:val="24"/>
        </w:rPr>
        <w:t>II SKYRIUS</w:t>
      </w:r>
    </w:p>
    <w:p w14:paraId="7C9105D0" w14:textId="77777777" w:rsidR="00577FEE" w:rsidRPr="00577FEE" w:rsidRDefault="00577FEE" w:rsidP="00004AE9">
      <w:pPr>
        <w:shd w:val="clear" w:color="auto" w:fill="FFFFFF"/>
        <w:suppressAutoHyphens/>
        <w:spacing w:line="240" w:lineRule="auto"/>
        <w:jc w:val="center"/>
        <w:rPr>
          <w:rFonts w:ascii="Times New Roman" w:eastAsia="Calibri" w:hAnsi="Times New Roman" w:cs="Times New Roman"/>
          <w:b/>
          <w:color w:val="auto"/>
          <w:sz w:val="24"/>
          <w:szCs w:val="24"/>
          <w:lang w:eastAsia="en-US"/>
        </w:rPr>
      </w:pPr>
      <w:r w:rsidRPr="00577FEE">
        <w:rPr>
          <w:rFonts w:ascii="Times New Roman" w:eastAsia="Calibri" w:hAnsi="Times New Roman" w:cs="Times New Roman"/>
          <w:b/>
          <w:color w:val="auto"/>
          <w:sz w:val="24"/>
          <w:szCs w:val="24"/>
          <w:lang w:eastAsia="en-US"/>
        </w:rPr>
        <w:t xml:space="preserve">SUTARTIES KAINODAROS TAISYKLĖS IR MOKĖJIMO SĄLYGOS </w:t>
      </w:r>
    </w:p>
    <w:p w14:paraId="6298F472" w14:textId="47079BA1" w:rsidR="00577FEE" w:rsidRDefault="00577FEE" w:rsidP="00004AE9">
      <w:pPr>
        <w:shd w:val="clear" w:color="auto" w:fill="FFFFFF"/>
        <w:suppressAutoHyphens/>
        <w:spacing w:line="240" w:lineRule="auto"/>
        <w:jc w:val="both"/>
        <w:rPr>
          <w:rFonts w:ascii="Times New Roman" w:eastAsia="Calibri" w:hAnsi="Times New Roman" w:cs="Times New Roman"/>
          <w:color w:val="auto"/>
          <w:sz w:val="24"/>
          <w:szCs w:val="24"/>
          <w:lang w:eastAsia="en-US"/>
        </w:rPr>
      </w:pPr>
    </w:p>
    <w:p w14:paraId="46E11B35" w14:textId="77BA9420" w:rsidR="00636E4D" w:rsidRDefault="00636E4D" w:rsidP="00465F9F">
      <w:pPr>
        <w:pStyle w:val="Sraopastraipa"/>
        <w:numPr>
          <w:ilvl w:val="1"/>
          <w:numId w:val="31"/>
        </w:numPr>
        <w:tabs>
          <w:tab w:val="left" w:pos="1134"/>
        </w:tabs>
        <w:spacing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Maksimali Sutarties vertė – 1</w:t>
      </w:r>
      <w:r w:rsidR="00650674">
        <w:rPr>
          <w:rFonts w:ascii="Times New Roman" w:hAnsi="Times New Roman" w:cs="Times New Roman"/>
          <w:bCs/>
          <w:sz w:val="24"/>
          <w:szCs w:val="24"/>
        </w:rPr>
        <w:t>8</w:t>
      </w:r>
      <w:r>
        <w:rPr>
          <w:rFonts w:ascii="Times New Roman" w:hAnsi="Times New Roman" w:cs="Times New Roman"/>
          <w:bCs/>
          <w:sz w:val="24"/>
          <w:szCs w:val="24"/>
        </w:rPr>
        <w:t xml:space="preserve"> </w:t>
      </w:r>
      <w:r w:rsidR="00650674">
        <w:rPr>
          <w:rFonts w:ascii="Times New Roman" w:hAnsi="Times New Roman" w:cs="Times New Roman"/>
          <w:bCs/>
          <w:sz w:val="24"/>
          <w:szCs w:val="24"/>
        </w:rPr>
        <w:t>148</w:t>
      </w:r>
      <w:r>
        <w:rPr>
          <w:rFonts w:ascii="Times New Roman" w:hAnsi="Times New Roman" w:cs="Times New Roman"/>
          <w:bCs/>
          <w:sz w:val="24"/>
          <w:szCs w:val="24"/>
        </w:rPr>
        <w:t xml:space="preserve"> Eur (su PVM).</w:t>
      </w:r>
    </w:p>
    <w:p w14:paraId="44DDA269" w14:textId="4EF45195" w:rsidR="00636E4D" w:rsidRDefault="00636E4D" w:rsidP="00465F9F">
      <w:pPr>
        <w:pStyle w:val="Sraopastraipa"/>
        <w:numPr>
          <w:ilvl w:val="1"/>
          <w:numId w:val="31"/>
        </w:numPr>
        <w:tabs>
          <w:tab w:val="left" w:pos="1134"/>
        </w:tabs>
        <w:spacing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Užsakovas perka techninėje specifikacijoje nurodyt</w:t>
      </w:r>
      <w:r w:rsidR="00650674">
        <w:rPr>
          <w:rFonts w:ascii="Times New Roman" w:hAnsi="Times New Roman" w:cs="Times New Roman"/>
          <w:sz w:val="24"/>
          <w:szCs w:val="24"/>
        </w:rPr>
        <w:t>u</w:t>
      </w:r>
      <w:r>
        <w:rPr>
          <w:rFonts w:ascii="Times New Roman" w:hAnsi="Times New Roman" w:cs="Times New Roman"/>
          <w:sz w:val="24"/>
          <w:szCs w:val="24"/>
        </w:rPr>
        <w:t xml:space="preserve">s </w:t>
      </w:r>
      <w:r w:rsidR="00650674">
        <w:rPr>
          <w:rFonts w:ascii="Times New Roman" w:hAnsi="Times New Roman" w:cs="Times New Roman"/>
          <w:sz w:val="24"/>
          <w:szCs w:val="24"/>
        </w:rPr>
        <w:t>darbus</w:t>
      </w:r>
      <w:r>
        <w:rPr>
          <w:rFonts w:ascii="Times New Roman" w:hAnsi="Times New Roman" w:cs="Times New Roman"/>
          <w:sz w:val="24"/>
          <w:szCs w:val="24"/>
        </w:rPr>
        <w:t xml:space="preserve"> pagal faktinį jų poreikį. Sutarties galutinė kaina priklausys tik nuo </w:t>
      </w:r>
      <w:r w:rsidR="00650674">
        <w:rPr>
          <w:rFonts w:ascii="Times New Roman" w:hAnsi="Times New Roman" w:cs="Times New Roman"/>
          <w:sz w:val="24"/>
          <w:szCs w:val="24"/>
        </w:rPr>
        <w:t>atliktų darbų</w:t>
      </w:r>
      <w:r>
        <w:rPr>
          <w:rFonts w:ascii="Times New Roman" w:hAnsi="Times New Roman" w:cs="Times New Roman"/>
          <w:sz w:val="24"/>
          <w:szCs w:val="24"/>
        </w:rPr>
        <w:t xml:space="preserve"> faktiškų kiekių, neviršijant Sutarties 2.1 p. nurodytos vertės. </w:t>
      </w:r>
    </w:p>
    <w:p w14:paraId="05AC6E0A" w14:textId="77777777" w:rsidR="00636E4D" w:rsidRDefault="00636E4D" w:rsidP="00465F9F">
      <w:pPr>
        <w:pStyle w:val="Sraopastraipa"/>
        <w:numPr>
          <w:ilvl w:val="1"/>
          <w:numId w:val="31"/>
        </w:numPr>
        <w:tabs>
          <w:tab w:val="left" w:pos="1134"/>
        </w:tabs>
        <w:spacing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Sutartyje nustatomas kainos apskaičiavimo būdas – fiksuotas įkainis su peržiūra.</w:t>
      </w:r>
    </w:p>
    <w:p w14:paraId="5EC2C493" w14:textId="6424E9F7" w:rsidR="00636E4D" w:rsidRDefault="00636E4D" w:rsidP="00636E4D">
      <w:pPr>
        <w:tabs>
          <w:tab w:val="left" w:pos="1134"/>
        </w:tabs>
        <w:spacing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2.</w:t>
      </w:r>
      <w:r w:rsidR="00465F9F">
        <w:rPr>
          <w:rFonts w:ascii="Times New Roman" w:hAnsi="Times New Roman" w:cs="Times New Roman"/>
          <w:bCs/>
          <w:sz w:val="24"/>
          <w:szCs w:val="24"/>
        </w:rPr>
        <w:t>4</w:t>
      </w:r>
      <w:r>
        <w:rPr>
          <w:rFonts w:ascii="Times New Roman" w:hAnsi="Times New Roman" w:cs="Times New Roman"/>
          <w:bCs/>
          <w:sz w:val="24"/>
          <w:szCs w:val="24"/>
        </w:rPr>
        <w:t xml:space="preserve">. </w:t>
      </w:r>
      <w:r w:rsidR="00465F9F" w:rsidRPr="007236CF">
        <w:rPr>
          <w:rFonts w:ascii="Times New Roman" w:hAnsi="Times New Roman" w:cs="Times New Roman"/>
          <w:sz w:val="24"/>
          <w:szCs w:val="24"/>
        </w:rPr>
        <w:t xml:space="preserve">Sutarties kaina Sutarties galiojimo laikotarpiu turi būti perskaičiuojama (didinama ar mažinama) pasikeitus (padidėjus ar sumažėjus) PVM tarifui, kuris turėjo tiesioginės įtakos Sutarties kainai. Šalims raštiškai susitarus perskaičiuojama tik ta Sutarties kainos dalis, kuriai turėjo įtakos pasikeitęs PVM tarifas ir tik pasikeitusio mokesčio dydžiu. Sutarties kainos perskaičiavimą dėl pasikeitusio (padidėjusio ar sumažėjusio) PVM tarifo inicijuoja </w:t>
      </w:r>
      <w:r w:rsidR="00465F9F">
        <w:rPr>
          <w:rFonts w:ascii="Times New Roman" w:hAnsi="Times New Roman" w:cs="Times New Roman"/>
          <w:sz w:val="24"/>
          <w:szCs w:val="24"/>
        </w:rPr>
        <w:t>Vykdytoja</w:t>
      </w:r>
      <w:r w:rsidR="00465F9F" w:rsidRPr="007236CF">
        <w:rPr>
          <w:rFonts w:ascii="Times New Roman" w:hAnsi="Times New Roman" w:cs="Times New Roman"/>
          <w:sz w:val="24"/>
          <w:szCs w:val="24"/>
        </w:rPr>
        <w:t xml:space="preserve">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w:t>
      </w:r>
      <w:r w:rsidR="00465F9F" w:rsidRPr="007236CF">
        <w:rPr>
          <w:rFonts w:ascii="Times New Roman" w:hAnsi="Times New Roman" w:cs="Times New Roman"/>
          <w:sz w:val="24"/>
          <w:szCs w:val="24"/>
        </w:rPr>
        <w:lastRenderedPageBreak/>
        <w:t>sąlygos. Perskaičiuota Sutarties kaina taikoma tik tiems darbams, kurie bus atliekami po Šalių pasirašyto susitarimo įsigaliojimo dienos</w:t>
      </w:r>
      <w:r>
        <w:rPr>
          <w:rFonts w:ascii="Times New Roman" w:hAnsi="Times New Roman" w:cs="Times New Roman"/>
          <w:bCs/>
          <w:sz w:val="24"/>
          <w:szCs w:val="24"/>
        </w:rPr>
        <w:t xml:space="preserve">. </w:t>
      </w:r>
    </w:p>
    <w:p w14:paraId="4647A792" w14:textId="4EBE1A56" w:rsidR="00465F9F" w:rsidRPr="007236CF" w:rsidRDefault="00465F9F" w:rsidP="00465F9F">
      <w:pPr>
        <w:tabs>
          <w:tab w:val="left" w:pos="993"/>
        </w:tabs>
        <w:spacing w:line="240" w:lineRule="auto"/>
        <w:ind w:firstLine="567"/>
        <w:jc w:val="both"/>
        <w:rPr>
          <w:rFonts w:ascii="Times New Roman" w:hAnsi="Times New Roman" w:cs="Times New Roman"/>
          <w:sz w:val="24"/>
          <w:szCs w:val="24"/>
        </w:rPr>
      </w:pPr>
      <w:r w:rsidRPr="007236CF">
        <w:rPr>
          <w:rFonts w:ascii="Times New Roman" w:hAnsi="Times New Roman" w:cs="Times New Roman"/>
          <w:sz w:val="24"/>
          <w:szCs w:val="24"/>
        </w:rPr>
        <w:t>Sutarties kainos perskaičiavimas dėl kitų mokesčių pasikeitimo ir (ar) bendro kainų lygio kitimo nebus atliekamas.</w:t>
      </w:r>
    </w:p>
    <w:p w14:paraId="1DCD03F2" w14:textId="63D5B67D" w:rsidR="00465F9F" w:rsidRDefault="00636E4D" w:rsidP="00636E4D">
      <w:pPr>
        <w:tabs>
          <w:tab w:val="left" w:pos="1134"/>
        </w:tabs>
        <w:spacing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2.</w:t>
      </w:r>
      <w:r w:rsidR="00465F9F">
        <w:rPr>
          <w:rFonts w:ascii="Times New Roman" w:hAnsi="Times New Roman" w:cs="Times New Roman"/>
          <w:bCs/>
          <w:sz w:val="24"/>
          <w:szCs w:val="24"/>
        </w:rPr>
        <w:t>5</w:t>
      </w:r>
      <w:r>
        <w:rPr>
          <w:rFonts w:ascii="Times New Roman" w:hAnsi="Times New Roman" w:cs="Times New Roman"/>
          <w:bCs/>
          <w:sz w:val="24"/>
          <w:szCs w:val="24"/>
        </w:rPr>
        <w:t xml:space="preserve">. </w:t>
      </w:r>
      <w:r w:rsidR="00650674">
        <w:rPr>
          <w:rFonts w:ascii="Times New Roman" w:hAnsi="Times New Roman" w:cs="Times New Roman"/>
          <w:bCs/>
          <w:sz w:val="24"/>
          <w:szCs w:val="24"/>
        </w:rPr>
        <w:t>Darbų</w:t>
      </w:r>
      <w:r>
        <w:rPr>
          <w:rFonts w:ascii="Times New Roman" w:hAnsi="Times New Roman" w:cs="Times New Roman"/>
          <w:bCs/>
          <w:sz w:val="24"/>
          <w:szCs w:val="24"/>
        </w:rPr>
        <w:t xml:space="preserve"> įkainiai, nurodyti Sutarties 2 priede, yra fiksuoti, apima visas tiesiogines ir netiesiogines išlaidas.</w:t>
      </w:r>
      <w:r w:rsidR="00465F9F">
        <w:rPr>
          <w:rFonts w:ascii="Times New Roman" w:hAnsi="Times New Roman" w:cs="Times New Roman"/>
          <w:bCs/>
          <w:sz w:val="24"/>
          <w:szCs w:val="24"/>
        </w:rPr>
        <w:t xml:space="preserve"> </w:t>
      </w:r>
    </w:p>
    <w:p w14:paraId="70FC263F" w14:textId="1D751D49" w:rsidR="00636E4D" w:rsidRDefault="00465F9F" w:rsidP="00636E4D">
      <w:pPr>
        <w:tabs>
          <w:tab w:val="left" w:pos="1134"/>
        </w:tabs>
        <w:spacing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2.6. Pagal šią Sutartį g</w:t>
      </w:r>
      <w:r w:rsidRPr="007236CF">
        <w:rPr>
          <w:rFonts w:ascii="Times New Roman" w:eastAsia="Calibri" w:hAnsi="Times New Roman" w:cs="Times New Roman"/>
          <w:sz w:val="24"/>
          <w:szCs w:val="24"/>
        </w:rPr>
        <w:t xml:space="preserve">ali būti perkami nenumatyti darbai, kurie neįtraukti į </w:t>
      </w:r>
      <w:r>
        <w:rPr>
          <w:rFonts w:ascii="Times New Roman" w:eastAsia="Calibri" w:hAnsi="Times New Roman" w:cs="Times New Roman"/>
          <w:sz w:val="24"/>
          <w:szCs w:val="24"/>
        </w:rPr>
        <w:t>techninę specifikaciją</w:t>
      </w:r>
      <w:r w:rsidRPr="007236CF">
        <w:rPr>
          <w:rFonts w:ascii="Times New Roman" w:eastAsia="Calibri" w:hAnsi="Times New Roman" w:cs="Times New Roman"/>
          <w:sz w:val="24"/>
          <w:szCs w:val="24"/>
        </w:rPr>
        <w:t xml:space="preserve">, tačiau būtini įvykdyti Sutartį ir kurių apimtis neviršija 15 procentų </w:t>
      </w:r>
      <w:r>
        <w:rPr>
          <w:rFonts w:ascii="Times New Roman" w:eastAsia="Calibri" w:hAnsi="Times New Roman" w:cs="Times New Roman"/>
          <w:sz w:val="24"/>
          <w:szCs w:val="24"/>
        </w:rPr>
        <w:t>2</w:t>
      </w:r>
      <w:r w:rsidRPr="007236CF">
        <w:rPr>
          <w:rFonts w:ascii="Times New Roman" w:eastAsia="Calibri" w:hAnsi="Times New Roman" w:cs="Times New Roman"/>
          <w:sz w:val="24"/>
          <w:szCs w:val="24"/>
        </w:rPr>
        <w:t>.1 punkte nurodytos pradinės Sutarties kainos</w:t>
      </w:r>
    </w:p>
    <w:p w14:paraId="14543FD7" w14:textId="30469993" w:rsidR="00636E4D" w:rsidRDefault="00636E4D" w:rsidP="00636E4D">
      <w:pPr>
        <w:tabs>
          <w:tab w:val="left" w:pos="1134"/>
        </w:tabs>
        <w:spacing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2.</w:t>
      </w:r>
      <w:r w:rsidR="00465F9F">
        <w:rPr>
          <w:rFonts w:ascii="Times New Roman" w:hAnsi="Times New Roman" w:cs="Times New Roman"/>
          <w:bCs/>
          <w:sz w:val="24"/>
          <w:szCs w:val="24"/>
        </w:rPr>
        <w:t>7</w:t>
      </w:r>
      <w:r>
        <w:rPr>
          <w:rFonts w:ascii="Times New Roman" w:hAnsi="Times New Roman" w:cs="Times New Roman"/>
          <w:bCs/>
          <w:sz w:val="24"/>
          <w:szCs w:val="24"/>
        </w:rPr>
        <w:t xml:space="preserve">. </w:t>
      </w:r>
      <w:r>
        <w:rPr>
          <w:rFonts w:ascii="Times New Roman" w:hAnsi="Times New Roman" w:cs="Times New Roman"/>
          <w:sz w:val="24"/>
          <w:szCs w:val="24"/>
        </w:rPr>
        <w:t xml:space="preserve">Kartu su </w:t>
      </w:r>
      <w:r w:rsidR="00650674">
        <w:rPr>
          <w:rFonts w:ascii="Times New Roman" w:hAnsi="Times New Roman" w:cs="Times New Roman"/>
          <w:sz w:val="24"/>
          <w:szCs w:val="24"/>
        </w:rPr>
        <w:t>atliktų darbų</w:t>
      </w:r>
      <w:r>
        <w:rPr>
          <w:rFonts w:ascii="Times New Roman" w:hAnsi="Times New Roman" w:cs="Times New Roman"/>
          <w:sz w:val="24"/>
          <w:szCs w:val="24"/>
        </w:rPr>
        <w:t xml:space="preserve"> sąrašu, PVM sąskaitoje faktūroje turi būti nurodytas ir </w:t>
      </w:r>
      <w:r w:rsidR="00650674">
        <w:rPr>
          <w:rFonts w:ascii="Times New Roman" w:hAnsi="Times New Roman" w:cs="Times New Roman"/>
          <w:sz w:val="24"/>
          <w:szCs w:val="24"/>
        </w:rPr>
        <w:t>darbams</w:t>
      </w:r>
      <w:r>
        <w:rPr>
          <w:rFonts w:ascii="Times New Roman" w:hAnsi="Times New Roman" w:cs="Times New Roman"/>
          <w:sz w:val="24"/>
          <w:szCs w:val="24"/>
        </w:rPr>
        <w:t xml:space="preserve"> atlikti panaudotų prekių sąrašas.</w:t>
      </w:r>
    </w:p>
    <w:p w14:paraId="7F21E5CE" w14:textId="51F55569" w:rsidR="00636E4D" w:rsidRDefault="00636E4D" w:rsidP="00636E4D">
      <w:pPr>
        <w:pStyle w:val="Sraopastraipa"/>
        <w:tabs>
          <w:tab w:val="left" w:pos="426"/>
          <w:tab w:val="left" w:pos="1134"/>
        </w:tabs>
        <w:spacing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2.</w:t>
      </w:r>
      <w:r w:rsidR="00465F9F">
        <w:rPr>
          <w:rFonts w:ascii="Times New Roman" w:hAnsi="Times New Roman" w:cs="Times New Roman"/>
          <w:bCs/>
          <w:sz w:val="24"/>
          <w:szCs w:val="24"/>
        </w:rPr>
        <w:t>8</w:t>
      </w:r>
      <w:r>
        <w:rPr>
          <w:rFonts w:ascii="Times New Roman" w:hAnsi="Times New Roman" w:cs="Times New Roman"/>
          <w:bCs/>
          <w:sz w:val="24"/>
          <w:szCs w:val="24"/>
        </w:rPr>
        <w:t xml:space="preserve">. Atsiskaitymas vykdomas ne vėliau kaip per 30 kalendorinių dienų nuo </w:t>
      </w:r>
      <w:r w:rsidR="00650674">
        <w:rPr>
          <w:rFonts w:ascii="Times New Roman" w:hAnsi="Times New Roman" w:cs="Times New Roman"/>
          <w:bCs/>
          <w:sz w:val="24"/>
          <w:szCs w:val="24"/>
        </w:rPr>
        <w:t>darb</w:t>
      </w:r>
      <w:r>
        <w:rPr>
          <w:rFonts w:ascii="Times New Roman" w:hAnsi="Times New Roman" w:cs="Times New Roman"/>
          <w:bCs/>
          <w:sz w:val="24"/>
          <w:szCs w:val="24"/>
        </w:rPr>
        <w:t xml:space="preserve">ų įvykdymo ir PVM sąskaitos – faktūros pateikimo dienos. </w:t>
      </w:r>
      <w:r>
        <w:rPr>
          <w:rFonts w:ascii="Times New Roman" w:hAnsi="Times New Roman" w:cs="Times New Roman"/>
          <w:sz w:val="24"/>
          <w:szCs w:val="24"/>
        </w:rPr>
        <w:t xml:space="preserve">PVM sąskaitos faktūros turi būti pateiktos per informacinę sistemą „E sąskaita“. PVM </w:t>
      </w:r>
      <w:r>
        <w:rPr>
          <w:rFonts w:ascii="Times New Roman" w:eastAsia="Times New Roman" w:hAnsi="Times New Roman" w:cs="Times New Roman"/>
          <w:sz w:val="24"/>
          <w:szCs w:val="24"/>
        </w:rPr>
        <w:t>sąskaitoje faktūroje turi būti nurodoma šios Sutarties data ir numeris.</w:t>
      </w:r>
    </w:p>
    <w:p w14:paraId="09EA5A31" w14:textId="5758C803" w:rsidR="00636E4D" w:rsidRDefault="00636E4D" w:rsidP="00004AE9">
      <w:pPr>
        <w:shd w:val="clear" w:color="auto" w:fill="FFFFFF"/>
        <w:suppressAutoHyphens/>
        <w:spacing w:line="240" w:lineRule="auto"/>
        <w:jc w:val="both"/>
        <w:rPr>
          <w:rFonts w:ascii="Times New Roman" w:eastAsia="Calibri" w:hAnsi="Times New Roman" w:cs="Times New Roman"/>
          <w:color w:val="auto"/>
          <w:sz w:val="24"/>
          <w:szCs w:val="24"/>
          <w:lang w:eastAsia="en-US"/>
        </w:rPr>
      </w:pPr>
    </w:p>
    <w:bookmarkEnd w:id="1"/>
    <w:p w14:paraId="55D14C68" w14:textId="77777777" w:rsidR="00F9796E" w:rsidRPr="00F9796E" w:rsidRDefault="00F9796E" w:rsidP="00004AE9">
      <w:pPr>
        <w:spacing w:line="240" w:lineRule="auto"/>
        <w:jc w:val="both"/>
        <w:rPr>
          <w:rFonts w:ascii="Calibri" w:eastAsia="Times New Roman" w:hAnsi="Calibri" w:cs="Calibri"/>
          <w:bCs/>
          <w:iCs/>
          <w:color w:val="auto"/>
          <w:szCs w:val="24"/>
          <w:lang w:eastAsia="en-US"/>
        </w:rPr>
      </w:pPr>
    </w:p>
    <w:p w14:paraId="3004779C" w14:textId="77777777" w:rsidR="00577FEE" w:rsidRPr="00577FEE" w:rsidRDefault="00577FEE" w:rsidP="00004AE9">
      <w:pPr>
        <w:spacing w:line="240" w:lineRule="auto"/>
        <w:jc w:val="center"/>
        <w:rPr>
          <w:rFonts w:ascii="Times New Roman" w:eastAsia="Calibri" w:hAnsi="Times New Roman" w:cs="Times New Roman"/>
          <w:b/>
          <w:bCs/>
          <w:color w:val="auto"/>
          <w:sz w:val="24"/>
          <w:szCs w:val="24"/>
        </w:rPr>
      </w:pPr>
      <w:r w:rsidRPr="00577FEE">
        <w:rPr>
          <w:rFonts w:ascii="Times New Roman" w:eastAsia="Calibri" w:hAnsi="Times New Roman" w:cs="Times New Roman"/>
          <w:b/>
          <w:color w:val="auto"/>
          <w:sz w:val="24"/>
          <w:szCs w:val="24"/>
          <w:lang w:eastAsia="en-US"/>
        </w:rPr>
        <w:t xml:space="preserve">III </w:t>
      </w:r>
      <w:r w:rsidRPr="00577FEE">
        <w:rPr>
          <w:rFonts w:ascii="Times New Roman" w:eastAsia="Calibri" w:hAnsi="Times New Roman" w:cs="Times New Roman"/>
          <w:b/>
          <w:bCs/>
          <w:color w:val="auto"/>
          <w:sz w:val="24"/>
          <w:szCs w:val="24"/>
        </w:rPr>
        <w:t>SKYRIUS</w:t>
      </w:r>
    </w:p>
    <w:p w14:paraId="366D6B8C" w14:textId="77777777" w:rsidR="00577FEE" w:rsidRPr="00577FEE" w:rsidRDefault="00577FEE" w:rsidP="00004AE9">
      <w:pPr>
        <w:spacing w:line="240" w:lineRule="auto"/>
        <w:jc w:val="center"/>
        <w:rPr>
          <w:rFonts w:ascii="Times New Roman" w:eastAsia="Calibri" w:hAnsi="Times New Roman" w:cs="Times New Roman"/>
          <w:b/>
          <w:color w:val="auto"/>
          <w:sz w:val="24"/>
          <w:szCs w:val="24"/>
          <w:lang w:eastAsia="en-US"/>
        </w:rPr>
      </w:pPr>
      <w:r w:rsidRPr="00577FEE">
        <w:rPr>
          <w:rFonts w:ascii="Times New Roman" w:eastAsia="Calibri" w:hAnsi="Times New Roman" w:cs="Times New Roman"/>
          <w:b/>
          <w:color w:val="auto"/>
          <w:sz w:val="24"/>
          <w:szCs w:val="24"/>
          <w:lang w:eastAsia="en-US"/>
        </w:rPr>
        <w:t>ŠALIŲ ĮSIPAREIGOJIMAI</w:t>
      </w:r>
    </w:p>
    <w:p w14:paraId="1EC3A577" w14:textId="77777777" w:rsidR="00577FEE" w:rsidRPr="00577FEE" w:rsidRDefault="00577FEE" w:rsidP="00004AE9">
      <w:pPr>
        <w:spacing w:line="240" w:lineRule="auto"/>
        <w:jc w:val="center"/>
        <w:rPr>
          <w:rFonts w:ascii="Times New Roman" w:eastAsia="Calibri" w:hAnsi="Times New Roman" w:cs="Times New Roman"/>
          <w:b/>
          <w:color w:val="auto"/>
          <w:sz w:val="24"/>
          <w:szCs w:val="24"/>
          <w:lang w:eastAsia="en-US"/>
        </w:rPr>
      </w:pPr>
    </w:p>
    <w:p w14:paraId="52AF8445" w14:textId="77777777" w:rsidR="00577FEE" w:rsidRPr="00577FEE" w:rsidRDefault="00577FEE" w:rsidP="00004AE9">
      <w:pPr>
        <w:suppressAutoHyphens/>
        <w:autoSpaceDE w:val="0"/>
        <w:autoSpaceDN w:val="0"/>
        <w:spacing w:line="240" w:lineRule="auto"/>
        <w:ind w:firstLine="567"/>
        <w:jc w:val="both"/>
        <w:rPr>
          <w:rFonts w:ascii="Times New Roman" w:eastAsia="Calibri" w:hAnsi="Times New Roman" w:cs="Times New Roman"/>
          <w:bCs/>
          <w:color w:val="auto"/>
          <w:sz w:val="24"/>
          <w:szCs w:val="24"/>
          <w:lang w:eastAsia="en-US"/>
        </w:rPr>
      </w:pPr>
      <w:r w:rsidRPr="00577FEE">
        <w:rPr>
          <w:rFonts w:ascii="Times New Roman" w:eastAsia="Calibri" w:hAnsi="Times New Roman" w:cs="Times New Roman"/>
          <w:bCs/>
          <w:color w:val="auto"/>
          <w:sz w:val="24"/>
          <w:szCs w:val="24"/>
          <w:lang w:eastAsia="en-US"/>
        </w:rPr>
        <w:t>3.1. Vykdytojas įsipareigoja:</w:t>
      </w:r>
    </w:p>
    <w:p w14:paraId="32723431" w14:textId="77777777" w:rsidR="00577FEE" w:rsidRPr="00577FEE" w:rsidRDefault="00577FEE"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3.1.1. tinkamai ir sąžiningai vykdyti Sutartį;</w:t>
      </w:r>
    </w:p>
    <w:p w14:paraId="6B0788C4" w14:textId="1A18F9F1" w:rsidR="000111EF" w:rsidRDefault="00577FEE"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 xml:space="preserve">3.1.2. </w:t>
      </w:r>
      <w:r w:rsidR="007F502C">
        <w:rPr>
          <w:rFonts w:ascii="Times New Roman" w:eastAsia="Calibri" w:hAnsi="Times New Roman" w:cs="Times New Roman"/>
          <w:color w:val="auto"/>
          <w:sz w:val="24"/>
          <w:szCs w:val="24"/>
          <w:lang w:eastAsia="en-US"/>
        </w:rPr>
        <w:t>darbus</w:t>
      </w:r>
      <w:r w:rsidRPr="00577FEE">
        <w:rPr>
          <w:rFonts w:ascii="Times New Roman" w:eastAsia="Calibri" w:hAnsi="Times New Roman" w:cs="Times New Roman"/>
          <w:color w:val="auto"/>
          <w:sz w:val="24"/>
          <w:szCs w:val="24"/>
          <w:lang w:eastAsia="en-US"/>
        </w:rPr>
        <w:t xml:space="preserve"> atlikti kokybiškai, laikantis Sutartyje ir techninėje specifikacijoje numatytų reikalavimų, nurodytų Sutarties 1 priede;</w:t>
      </w:r>
    </w:p>
    <w:p w14:paraId="5F3D8374" w14:textId="1748F861" w:rsidR="00EA1D94" w:rsidRDefault="00577FEE"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 xml:space="preserve">3.1.3. </w:t>
      </w:r>
      <w:r w:rsidR="00A07F0E">
        <w:rPr>
          <w:rFonts w:ascii="Times New Roman" w:eastAsia="Calibri" w:hAnsi="Times New Roman" w:cs="Times New Roman"/>
          <w:color w:val="auto"/>
          <w:sz w:val="24"/>
          <w:szCs w:val="24"/>
          <w:lang w:eastAsia="en-US"/>
        </w:rPr>
        <w:t>atlikus</w:t>
      </w:r>
      <w:r w:rsidR="002A35F4">
        <w:rPr>
          <w:rFonts w:ascii="Times New Roman" w:eastAsia="Calibri" w:hAnsi="Times New Roman" w:cs="Times New Roman"/>
          <w:color w:val="auto"/>
          <w:sz w:val="24"/>
          <w:szCs w:val="24"/>
          <w:lang w:eastAsia="en-US"/>
        </w:rPr>
        <w:t xml:space="preserve"> vis</w:t>
      </w:r>
      <w:r w:rsidR="00A07F0E">
        <w:rPr>
          <w:rFonts w:ascii="Times New Roman" w:eastAsia="Calibri" w:hAnsi="Times New Roman" w:cs="Times New Roman"/>
          <w:color w:val="auto"/>
          <w:sz w:val="24"/>
          <w:szCs w:val="24"/>
          <w:lang w:eastAsia="en-US"/>
        </w:rPr>
        <w:t>u</w:t>
      </w:r>
      <w:r w:rsidR="002A35F4">
        <w:rPr>
          <w:rFonts w:ascii="Times New Roman" w:eastAsia="Calibri" w:hAnsi="Times New Roman" w:cs="Times New Roman"/>
          <w:color w:val="auto"/>
          <w:sz w:val="24"/>
          <w:szCs w:val="24"/>
          <w:lang w:eastAsia="en-US"/>
        </w:rPr>
        <w:t>s,</w:t>
      </w:r>
      <w:r w:rsidR="00EA1D94" w:rsidRPr="00EA1D94">
        <w:rPr>
          <w:rFonts w:ascii="Times New Roman" w:eastAsia="Calibri" w:hAnsi="Times New Roman" w:cs="Times New Roman"/>
          <w:color w:val="auto"/>
          <w:sz w:val="24"/>
          <w:szCs w:val="24"/>
          <w:lang w:eastAsia="en-US"/>
        </w:rPr>
        <w:t xml:space="preserve"> </w:t>
      </w:r>
      <w:r w:rsidR="006949C0">
        <w:rPr>
          <w:rFonts w:ascii="Times New Roman" w:eastAsia="Calibri" w:hAnsi="Times New Roman" w:cs="Times New Roman"/>
          <w:color w:val="auto"/>
          <w:sz w:val="24"/>
          <w:szCs w:val="24"/>
          <w:lang w:eastAsia="en-US"/>
        </w:rPr>
        <w:t>S</w:t>
      </w:r>
      <w:r w:rsidR="00EA1D94" w:rsidRPr="00EA1D94">
        <w:rPr>
          <w:rFonts w:ascii="Times New Roman" w:eastAsia="Calibri" w:hAnsi="Times New Roman" w:cs="Times New Roman"/>
          <w:color w:val="auto"/>
          <w:sz w:val="24"/>
          <w:szCs w:val="24"/>
          <w:lang w:eastAsia="en-US"/>
        </w:rPr>
        <w:t>utartyje numatyt</w:t>
      </w:r>
      <w:r w:rsidR="00A07F0E">
        <w:rPr>
          <w:rFonts w:ascii="Times New Roman" w:eastAsia="Calibri" w:hAnsi="Times New Roman" w:cs="Times New Roman"/>
          <w:color w:val="auto"/>
          <w:sz w:val="24"/>
          <w:szCs w:val="24"/>
          <w:lang w:eastAsia="en-US"/>
        </w:rPr>
        <w:t>u</w:t>
      </w:r>
      <w:r w:rsidR="00EA1D94" w:rsidRPr="00EA1D94">
        <w:rPr>
          <w:rFonts w:ascii="Times New Roman" w:eastAsia="Calibri" w:hAnsi="Times New Roman" w:cs="Times New Roman"/>
          <w:color w:val="auto"/>
          <w:sz w:val="24"/>
          <w:szCs w:val="24"/>
          <w:lang w:eastAsia="en-US"/>
        </w:rPr>
        <w:t xml:space="preserve">s </w:t>
      </w:r>
      <w:r w:rsidR="00A07F0E">
        <w:rPr>
          <w:rFonts w:ascii="Times New Roman" w:eastAsia="Calibri" w:hAnsi="Times New Roman" w:cs="Times New Roman"/>
          <w:color w:val="auto"/>
          <w:sz w:val="24"/>
          <w:szCs w:val="24"/>
          <w:lang w:eastAsia="en-US"/>
        </w:rPr>
        <w:t>darbus</w:t>
      </w:r>
      <w:r w:rsidR="00EA1D94" w:rsidRPr="00EA1D94">
        <w:rPr>
          <w:rFonts w:ascii="Times New Roman" w:eastAsia="Calibri" w:hAnsi="Times New Roman" w:cs="Times New Roman"/>
          <w:color w:val="auto"/>
          <w:sz w:val="24"/>
          <w:szCs w:val="24"/>
          <w:lang w:eastAsia="en-US"/>
        </w:rPr>
        <w:t>, nedelsdamas apie tai inform</w:t>
      </w:r>
      <w:r w:rsidR="00004AE9">
        <w:rPr>
          <w:rFonts w:ascii="Times New Roman" w:eastAsia="Calibri" w:hAnsi="Times New Roman" w:cs="Times New Roman"/>
          <w:color w:val="auto"/>
          <w:sz w:val="24"/>
          <w:szCs w:val="24"/>
          <w:lang w:eastAsia="en-US"/>
        </w:rPr>
        <w:t>uo</w:t>
      </w:r>
      <w:r w:rsidR="007E0E8F">
        <w:rPr>
          <w:rFonts w:ascii="Times New Roman" w:eastAsia="Calibri" w:hAnsi="Times New Roman" w:cs="Times New Roman"/>
          <w:color w:val="auto"/>
          <w:sz w:val="24"/>
          <w:szCs w:val="24"/>
          <w:lang w:eastAsia="en-US"/>
        </w:rPr>
        <w:t>ti</w:t>
      </w:r>
      <w:r w:rsidR="00EA1D94" w:rsidRPr="00EA1D94">
        <w:rPr>
          <w:rFonts w:ascii="Times New Roman" w:eastAsia="Calibri" w:hAnsi="Times New Roman" w:cs="Times New Roman"/>
          <w:color w:val="auto"/>
          <w:sz w:val="24"/>
          <w:szCs w:val="24"/>
          <w:lang w:eastAsia="en-US"/>
        </w:rPr>
        <w:t xml:space="preserve"> Užsakovą</w:t>
      </w:r>
      <w:r w:rsidR="007015B9">
        <w:rPr>
          <w:rFonts w:ascii="Times New Roman" w:eastAsia="Calibri" w:hAnsi="Times New Roman" w:cs="Times New Roman"/>
          <w:color w:val="auto"/>
          <w:sz w:val="24"/>
          <w:szCs w:val="24"/>
          <w:lang w:eastAsia="en-US"/>
        </w:rPr>
        <w:t>.</w:t>
      </w:r>
      <w:r w:rsidR="002A35F4">
        <w:rPr>
          <w:rFonts w:ascii="Times New Roman" w:eastAsia="Calibri" w:hAnsi="Times New Roman" w:cs="Times New Roman"/>
          <w:color w:val="auto"/>
          <w:sz w:val="24"/>
          <w:szCs w:val="24"/>
          <w:lang w:eastAsia="en-US"/>
        </w:rPr>
        <w:t xml:space="preserve"> </w:t>
      </w:r>
      <w:r w:rsidR="00A07F0E">
        <w:rPr>
          <w:rFonts w:ascii="Times New Roman" w:eastAsia="Calibri" w:hAnsi="Times New Roman" w:cs="Times New Roman"/>
          <w:color w:val="auto"/>
          <w:sz w:val="24"/>
          <w:szCs w:val="24"/>
          <w:lang w:eastAsia="en-US"/>
        </w:rPr>
        <w:t>Atlikt</w:t>
      </w:r>
      <w:r w:rsidR="004B7456">
        <w:rPr>
          <w:rFonts w:ascii="Times New Roman" w:eastAsia="Calibri" w:hAnsi="Times New Roman" w:cs="Times New Roman"/>
          <w:color w:val="auto"/>
          <w:sz w:val="24"/>
          <w:szCs w:val="24"/>
          <w:lang w:eastAsia="en-US"/>
        </w:rPr>
        <w:t xml:space="preserve">ų </w:t>
      </w:r>
      <w:r w:rsidR="00A07F0E">
        <w:rPr>
          <w:rFonts w:ascii="Times New Roman" w:eastAsia="Calibri" w:hAnsi="Times New Roman" w:cs="Times New Roman"/>
          <w:color w:val="auto"/>
          <w:sz w:val="24"/>
          <w:szCs w:val="24"/>
          <w:lang w:eastAsia="en-US"/>
        </w:rPr>
        <w:t>darbų</w:t>
      </w:r>
      <w:r w:rsidR="00EA1D94" w:rsidRPr="00EA1D94">
        <w:rPr>
          <w:rFonts w:ascii="Times New Roman" w:eastAsia="Calibri" w:hAnsi="Times New Roman" w:cs="Times New Roman"/>
          <w:color w:val="auto"/>
          <w:sz w:val="24"/>
          <w:szCs w:val="24"/>
          <w:lang w:eastAsia="en-US"/>
        </w:rPr>
        <w:t xml:space="preserve"> priėmimas įforminamas </w:t>
      </w:r>
      <w:r w:rsidR="00A07F0E">
        <w:rPr>
          <w:rFonts w:ascii="Times New Roman" w:eastAsia="Calibri" w:hAnsi="Times New Roman" w:cs="Times New Roman"/>
          <w:color w:val="auto"/>
          <w:sz w:val="24"/>
          <w:szCs w:val="24"/>
          <w:lang w:eastAsia="en-US"/>
        </w:rPr>
        <w:t>darb</w:t>
      </w:r>
      <w:r w:rsidR="009A067F">
        <w:rPr>
          <w:rFonts w:ascii="Times New Roman" w:eastAsia="Calibri" w:hAnsi="Times New Roman" w:cs="Times New Roman"/>
          <w:color w:val="auto"/>
          <w:sz w:val="24"/>
          <w:szCs w:val="24"/>
          <w:lang w:eastAsia="en-US"/>
        </w:rPr>
        <w:t xml:space="preserve">ų </w:t>
      </w:r>
      <w:bookmarkStart w:id="4" w:name="_Hlk117173898"/>
      <w:r w:rsidR="00EA1D94" w:rsidRPr="00EA1D94">
        <w:rPr>
          <w:rFonts w:ascii="Times New Roman" w:eastAsia="Calibri" w:hAnsi="Times New Roman" w:cs="Times New Roman"/>
          <w:color w:val="auto"/>
          <w:sz w:val="24"/>
          <w:szCs w:val="24"/>
          <w:lang w:eastAsia="en-US"/>
        </w:rPr>
        <w:t xml:space="preserve">perdavimo – priėmimo </w:t>
      </w:r>
      <w:bookmarkEnd w:id="4"/>
      <w:r w:rsidR="00EA1D94" w:rsidRPr="00EA1D94">
        <w:rPr>
          <w:rFonts w:ascii="Times New Roman" w:eastAsia="Calibri" w:hAnsi="Times New Roman" w:cs="Times New Roman"/>
          <w:color w:val="auto"/>
          <w:sz w:val="24"/>
          <w:szCs w:val="24"/>
          <w:lang w:eastAsia="en-US"/>
        </w:rPr>
        <w:t>aktu (</w:t>
      </w:r>
      <w:r w:rsidR="00EA1D94">
        <w:rPr>
          <w:rFonts w:ascii="Times New Roman" w:eastAsia="Calibri" w:hAnsi="Times New Roman" w:cs="Times New Roman"/>
          <w:color w:val="auto"/>
          <w:sz w:val="24"/>
          <w:szCs w:val="24"/>
          <w:lang w:eastAsia="en-US"/>
        </w:rPr>
        <w:t xml:space="preserve">Sutarties </w:t>
      </w:r>
      <w:r w:rsidR="00EA1D94" w:rsidRPr="00EA1D94">
        <w:rPr>
          <w:rFonts w:ascii="Times New Roman" w:eastAsia="Calibri" w:hAnsi="Times New Roman" w:cs="Times New Roman"/>
          <w:color w:val="auto"/>
          <w:sz w:val="24"/>
          <w:szCs w:val="24"/>
          <w:lang w:eastAsia="en-US"/>
        </w:rPr>
        <w:t xml:space="preserve">3 priedas), kurį pasirašo </w:t>
      </w:r>
      <w:r w:rsidR="00A07F0E">
        <w:rPr>
          <w:rFonts w:ascii="Times New Roman" w:eastAsia="Calibri" w:hAnsi="Times New Roman" w:cs="Times New Roman"/>
          <w:color w:val="auto"/>
          <w:sz w:val="24"/>
          <w:szCs w:val="24"/>
          <w:lang w:eastAsia="en-US"/>
        </w:rPr>
        <w:t>S</w:t>
      </w:r>
      <w:r w:rsidR="00EA1D94" w:rsidRPr="00EA1D94">
        <w:rPr>
          <w:rFonts w:ascii="Times New Roman" w:eastAsia="Calibri" w:hAnsi="Times New Roman" w:cs="Times New Roman"/>
          <w:color w:val="auto"/>
          <w:sz w:val="24"/>
          <w:szCs w:val="24"/>
          <w:lang w:eastAsia="en-US"/>
        </w:rPr>
        <w:t>utarties šalių įgalioti asmenys</w:t>
      </w:r>
      <w:r w:rsidR="007E0E8F">
        <w:rPr>
          <w:rFonts w:ascii="Times New Roman" w:eastAsia="Calibri" w:hAnsi="Times New Roman" w:cs="Times New Roman"/>
          <w:color w:val="auto"/>
          <w:sz w:val="24"/>
          <w:szCs w:val="24"/>
          <w:lang w:eastAsia="en-US"/>
        </w:rPr>
        <w:t>.</w:t>
      </w:r>
    </w:p>
    <w:p w14:paraId="27E730BA" w14:textId="35B612FB" w:rsidR="00577FEE" w:rsidRDefault="00EA1D94" w:rsidP="00004AE9">
      <w:pPr>
        <w:tabs>
          <w:tab w:val="left" w:pos="0"/>
        </w:tabs>
        <w:spacing w:line="240" w:lineRule="auto"/>
        <w:ind w:firstLine="567"/>
        <w:jc w:val="both"/>
        <w:rPr>
          <w:rFonts w:ascii="Times New Roman" w:eastAsia="Calibri" w:hAnsi="Times New Roman" w:cs="Times New Roman"/>
          <w:color w:val="auto"/>
          <w:sz w:val="24"/>
          <w:szCs w:val="24"/>
        </w:rPr>
      </w:pPr>
      <w:r w:rsidRPr="00577FEE">
        <w:rPr>
          <w:rFonts w:ascii="Times New Roman" w:eastAsia="Calibri" w:hAnsi="Times New Roman" w:cs="Times New Roman"/>
          <w:color w:val="auto"/>
          <w:sz w:val="24"/>
          <w:szCs w:val="24"/>
        </w:rPr>
        <w:t xml:space="preserve">3.1.4. </w:t>
      </w:r>
      <w:r w:rsidR="00A07F0E">
        <w:rPr>
          <w:rFonts w:ascii="Times New Roman" w:eastAsia="Calibri" w:hAnsi="Times New Roman" w:cs="Times New Roman"/>
          <w:color w:val="auto"/>
          <w:sz w:val="24"/>
          <w:szCs w:val="24"/>
        </w:rPr>
        <w:t>darbus atlikti</w:t>
      </w:r>
      <w:r w:rsidR="00577FEE" w:rsidRPr="00577FEE">
        <w:rPr>
          <w:rFonts w:ascii="Times New Roman" w:eastAsia="Calibri" w:hAnsi="Times New Roman" w:cs="Times New Roman"/>
          <w:color w:val="auto"/>
          <w:sz w:val="24"/>
          <w:szCs w:val="24"/>
        </w:rPr>
        <w:t xml:space="preserve"> ne vėliau kaip iki termino nurodyto Sutarties 1.5 papunktyje; </w:t>
      </w:r>
    </w:p>
    <w:p w14:paraId="55896761" w14:textId="5150678D" w:rsidR="00577FEE" w:rsidRDefault="00EA1D94" w:rsidP="00004AE9">
      <w:pPr>
        <w:spacing w:line="240" w:lineRule="auto"/>
        <w:ind w:firstLine="567"/>
        <w:jc w:val="both"/>
        <w:rPr>
          <w:rFonts w:ascii="Times New Roman" w:eastAsia="Calibri" w:hAnsi="Times New Roman" w:cs="Times New Roman"/>
          <w:color w:val="auto"/>
          <w:sz w:val="24"/>
          <w:szCs w:val="24"/>
          <w:lang w:eastAsia="en-US"/>
        </w:rPr>
      </w:pPr>
      <w:r w:rsidRPr="00EA1D94">
        <w:rPr>
          <w:rFonts w:ascii="Times New Roman" w:eastAsia="Calibri" w:hAnsi="Times New Roman" w:cs="Times New Roman"/>
          <w:color w:val="auto"/>
          <w:sz w:val="24"/>
          <w:szCs w:val="24"/>
          <w:lang w:eastAsia="en-US"/>
        </w:rPr>
        <w:t>3.1.</w:t>
      </w:r>
      <w:r w:rsidR="003B0E93">
        <w:rPr>
          <w:rFonts w:ascii="Times New Roman" w:eastAsia="Calibri" w:hAnsi="Times New Roman" w:cs="Times New Roman"/>
          <w:color w:val="auto"/>
          <w:sz w:val="24"/>
          <w:szCs w:val="24"/>
          <w:lang w:eastAsia="en-US"/>
        </w:rPr>
        <w:t>5</w:t>
      </w:r>
      <w:r w:rsidRPr="00EA1D94">
        <w:rPr>
          <w:rFonts w:ascii="Times New Roman" w:eastAsia="Calibri" w:hAnsi="Times New Roman" w:cs="Times New Roman"/>
          <w:color w:val="auto"/>
          <w:sz w:val="24"/>
          <w:szCs w:val="24"/>
          <w:lang w:eastAsia="en-US"/>
        </w:rPr>
        <w:t xml:space="preserve">. </w:t>
      </w:r>
      <w:r w:rsidR="00A07F0E">
        <w:rPr>
          <w:rFonts w:ascii="Times New Roman" w:eastAsia="Calibri" w:hAnsi="Times New Roman" w:cs="Times New Roman"/>
          <w:color w:val="auto"/>
          <w:sz w:val="24"/>
          <w:szCs w:val="24"/>
          <w:lang w:eastAsia="en-US"/>
        </w:rPr>
        <w:t>atlikti darbus</w:t>
      </w:r>
      <w:r w:rsidR="00577FEE" w:rsidRPr="00577FEE">
        <w:rPr>
          <w:rFonts w:ascii="Times New Roman" w:eastAsia="Calibri" w:hAnsi="Times New Roman" w:cs="Times New Roman"/>
          <w:color w:val="auto"/>
          <w:sz w:val="24"/>
          <w:szCs w:val="24"/>
          <w:lang w:eastAsia="en-US"/>
        </w:rPr>
        <w:t xml:space="preserve"> savo rizika ir sąskaita kaip įmanoma rūpestingai ir efektyviai, įskaitant, bet neapsiribojant, </w:t>
      </w:r>
      <w:r w:rsidR="00A07F0E">
        <w:rPr>
          <w:rFonts w:ascii="Times New Roman" w:eastAsia="Calibri" w:hAnsi="Times New Roman" w:cs="Times New Roman"/>
          <w:color w:val="auto"/>
          <w:sz w:val="24"/>
          <w:szCs w:val="24"/>
          <w:lang w:eastAsia="en-US"/>
        </w:rPr>
        <w:t>darbų atlikimą</w:t>
      </w:r>
      <w:r w:rsidR="00577FEE" w:rsidRPr="00577FEE">
        <w:rPr>
          <w:rFonts w:ascii="Times New Roman" w:eastAsia="Calibri" w:hAnsi="Times New Roman" w:cs="Times New Roman"/>
          <w:color w:val="auto"/>
          <w:sz w:val="24"/>
          <w:szCs w:val="24"/>
          <w:lang w:eastAsia="en-US"/>
        </w:rPr>
        <w:t xml:space="preserve"> pagal geriausius visuotinai pripažįstamus profesinius, techninius standartus ir praktiką, panaudodamas visus reikiamus įgūdžius ir žinias;</w:t>
      </w:r>
    </w:p>
    <w:p w14:paraId="5007581B" w14:textId="1710D4C8" w:rsidR="00E713A7" w:rsidRPr="00E713A7" w:rsidRDefault="00E713A7" w:rsidP="00004AE9">
      <w:pPr>
        <w:spacing w:line="240" w:lineRule="auto"/>
        <w:ind w:firstLine="567"/>
        <w:jc w:val="both"/>
        <w:rPr>
          <w:rFonts w:ascii="Times New Roman" w:hAnsi="Times New Roman" w:cs="Times New Roman"/>
          <w:sz w:val="24"/>
          <w:szCs w:val="24"/>
        </w:rPr>
      </w:pPr>
      <w:r>
        <w:rPr>
          <w:rFonts w:ascii="Times New Roman" w:eastAsia="Calibri" w:hAnsi="Times New Roman" w:cs="Times New Roman"/>
          <w:color w:val="auto"/>
          <w:sz w:val="24"/>
          <w:szCs w:val="24"/>
          <w:lang w:eastAsia="en-US"/>
        </w:rPr>
        <w:t>3.1.6. s</w:t>
      </w:r>
      <w:r w:rsidRPr="00E713A7">
        <w:rPr>
          <w:rFonts w:ascii="Times New Roman" w:hAnsi="Times New Roman" w:cs="Times New Roman"/>
          <w:sz w:val="24"/>
          <w:szCs w:val="24"/>
        </w:rPr>
        <w:t>uteikt</w:t>
      </w:r>
      <w:r w:rsidR="00A07F0E">
        <w:rPr>
          <w:rFonts w:ascii="Times New Roman" w:hAnsi="Times New Roman" w:cs="Times New Roman"/>
          <w:sz w:val="24"/>
          <w:szCs w:val="24"/>
        </w:rPr>
        <w:t>ie</w:t>
      </w:r>
      <w:r w:rsidRPr="00E713A7">
        <w:rPr>
          <w:rFonts w:ascii="Times New Roman" w:hAnsi="Times New Roman" w:cs="Times New Roman"/>
          <w:sz w:val="24"/>
          <w:szCs w:val="24"/>
        </w:rPr>
        <w:t xml:space="preserve">ms </w:t>
      </w:r>
      <w:r w:rsidR="00A07F0E">
        <w:rPr>
          <w:rFonts w:ascii="Times New Roman" w:hAnsi="Times New Roman" w:cs="Times New Roman"/>
          <w:sz w:val="24"/>
          <w:szCs w:val="24"/>
        </w:rPr>
        <w:t>darbams</w:t>
      </w:r>
      <w:r w:rsidRPr="00E713A7">
        <w:rPr>
          <w:rFonts w:ascii="Times New Roman" w:hAnsi="Times New Roman" w:cs="Times New Roman"/>
          <w:sz w:val="24"/>
          <w:szCs w:val="24"/>
        </w:rPr>
        <w:t xml:space="preserve"> </w:t>
      </w:r>
      <w:r>
        <w:rPr>
          <w:rFonts w:ascii="Times New Roman" w:hAnsi="Times New Roman" w:cs="Times New Roman"/>
          <w:sz w:val="24"/>
          <w:szCs w:val="24"/>
        </w:rPr>
        <w:t>suteikti</w:t>
      </w:r>
      <w:r w:rsidRPr="00E713A7">
        <w:rPr>
          <w:rFonts w:ascii="Times New Roman" w:hAnsi="Times New Roman" w:cs="Times New Roman"/>
          <w:sz w:val="24"/>
          <w:szCs w:val="24"/>
        </w:rPr>
        <w:t xml:space="preserve"> garantij</w:t>
      </w:r>
      <w:r>
        <w:rPr>
          <w:rFonts w:ascii="Times New Roman" w:hAnsi="Times New Roman" w:cs="Times New Roman"/>
          <w:sz w:val="24"/>
          <w:szCs w:val="24"/>
        </w:rPr>
        <w:t>ą;</w:t>
      </w:r>
    </w:p>
    <w:p w14:paraId="134FD0C7" w14:textId="67E14310" w:rsidR="00577FEE" w:rsidRDefault="00EA1D94" w:rsidP="00004AE9">
      <w:pPr>
        <w:spacing w:line="240" w:lineRule="auto"/>
        <w:ind w:firstLine="567"/>
        <w:jc w:val="both"/>
        <w:rPr>
          <w:rFonts w:ascii="Times New Roman" w:eastAsia="Calibri" w:hAnsi="Times New Roman" w:cs="Times New Roman"/>
          <w:iCs/>
          <w:color w:val="auto"/>
          <w:sz w:val="24"/>
          <w:szCs w:val="24"/>
          <w:lang w:eastAsia="en-US"/>
        </w:rPr>
      </w:pPr>
      <w:r w:rsidRPr="00EA1D94">
        <w:rPr>
          <w:rFonts w:ascii="Times New Roman" w:eastAsia="Calibri" w:hAnsi="Times New Roman" w:cs="Times New Roman"/>
          <w:color w:val="auto"/>
          <w:sz w:val="24"/>
          <w:szCs w:val="24"/>
          <w:lang w:eastAsia="en-US"/>
        </w:rPr>
        <w:t>3.1.</w:t>
      </w:r>
      <w:r w:rsidR="00E713A7">
        <w:rPr>
          <w:rFonts w:ascii="Times New Roman" w:eastAsia="Calibri" w:hAnsi="Times New Roman" w:cs="Times New Roman"/>
          <w:color w:val="auto"/>
          <w:sz w:val="24"/>
          <w:szCs w:val="24"/>
          <w:lang w:eastAsia="en-US"/>
        </w:rPr>
        <w:t>7</w:t>
      </w:r>
      <w:r w:rsidRPr="00EA1D94">
        <w:rPr>
          <w:rFonts w:ascii="Times New Roman" w:eastAsia="Calibri" w:hAnsi="Times New Roman" w:cs="Times New Roman"/>
          <w:color w:val="auto"/>
          <w:sz w:val="24"/>
          <w:szCs w:val="24"/>
          <w:lang w:eastAsia="en-US"/>
        </w:rPr>
        <w:t xml:space="preserve">. </w:t>
      </w:r>
      <w:r w:rsidR="00A07F0E">
        <w:rPr>
          <w:rFonts w:ascii="Times New Roman" w:eastAsia="Calibri" w:hAnsi="Times New Roman" w:cs="Times New Roman"/>
          <w:color w:val="auto"/>
          <w:sz w:val="24"/>
          <w:szCs w:val="24"/>
          <w:lang w:eastAsia="en-US"/>
        </w:rPr>
        <w:t>atliekant darbus</w:t>
      </w:r>
      <w:r w:rsidR="00577FEE" w:rsidRPr="00577FEE">
        <w:rPr>
          <w:rFonts w:ascii="Times New Roman" w:eastAsia="Calibri" w:hAnsi="Times New Roman" w:cs="Times New Roman"/>
          <w:color w:val="auto"/>
          <w:sz w:val="24"/>
          <w:szCs w:val="24"/>
          <w:lang w:eastAsia="en-US"/>
        </w:rPr>
        <w:t xml:space="preserve">, </w:t>
      </w:r>
      <w:r w:rsidR="00577FEE" w:rsidRPr="00577FEE">
        <w:rPr>
          <w:rFonts w:ascii="Times New Roman" w:eastAsia="Calibri" w:hAnsi="Times New Roman" w:cs="Times New Roman"/>
          <w:iCs/>
          <w:color w:val="auto"/>
          <w:sz w:val="24"/>
          <w:szCs w:val="24"/>
          <w:lang w:eastAsia="en-US"/>
        </w:rPr>
        <w:t xml:space="preserve">glaudžiai bendradarbiauti su Užsakovu, vadovautis Užsakovo teikiamomis pastabomis, atsižvelgti į pagrįstai keliamus kokybės ir kitus reikalavimus; </w:t>
      </w:r>
    </w:p>
    <w:p w14:paraId="78092247" w14:textId="405A629C" w:rsidR="00577FEE" w:rsidRPr="00577FEE" w:rsidRDefault="00577FEE" w:rsidP="00004AE9">
      <w:pPr>
        <w:spacing w:line="240" w:lineRule="auto"/>
        <w:ind w:firstLine="567"/>
        <w:jc w:val="both"/>
        <w:rPr>
          <w:rFonts w:ascii="Times New Roman" w:eastAsia="Calibri" w:hAnsi="Times New Roman" w:cs="Times New Roman"/>
          <w:color w:val="auto"/>
          <w:sz w:val="24"/>
          <w:szCs w:val="24"/>
          <w:highlight w:val="yellow"/>
          <w:lang w:eastAsia="en-US"/>
        </w:rPr>
      </w:pPr>
      <w:r w:rsidRPr="00577FEE">
        <w:rPr>
          <w:rFonts w:ascii="Times New Roman" w:eastAsia="Calibri" w:hAnsi="Times New Roman" w:cs="Times New Roman"/>
          <w:color w:val="auto"/>
          <w:sz w:val="24"/>
          <w:szCs w:val="24"/>
          <w:lang w:eastAsia="en-US"/>
        </w:rPr>
        <w:t>3.1.</w:t>
      </w:r>
      <w:r w:rsidR="00E713A7">
        <w:rPr>
          <w:rFonts w:ascii="Times New Roman" w:eastAsia="Calibri" w:hAnsi="Times New Roman" w:cs="Times New Roman"/>
          <w:color w:val="auto"/>
          <w:sz w:val="24"/>
          <w:szCs w:val="24"/>
          <w:lang w:eastAsia="en-US"/>
        </w:rPr>
        <w:t>8</w:t>
      </w:r>
      <w:r w:rsidRPr="00577FEE">
        <w:rPr>
          <w:rFonts w:ascii="Times New Roman" w:eastAsia="Calibri" w:hAnsi="Times New Roman" w:cs="Times New Roman"/>
          <w:color w:val="auto"/>
          <w:sz w:val="24"/>
          <w:szCs w:val="24"/>
          <w:lang w:eastAsia="en-US"/>
        </w:rPr>
        <w:t>. užtikrinti Sutarties vykdymo metu iš Užsakovo gautos ir su Sutarties vykdymu susijusios informacijos konfidencialumą ir apsaugą;</w:t>
      </w:r>
      <w:r w:rsidRPr="00577FEE">
        <w:rPr>
          <w:rFonts w:ascii="Times New Roman" w:eastAsia="Calibri" w:hAnsi="Times New Roman" w:cs="Times New Roman"/>
          <w:color w:val="auto"/>
          <w:sz w:val="24"/>
          <w:szCs w:val="24"/>
          <w:highlight w:val="yellow"/>
          <w:lang w:eastAsia="en-US"/>
        </w:rPr>
        <w:t xml:space="preserve"> </w:t>
      </w:r>
    </w:p>
    <w:p w14:paraId="117502A5" w14:textId="375335F8" w:rsidR="00577FEE" w:rsidRPr="00577FEE" w:rsidRDefault="00577FEE"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3.1.</w:t>
      </w:r>
      <w:r w:rsidR="00E713A7">
        <w:rPr>
          <w:rFonts w:ascii="Times New Roman" w:eastAsia="Calibri" w:hAnsi="Times New Roman" w:cs="Times New Roman"/>
          <w:color w:val="auto"/>
          <w:sz w:val="24"/>
          <w:szCs w:val="24"/>
          <w:lang w:eastAsia="en-US"/>
        </w:rPr>
        <w:t>9</w:t>
      </w:r>
      <w:r w:rsidRPr="00577FEE">
        <w:rPr>
          <w:rFonts w:ascii="Times New Roman" w:eastAsia="Calibri" w:hAnsi="Times New Roman" w:cs="Times New Roman"/>
          <w:color w:val="auto"/>
          <w:sz w:val="24"/>
          <w:szCs w:val="24"/>
          <w:lang w:eastAsia="en-US"/>
        </w:rPr>
        <w:t>. tinkamai vykdyti kitus įsipareigojimus, numatytus Sutartyje ir galiojančiuose Lietuvos Respublikos teisės aktuose.</w:t>
      </w:r>
    </w:p>
    <w:p w14:paraId="50F3295D" w14:textId="77777777" w:rsidR="00577FEE" w:rsidRPr="00577FEE" w:rsidRDefault="00577FEE" w:rsidP="00004AE9">
      <w:pPr>
        <w:suppressAutoHyphens/>
        <w:autoSpaceDE w:val="0"/>
        <w:autoSpaceDN w:val="0"/>
        <w:spacing w:line="240" w:lineRule="auto"/>
        <w:ind w:firstLine="567"/>
        <w:jc w:val="both"/>
        <w:rPr>
          <w:rFonts w:ascii="Times New Roman" w:eastAsia="Calibri" w:hAnsi="Times New Roman" w:cs="Times New Roman"/>
          <w:bCs/>
          <w:color w:val="auto"/>
          <w:sz w:val="24"/>
          <w:szCs w:val="24"/>
          <w:lang w:eastAsia="en-US"/>
        </w:rPr>
      </w:pPr>
      <w:r w:rsidRPr="00577FEE">
        <w:rPr>
          <w:rFonts w:ascii="Times New Roman" w:eastAsia="Calibri" w:hAnsi="Times New Roman" w:cs="Times New Roman"/>
          <w:bCs/>
          <w:color w:val="auto"/>
          <w:sz w:val="24"/>
          <w:szCs w:val="24"/>
          <w:lang w:eastAsia="en-US"/>
        </w:rPr>
        <w:t>3.2. Užsakovas įsipareigoja:</w:t>
      </w:r>
    </w:p>
    <w:p w14:paraId="1B86C22F" w14:textId="77777777" w:rsidR="00577FEE" w:rsidRPr="00577FEE" w:rsidRDefault="00577FEE" w:rsidP="00004AE9">
      <w:pPr>
        <w:tabs>
          <w:tab w:val="left" w:pos="1080"/>
          <w:tab w:val="left" w:pos="1260"/>
        </w:tabs>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3.2.1. tinkamai ir sąžiningai vykdyti Sutartį;</w:t>
      </w:r>
    </w:p>
    <w:p w14:paraId="1BD4400C" w14:textId="0FEDCF35" w:rsidR="00577FEE" w:rsidRPr="00577FEE" w:rsidRDefault="00577FEE" w:rsidP="00004AE9">
      <w:pPr>
        <w:tabs>
          <w:tab w:val="left" w:pos="1080"/>
          <w:tab w:val="left" w:pos="1260"/>
        </w:tabs>
        <w:spacing w:line="240" w:lineRule="auto"/>
        <w:ind w:firstLine="567"/>
        <w:jc w:val="both"/>
        <w:rPr>
          <w:rFonts w:ascii="Times New Roman" w:eastAsia="Calibri" w:hAnsi="Times New Roman" w:cs="Times New Roman"/>
          <w:color w:val="auto"/>
          <w:sz w:val="24"/>
          <w:szCs w:val="24"/>
          <w:lang w:eastAsia="ar-SA"/>
        </w:rPr>
      </w:pPr>
      <w:r w:rsidRPr="00577FEE">
        <w:rPr>
          <w:rFonts w:ascii="Times New Roman" w:eastAsia="Calibri" w:hAnsi="Times New Roman" w:cs="Times New Roman"/>
          <w:color w:val="auto"/>
          <w:sz w:val="24"/>
          <w:szCs w:val="24"/>
          <w:lang w:eastAsia="ar-SA"/>
        </w:rPr>
        <w:t xml:space="preserve">3.2.2. priimti iš Vykdytojo tinkamai ir kokybiškai </w:t>
      </w:r>
      <w:r w:rsidR="00A07F0E">
        <w:rPr>
          <w:rFonts w:ascii="Times New Roman" w:eastAsia="Calibri" w:hAnsi="Times New Roman" w:cs="Times New Roman"/>
          <w:color w:val="auto"/>
          <w:sz w:val="24"/>
          <w:szCs w:val="24"/>
          <w:lang w:eastAsia="ar-SA"/>
        </w:rPr>
        <w:t>atliktus darbus</w:t>
      </w:r>
      <w:r w:rsidRPr="00577FEE">
        <w:rPr>
          <w:rFonts w:ascii="Times New Roman" w:eastAsia="Calibri" w:hAnsi="Times New Roman" w:cs="Times New Roman"/>
          <w:color w:val="auto"/>
          <w:sz w:val="24"/>
          <w:szCs w:val="24"/>
          <w:lang w:eastAsia="ar-SA"/>
        </w:rPr>
        <w:t xml:space="preserve">; </w:t>
      </w:r>
    </w:p>
    <w:p w14:paraId="38A9BDF6" w14:textId="77777777" w:rsidR="00577FEE" w:rsidRPr="00577FEE" w:rsidRDefault="00577FEE" w:rsidP="00004AE9">
      <w:pPr>
        <w:suppressAutoHyphens/>
        <w:spacing w:line="240" w:lineRule="auto"/>
        <w:ind w:firstLine="567"/>
        <w:jc w:val="both"/>
        <w:rPr>
          <w:rFonts w:ascii="Times New Roman" w:eastAsia="Arial Unicode MS" w:hAnsi="Times New Roman" w:cs="Times New Roman"/>
          <w:color w:val="auto"/>
          <w:sz w:val="24"/>
          <w:szCs w:val="24"/>
        </w:rPr>
      </w:pPr>
      <w:r w:rsidRPr="00577FEE">
        <w:rPr>
          <w:rFonts w:ascii="Times New Roman" w:eastAsia="Arial Unicode MS" w:hAnsi="Times New Roman" w:cs="Times New Roman"/>
          <w:color w:val="auto"/>
          <w:sz w:val="24"/>
          <w:szCs w:val="24"/>
        </w:rPr>
        <w:t xml:space="preserve">3.2.3. Sutartyje nustatytomis sąlygomis ir tvarka laiku apmokėti </w:t>
      </w:r>
      <w:r w:rsidRPr="00577FEE">
        <w:rPr>
          <w:rFonts w:ascii="Times New Roman" w:eastAsia="Arial Unicode MS" w:hAnsi="Times New Roman" w:cs="Times New Roman"/>
          <w:sz w:val="24"/>
          <w:szCs w:val="24"/>
          <w:lang w:eastAsia="ar-SA"/>
        </w:rPr>
        <w:t>Vykdytojo</w:t>
      </w:r>
      <w:r w:rsidRPr="00577FEE">
        <w:rPr>
          <w:rFonts w:ascii="Times New Roman" w:eastAsia="Arial Unicode MS" w:hAnsi="Times New Roman" w:cs="Times New Roman"/>
          <w:color w:val="auto"/>
          <w:sz w:val="24"/>
          <w:szCs w:val="24"/>
        </w:rPr>
        <w:t xml:space="preserve"> pateiktą sąskaitą;</w:t>
      </w:r>
    </w:p>
    <w:p w14:paraId="62E969A5" w14:textId="63D3B3AB" w:rsidR="00577FEE" w:rsidRPr="00577FEE" w:rsidRDefault="00577FEE" w:rsidP="00004AE9">
      <w:pPr>
        <w:tabs>
          <w:tab w:val="left" w:pos="1080"/>
          <w:tab w:val="left" w:pos="1260"/>
        </w:tabs>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 xml:space="preserve">3.2.4. Vykdytojui sudaryti visas sąlygas, suteikti </w:t>
      </w:r>
      <w:r w:rsidR="00EA1D94" w:rsidRPr="00EA1D94">
        <w:rPr>
          <w:rFonts w:ascii="Times New Roman" w:eastAsia="Calibri" w:hAnsi="Times New Roman" w:cs="Times New Roman"/>
          <w:color w:val="auto"/>
          <w:sz w:val="24"/>
          <w:szCs w:val="24"/>
          <w:lang w:eastAsia="en-US"/>
        </w:rPr>
        <w:t>reikalingus dokumentus</w:t>
      </w:r>
      <w:r w:rsidRPr="00577FEE">
        <w:rPr>
          <w:rFonts w:ascii="Times New Roman" w:eastAsia="Calibri" w:hAnsi="Times New Roman" w:cs="Times New Roman"/>
          <w:color w:val="auto"/>
          <w:sz w:val="24"/>
          <w:szCs w:val="24"/>
          <w:lang w:eastAsia="en-US"/>
        </w:rPr>
        <w:t>, būtinus Sutarties vykdymui;</w:t>
      </w:r>
    </w:p>
    <w:p w14:paraId="2F86D2A2" w14:textId="5254A7FA" w:rsidR="003B0E93" w:rsidRDefault="00577FEE"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3.2.5. tinkamai vykdyti kitus įsipareigojimus, numatytus Sutartyje ir galiojančiuose Lietuvos Respublikos teisės aktuose</w:t>
      </w:r>
      <w:r w:rsidR="004B7456">
        <w:rPr>
          <w:rFonts w:ascii="Times New Roman" w:eastAsia="Calibri" w:hAnsi="Times New Roman" w:cs="Times New Roman"/>
          <w:color w:val="auto"/>
          <w:sz w:val="24"/>
          <w:szCs w:val="24"/>
          <w:lang w:eastAsia="en-US"/>
        </w:rPr>
        <w:t>;</w:t>
      </w:r>
    </w:p>
    <w:p w14:paraId="429D2198" w14:textId="52D644B8" w:rsidR="001B4D08" w:rsidRDefault="001B4D08" w:rsidP="00004AE9">
      <w:pPr>
        <w:spacing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3.</w:t>
      </w:r>
      <w:r w:rsidR="004B7456">
        <w:rPr>
          <w:rFonts w:ascii="Times New Roman" w:eastAsia="Calibri" w:hAnsi="Times New Roman" w:cs="Times New Roman"/>
          <w:color w:val="auto"/>
          <w:sz w:val="24"/>
          <w:szCs w:val="24"/>
          <w:lang w:eastAsia="en-US"/>
        </w:rPr>
        <w:t>2</w:t>
      </w:r>
      <w:r>
        <w:rPr>
          <w:rFonts w:ascii="Times New Roman" w:eastAsia="Calibri" w:hAnsi="Times New Roman" w:cs="Times New Roman"/>
          <w:color w:val="auto"/>
          <w:sz w:val="24"/>
          <w:szCs w:val="24"/>
          <w:lang w:eastAsia="en-US"/>
        </w:rPr>
        <w:t>.</w:t>
      </w:r>
      <w:r w:rsidR="004B7456">
        <w:rPr>
          <w:rFonts w:ascii="Times New Roman" w:eastAsia="Calibri" w:hAnsi="Times New Roman" w:cs="Times New Roman"/>
          <w:color w:val="auto"/>
          <w:sz w:val="24"/>
          <w:szCs w:val="24"/>
          <w:lang w:eastAsia="en-US"/>
        </w:rPr>
        <w:t>6.</w:t>
      </w:r>
      <w:r>
        <w:rPr>
          <w:rFonts w:ascii="Times New Roman" w:eastAsia="Calibri" w:hAnsi="Times New Roman" w:cs="Times New Roman"/>
          <w:color w:val="auto"/>
          <w:sz w:val="24"/>
          <w:szCs w:val="24"/>
          <w:lang w:eastAsia="en-US"/>
        </w:rPr>
        <w:t xml:space="preserve"> atsisakyti priimti Sutarties vykdymo rezultatą, jeigu nebus išpildytos visos techninėje specifikacijoje </w:t>
      </w:r>
      <w:r w:rsidR="00A07F0E">
        <w:rPr>
          <w:rFonts w:ascii="Times New Roman" w:eastAsia="Calibri" w:hAnsi="Times New Roman" w:cs="Times New Roman"/>
          <w:color w:val="auto"/>
          <w:sz w:val="24"/>
          <w:szCs w:val="24"/>
          <w:lang w:eastAsia="en-US"/>
        </w:rPr>
        <w:t>ar 3.1.</w:t>
      </w:r>
      <w:r w:rsidR="002C0F7D">
        <w:rPr>
          <w:rFonts w:ascii="Times New Roman" w:eastAsia="Calibri" w:hAnsi="Times New Roman" w:cs="Times New Roman"/>
          <w:color w:val="auto"/>
          <w:sz w:val="24"/>
          <w:szCs w:val="24"/>
          <w:lang w:eastAsia="en-US"/>
        </w:rPr>
        <w:t>2</w:t>
      </w:r>
      <w:r w:rsidR="00A07F0E">
        <w:rPr>
          <w:rFonts w:ascii="Times New Roman" w:eastAsia="Calibri" w:hAnsi="Times New Roman" w:cs="Times New Roman"/>
          <w:color w:val="auto"/>
          <w:sz w:val="24"/>
          <w:szCs w:val="24"/>
          <w:lang w:eastAsia="en-US"/>
        </w:rPr>
        <w:t xml:space="preserve">–3.1.9 p. </w:t>
      </w:r>
      <w:r>
        <w:rPr>
          <w:rFonts w:ascii="Times New Roman" w:eastAsia="Calibri" w:hAnsi="Times New Roman" w:cs="Times New Roman"/>
          <w:color w:val="auto"/>
          <w:sz w:val="24"/>
          <w:szCs w:val="24"/>
          <w:lang w:eastAsia="en-US"/>
        </w:rPr>
        <w:t>nurodytos sąlygos.</w:t>
      </w:r>
    </w:p>
    <w:p w14:paraId="707CAD95" w14:textId="3E085A6E" w:rsidR="00004AE9" w:rsidRDefault="00004AE9" w:rsidP="00004AE9">
      <w:pPr>
        <w:spacing w:line="240" w:lineRule="auto"/>
        <w:jc w:val="both"/>
        <w:rPr>
          <w:rFonts w:ascii="Times New Roman" w:eastAsia="Calibri" w:hAnsi="Times New Roman" w:cs="Times New Roman"/>
          <w:color w:val="auto"/>
          <w:sz w:val="24"/>
          <w:szCs w:val="24"/>
          <w:lang w:eastAsia="en-US"/>
        </w:rPr>
      </w:pPr>
    </w:p>
    <w:p w14:paraId="6181F212" w14:textId="77777777" w:rsidR="00E635C3" w:rsidRDefault="00E635C3" w:rsidP="00004AE9">
      <w:pPr>
        <w:spacing w:line="240" w:lineRule="auto"/>
        <w:jc w:val="both"/>
        <w:rPr>
          <w:rFonts w:ascii="Times New Roman" w:eastAsia="Calibri" w:hAnsi="Times New Roman" w:cs="Times New Roman"/>
          <w:color w:val="auto"/>
          <w:sz w:val="24"/>
          <w:szCs w:val="24"/>
          <w:lang w:eastAsia="en-US"/>
        </w:rPr>
      </w:pPr>
    </w:p>
    <w:p w14:paraId="7ED9C58E" w14:textId="77777777" w:rsidR="00004AE9" w:rsidRPr="00577FEE" w:rsidRDefault="00004AE9" w:rsidP="00004AE9">
      <w:pPr>
        <w:tabs>
          <w:tab w:val="left" w:pos="1080"/>
          <w:tab w:val="left" w:pos="1260"/>
        </w:tabs>
        <w:spacing w:line="240" w:lineRule="auto"/>
        <w:jc w:val="center"/>
        <w:rPr>
          <w:rFonts w:ascii="Times New Roman" w:eastAsia="Calibri" w:hAnsi="Times New Roman" w:cs="Times New Roman"/>
          <w:b/>
          <w:caps/>
          <w:color w:val="auto"/>
          <w:sz w:val="24"/>
          <w:szCs w:val="24"/>
          <w:lang w:eastAsia="en-US"/>
        </w:rPr>
      </w:pPr>
      <w:r w:rsidRPr="00577FEE">
        <w:rPr>
          <w:rFonts w:ascii="Times New Roman" w:eastAsia="Calibri" w:hAnsi="Times New Roman" w:cs="Times New Roman"/>
          <w:b/>
          <w:color w:val="auto"/>
          <w:sz w:val="24"/>
          <w:szCs w:val="24"/>
          <w:lang w:eastAsia="en-US"/>
        </w:rPr>
        <w:t>IV SKYRIUS</w:t>
      </w:r>
    </w:p>
    <w:p w14:paraId="037CD007" w14:textId="77777777" w:rsidR="00004AE9" w:rsidRPr="00577FEE" w:rsidRDefault="00004AE9" w:rsidP="00004AE9">
      <w:pPr>
        <w:tabs>
          <w:tab w:val="left" w:pos="1080"/>
          <w:tab w:val="left" w:pos="1260"/>
        </w:tabs>
        <w:spacing w:line="240" w:lineRule="auto"/>
        <w:jc w:val="center"/>
        <w:rPr>
          <w:rFonts w:ascii="Times New Roman" w:eastAsia="Calibri" w:hAnsi="Times New Roman" w:cs="Times New Roman"/>
          <w:b/>
          <w:caps/>
          <w:color w:val="auto"/>
          <w:sz w:val="24"/>
          <w:szCs w:val="24"/>
          <w:lang w:eastAsia="en-US"/>
        </w:rPr>
      </w:pPr>
      <w:r w:rsidRPr="00577FEE">
        <w:rPr>
          <w:rFonts w:ascii="Times New Roman" w:eastAsia="Calibri" w:hAnsi="Times New Roman" w:cs="Times New Roman"/>
          <w:b/>
          <w:caps/>
          <w:color w:val="auto"/>
          <w:sz w:val="24"/>
          <w:szCs w:val="24"/>
          <w:lang w:eastAsia="en-US"/>
        </w:rPr>
        <w:t>Šalių atsakomybė</w:t>
      </w:r>
    </w:p>
    <w:p w14:paraId="66453E55" w14:textId="77777777" w:rsidR="00004AE9" w:rsidRPr="00577FEE" w:rsidRDefault="00004AE9" w:rsidP="00004AE9">
      <w:pPr>
        <w:tabs>
          <w:tab w:val="left" w:pos="1080"/>
          <w:tab w:val="left" w:pos="1260"/>
        </w:tabs>
        <w:spacing w:line="240" w:lineRule="auto"/>
        <w:jc w:val="center"/>
        <w:rPr>
          <w:rFonts w:ascii="Times New Roman" w:eastAsia="Calibri" w:hAnsi="Times New Roman" w:cs="Times New Roman"/>
          <w:b/>
          <w:caps/>
          <w:color w:val="auto"/>
          <w:sz w:val="24"/>
          <w:szCs w:val="24"/>
          <w:lang w:eastAsia="en-US"/>
        </w:rPr>
      </w:pPr>
    </w:p>
    <w:p w14:paraId="09754003" w14:textId="1007D8FE" w:rsidR="00004AE9" w:rsidRPr="00577FEE"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4.1. Užsakovas, nepagrįstai uždelsęs atsiskaityti už kokybiškai atlikt</w:t>
      </w:r>
      <w:r w:rsidR="00A07F0E">
        <w:rPr>
          <w:rFonts w:ascii="Times New Roman" w:eastAsia="Calibri" w:hAnsi="Times New Roman" w:cs="Times New Roman"/>
          <w:color w:val="auto"/>
          <w:sz w:val="24"/>
          <w:szCs w:val="24"/>
          <w:lang w:eastAsia="en-US"/>
        </w:rPr>
        <w:t>u</w:t>
      </w:r>
      <w:r w:rsidRPr="00577FEE">
        <w:rPr>
          <w:rFonts w:ascii="Times New Roman" w:eastAsia="Calibri" w:hAnsi="Times New Roman" w:cs="Times New Roman"/>
          <w:color w:val="auto"/>
          <w:sz w:val="24"/>
          <w:szCs w:val="24"/>
          <w:lang w:eastAsia="en-US"/>
        </w:rPr>
        <w:t xml:space="preserve">s </w:t>
      </w:r>
      <w:r w:rsidR="00A07F0E">
        <w:rPr>
          <w:rFonts w:ascii="Times New Roman" w:eastAsia="Calibri" w:hAnsi="Times New Roman" w:cs="Times New Roman"/>
          <w:color w:val="auto"/>
          <w:sz w:val="24"/>
          <w:szCs w:val="24"/>
          <w:lang w:eastAsia="en-US"/>
        </w:rPr>
        <w:t>darbus</w:t>
      </w:r>
      <w:r w:rsidRPr="00577FEE">
        <w:rPr>
          <w:rFonts w:ascii="Times New Roman" w:eastAsia="Calibri" w:hAnsi="Times New Roman" w:cs="Times New Roman"/>
          <w:color w:val="auto"/>
          <w:sz w:val="24"/>
          <w:szCs w:val="24"/>
          <w:lang w:eastAsia="en-US"/>
        </w:rPr>
        <w:t xml:space="preserve"> Sutartyje nustatytais terminais, Vykdytojui</w:t>
      </w:r>
      <w:r w:rsidR="00A07F0E">
        <w:rPr>
          <w:rFonts w:ascii="Times New Roman" w:eastAsia="Calibri" w:hAnsi="Times New Roman" w:cs="Times New Roman"/>
          <w:color w:val="auto"/>
          <w:sz w:val="24"/>
          <w:szCs w:val="24"/>
          <w:lang w:eastAsia="en-US"/>
        </w:rPr>
        <w:t>,</w:t>
      </w:r>
      <w:r w:rsidRPr="00577FEE">
        <w:rPr>
          <w:rFonts w:ascii="Times New Roman" w:eastAsia="Calibri" w:hAnsi="Times New Roman" w:cs="Times New Roman"/>
          <w:color w:val="auto"/>
          <w:sz w:val="24"/>
          <w:szCs w:val="24"/>
          <w:lang w:eastAsia="en-US"/>
        </w:rPr>
        <w:t xml:space="preserve"> raštu pareikalavus</w:t>
      </w:r>
      <w:r w:rsidR="00A07F0E">
        <w:rPr>
          <w:rFonts w:ascii="Times New Roman" w:eastAsia="Calibri" w:hAnsi="Times New Roman" w:cs="Times New Roman"/>
          <w:color w:val="auto"/>
          <w:sz w:val="24"/>
          <w:szCs w:val="24"/>
          <w:lang w:eastAsia="en-US"/>
        </w:rPr>
        <w:t>,</w:t>
      </w:r>
      <w:r w:rsidRPr="00577FEE">
        <w:rPr>
          <w:rFonts w:ascii="Times New Roman" w:eastAsia="Calibri" w:hAnsi="Times New Roman" w:cs="Times New Roman"/>
          <w:color w:val="auto"/>
          <w:sz w:val="24"/>
          <w:szCs w:val="24"/>
          <w:lang w:eastAsia="en-US"/>
        </w:rPr>
        <w:t xml:space="preserve"> moka 0,03 % nuo bendros Sutarties kainos dydžio delspinigius už kiekvieną uždelstą dieną.</w:t>
      </w:r>
    </w:p>
    <w:p w14:paraId="7225739A" w14:textId="77777777" w:rsidR="00004AE9" w:rsidRPr="00577FEE"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4.2. Užsakovas neprisiima atsakomybės už prevencinių darbo priemonių nelaimingiems atsitikimams išvengti nebuvimą Vykdytojo darbo vietose.</w:t>
      </w:r>
    </w:p>
    <w:p w14:paraId="21D0C3D9" w14:textId="5C97B6F1" w:rsidR="00004AE9" w:rsidRPr="00577FEE"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 xml:space="preserve">4.3. Jeigu </w:t>
      </w:r>
      <w:r w:rsidRPr="00577FEE">
        <w:rPr>
          <w:rFonts w:ascii="Times New Roman" w:eastAsia="Calibri" w:hAnsi="Times New Roman" w:cs="Times New Roman"/>
          <w:bCs/>
          <w:color w:val="auto"/>
          <w:sz w:val="24"/>
          <w:szCs w:val="24"/>
          <w:lang w:eastAsia="en-US"/>
        </w:rPr>
        <w:t>Vykdytojas</w:t>
      </w:r>
      <w:r w:rsidRPr="00577FEE">
        <w:rPr>
          <w:rFonts w:ascii="Times New Roman" w:eastAsia="Calibri" w:hAnsi="Times New Roman" w:cs="Times New Roman"/>
          <w:color w:val="auto"/>
          <w:sz w:val="24"/>
          <w:szCs w:val="24"/>
          <w:lang w:eastAsia="en-US"/>
        </w:rPr>
        <w:t xml:space="preserve"> laiku neįvykdo </w:t>
      </w:r>
      <w:r w:rsidR="00A07F0E">
        <w:rPr>
          <w:rFonts w:ascii="Times New Roman" w:eastAsia="Calibri" w:hAnsi="Times New Roman" w:cs="Times New Roman"/>
          <w:color w:val="auto"/>
          <w:sz w:val="24"/>
          <w:szCs w:val="24"/>
          <w:lang w:eastAsia="en-US"/>
        </w:rPr>
        <w:t xml:space="preserve">pagal </w:t>
      </w:r>
      <w:r w:rsidRPr="00577FEE">
        <w:rPr>
          <w:rFonts w:ascii="Times New Roman" w:eastAsia="Calibri" w:hAnsi="Times New Roman" w:cs="Times New Roman"/>
          <w:color w:val="auto"/>
          <w:sz w:val="24"/>
          <w:szCs w:val="24"/>
          <w:lang w:eastAsia="en-US"/>
        </w:rPr>
        <w:t>ši</w:t>
      </w:r>
      <w:r w:rsidR="00A07F0E">
        <w:rPr>
          <w:rFonts w:ascii="Times New Roman" w:eastAsia="Calibri" w:hAnsi="Times New Roman" w:cs="Times New Roman"/>
          <w:color w:val="auto"/>
          <w:sz w:val="24"/>
          <w:szCs w:val="24"/>
          <w:lang w:eastAsia="en-US"/>
        </w:rPr>
        <w:t>ą</w:t>
      </w:r>
      <w:r w:rsidRPr="00577FEE">
        <w:rPr>
          <w:rFonts w:ascii="Times New Roman" w:eastAsia="Calibri" w:hAnsi="Times New Roman" w:cs="Times New Roman"/>
          <w:color w:val="auto"/>
          <w:sz w:val="24"/>
          <w:szCs w:val="24"/>
          <w:lang w:eastAsia="en-US"/>
        </w:rPr>
        <w:t xml:space="preserve"> Sutart</w:t>
      </w:r>
      <w:r w:rsidR="00A07F0E">
        <w:rPr>
          <w:rFonts w:ascii="Times New Roman" w:eastAsia="Calibri" w:hAnsi="Times New Roman" w:cs="Times New Roman"/>
          <w:color w:val="auto"/>
          <w:sz w:val="24"/>
          <w:szCs w:val="24"/>
          <w:lang w:eastAsia="en-US"/>
        </w:rPr>
        <w:t>į</w:t>
      </w:r>
      <w:r w:rsidRPr="00577FEE">
        <w:rPr>
          <w:rFonts w:ascii="Times New Roman" w:eastAsia="Calibri" w:hAnsi="Times New Roman" w:cs="Times New Roman"/>
          <w:color w:val="auto"/>
          <w:sz w:val="24"/>
          <w:szCs w:val="24"/>
          <w:lang w:eastAsia="en-US"/>
        </w:rPr>
        <w:t xml:space="preserve"> nu</w:t>
      </w:r>
      <w:r w:rsidR="00A07F0E">
        <w:rPr>
          <w:rFonts w:ascii="Times New Roman" w:eastAsia="Calibri" w:hAnsi="Times New Roman" w:cs="Times New Roman"/>
          <w:color w:val="auto"/>
          <w:sz w:val="24"/>
          <w:szCs w:val="24"/>
          <w:lang w:eastAsia="en-US"/>
        </w:rPr>
        <w:t>matytus</w:t>
      </w:r>
      <w:r w:rsidRPr="00577FEE">
        <w:rPr>
          <w:rFonts w:ascii="Times New Roman" w:eastAsia="Calibri" w:hAnsi="Times New Roman" w:cs="Times New Roman"/>
          <w:color w:val="auto"/>
          <w:sz w:val="24"/>
          <w:szCs w:val="24"/>
          <w:lang w:eastAsia="en-US"/>
        </w:rPr>
        <w:t xml:space="preserve"> </w:t>
      </w:r>
      <w:r w:rsidR="00A07F0E">
        <w:rPr>
          <w:rFonts w:ascii="Times New Roman" w:eastAsia="Calibri" w:hAnsi="Times New Roman" w:cs="Times New Roman"/>
          <w:color w:val="auto"/>
          <w:sz w:val="24"/>
          <w:szCs w:val="24"/>
          <w:lang w:eastAsia="en-US"/>
        </w:rPr>
        <w:t>darbus</w:t>
      </w:r>
      <w:r w:rsidRPr="00577FEE">
        <w:rPr>
          <w:rFonts w:ascii="Times New Roman" w:eastAsia="Calibri" w:hAnsi="Times New Roman" w:cs="Times New Roman"/>
          <w:color w:val="auto"/>
          <w:sz w:val="24"/>
          <w:szCs w:val="24"/>
          <w:lang w:eastAsia="en-US"/>
        </w:rPr>
        <w:t>, moka 0,03 % nuo bendros Sutarties kainos dydžio delspinigius už kiekvieną dieną ir atlygina dėl to Užsakovo patirtus pagrįstus nuostolius ir išlaidas.</w:t>
      </w:r>
    </w:p>
    <w:p w14:paraId="60F61AB2" w14:textId="43522D84" w:rsidR="00004AE9" w:rsidRPr="00E70946" w:rsidRDefault="00004AE9" w:rsidP="00004AE9">
      <w:pPr>
        <w:spacing w:line="240" w:lineRule="auto"/>
        <w:ind w:firstLine="567"/>
        <w:jc w:val="both"/>
        <w:rPr>
          <w:rFonts w:ascii="Times New Roman" w:eastAsia="Times New Roman" w:hAnsi="Times New Roman" w:cs="Times New Roman"/>
          <w:color w:val="auto"/>
          <w:sz w:val="24"/>
          <w:szCs w:val="24"/>
          <w:lang w:eastAsia="en-US"/>
        </w:rPr>
      </w:pPr>
      <w:r w:rsidRPr="00E70946">
        <w:rPr>
          <w:rFonts w:ascii="Times New Roman" w:eastAsia="Times New Roman" w:hAnsi="Times New Roman" w:cs="Times New Roman"/>
          <w:color w:val="auto"/>
          <w:sz w:val="24"/>
          <w:szCs w:val="24"/>
          <w:lang w:eastAsia="en-US"/>
        </w:rPr>
        <w:t xml:space="preserve">4.4. Nutraukus Sutartį dėl Vykdytojo kaltės (sutartinių įsipareigojimų nevykdymo arba netinkamo vykdymo) Vykdytojas įsipareigoja sumokėti 10 (dešimt) procentų baudą nuo Sutarties vertės nurodytos Sutarties 2.1 papunktyje ir atlyginti Užsakovo patirtus tiesioginius nuostolius, Užsakovui raštu nurodžius, kokie sutartiniai įsipareigojimai nebuvo įvykdyti ar įvykdyti netinkamai. </w:t>
      </w:r>
    </w:p>
    <w:p w14:paraId="5C6B07B6" w14:textId="01172089" w:rsidR="00004AE9" w:rsidRDefault="00004AE9" w:rsidP="00004AE9">
      <w:pPr>
        <w:spacing w:line="240" w:lineRule="auto"/>
        <w:jc w:val="center"/>
        <w:rPr>
          <w:rFonts w:ascii="Times New Roman" w:eastAsia="Calibri" w:hAnsi="Times New Roman" w:cs="Times New Roman"/>
          <w:b/>
          <w:snapToGrid w:val="0"/>
          <w:color w:val="auto"/>
          <w:sz w:val="24"/>
          <w:szCs w:val="24"/>
          <w:lang w:eastAsia="en-US"/>
        </w:rPr>
      </w:pPr>
    </w:p>
    <w:p w14:paraId="6F47EB81" w14:textId="77777777" w:rsidR="002C0F7D" w:rsidRDefault="002C0F7D" w:rsidP="00004AE9">
      <w:pPr>
        <w:spacing w:line="240" w:lineRule="auto"/>
        <w:jc w:val="center"/>
        <w:rPr>
          <w:rFonts w:ascii="Times New Roman" w:eastAsia="Calibri" w:hAnsi="Times New Roman" w:cs="Times New Roman"/>
          <w:b/>
          <w:snapToGrid w:val="0"/>
          <w:color w:val="auto"/>
          <w:sz w:val="24"/>
          <w:szCs w:val="24"/>
          <w:lang w:eastAsia="en-US"/>
        </w:rPr>
      </w:pPr>
    </w:p>
    <w:p w14:paraId="3E5DDEF7" w14:textId="77777777" w:rsidR="00004AE9" w:rsidRPr="00577FEE" w:rsidRDefault="00004AE9" w:rsidP="00004AE9">
      <w:pPr>
        <w:spacing w:line="240" w:lineRule="auto"/>
        <w:jc w:val="center"/>
        <w:rPr>
          <w:rFonts w:ascii="Times New Roman" w:eastAsia="Calibri" w:hAnsi="Times New Roman" w:cs="Times New Roman"/>
          <w:b/>
          <w:bCs/>
          <w:color w:val="auto"/>
          <w:sz w:val="24"/>
          <w:szCs w:val="24"/>
        </w:rPr>
      </w:pPr>
      <w:r w:rsidRPr="00577FEE">
        <w:rPr>
          <w:rFonts w:ascii="Times New Roman" w:eastAsia="Calibri" w:hAnsi="Times New Roman" w:cs="Times New Roman"/>
          <w:b/>
          <w:snapToGrid w:val="0"/>
          <w:color w:val="auto"/>
          <w:sz w:val="24"/>
          <w:szCs w:val="24"/>
          <w:lang w:eastAsia="en-US"/>
        </w:rPr>
        <w:t xml:space="preserve">V </w:t>
      </w:r>
      <w:r w:rsidRPr="00577FEE">
        <w:rPr>
          <w:rFonts w:ascii="Times New Roman" w:eastAsia="Calibri" w:hAnsi="Times New Roman" w:cs="Times New Roman"/>
          <w:b/>
          <w:bCs/>
          <w:color w:val="auto"/>
          <w:sz w:val="24"/>
          <w:szCs w:val="24"/>
        </w:rPr>
        <w:t>SKYRIUS</w:t>
      </w:r>
    </w:p>
    <w:p w14:paraId="323F7748" w14:textId="77777777" w:rsidR="00004AE9" w:rsidRPr="00577FEE" w:rsidRDefault="00004AE9" w:rsidP="00004AE9">
      <w:pPr>
        <w:keepNext/>
        <w:tabs>
          <w:tab w:val="left" w:pos="4395"/>
          <w:tab w:val="center" w:pos="5244"/>
        </w:tabs>
        <w:spacing w:line="240" w:lineRule="auto"/>
        <w:jc w:val="center"/>
        <w:outlineLvl w:val="2"/>
        <w:rPr>
          <w:rFonts w:ascii="Times New Roman" w:eastAsia="Calibri" w:hAnsi="Times New Roman" w:cs="Times New Roman"/>
          <w:b/>
          <w:snapToGrid w:val="0"/>
          <w:color w:val="auto"/>
          <w:sz w:val="24"/>
          <w:szCs w:val="24"/>
          <w:lang w:eastAsia="en-US"/>
        </w:rPr>
      </w:pPr>
      <w:r w:rsidRPr="00577FEE">
        <w:rPr>
          <w:rFonts w:ascii="Times New Roman" w:eastAsia="Calibri" w:hAnsi="Times New Roman" w:cs="Times New Roman"/>
          <w:b/>
          <w:snapToGrid w:val="0"/>
          <w:color w:val="auto"/>
          <w:sz w:val="24"/>
          <w:szCs w:val="24"/>
          <w:lang w:eastAsia="en-US"/>
        </w:rPr>
        <w:t>FORCE MAJEURE SĄLYGOS</w:t>
      </w:r>
    </w:p>
    <w:p w14:paraId="47CFDEEC" w14:textId="77777777" w:rsidR="00004AE9" w:rsidRPr="00577FEE" w:rsidRDefault="00004AE9" w:rsidP="00004AE9">
      <w:pPr>
        <w:keepNext/>
        <w:tabs>
          <w:tab w:val="left" w:pos="4395"/>
          <w:tab w:val="center" w:pos="5244"/>
        </w:tabs>
        <w:spacing w:line="240" w:lineRule="auto"/>
        <w:jc w:val="center"/>
        <w:outlineLvl w:val="2"/>
        <w:rPr>
          <w:rFonts w:ascii="Times New Roman" w:eastAsia="Calibri" w:hAnsi="Times New Roman" w:cs="Times New Roman"/>
          <w:b/>
          <w:snapToGrid w:val="0"/>
          <w:color w:val="auto"/>
          <w:sz w:val="24"/>
          <w:szCs w:val="24"/>
          <w:lang w:eastAsia="en-US"/>
        </w:rPr>
      </w:pPr>
    </w:p>
    <w:p w14:paraId="0CA7CE71" w14:textId="77777777" w:rsidR="00004AE9" w:rsidRPr="00577FEE" w:rsidRDefault="00004AE9" w:rsidP="00004AE9">
      <w:pPr>
        <w:tabs>
          <w:tab w:val="left" w:pos="1276"/>
        </w:tabs>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5.1.  Šalys neatsakys už dalinį ar visišką prisiimtų įsipareigojimų neįvykdymą, jeigu įrodys, kad įsipareigojimų neįvykdė dėl nenugalimos jėgos aplinkybių.</w:t>
      </w:r>
    </w:p>
    <w:p w14:paraId="1CA77C33" w14:textId="77777777" w:rsidR="00004AE9" w:rsidRPr="00E70946" w:rsidRDefault="00004AE9" w:rsidP="00004AE9">
      <w:pPr>
        <w:suppressAutoHyphens/>
        <w:spacing w:line="240" w:lineRule="auto"/>
        <w:ind w:firstLine="567"/>
        <w:jc w:val="both"/>
        <w:rPr>
          <w:rFonts w:ascii="Times New Roman" w:eastAsia="Times New Roman" w:hAnsi="Times New Roman" w:cs="Times New Roman"/>
          <w:color w:val="auto"/>
          <w:sz w:val="24"/>
          <w:szCs w:val="24"/>
          <w:lang w:eastAsia="zh-CN"/>
        </w:rPr>
      </w:pPr>
      <w:r w:rsidRPr="00E70946">
        <w:rPr>
          <w:rFonts w:ascii="Times New Roman" w:eastAsia="Times New Roman" w:hAnsi="Times New Roman" w:cs="Times New Roman"/>
          <w:color w:val="auto"/>
          <w:sz w:val="24"/>
          <w:szCs w:val="24"/>
          <w:lang w:eastAsia="zh-CN"/>
        </w:rPr>
        <w:t>5.2.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p>
    <w:p w14:paraId="60547E60" w14:textId="77777777" w:rsidR="00004AE9" w:rsidRPr="00577FEE" w:rsidRDefault="00004AE9" w:rsidP="00004AE9">
      <w:pPr>
        <w:tabs>
          <w:tab w:val="left" w:pos="1418"/>
        </w:tabs>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5.3.  Nenugalimos jėgos aplinkybėmis laikomos aplinkybės, nurodytos Lietuvos Respublikos civilinio kodekso 6.212 straipsnyje ir Atleidimo nuo atsakomybės esant nenugalimos jėgos (</w:t>
      </w:r>
      <w:r w:rsidRPr="00577FEE">
        <w:rPr>
          <w:rFonts w:ascii="Times New Roman" w:eastAsia="Calibri" w:hAnsi="Times New Roman" w:cs="Times New Roman"/>
          <w:i/>
          <w:color w:val="auto"/>
          <w:sz w:val="24"/>
          <w:szCs w:val="24"/>
          <w:lang w:eastAsia="en-US"/>
        </w:rPr>
        <w:t>force majeur</w:t>
      </w:r>
      <w:r w:rsidRPr="00577FEE">
        <w:rPr>
          <w:rFonts w:ascii="Times New Roman" w:eastAsia="Calibri" w:hAnsi="Times New Roman" w:cs="Times New Roman"/>
          <w:color w:val="auto"/>
          <w:sz w:val="24"/>
          <w:szCs w:val="24"/>
          <w:lang w:eastAsia="en-US"/>
        </w:rPr>
        <w:t xml:space="preserve">e) aplinkybėms taisyklėse, patvirtintose Lietuvos Respublikos Vyriausybės 1996 m. liepos 15 d. nutarimu Nr. 840 „Dėl atleidimo nuo atsakomybės esant nenugalimos jėgos </w:t>
      </w:r>
      <w:r w:rsidRPr="00577FEE">
        <w:rPr>
          <w:rFonts w:ascii="Times New Roman" w:eastAsia="Calibri" w:hAnsi="Times New Roman" w:cs="Times New Roman"/>
          <w:i/>
          <w:color w:val="auto"/>
          <w:sz w:val="24"/>
          <w:szCs w:val="24"/>
          <w:lang w:eastAsia="en-US"/>
        </w:rPr>
        <w:t>(force majeure)</w:t>
      </w:r>
      <w:r w:rsidRPr="00577FEE">
        <w:rPr>
          <w:rFonts w:ascii="Times New Roman" w:eastAsia="Calibri" w:hAnsi="Times New Roman" w:cs="Times New Roman"/>
          <w:color w:val="auto"/>
          <w:sz w:val="24"/>
          <w:szCs w:val="24"/>
          <w:lang w:eastAsia="en-US"/>
        </w:rPr>
        <w:t xml:space="preserve"> aplinkybėms taisyklių patvirtinimo“. Nustatydamos nenugalimos jėgos aplinkybes Šalys</w:t>
      </w:r>
      <w:r w:rsidRPr="00577FEE">
        <w:rPr>
          <w:rFonts w:ascii="Times New Roman" w:eastAsia="Calibri" w:hAnsi="Times New Roman" w:cs="Times New Roman"/>
          <w:b/>
          <w:color w:val="auto"/>
          <w:sz w:val="24"/>
          <w:szCs w:val="24"/>
          <w:lang w:eastAsia="en-US"/>
        </w:rPr>
        <w:t xml:space="preserve"> </w:t>
      </w:r>
      <w:r w:rsidRPr="00577FEE">
        <w:rPr>
          <w:rFonts w:ascii="Times New Roman" w:eastAsia="Calibri" w:hAnsi="Times New Roman" w:cs="Times New Roman"/>
          <w:color w:val="auto"/>
          <w:sz w:val="24"/>
          <w:szCs w:val="24"/>
          <w:lang w:eastAsia="en-US"/>
        </w:rPr>
        <w:t xml:space="preserve">vadovaujasi Nenugalimos jėgos </w:t>
      </w:r>
      <w:r w:rsidRPr="00577FEE">
        <w:rPr>
          <w:rFonts w:ascii="Times New Roman" w:eastAsia="Calibri" w:hAnsi="Times New Roman" w:cs="Times New Roman"/>
          <w:i/>
          <w:color w:val="auto"/>
          <w:sz w:val="24"/>
          <w:szCs w:val="24"/>
          <w:lang w:eastAsia="en-US"/>
        </w:rPr>
        <w:t xml:space="preserve">(force majeure) </w:t>
      </w:r>
      <w:r w:rsidRPr="00577FEE">
        <w:rPr>
          <w:rFonts w:ascii="Times New Roman" w:eastAsia="Calibri" w:hAnsi="Times New Roman" w:cs="Times New Roman"/>
          <w:color w:val="auto"/>
          <w:sz w:val="24"/>
          <w:szCs w:val="24"/>
          <w:lang w:eastAsia="en-US"/>
        </w:rPr>
        <w:t xml:space="preserve">aplinkybes liudijančių pažymų išdavimo tvarkos aprašu, patvirtintu Lietuvos Respublikos Vyriausybės 1997 m. kovo 13 d. nutarimu Nr. 222 „Dėl nenugalimos jėgos </w:t>
      </w:r>
      <w:r w:rsidRPr="00577FEE">
        <w:rPr>
          <w:rFonts w:ascii="Times New Roman" w:eastAsia="Calibri" w:hAnsi="Times New Roman" w:cs="Times New Roman"/>
          <w:i/>
          <w:color w:val="auto"/>
          <w:sz w:val="24"/>
          <w:szCs w:val="24"/>
          <w:lang w:eastAsia="en-US"/>
        </w:rPr>
        <w:t>(force majeure)</w:t>
      </w:r>
      <w:r w:rsidRPr="00577FEE">
        <w:rPr>
          <w:rFonts w:ascii="Times New Roman" w:eastAsia="Calibri" w:hAnsi="Times New Roman" w:cs="Times New Roman"/>
          <w:color w:val="auto"/>
          <w:sz w:val="24"/>
          <w:szCs w:val="24"/>
          <w:lang w:eastAsia="en-US"/>
        </w:rPr>
        <w:t xml:space="preserve"> aplinkybes liudijančių pažymų išdavimo tvarkos patvirtinimo“ (Lietuvos Respublikos Vyriausybės 2015 m. liepos 29 d. nutarimo Nr. 766 redakcija).</w:t>
      </w:r>
    </w:p>
    <w:p w14:paraId="087C682D" w14:textId="3522957F" w:rsidR="00004AE9" w:rsidRDefault="00004AE9" w:rsidP="00004AE9">
      <w:pPr>
        <w:spacing w:line="240" w:lineRule="auto"/>
        <w:jc w:val="center"/>
        <w:rPr>
          <w:rFonts w:ascii="Times New Roman" w:eastAsia="Calibri" w:hAnsi="Times New Roman" w:cs="Times New Roman"/>
          <w:b/>
          <w:color w:val="auto"/>
          <w:sz w:val="24"/>
          <w:szCs w:val="24"/>
          <w:lang w:eastAsia="en-US"/>
        </w:rPr>
      </w:pPr>
    </w:p>
    <w:p w14:paraId="0ACE023B" w14:textId="77777777" w:rsidR="002C0F7D" w:rsidRDefault="002C0F7D" w:rsidP="00004AE9">
      <w:pPr>
        <w:spacing w:line="240" w:lineRule="auto"/>
        <w:jc w:val="center"/>
        <w:rPr>
          <w:rFonts w:ascii="Times New Roman" w:eastAsia="Calibri" w:hAnsi="Times New Roman" w:cs="Times New Roman"/>
          <w:b/>
          <w:color w:val="auto"/>
          <w:sz w:val="24"/>
          <w:szCs w:val="24"/>
          <w:lang w:eastAsia="en-US"/>
        </w:rPr>
      </w:pPr>
    </w:p>
    <w:p w14:paraId="27B53EFF" w14:textId="77777777" w:rsidR="00004AE9" w:rsidRPr="00577FEE" w:rsidRDefault="00004AE9" w:rsidP="00004AE9">
      <w:pPr>
        <w:spacing w:line="240" w:lineRule="auto"/>
        <w:jc w:val="center"/>
        <w:rPr>
          <w:rFonts w:ascii="Times New Roman" w:eastAsia="Calibri" w:hAnsi="Times New Roman" w:cs="Times New Roman"/>
          <w:b/>
          <w:bCs/>
          <w:color w:val="auto"/>
          <w:sz w:val="24"/>
          <w:szCs w:val="24"/>
        </w:rPr>
      </w:pPr>
      <w:r w:rsidRPr="00577FEE">
        <w:rPr>
          <w:rFonts w:ascii="Times New Roman" w:eastAsia="Calibri" w:hAnsi="Times New Roman" w:cs="Times New Roman"/>
          <w:b/>
          <w:color w:val="auto"/>
          <w:sz w:val="24"/>
          <w:szCs w:val="24"/>
          <w:lang w:eastAsia="en-US"/>
        </w:rPr>
        <w:t xml:space="preserve">VI </w:t>
      </w:r>
      <w:r w:rsidRPr="00577FEE">
        <w:rPr>
          <w:rFonts w:ascii="Times New Roman" w:eastAsia="Calibri" w:hAnsi="Times New Roman" w:cs="Times New Roman"/>
          <w:b/>
          <w:bCs/>
          <w:color w:val="auto"/>
          <w:sz w:val="24"/>
          <w:szCs w:val="24"/>
        </w:rPr>
        <w:t>SKYRIUS</w:t>
      </w:r>
    </w:p>
    <w:p w14:paraId="6F3E7C66" w14:textId="77777777" w:rsidR="00004AE9" w:rsidRPr="00577FEE" w:rsidRDefault="00004AE9" w:rsidP="00004AE9">
      <w:pPr>
        <w:spacing w:line="240" w:lineRule="auto"/>
        <w:jc w:val="center"/>
        <w:rPr>
          <w:rFonts w:ascii="Times New Roman" w:eastAsia="Calibri" w:hAnsi="Times New Roman" w:cs="Times New Roman"/>
          <w:b/>
          <w:color w:val="auto"/>
          <w:sz w:val="24"/>
          <w:szCs w:val="24"/>
          <w:lang w:eastAsia="en-US"/>
        </w:rPr>
      </w:pPr>
      <w:r w:rsidRPr="00577FEE">
        <w:rPr>
          <w:rFonts w:ascii="Times New Roman" w:eastAsia="Calibri" w:hAnsi="Times New Roman" w:cs="Times New Roman"/>
          <w:b/>
          <w:color w:val="auto"/>
          <w:sz w:val="24"/>
          <w:szCs w:val="24"/>
          <w:lang w:eastAsia="en-US"/>
        </w:rPr>
        <w:t>SUTARTIES GALIOJIMAS</w:t>
      </w:r>
    </w:p>
    <w:p w14:paraId="4B3744FF" w14:textId="77777777" w:rsidR="00004AE9" w:rsidRPr="00577FEE" w:rsidRDefault="00004AE9" w:rsidP="00004AE9">
      <w:pPr>
        <w:spacing w:line="240" w:lineRule="auto"/>
        <w:jc w:val="center"/>
        <w:rPr>
          <w:rFonts w:ascii="Times New Roman" w:eastAsia="Calibri" w:hAnsi="Times New Roman" w:cs="Times New Roman"/>
          <w:b/>
          <w:color w:val="auto"/>
          <w:sz w:val="24"/>
          <w:szCs w:val="24"/>
          <w:lang w:eastAsia="en-US"/>
        </w:rPr>
      </w:pPr>
    </w:p>
    <w:p w14:paraId="225ED2DD" w14:textId="77777777" w:rsidR="00004AE9" w:rsidRPr="00577FEE"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rPr>
        <w:t xml:space="preserve">6.1. </w:t>
      </w:r>
      <w:r w:rsidRPr="00577FEE">
        <w:rPr>
          <w:rFonts w:ascii="Times New Roman" w:eastAsia="Calibri" w:hAnsi="Times New Roman" w:cs="Times New Roman"/>
          <w:color w:val="auto"/>
          <w:sz w:val="24"/>
          <w:szCs w:val="24"/>
          <w:lang w:eastAsia="en-US"/>
        </w:rPr>
        <w:t>Sutartis įsigalioja, kai Sutartį pasirašo abi Sutarties Šalys ir galioja iki visiško Sutarties Šalių įsipareigojimų įvykdymo.</w:t>
      </w:r>
    </w:p>
    <w:p w14:paraId="378B6EBF" w14:textId="77777777" w:rsidR="00004AE9" w:rsidRDefault="00004AE9" w:rsidP="00004AE9">
      <w:pPr>
        <w:keepNext/>
        <w:spacing w:line="240" w:lineRule="auto"/>
        <w:jc w:val="center"/>
        <w:outlineLvl w:val="4"/>
        <w:rPr>
          <w:rFonts w:ascii="Times New Roman" w:eastAsia="Calibri" w:hAnsi="Times New Roman" w:cs="Times New Roman"/>
          <w:b/>
          <w:color w:val="auto"/>
          <w:sz w:val="24"/>
          <w:szCs w:val="24"/>
          <w:lang w:eastAsia="en-US"/>
        </w:rPr>
      </w:pPr>
    </w:p>
    <w:p w14:paraId="358D5242" w14:textId="77777777" w:rsidR="002C0F7D" w:rsidRDefault="002C0F7D">
      <w:pPr>
        <w:spacing w:after="160" w:line="259" w:lineRule="auto"/>
        <w:rPr>
          <w:rFonts w:ascii="Times New Roman" w:eastAsia="Calibri" w:hAnsi="Times New Roman" w:cs="Times New Roman"/>
          <w:b/>
          <w:color w:val="auto"/>
          <w:sz w:val="24"/>
          <w:szCs w:val="24"/>
          <w:lang w:eastAsia="en-US"/>
        </w:rPr>
      </w:pPr>
      <w:r>
        <w:rPr>
          <w:rFonts w:ascii="Times New Roman" w:eastAsia="Calibri" w:hAnsi="Times New Roman" w:cs="Times New Roman"/>
          <w:b/>
          <w:color w:val="auto"/>
          <w:sz w:val="24"/>
          <w:szCs w:val="24"/>
          <w:lang w:eastAsia="en-US"/>
        </w:rPr>
        <w:br w:type="page"/>
      </w:r>
    </w:p>
    <w:p w14:paraId="2ACC352A" w14:textId="1C3843CA" w:rsidR="00004AE9" w:rsidRPr="00577FEE" w:rsidRDefault="00004AE9" w:rsidP="00004AE9">
      <w:pPr>
        <w:keepNext/>
        <w:spacing w:line="240" w:lineRule="auto"/>
        <w:jc w:val="center"/>
        <w:outlineLvl w:val="4"/>
        <w:rPr>
          <w:rFonts w:ascii="Times New Roman" w:eastAsia="Calibri" w:hAnsi="Times New Roman" w:cs="Times New Roman"/>
          <w:b/>
          <w:color w:val="auto"/>
          <w:sz w:val="24"/>
          <w:szCs w:val="24"/>
          <w:lang w:eastAsia="en-US"/>
        </w:rPr>
      </w:pPr>
      <w:r w:rsidRPr="00577FEE">
        <w:rPr>
          <w:rFonts w:ascii="Times New Roman" w:eastAsia="Calibri" w:hAnsi="Times New Roman" w:cs="Times New Roman"/>
          <w:b/>
          <w:color w:val="auto"/>
          <w:sz w:val="24"/>
          <w:szCs w:val="24"/>
          <w:lang w:eastAsia="en-US"/>
        </w:rPr>
        <w:lastRenderedPageBreak/>
        <w:t>VII SKYRIUS</w:t>
      </w:r>
    </w:p>
    <w:p w14:paraId="77204DAB" w14:textId="77777777" w:rsidR="00004AE9" w:rsidRPr="00577FEE" w:rsidRDefault="00004AE9" w:rsidP="00004AE9">
      <w:pPr>
        <w:keepNext/>
        <w:spacing w:line="240" w:lineRule="auto"/>
        <w:jc w:val="center"/>
        <w:outlineLvl w:val="4"/>
        <w:rPr>
          <w:rFonts w:ascii="Times New Roman" w:eastAsia="Calibri" w:hAnsi="Times New Roman" w:cs="Times New Roman"/>
          <w:b/>
          <w:color w:val="auto"/>
          <w:sz w:val="24"/>
          <w:szCs w:val="24"/>
          <w:lang w:eastAsia="en-US"/>
        </w:rPr>
      </w:pPr>
      <w:r w:rsidRPr="00577FEE">
        <w:rPr>
          <w:rFonts w:ascii="Times New Roman" w:eastAsia="Calibri" w:hAnsi="Times New Roman" w:cs="Times New Roman"/>
          <w:b/>
          <w:color w:val="auto"/>
          <w:sz w:val="24"/>
          <w:szCs w:val="24"/>
          <w:lang w:eastAsia="en-US"/>
        </w:rPr>
        <w:t>SUTARTIES VYKDYMO SUSTABDYMAS</w:t>
      </w:r>
    </w:p>
    <w:p w14:paraId="2D5088EA" w14:textId="77777777" w:rsidR="00004AE9" w:rsidRPr="00577FEE" w:rsidRDefault="00004AE9" w:rsidP="00004AE9">
      <w:pPr>
        <w:keepNext/>
        <w:spacing w:line="240" w:lineRule="auto"/>
        <w:jc w:val="center"/>
        <w:outlineLvl w:val="4"/>
        <w:rPr>
          <w:rFonts w:ascii="Times New Roman" w:eastAsia="Calibri" w:hAnsi="Times New Roman" w:cs="Times New Roman"/>
          <w:b/>
          <w:color w:val="auto"/>
          <w:sz w:val="24"/>
          <w:szCs w:val="24"/>
          <w:lang w:eastAsia="en-US"/>
        </w:rPr>
      </w:pPr>
    </w:p>
    <w:p w14:paraId="05A15327" w14:textId="658CCDA8" w:rsidR="00004AE9" w:rsidRPr="00FD77C1" w:rsidRDefault="00004AE9" w:rsidP="00004AE9">
      <w:pPr>
        <w:tabs>
          <w:tab w:val="left" w:pos="567"/>
        </w:tabs>
        <w:spacing w:line="240" w:lineRule="auto"/>
        <w:ind w:firstLine="567"/>
        <w:jc w:val="both"/>
        <w:rPr>
          <w:rFonts w:ascii="Times New Roman" w:hAnsi="Times New Roman" w:cs="Times New Roman"/>
          <w:sz w:val="24"/>
          <w:szCs w:val="24"/>
        </w:rPr>
      </w:pPr>
      <w:r w:rsidRPr="00577FEE">
        <w:rPr>
          <w:rFonts w:ascii="Times New Roman" w:eastAsia="Calibri" w:hAnsi="Times New Roman" w:cs="Times New Roman"/>
          <w:color w:val="auto"/>
          <w:sz w:val="24"/>
          <w:szCs w:val="24"/>
          <w:lang w:eastAsia="en-US"/>
        </w:rPr>
        <w:t xml:space="preserve">7.1. </w:t>
      </w:r>
      <w:r w:rsidR="00FD77C1" w:rsidRPr="00FD77C1">
        <w:rPr>
          <w:rFonts w:ascii="Times New Roman" w:hAnsi="Times New Roman" w:cs="Times New Roman"/>
          <w:sz w:val="24"/>
          <w:szCs w:val="24"/>
        </w:rPr>
        <w:t>Užsakovas raštu dėl pasikeitusių aplinkybių, kai dėl jų negalima tęsti</w:t>
      </w:r>
      <w:r w:rsidR="00FD77C1">
        <w:rPr>
          <w:rFonts w:ascii="Times New Roman" w:hAnsi="Times New Roman" w:cs="Times New Roman"/>
          <w:sz w:val="24"/>
          <w:szCs w:val="24"/>
        </w:rPr>
        <w:t>/pradėti</w:t>
      </w:r>
      <w:r w:rsidR="00FD77C1" w:rsidRPr="00FD77C1">
        <w:rPr>
          <w:rFonts w:ascii="Times New Roman" w:hAnsi="Times New Roman" w:cs="Times New Roman"/>
          <w:sz w:val="24"/>
          <w:szCs w:val="24"/>
        </w:rPr>
        <w:t xml:space="preserve"> </w:t>
      </w:r>
      <w:r w:rsidR="00FD77C1">
        <w:rPr>
          <w:rFonts w:ascii="Times New Roman" w:hAnsi="Times New Roman" w:cs="Times New Roman"/>
          <w:sz w:val="24"/>
          <w:szCs w:val="24"/>
        </w:rPr>
        <w:t>d</w:t>
      </w:r>
      <w:r w:rsidR="00FD77C1" w:rsidRPr="00FD77C1">
        <w:rPr>
          <w:rFonts w:ascii="Times New Roman" w:hAnsi="Times New Roman" w:cs="Times New Roman"/>
          <w:sz w:val="24"/>
          <w:szCs w:val="24"/>
        </w:rPr>
        <w:t xml:space="preserve">arbų ir, kai jos tampa žinomos po Sutarties sudarymo ir, kai </w:t>
      </w:r>
      <w:r w:rsidR="00FD77C1">
        <w:rPr>
          <w:rFonts w:ascii="Times New Roman" w:hAnsi="Times New Roman" w:cs="Times New Roman"/>
          <w:sz w:val="24"/>
          <w:szCs w:val="24"/>
        </w:rPr>
        <w:t>Vykdytoja</w:t>
      </w:r>
      <w:r w:rsidR="00FD77C1" w:rsidRPr="00FD77C1">
        <w:rPr>
          <w:rFonts w:ascii="Times New Roman" w:hAnsi="Times New Roman" w:cs="Times New Roman"/>
          <w:sz w:val="24"/>
          <w:szCs w:val="24"/>
        </w:rPr>
        <w:t xml:space="preserve">s nebuvo prisiėmęs jų atsiradimo rizikos, gali bet kada nurodyti </w:t>
      </w:r>
      <w:r w:rsidR="00FD77C1">
        <w:rPr>
          <w:rFonts w:ascii="Times New Roman" w:hAnsi="Times New Roman" w:cs="Times New Roman"/>
          <w:sz w:val="24"/>
          <w:szCs w:val="24"/>
        </w:rPr>
        <w:t>Vykdytojui</w:t>
      </w:r>
      <w:r w:rsidR="00FD77C1" w:rsidRPr="00FD77C1">
        <w:rPr>
          <w:rFonts w:ascii="Times New Roman" w:hAnsi="Times New Roman" w:cs="Times New Roman"/>
          <w:sz w:val="24"/>
          <w:szCs w:val="24"/>
        </w:rPr>
        <w:t xml:space="preserve"> sustabdyti visų </w:t>
      </w:r>
      <w:r w:rsidR="00FD77C1">
        <w:rPr>
          <w:rFonts w:ascii="Times New Roman" w:hAnsi="Times New Roman" w:cs="Times New Roman"/>
          <w:sz w:val="24"/>
          <w:szCs w:val="24"/>
        </w:rPr>
        <w:t>d</w:t>
      </w:r>
      <w:r w:rsidR="00FD77C1" w:rsidRPr="00FD77C1">
        <w:rPr>
          <w:rFonts w:ascii="Times New Roman" w:hAnsi="Times New Roman" w:cs="Times New Roman"/>
          <w:sz w:val="24"/>
          <w:szCs w:val="24"/>
        </w:rPr>
        <w:t>arbų vykdymą, nurodydamas (jeigu įmanoma) sustabdymo trukmę dienomis.</w:t>
      </w:r>
    </w:p>
    <w:p w14:paraId="61D2D803" w14:textId="77777777" w:rsidR="00FD77C1" w:rsidRPr="00FD77C1" w:rsidRDefault="00FD77C1" w:rsidP="00004AE9">
      <w:pPr>
        <w:tabs>
          <w:tab w:val="left" w:pos="567"/>
        </w:tabs>
        <w:spacing w:line="240" w:lineRule="auto"/>
        <w:ind w:firstLine="567"/>
        <w:jc w:val="both"/>
        <w:rPr>
          <w:rFonts w:ascii="Times New Roman" w:hAnsi="Times New Roman" w:cs="Times New Roman"/>
          <w:sz w:val="24"/>
          <w:szCs w:val="24"/>
        </w:rPr>
      </w:pPr>
      <w:r w:rsidRPr="00FD77C1">
        <w:rPr>
          <w:rFonts w:ascii="Times New Roman" w:hAnsi="Times New Roman" w:cs="Times New Roman"/>
          <w:sz w:val="24"/>
          <w:szCs w:val="24"/>
        </w:rPr>
        <w:t xml:space="preserve">Aplinkybės, dėl kurių gali būti stabdomi darbai, yra: </w:t>
      </w:r>
    </w:p>
    <w:p w14:paraId="0AD7730A" w14:textId="03443A51" w:rsidR="00FD77C1" w:rsidRPr="00FD77C1" w:rsidRDefault="00FD77C1" w:rsidP="00004AE9">
      <w:pPr>
        <w:tabs>
          <w:tab w:val="left" w:pos="567"/>
        </w:tabs>
        <w:spacing w:line="240" w:lineRule="auto"/>
        <w:ind w:firstLine="567"/>
        <w:jc w:val="both"/>
        <w:rPr>
          <w:rFonts w:ascii="Times New Roman" w:hAnsi="Times New Roman" w:cs="Times New Roman"/>
          <w:sz w:val="24"/>
          <w:szCs w:val="24"/>
        </w:rPr>
      </w:pPr>
      <w:r w:rsidRPr="00FD77C1">
        <w:rPr>
          <w:rFonts w:ascii="Times New Roman" w:hAnsi="Times New Roman" w:cs="Times New Roman"/>
          <w:sz w:val="24"/>
          <w:szCs w:val="24"/>
        </w:rPr>
        <w:t xml:space="preserve">1) </w:t>
      </w:r>
      <w:r>
        <w:rPr>
          <w:rFonts w:ascii="Times New Roman" w:hAnsi="Times New Roman" w:cs="Times New Roman"/>
          <w:sz w:val="24"/>
          <w:szCs w:val="24"/>
        </w:rPr>
        <w:t>laiku neatlaisvinta darbų vieta</w:t>
      </w:r>
      <w:r w:rsidRPr="00FD77C1">
        <w:rPr>
          <w:rFonts w:ascii="Times New Roman" w:hAnsi="Times New Roman" w:cs="Times New Roman"/>
          <w:sz w:val="24"/>
          <w:szCs w:val="24"/>
        </w:rPr>
        <w:t xml:space="preserve">; </w:t>
      </w:r>
    </w:p>
    <w:p w14:paraId="69D361BD" w14:textId="77777777" w:rsidR="00FD77C1" w:rsidRPr="00FD77C1" w:rsidRDefault="00FD77C1" w:rsidP="00004AE9">
      <w:pPr>
        <w:tabs>
          <w:tab w:val="left" w:pos="567"/>
        </w:tabs>
        <w:spacing w:line="240" w:lineRule="auto"/>
        <w:ind w:firstLine="567"/>
        <w:jc w:val="both"/>
        <w:rPr>
          <w:rFonts w:ascii="Times New Roman" w:hAnsi="Times New Roman" w:cs="Times New Roman"/>
          <w:sz w:val="24"/>
          <w:szCs w:val="24"/>
        </w:rPr>
      </w:pPr>
      <w:r w:rsidRPr="00FD77C1">
        <w:rPr>
          <w:rFonts w:ascii="Times New Roman" w:hAnsi="Times New Roman" w:cs="Times New Roman"/>
          <w:sz w:val="24"/>
          <w:szCs w:val="24"/>
        </w:rPr>
        <w:t xml:space="preserve">2) trečiųjų šalių įtaka; </w:t>
      </w:r>
    </w:p>
    <w:p w14:paraId="1F332B7F" w14:textId="77777777" w:rsidR="00FD77C1" w:rsidRPr="00FD77C1" w:rsidRDefault="00FD77C1" w:rsidP="00004AE9">
      <w:pPr>
        <w:tabs>
          <w:tab w:val="left" w:pos="567"/>
        </w:tabs>
        <w:spacing w:line="240" w:lineRule="auto"/>
        <w:ind w:firstLine="567"/>
        <w:jc w:val="both"/>
        <w:rPr>
          <w:rFonts w:ascii="Times New Roman" w:hAnsi="Times New Roman" w:cs="Times New Roman"/>
          <w:sz w:val="24"/>
          <w:szCs w:val="24"/>
        </w:rPr>
      </w:pPr>
      <w:r w:rsidRPr="00FD77C1">
        <w:rPr>
          <w:rFonts w:ascii="Times New Roman" w:hAnsi="Times New Roman" w:cs="Times New Roman"/>
          <w:sz w:val="24"/>
          <w:szCs w:val="24"/>
        </w:rPr>
        <w:t xml:space="preserve">3) sustabdytas finansavimas arba trūksta finansavimo; </w:t>
      </w:r>
    </w:p>
    <w:p w14:paraId="19C530C8" w14:textId="557D7BA6" w:rsidR="00FD77C1" w:rsidRPr="00FD77C1" w:rsidRDefault="00FD77C1" w:rsidP="00004AE9">
      <w:pPr>
        <w:tabs>
          <w:tab w:val="left" w:pos="567"/>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FD77C1">
        <w:rPr>
          <w:rFonts w:ascii="Times New Roman" w:hAnsi="Times New Roman" w:cs="Times New Roman"/>
          <w:sz w:val="24"/>
          <w:szCs w:val="24"/>
        </w:rPr>
        <w:t xml:space="preserve">) būtinas papildomas laikas įvykdyti papildomų </w:t>
      </w:r>
      <w:r>
        <w:rPr>
          <w:rFonts w:ascii="Times New Roman" w:hAnsi="Times New Roman" w:cs="Times New Roman"/>
          <w:sz w:val="24"/>
          <w:szCs w:val="24"/>
        </w:rPr>
        <w:t>d</w:t>
      </w:r>
      <w:r w:rsidRPr="00FD77C1">
        <w:rPr>
          <w:rFonts w:ascii="Times New Roman" w:hAnsi="Times New Roman" w:cs="Times New Roman"/>
          <w:sz w:val="24"/>
          <w:szCs w:val="24"/>
        </w:rPr>
        <w:t xml:space="preserve">arbų viešąjį pirkimą; </w:t>
      </w:r>
    </w:p>
    <w:p w14:paraId="6F23989B" w14:textId="1504308A" w:rsidR="00FD77C1" w:rsidRPr="00FD77C1" w:rsidRDefault="00FD77C1" w:rsidP="00004AE9">
      <w:pPr>
        <w:tabs>
          <w:tab w:val="left" w:pos="567"/>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FD77C1">
        <w:rPr>
          <w:rFonts w:ascii="Times New Roman" w:hAnsi="Times New Roman" w:cs="Times New Roman"/>
          <w:sz w:val="24"/>
          <w:szCs w:val="24"/>
        </w:rPr>
        <w:t xml:space="preserve">) bet koks nenumatomas gamtos jėgų veikimas, kurio joks patyręs rangovas nebūtų galėjęs tikėtis; </w:t>
      </w:r>
    </w:p>
    <w:p w14:paraId="4AD91449" w14:textId="7CA8D17D" w:rsidR="00FD77C1" w:rsidRPr="00FD77C1" w:rsidRDefault="00FD77C1" w:rsidP="00004AE9">
      <w:pPr>
        <w:tabs>
          <w:tab w:val="left" w:pos="567"/>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FD77C1">
        <w:rPr>
          <w:rFonts w:ascii="Times New Roman" w:hAnsi="Times New Roman" w:cs="Times New Roman"/>
          <w:sz w:val="24"/>
          <w:szCs w:val="24"/>
        </w:rPr>
        <w:t xml:space="preserve">) fizinės kliūtys arba kitos nei klimatinės fizinės sąlygos, su kuriomis vykdant darbus susidurta </w:t>
      </w:r>
      <w:r>
        <w:rPr>
          <w:rFonts w:ascii="Times New Roman" w:hAnsi="Times New Roman" w:cs="Times New Roman"/>
          <w:sz w:val="24"/>
          <w:szCs w:val="24"/>
        </w:rPr>
        <w:t>darbų vietoje</w:t>
      </w:r>
      <w:r w:rsidRPr="00FD77C1">
        <w:rPr>
          <w:rFonts w:ascii="Times New Roman" w:hAnsi="Times New Roman" w:cs="Times New Roman"/>
          <w:sz w:val="24"/>
          <w:szCs w:val="24"/>
        </w:rPr>
        <w:t xml:space="preserve">, ir tų kliūčių ar sąlygų </w:t>
      </w:r>
      <w:r>
        <w:rPr>
          <w:rFonts w:ascii="Times New Roman" w:hAnsi="Times New Roman" w:cs="Times New Roman"/>
          <w:sz w:val="24"/>
          <w:szCs w:val="24"/>
        </w:rPr>
        <w:t>Vy</w:t>
      </w:r>
      <w:r w:rsidR="00B668EC">
        <w:rPr>
          <w:rFonts w:ascii="Times New Roman" w:hAnsi="Times New Roman" w:cs="Times New Roman"/>
          <w:sz w:val="24"/>
          <w:szCs w:val="24"/>
        </w:rPr>
        <w:t>k</w:t>
      </w:r>
      <w:r>
        <w:rPr>
          <w:rFonts w:ascii="Times New Roman" w:hAnsi="Times New Roman" w:cs="Times New Roman"/>
          <w:sz w:val="24"/>
          <w:szCs w:val="24"/>
        </w:rPr>
        <w:t>dytojas</w:t>
      </w:r>
      <w:r w:rsidRPr="00FD77C1">
        <w:rPr>
          <w:rFonts w:ascii="Times New Roman" w:hAnsi="Times New Roman" w:cs="Times New Roman"/>
          <w:sz w:val="24"/>
          <w:szCs w:val="24"/>
        </w:rPr>
        <w:t xml:space="preserve"> nebūtų galėjęs pagrįstai numatyti; </w:t>
      </w:r>
    </w:p>
    <w:p w14:paraId="10070C75" w14:textId="36C4FBCE" w:rsidR="00FD77C1" w:rsidRPr="00FD77C1" w:rsidRDefault="00FD77C1" w:rsidP="00004AE9">
      <w:pPr>
        <w:tabs>
          <w:tab w:val="left" w:pos="567"/>
        </w:tabs>
        <w:spacing w:line="240" w:lineRule="auto"/>
        <w:ind w:firstLine="567"/>
        <w:jc w:val="both"/>
        <w:rPr>
          <w:rFonts w:ascii="Times New Roman" w:eastAsia="Calibri" w:hAnsi="Times New Roman" w:cs="Times New Roman"/>
          <w:color w:val="auto"/>
          <w:sz w:val="28"/>
          <w:szCs w:val="28"/>
          <w:lang w:eastAsia="en-US"/>
        </w:rPr>
      </w:pPr>
      <w:r>
        <w:rPr>
          <w:rFonts w:ascii="Times New Roman" w:hAnsi="Times New Roman" w:cs="Times New Roman"/>
          <w:sz w:val="24"/>
          <w:szCs w:val="24"/>
        </w:rPr>
        <w:t>7</w:t>
      </w:r>
      <w:r w:rsidRPr="00FD77C1">
        <w:rPr>
          <w:rFonts w:ascii="Times New Roman" w:hAnsi="Times New Roman" w:cs="Times New Roman"/>
          <w:sz w:val="24"/>
          <w:szCs w:val="24"/>
        </w:rPr>
        <w:t xml:space="preserve">) kitos aplinkybės, kurios nebuvo žinomos pirkimo vykdymo metu ir su kuriomis susidurtų bet kuris </w:t>
      </w:r>
      <w:r>
        <w:rPr>
          <w:rFonts w:ascii="Times New Roman" w:hAnsi="Times New Roman" w:cs="Times New Roman"/>
          <w:sz w:val="24"/>
          <w:szCs w:val="24"/>
        </w:rPr>
        <w:t>Vykdytojas</w:t>
      </w:r>
      <w:r w:rsidRPr="00FD77C1">
        <w:rPr>
          <w:rFonts w:ascii="Times New Roman" w:hAnsi="Times New Roman" w:cs="Times New Roman"/>
          <w:sz w:val="24"/>
          <w:szCs w:val="24"/>
        </w:rPr>
        <w:t>.</w:t>
      </w:r>
    </w:p>
    <w:p w14:paraId="28DDDA34" w14:textId="04E7A44F" w:rsidR="00FD77C1" w:rsidRDefault="00FD77C1" w:rsidP="00004AE9">
      <w:pPr>
        <w:spacing w:line="240" w:lineRule="auto"/>
        <w:ind w:firstLine="567"/>
        <w:jc w:val="both"/>
        <w:rPr>
          <w:rFonts w:ascii="Times New Roman" w:eastAsia="Calibri" w:hAnsi="Times New Roman" w:cs="Times New Roman"/>
          <w:color w:val="auto"/>
          <w:sz w:val="24"/>
          <w:szCs w:val="24"/>
          <w:lang w:eastAsia="en-US"/>
        </w:rPr>
      </w:pPr>
    </w:p>
    <w:p w14:paraId="63AFC53B" w14:textId="2AC2C658" w:rsidR="00FD77C1" w:rsidRDefault="00FD77C1" w:rsidP="00004AE9">
      <w:pPr>
        <w:spacing w:line="240" w:lineRule="auto"/>
        <w:ind w:firstLine="567"/>
        <w:jc w:val="both"/>
        <w:rPr>
          <w:rFonts w:ascii="Times New Roman" w:eastAsia="Calibri" w:hAnsi="Times New Roman" w:cs="Times New Roman"/>
          <w:color w:val="auto"/>
          <w:sz w:val="24"/>
          <w:szCs w:val="24"/>
          <w:lang w:eastAsia="en-US"/>
        </w:rPr>
      </w:pPr>
      <w:r w:rsidRPr="00FD77C1">
        <w:rPr>
          <w:rFonts w:ascii="Times New Roman" w:hAnsi="Times New Roman" w:cs="Times New Roman"/>
          <w:sz w:val="24"/>
          <w:szCs w:val="24"/>
        </w:rPr>
        <w:t xml:space="preserve">Sustabdyti </w:t>
      </w:r>
      <w:r>
        <w:rPr>
          <w:rFonts w:ascii="Times New Roman" w:hAnsi="Times New Roman" w:cs="Times New Roman"/>
          <w:sz w:val="24"/>
          <w:szCs w:val="24"/>
        </w:rPr>
        <w:t>d</w:t>
      </w:r>
      <w:r w:rsidRPr="00FD77C1">
        <w:rPr>
          <w:rFonts w:ascii="Times New Roman" w:hAnsi="Times New Roman" w:cs="Times New Roman"/>
          <w:sz w:val="24"/>
          <w:szCs w:val="24"/>
        </w:rPr>
        <w:t xml:space="preserve">arbai neatliekami iki </w:t>
      </w:r>
      <w:r>
        <w:rPr>
          <w:rFonts w:ascii="Times New Roman" w:hAnsi="Times New Roman" w:cs="Times New Roman"/>
          <w:sz w:val="24"/>
          <w:szCs w:val="24"/>
        </w:rPr>
        <w:t>d</w:t>
      </w:r>
      <w:r w:rsidRPr="00FD77C1">
        <w:rPr>
          <w:rFonts w:ascii="Times New Roman" w:hAnsi="Times New Roman" w:cs="Times New Roman"/>
          <w:sz w:val="24"/>
          <w:szCs w:val="24"/>
        </w:rPr>
        <w:t xml:space="preserve">arbų vykdymo atnaujinimo. Užsakovui nurodant raštu </w:t>
      </w:r>
      <w:r>
        <w:rPr>
          <w:rFonts w:ascii="Times New Roman" w:hAnsi="Times New Roman" w:cs="Times New Roman"/>
          <w:sz w:val="24"/>
          <w:szCs w:val="24"/>
        </w:rPr>
        <w:t>d</w:t>
      </w:r>
      <w:r w:rsidRPr="00FD77C1">
        <w:rPr>
          <w:rFonts w:ascii="Times New Roman" w:hAnsi="Times New Roman" w:cs="Times New Roman"/>
          <w:sz w:val="24"/>
          <w:szCs w:val="24"/>
        </w:rPr>
        <w:t xml:space="preserve">arbai atnaujinami išnykus aplinkybėms, dėl kurių jie buvo sustabdyti. Atnaujinus darbų vykdymą darbai atliekami per jiems likusį laikotarpį (laiką), kuris buvo likęs iki sustabdymo. Tokio sustabdymo metu visus </w:t>
      </w:r>
      <w:r>
        <w:rPr>
          <w:rFonts w:ascii="Times New Roman" w:hAnsi="Times New Roman" w:cs="Times New Roman"/>
          <w:sz w:val="24"/>
          <w:szCs w:val="24"/>
        </w:rPr>
        <w:t>d</w:t>
      </w:r>
      <w:r w:rsidRPr="00FD77C1">
        <w:rPr>
          <w:rFonts w:ascii="Times New Roman" w:hAnsi="Times New Roman" w:cs="Times New Roman"/>
          <w:sz w:val="24"/>
          <w:szCs w:val="24"/>
        </w:rPr>
        <w:t xml:space="preserve">arbus </w:t>
      </w:r>
      <w:r>
        <w:rPr>
          <w:rFonts w:ascii="Times New Roman" w:hAnsi="Times New Roman" w:cs="Times New Roman"/>
          <w:sz w:val="24"/>
          <w:szCs w:val="24"/>
        </w:rPr>
        <w:t>Vykdytojas</w:t>
      </w:r>
      <w:r w:rsidRPr="00FD77C1">
        <w:rPr>
          <w:rFonts w:ascii="Times New Roman" w:hAnsi="Times New Roman" w:cs="Times New Roman"/>
          <w:sz w:val="24"/>
          <w:szCs w:val="24"/>
        </w:rPr>
        <w:t xml:space="preserve"> privalo prižiūrėti, sandėliuoti, saugoti nuo sugadinimo, praradimo arba žalos. </w:t>
      </w:r>
    </w:p>
    <w:p w14:paraId="33C76E85" w14:textId="77777777" w:rsidR="00FD77C1" w:rsidRDefault="00FD77C1" w:rsidP="00004AE9">
      <w:pPr>
        <w:spacing w:line="240" w:lineRule="auto"/>
        <w:ind w:firstLine="567"/>
        <w:jc w:val="both"/>
        <w:rPr>
          <w:rFonts w:ascii="Times New Roman" w:eastAsia="Calibri" w:hAnsi="Times New Roman" w:cs="Times New Roman"/>
          <w:color w:val="auto"/>
          <w:sz w:val="24"/>
          <w:szCs w:val="24"/>
          <w:lang w:eastAsia="en-US"/>
        </w:rPr>
      </w:pPr>
    </w:p>
    <w:p w14:paraId="18FF9FFD" w14:textId="692E6437" w:rsidR="00004AE9" w:rsidRPr="00577FEE" w:rsidRDefault="00004AE9" w:rsidP="00004AE9">
      <w:pPr>
        <w:spacing w:line="240" w:lineRule="auto"/>
        <w:ind w:firstLine="567"/>
        <w:jc w:val="both"/>
        <w:rPr>
          <w:rFonts w:ascii="Times New Roman" w:eastAsia="Calibri" w:hAnsi="Times New Roman" w:cs="Times New Roman"/>
          <w:b/>
          <w:color w:val="auto"/>
          <w:sz w:val="24"/>
          <w:szCs w:val="24"/>
          <w:lang w:eastAsia="en-US"/>
        </w:rPr>
      </w:pPr>
      <w:r w:rsidRPr="00577FEE">
        <w:rPr>
          <w:rFonts w:ascii="Times New Roman" w:eastAsia="Calibri" w:hAnsi="Times New Roman" w:cs="Times New Roman"/>
          <w:color w:val="auto"/>
          <w:sz w:val="24"/>
          <w:szCs w:val="24"/>
          <w:lang w:eastAsia="en-US"/>
        </w:rPr>
        <w:t>7.2. Jei Sutarties vykdymas stabdomas ilgiau nei 60 (šešiasdešimt) dienų ne dėl Vykdytojo kaltės, Vykdytojas gali rašytiniu pranešimu Užsakovo reikalauti atnaujinti Sutarties vykdymą per 30 (trisdešimt) dienų nuo Vykdytojo pranešimo gavimo dienos. Jei Užsakovas per nurodytą terminą Sutarties vykdymo neatnaujina, Vykdytojas turi teisę Sutartį nutraukti Sutarties VIII skyriuje numatyta tvarka.</w:t>
      </w:r>
      <w:r w:rsidRPr="00577FEE">
        <w:rPr>
          <w:rFonts w:ascii="Times New Roman" w:eastAsia="Calibri" w:hAnsi="Times New Roman" w:cs="Times New Roman"/>
          <w:b/>
          <w:color w:val="auto"/>
          <w:sz w:val="24"/>
          <w:szCs w:val="24"/>
          <w:lang w:eastAsia="en-US"/>
        </w:rPr>
        <w:t xml:space="preserve"> </w:t>
      </w:r>
    </w:p>
    <w:p w14:paraId="21A975D1" w14:textId="77777777" w:rsidR="00004AE9" w:rsidRDefault="00004AE9" w:rsidP="00004AE9">
      <w:pPr>
        <w:spacing w:line="240" w:lineRule="auto"/>
        <w:jc w:val="center"/>
        <w:rPr>
          <w:rFonts w:ascii="Times New Roman" w:eastAsia="Calibri" w:hAnsi="Times New Roman" w:cs="Times New Roman"/>
          <w:b/>
          <w:color w:val="auto"/>
          <w:sz w:val="24"/>
          <w:szCs w:val="24"/>
          <w:lang w:eastAsia="en-US"/>
        </w:rPr>
      </w:pPr>
    </w:p>
    <w:p w14:paraId="5B819E55" w14:textId="7FADE078" w:rsidR="00004AE9" w:rsidRPr="00577FEE" w:rsidRDefault="00004AE9" w:rsidP="002C0F7D">
      <w:pPr>
        <w:spacing w:line="240" w:lineRule="auto"/>
        <w:jc w:val="center"/>
        <w:rPr>
          <w:rFonts w:ascii="Times New Roman" w:eastAsia="Calibri" w:hAnsi="Times New Roman" w:cs="Times New Roman"/>
          <w:b/>
          <w:color w:val="auto"/>
          <w:sz w:val="24"/>
          <w:szCs w:val="24"/>
          <w:lang w:eastAsia="en-US"/>
        </w:rPr>
      </w:pPr>
      <w:r w:rsidRPr="00577FEE">
        <w:rPr>
          <w:rFonts w:ascii="Times New Roman" w:eastAsia="Calibri" w:hAnsi="Times New Roman" w:cs="Times New Roman"/>
          <w:b/>
          <w:color w:val="auto"/>
          <w:sz w:val="24"/>
          <w:szCs w:val="24"/>
          <w:lang w:eastAsia="en-US"/>
        </w:rPr>
        <w:t>VIII SKYRIUS</w:t>
      </w:r>
    </w:p>
    <w:p w14:paraId="16A40F9A" w14:textId="77777777" w:rsidR="00004AE9" w:rsidRPr="00E70946" w:rsidRDefault="00004AE9" w:rsidP="002C0F7D">
      <w:pPr>
        <w:tabs>
          <w:tab w:val="left" w:pos="284"/>
        </w:tabs>
        <w:spacing w:line="240" w:lineRule="auto"/>
        <w:jc w:val="center"/>
        <w:outlineLvl w:val="0"/>
        <w:rPr>
          <w:rFonts w:ascii="Times New Roman" w:eastAsia="Arial Unicode MS" w:hAnsi="Times New Roman" w:cs="Times New Roman"/>
          <w:b/>
          <w:bCs/>
          <w:caps/>
          <w:color w:val="auto"/>
          <w:spacing w:val="4"/>
          <w:sz w:val="24"/>
          <w:szCs w:val="24"/>
          <w:lang w:eastAsia="en-US"/>
        </w:rPr>
      </w:pPr>
      <w:r w:rsidRPr="00E70946">
        <w:rPr>
          <w:rFonts w:ascii="Times New Roman" w:eastAsia="Arial Unicode MS" w:hAnsi="Times New Roman" w:cs="Times New Roman"/>
          <w:b/>
          <w:bCs/>
          <w:caps/>
          <w:color w:val="auto"/>
          <w:spacing w:val="4"/>
          <w:sz w:val="24"/>
          <w:szCs w:val="24"/>
          <w:lang w:eastAsia="en-US"/>
        </w:rPr>
        <w:t>SUTARTIES NUTRAUKIMAS bei ginčų sprendimo tvarka</w:t>
      </w:r>
    </w:p>
    <w:p w14:paraId="2EF74FED" w14:textId="77777777" w:rsidR="00004AE9" w:rsidRPr="00577FEE" w:rsidRDefault="00004AE9" w:rsidP="00004AE9">
      <w:pPr>
        <w:spacing w:line="240" w:lineRule="auto"/>
        <w:jc w:val="both"/>
        <w:rPr>
          <w:rFonts w:ascii="Times New Roman" w:eastAsia="Calibri" w:hAnsi="Times New Roman" w:cs="Times New Roman"/>
          <w:color w:val="auto"/>
          <w:sz w:val="24"/>
          <w:szCs w:val="24"/>
          <w:lang w:eastAsia="en-US"/>
        </w:rPr>
      </w:pPr>
    </w:p>
    <w:p w14:paraId="60C20DCA" w14:textId="77777777" w:rsidR="00004AE9" w:rsidRPr="00577FEE"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8.1.  Jei bet kuri Sutarties nuostata tampa ar pripažįstama visiškai ar iš dalies negaliojančia, tai neturi įtakos kitų Sutarties nuostatų galiojimui.</w:t>
      </w:r>
    </w:p>
    <w:p w14:paraId="0F97DE4B" w14:textId="7C09E703" w:rsidR="00004AE9" w:rsidRPr="00E70946" w:rsidRDefault="00004AE9" w:rsidP="00004AE9">
      <w:pPr>
        <w:tabs>
          <w:tab w:val="left" w:pos="567"/>
        </w:tabs>
        <w:suppressAutoHyphens/>
        <w:spacing w:line="240" w:lineRule="auto"/>
        <w:ind w:firstLine="567"/>
        <w:jc w:val="both"/>
        <w:rPr>
          <w:rFonts w:ascii="Times New Roman" w:eastAsia="Arial Unicode MS" w:hAnsi="Times New Roman" w:cs="Times New Roman"/>
          <w:color w:val="auto"/>
          <w:sz w:val="24"/>
          <w:szCs w:val="24"/>
          <w:lang w:val="pt-PT" w:eastAsia="en-US"/>
        </w:rPr>
      </w:pPr>
      <w:r w:rsidRPr="00E70946">
        <w:rPr>
          <w:rFonts w:ascii="Times New Roman" w:eastAsia="Arial Unicode MS" w:hAnsi="Times New Roman" w:cs="Times New Roman"/>
          <w:color w:val="auto"/>
          <w:sz w:val="24"/>
          <w:szCs w:val="24"/>
          <w:lang w:val="pt-PT" w:eastAsia="en-US"/>
        </w:rPr>
        <w:t>8.2. Sutartį galima nutraukti šiais atvejais:</w:t>
      </w:r>
    </w:p>
    <w:p w14:paraId="5037A9E7" w14:textId="22F06A6F" w:rsidR="00004AE9" w:rsidRPr="00E70946" w:rsidRDefault="00004AE9" w:rsidP="00004AE9">
      <w:pPr>
        <w:tabs>
          <w:tab w:val="left" w:pos="567"/>
        </w:tabs>
        <w:suppressAutoHyphens/>
        <w:spacing w:line="240" w:lineRule="auto"/>
        <w:ind w:firstLine="567"/>
        <w:jc w:val="both"/>
        <w:rPr>
          <w:rFonts w:ascii="Times New Roman" w:eastAsia="Arial Unicode MS" w:hAnsi="Times New Roman" w:cs="Times New Roman"/>
          <w:color w:val="auto"/>
          <w:sz w:val="24"/>
          <w:szCs w:val="24"/>
          <w:lang w:val="pt-PT" w:eastAsia="en-US"/>
        </w:rPr>
      </w:pPr>
      <w:r w:rsidRPr="00E70946">
        <w:rPr>
          <w:rFonts w:ascii="Times New Roman" w:eastAsia="Arial Unicode MS" w:hAnsi="Times New Roman" w:cs="Times New Roman"/>
          <w:color w:val="auto"/>
          <w:sz w:val="24"/>
          <w:szCs w:val="24"/>
          <w:lang w:val="pt-PT" w:eastAsia="en-US"/>
        </w:rPr>
        <w:t>8.2.1.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27DE7C7" w14:textId="7C2FE00A" w:rsidR="00004AE9" w:rsidRPr="00E70946" w:rsidRDefault="00004AE9" w:rsidP="00004AE9">
      <w:pPr>
        <w:tabs>
          <w:tab w:val="left" w:pos="567"/>
        </w:tabs>
        <w:suppressAutoHyphens/>
        <w:spacing w:line="240" w:lineRule="auto"/>
        <w:ind w:firstLine="567"/>
        <w:jc w:val="both"/>
        <w:rPr>
          <w:rFonts w:ascii="Times New Roman" w:eastAsia="Arial Unicode MS" w:hAnsi="Times New Roman" w:cs="Times New Roman"/>
          <w:color w:val="auto"/>
          <w:sz w:val="24"/>
          <w:szCs w:val="24"/>
          <w:lang w:val="pt-PT" w:eastAsia="en-US"/>
        </w:rPr>
      </w:pPr>
      <w:r w:rsidRPr="00E70946">
        <w:rPr>
          <w:rFonts w:ascii="Times New Roman" w:eastAsia="Arial Unicode MS" w:hAnsi="Times New Roman" w:cs="Times New Roman"/>
          <w:color w:val="auto"/>
          <w:sz w:val="24"/>
          <w:szCs w:val="24"/>
          <w:lang w:val="pt-PT" w:eastAsia="en-US"/>
        </w:rPr>
        <w:t xml:space="preserve">8.2.2. </w:t>
      </w:r>
      <w:r w:rsidRPr="00E70946">
        <w:rPr>
          <w:rFonts w:ascii="Times New Roman" w:eastAsia="Arial Unicode MS" w:hAnsi="Times New Roman" w:cs="Times New Roman"/>
          <w:iCs/>
          <w:color w:val="auto"/>
          <w:sz w:val="24"/>
          <w:szCs w:val="24"/>
          <w:lang w:val="pt-PT" w:eastAsia="ar-SA"/>
        </w:rPr>
        <w:t>vienai iš Šalių raštu įspėjus kitą Šalį prieš 30 kalendorinių dienų</w:t>
      </w:r>
      <w:r w:rsidRPr="00E70946">
        <w:rPr>
          <w:rFonts w:ascii="Times New Roman" w:eastAsia="Arial Unicode MS" w:hAnsi="Times New Roman" w:cs="Times New Roman"/>
          <w:color w:val="auto"/>
          <w:sz w:val="24"/>
          <w:szCs w:val="24"/>
          <w:lang w:val="pt-PT" w:eastAsia="en-US"/>
        </w:rPr>
        <w:t>.</w:t>
      </w:r>
    </w:p>
    <w:p w14:paraId="33315D23" w14:textId="53B2D6EB" w:rsidR="00004AE9" w:rsidRPr="00E70946" w:rsidRDefault="00004AE9" w:rsidP="00004AE9">
      <w:pPr>
        <w:tabs>
          <w:tab w:val="left" w:pos="567"/>
        </w:tabs>
        <w:suppressAutoHyphens/>
        <w:spacing w:line="240" w:lineRule="auto"/>
        <w:ind w:firstLine="567"/>
        <w:jc w:val="both"/>
        <w:rPr>
          <w:rFonts w:ascii="Times New Roman" w:eastAsia="Arial Unicode MS" w:hAnsi="Times New Roman" w:cs="Times New Roman"/>
          <w:color w:val="auto"/>
          <w:sz w:val="24"/>
          <w:szCs w:val="24"/>
          <w:lang w:val="pt-PT" w:eastAsia="en-US"/>
        </w:rPr>
      </w:pPr>
      <w:r w:rsidRPr="00E70946">
        <w:rPr>
          <w:rFonts w:ascii="Times New Roman" w:eastAsia="Arial Unicode MS" w:hAnsi="Times New Roman" w:cs="Times New Roman"/>
          <w:color w:val="auto"/>
          <w:sz w:val="24"/>
          <w:szCs w:val="24"/>
          <w:lang w:val="pt-PT" w:eastAsia="en-US"/>
        </w:rPr>
        <w:t>8.3.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7CEE921" w14:textId="0EEBD5CF" w:rsidR="00004AE9" w:rsidRPr="00E70946" w:rsidRDefault="00004AE9" w:rsidP="00004AE9">
      <w:pPr>
        <w:tabs>
          <w:tab w:val="left" w:pos="567"/>
        </w:tabs>
        <w:suppressAutoHyphens/>
        <w:spacing w:line="240" w:lineRule="auto"/>
        <w:ind w:firstLine="567"/>
        <w:jc w:val="both"/>
        <w:rPr>
          <w:rFonts w:ascii="Times New Roman" w:eastAsia="Arial Unicode MS" w:hAnsi="Times New Roman" w:cs="Times New Roman"/>
          <w:color w:val="auto"/>
          <w:sz w:val="24"/>
          <w:szCs w:val="24"/>
          <w:lang w:val="pt-PT" w:eastAsia="en-US"/>
        </w:rPr>
      </w:pPr>
      <w:r w:rsidRPr="00E70946">
        <w:rPr>
          <w:rFonts w:ascii="Times New Roman" w:eastAsia="Arial Unicode MS" w:hAnsi="Times New Roman" w:cs="Times New Roman"/>
          <w:color w:val="auto"/>
          <w:sz w:val="24"/>
          <w:szCs w:val="24"/>
          <w:lang w:val="pt-PT" w:eastAsia="en-US"/>
        </w:rPr>
        <w:t xml:space="preserve">8.4.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7D24033" w14:textId="3AB81BA8" w:rsidR="00004AE9" w:rsidRPr="00577FEE"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lastRenderedPageBreak/>
        <w:t>8.5. Sutarties 3.1.2 – 3.1.</w:t>
      </w:r>
      <w:r w:rsidR="004B7456">
        <w:rPr>
          <w:rFonts w:ascii="Times New Roman" w:eastAsia="Calibri" w:hAnsi="Times New Roman" w:cs="Times New Roman"/>
          <w:color w:val="auto"/>
          <w:sz w:val="24"/>
          <w:szCs w:val="24"/>
          <w:lang w:eastAsia="en-US"/>
        </w:rPr>
        <w:t>8</w:t>
      </w:r>
      <w:r w:rsidRPr="00577FEE">
        <w:rPr>
          <w:rFonts w:ascii="Times New Roman" w:eastAsia="Calibri" w:hAnsi="Times New Roman" w:cs="Times New Roman"/>
          <w:color w:val="auto"/>
          <w:sz w:val="24"/>
          <w:szCs w:val="24"/>
          <w:lang w:eastAsia="en-US"/>
        </w:rPr>
        <w:t xml:space="preserve"> papunkčiuose įtvirtintos sąlygos yra esminės, kurių nevykdydamas Vykdytojas bus įtrauktas į nepatikimų tiekėjų sąrašą.</w:t>
      </w:r>
    </w:p>
    <w:p w14:paraId="56BFEBA6" w14:textId="77777777" w:rsidR="00004AE9" w:rsidRPr="00577FEE" w:rsidRDefault="00004AE9" w:rsidP="00004AE9">
      <w:pPr>
        <w:spacing w:line="240" w:lineRule="auto"/>
        <w:jc w:val="center"/>
        <w:rPr>
          <w:rFonts w:ascii="Times New Roman" w:eastAsia="Calibri" w:hAnsi="Times New Roman" w:cs="Times New Roman"/>
          <w:b/>
          <w:bCs/>
          <w:color w:val="auto"/>
          <w:sz w:val="24"/>
          <w:szCs w:val="24"/>
          <w:lang w:eastAsia="en-US"/>
        </w:rPr>
      </w:pPr>
      <w:r w:rsidRPr="00577FEE">
        <w:rPr>
          <w:rFonts w:ascii="Times New Roman" w:eastAsia="Calibri" w:hAnsi="Times New Roman" w:cs="Times New Roman"/>
          <w:b/>
          <w:bCs/>
          <w:color w:val="auto"/>
          <w:sz w:val="24"/>
          <w:szCs w:val="24"/>
          <w:lang w:eastAsia="en-US"/>
        </w:rPr>
        <w:t>IX SKYRIUS</w:t>
      </w:r>
    </w:p>
    <w:p w14:paraId="1BC028CE" w14:textId="77777777" w:rsidR="00004AE9" w:rsidRPr="00577FEE" w:rsidRDefault="00004AE9" w:rsidP="00004AE9">
      <w:pPr>
        <w:tabs>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Calibri" w:hAnsi="Times New Roman" w:cs="Times New Roman"/>
          <w:b/>
          <w:bCs/>
          <w:color w:val="auto"/>
          <w:sz w:val="24"/>
          <w:szCs w:val="24"/>
          <w:lang w:eastAsia="en-US"/>
        </w:rPr>
      </w:pPr>
      <w:r w:rsidRPr="00577FEE">
        <w:rPr>
          <w:rFonts w:ascii="Times New Roman" w:eastAsia="Calibri" w:hAnsi="Times New Roman" w:cs="Times New Roman"/>
          <w:b/>
          <w:bCs/>
          <w:color w:val="auto"/>
          <w:sz w:val="24"/>
          <w:szCs w:val="24"/>
          <w:lang w:eastAsia="en-US"/>
        </w:rPr>
        <w:t>ASMENYS, ATSAKINGI UŽ SUTARTIES VYDYMĄ,</w:t>
      </w:r>
    </w:p>
    <w:p w14:paraId="35EA3716" w14:textId="77777777" w:rsidR="00004AE9" w:rsidRPr="00577FEE" w:rsidRDefault="00004AE9" w:rsidP="00004AE9">
      <w:pPr>
        <w:tabs>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Calibri" w:hAnsi="Times New Roman" w:cs="Times New Roman"/>
          <w:b/>
          <w:bCs/>
          <w:caps/>
          <w:color w:val="auto"/>
          <w:sz w:val="24"/>
          <w:szCs w:val="24"/>
          <w:lang w:eastAsia="en-US"/>
        </w:rPr>
      </w:pPr>
      <w:r w:rsidRPr="00577FEE">
        <w:rPr>
          <w:rFonts w:ascii="Times New Roman" w:eastAsia="Calibri" w:hAnsi="Times New Roman" w:cs="Times New Roman"/>
          <w:b/>
          <w:bCs/>
          <w:color w:val="auto"/>
          <w:sz w:val="24"/>
          <w:szCs w:val="24"/>
          <w:lang w:eastAsia="en-US"/>
        </w:rPr>
        <w:t xml:space="preserve">IR KITOS </w:t>
      </w:r>
      <w:r w:rsidRPr="00577FEE">
        <w:rPr>
          <w:rFonts w:ascii="Times New Roman" w:eastAsia="Calibri" w:hAnsi="Times New Roman" w:cs="Times New Roman"/>
          <w:b/>
          <w:bCs/>
          <w:caps/>
          <w:color w:val="auto"/>
          <w:sz w:val="24"/>
          <w:szCs w:val="24"/>
          <w:lang w:eastAsia="en-US"/>
        </w:rPr>
        <w:t>Baigiamosios nuostatos</w:t>
      </w:r>
    </w:p>
    <w:p w14:paraId="75500F12" w14:textId="77777777" w:rsidR="00004AE9" w:rsidRPr="00577FEE" w:rsidRDefault="00004AE9" w:rsidP="00004AE9">
      <w:pPr>
        <w:tabs>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Calibri" w:hAnsi="Times New Roman" w:cs="Times New Roman"/>
          <w:b/>
          <w:bCs/>
          <w:caps/>
          <w:color w:val="auto"/>
          <w:sz w:val="24"/>
          <w:szCs w:val="24"/>
          <w:lang w:eastAsia="en-US"/>
        </w:rPr>
      </w:pPr>
    </w:p>
    <w:p w14:paraId="1B5F1BB4" w14:textId="77777777" w:rsidR="00004AE9" w:rsidRPr="00577FEE"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9.1.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3254"/>
        <w:gridCol w:w="4552"/>
      </w:tblGrid>
      <w:tr w:rsidR="00004AE9" w:rsidRPr="00577FEE" w14:paraId="330D2593" w14:textId="77777777" w:rsidTr="00EB576C">
        <w:tc>
          <w:tcPr>
            <w:tcW w:w="1169" w:type="pct"/>
            <w:tcBorders>
              <w:top w:val="single" w:sz="4" w:space="0" w:color="auto"/>
              <w:left w:val="single" w:sz="4" w:space="0" w:color="auto"/>
              <w:bottom w:val="single" w:sz="4" w:space="0" w:color="auto"/>
              <w:right w:val="single" w:sz="4" w:space="0" w:color="auto"/>
            </w:tcBorders>
          </w:tcPr>
          <w:p w14:paraId="2AB68D1A" w14:textId="77777777" w:rsidR="00004AE9" w:rsidRPr="00577FEE" w:rsidRDefault="00004AE9" w:rsidP="00004AE9">
            <w:pPr>
              <w:spacing w:line="240" w:lineRule="auto"/>
              <w:ind w:firstLine="567"/>
              <w:jc w:val="center"/>
              <w:rPr>
                <w:rFonts w:ascii="Times New Roman" w:eastAsia="Calibri" w:hAnsi="Times New Roman" w:cs="Times New Roman"/>
                <w:b/>
                <w:color w:val="auto"/>
                <w:sz w:val="24"/>
                <w:szCs w:val="24"/>
                <w:lang w:eastAsia="en-US"/>
              </w:rPr>
            </w:pPr>
          </w:p>
        </w:tc>
        <w:tc>
          <w:tcPr>
            <w:tcW w:w="1597" w:type="pct"/>
            <w:tcBorders>
              <w:top w:val="single" w:sz="4" w:space="0" w:color="auto"/>
              <w:left w:val="single" w:sz="4" w:space="0" w:color="auto"/>
              <w:bottom w:val="single" w:sz="4" w:space="0" w:color="auto"/>
              <w:right w:val="single" w:sz="4" w:space="0" w:color="auto"/>
            </w:tcBorders>
            <w:hideMark/>
          </w:tcPr>
          <w:p w14:paraId="384FE793" w14:textId="77777777" w:rsidR="00004AE9" w:rsidRPr="00577FEE" w:rsidRDefault="00004AE9" w:rsidP="00004AE9">
            <w:pPr>
              <w:spacing w:line="240" w:lineRule="auto"/>
              <w:ind w:firstLine="567"/>
              <w:rPr>
                <w:rFonts w:ascii="Times New Roman" w:eastAsia="Calibri" w:hAnsi="Times New Roman" w:cs="Times New Roman"/>
                <w:b/>
                <w:color w:val="auto"/>
                <w:sz w:val="24"/>
                <w:szCs w:val="24"/>
                <w:lang w:eastAsia="en-US"/>
              </w:rPr>
            </w:pPr>
            <w:r w:rsidRPr="00577FEE">
              <w:rPr>
                <w:rFonts w:ascii="Times New Roman" w:eastAsia="Calibri" w:hAnsi="Times New Roman" w:cs="Times New Roman"/>
                <w:b/>
                <w:color w:val="auto"/>
                <w:sz w:val="24"/>
                <w:szCs w:val="24"/>
                <w:lang w:eastAsia="en-US"/>
              </w:rPr>
              <w:t>Užsakovo atstovas</w:t>
            </w:r>
          </w:p>
        </w:tc>
        <w:tc>
          <w:tcPr>
            <w:tcW w:w="2234" w:type="pct"/>
            <w:tcBorders>
              <w:top w:val="single" w:sz="4" w:space="0" w:color="auto"/>
              <w:left w:val="single" w:sz="4" w:space="0" w:color="auto"/>
              <w:bottom w:val="single" w:sz="4" w:space="0" w:color="auto"/>
              <w:right w:val="single" w:sz="4" w:space="0" w:color="auto"/>
            </w:tcBorders>
            <w:shd w:val="clear" w:color="auto" w:fill="auto"/>
            <w:hideMark/>
          </w:tcPr>
          <w:p w14:paraId="6C73D707" w14:textId="77777777" w:rsidR="00004AE9" w:rsidRPr="00EB576C" w:rsidRDefault="00004AE9" w:rsidP="00EB576C">
            <w:pPr>
              <w:spacing w:line="240" w:lineRule="auto"/>
              <w:ind w:hanging="32"/>
              <w:jc w:val="center"/>
              <w:rPr>
                <w:rFonts w:ascii="Times New Roman" w:eastAsia="Calibri" w:hAnsi="Times New Roman" w:cs="Times New Roman"/>
                <w:b/>
                <w:color w:val="auto"/>
                <w:sz w:val="24"/>
                <w:szCs w:val="24"/>
                <w:lang w:eastAsia="en-US"/>
              </w:rPr>
            </w:pPr>
            <w:r w:rsidRPr="00EB576C">
              <w:rPr>
                <w:rFonts w:ascii="Times New Roman" w:eastAsia="Calibri" w:hAnsi="Times New Roman" w:cs="Times New Roman"/>
                <w:b/>
                <w:color w:val="auto"/>
                <w:sz w:val="24"/>
                <w:szCs w:val="24"/>
                <w:lang w:eastAsia="en-US"/>
              </w:rPr>
              <w:t>Vykdytojo atstovas</w:t>
            </w:r>
          </w:p>
        </w:tc>
      </w:tr>
      <w:tr w:rsidR="00004AE9" w:rsidRPr="00577FEE" w14:paraId="1ECFD557" w14:textId="77777777" w:rsidTr="00EB576C">
        <w:tc>
          <w:tcPr>
            <w:tcW w:w="1169" w:type="pct"/>
            <w:tcBorders>
              <w:top w:val="single" w:sz="4" w:space="0" w:color="auto"/>
              <w:left w:val="single" w:sz="4" w:space="0" w:color="auto"/>
              <w:bottom w:val="single" w:sz="4" w:space="0" w:color="auto"/>
              <w:right w:val="single" w:sz="4" w:space="0" w:color="auto"/>
            </w:tcBorders>
            <w:hideMark/>
          </w:tcPr>
          <w:p w14:paraId="1A673FF6" w14:textId="77777777" w:rsidR="00004AE9" w:rsidRPr="00577FEE" w:rsidRDefault="00004AE9" w:rsidP="00004AE9">
            <w:pPr>
              <w:spacing w:line="240" w:lineRule="auto"/>
              <w:ind w:firstLine="313"/>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Vardas, pavardė</w:t>
            </w:r>
          </w:p>
        </w:tc>
        <w:tc>
          <w:tcPr>
            <w:tcW w:w="1597" w:type="pct"/>
            <w:tcBorders>
              <w:top w:val="single" w:sz="4" w:space="0" w:color="auto"/>
              <w:left w:val="single" w:sz="4" w:space="0" w:color="auto"/>
              <w:bottom w:val="single" w:sz="4" w:space="0" w:color="auto"/>
              <w:right w:val="single" w:sz="4" w:space="0" w:color="auto"/>
            </w:tcBorders>
            <w:hideMark/>
          </w:tcPr>
          <w:p w14:paraId="060D85C1" w14:textId="586AE46D" w:rsidR="00004AE9" w:rsidRPr="00577FEE" w:rsidRDefault="002C0F7D" w:rsidP="00004AE9">
            <w:pPr>
              <w:spacing w:line="240" w:lineRule="auto"/>
              <w:jc w:val="center"/>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Vaclovas Jasudas</w:t>
            </w:r>
          </w:p>
        </w:tc>
        <w:tc>
          <w:tcPr>
            <w:tcW w:w="2234" w:type="pct"/>
            <w:tcBorders>
              <w:top w:val="single" w:sz="4" w:space="0" w:color="auto"/>
              <w:left w:val="single" w:sz="4" w:space="0" w:color="auto"/>
              <w:bottom w:val="single" w:sz="4" w:space="0" w:color="auto"/>
              <w:right w:val="single" w:sz="4" w:space="0" w:color="auto"/>
            </w:tcBorders>
            <w:shd w:val="clear" w:color="auto" w:fill="auto"/>
          </w:tcPr>
          <w:p w14:paraId="4FD0F83B" w14:textId="6F37A4F5" w:rsidR="00004AE9" w:rsidRPr="00EB576C" w:rsidRDefault="00194BB0" w:rsidP="00EB576C">
            <w:pPr>
              <w:spacing w:line="240" w:lineRule="auto"/>
              <w:ind w:hanging="32"/>
              <w:jc w:val="center"/>
              <w:rPr>
                <w:rFonts w:ascii="Times New Roman" w:eastAsia="Calibri" w:hAnsi="Times New Roman" w:cs="Times New Roman"/>
                <w:color w:val="auto"/>
                <w:sz w:val="24"/>
                <w:szCs w:val="24"/>
                <w:lang w:eastAsia="en-US"/>
              </w:rPr>
            </w:pPr>
            <w:r w:rsidRPr="00EB576C">
              <w:rPr>
                <w:rFonts w:ascii="Times New Roman" w:eastAsia="Calibri" w:hAnsi="Times New Roman" w:cs="Times New Roman"/>
                <w:color w:val="auto"/>
                <w:sz w:val="24"/>
                <w:szCs w:val="24"/>
                <w:lang w:eastAsia="en-US"/>
              </w:rPr>
              <w:t>Artūr Sporychin /Aroldas Bitinas</w:t>
            </w:r>
          </w:p>
        </w:tc>
      </w:tr>
      <w:tr w:rsidR="00004AE9" w:rsidRPr="00577FEE" w14:paraId="68DA3D41" w14:textId="77777777" w:rsidTr="00EB576C">
        <w:tc>
          <w:tcPr>
            <w:tcW w:w="1169" w:type="pct"/>
            <w:tcBorders>
              <w:top w:val="single" w:sz="4" w:space="0" w:color="auto"/>
              <w:left w:val="single" w:sz="4" w:space="0" w:color="auto"/>
              <w:bottom w:val="single" w:sz="4" w:space="0" w:color="auto"/>
              <w:right w:val="single" w:sz="4" w:space="0" w:color="auto"/>
            </w:tcBorders>
            <w:hideMark/>
          </w:tcPr>
          <w:p w14:paraId="26381F48" w14:textId="77777777" w:rsidR="00004AE9" w:rsidRPr="00577FEE" w:rsidRDefault="00004AE9" w:rsidP="00004AE9">
            <w:pPr>
              <w:spacing w:line="240" w:lineRule="auto"/>
              <w:ind w:firstLine="313"/>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Telefonas</w:t>
            </w:r>
          </w:p>
        </w:tc>
        <w:tc>
          <w:tcPr>
            <w:tcW w:w="1597" w:type="pct"/>
            <w:tcBorders>
              <w:top w:val="single" w:sz="4" w:space="0" w:color="auto"/>
              <w:left w:val="single" w:sz="4" w:space="0" w:color="auto"/>
              <w:bottom w:val="single" w:sz="4" w:space="0" w:color="auto"/>
              <w:right w:val="single" w:sz="4" w:space="0" w:color="auto"/>
            </w:tcBorders>
            <w:hideMark/>
          </w:tcPr>
          <w:p w14:paraId="5214DB3B" w14:textId="016788BB" w:rsidR="00004AE9" w:rsidRPr="002C0F7D" w:rsidRDefault="002C0F7D" w:rsidP="00004AE9">
            <w:pPr>
              <w:spacing w:line="240" w:lineRule="auto"/>
              <w:jc w:val="center"/>
              <w:rPr>
                <w:rFonts w:ascii="Times New Roman" w:eastAsia="Calibri" w:hAnsi="Times New Roman" w:cs="Times New Roman"/>
                <w:color w:val="auto"/>
                <w:sz w:val="24"/>
                <w:szCs w:val="24"/>
                <w:lang w:eastAsia="en-US"/>
              </w:rPr>
            </w:pPr>
            <w:r w:rsidRPr="002C0F7D">
              <w:rPr>
                <w:rFonts w:ascii="Times New Roman" w:hAnsi="Times New Roman" w:cs="Times New Roman"/>
                <w:sz w:val="24"/>
                <w:szCs w:val="24"/>
              </w:rPr>
              <w:t>+370 707 42182</w:t>
            </w:r>
          </w:p>
        </w:tc>
        <w:tc>
          <w:tcPr>
            <w:tcW w:w="2234" w:type="pct"/>
            <w:tcBorders>
              <w:top w:val="single" w:sz="4" w:space="0" w:color="auto"/>
              <w:left w:val="single" w:sz="4" w:space="0" w:color="auto"/>
              <w:bottom w:val="single" w:sz="4" w:space="0" w:color="auto"/>
              <w:right w:val="single" w:sz="4" w:space="0" w:color="auto"/>
            </w:tcBorders>
            <w:shd w:val="clear" w:color="auto" w:fill="auto"/>
          </w:tcPr>
          <w:p w14:paraId="052B4A9E" w14:textId="7108EC9B" w:rsidR="00004AE9" w:rsidRPr="00EB576C" w:rsidRDefault="00194BB0" w:rsidP="00EB576C">
            <w:pPr>
              <w:spacing w:line="240" w:lineRule="auto"/>
              <w:ind w:hanging="32"/>
              <w:jc w:val="center"/>
              <w:rPr>
                <w:rFonts w:ascii="Times New Roman" w:eastAsia="Calibri" w:hAnsi="Times New Roman" w:cs="Times New Roman"/>
                <w:color w:val="auto"/>
                <w:sz w:val="24"/>
                <w:szCs w:val="24"/>
                <w:lang w:eastAsia="en-US"/>
              </w:rPr>
            </w:pPr>
            <w:r w:rsidRPr="00EB576C">
              <w:rPr>
                <w:rFonts w:ascii="Times New Roman" w:eastAsia="Calibri" w:hAnsi="Times New Roman" w:cs="Times New Roman"/>
                <w:color w:val="auto"/>
                <w:sz w:val="24"/>
                <w:szCs w:val="24"/>
                <w:lang w:eastAsia="en-US"/>
              </w:rPr>
              <w:t>+370 625 37569 / +370 678 56006</w:t>
            </w:r>
          </w:p>
        </w:tc>
      </w:tr>
      <w:tr w:rsidR="00004AE9" w:rsidRPr="00577FEE" w14:paraId="664DEEE5" w14:textId="77777777" w:rsidTr="00EB576C">
        <w:tc>
          <w:tcPr>
            <w:tcW w:w="1169" w:type="pct"/>
            <w:tcBorders>
              <w:top w:val="single" w:sz="4" w:space="0" w:color="auto"/>
              <w:left w:val="single" w:sz="4" w:space="0" w:color="auto"/>
              <w:bottom w:val="single" w:sz="4" w:space="0" w:color="auto"/>
              <w:right w:val="single" w:sz="4" w:space="0" w:color="auto"/>
            </w:tcBorders>
            <w:hideMark/>
          </w:tcPr>
          <w:p w14:paraId="176CC6C0" w14:textId="77777777" w:rsidR="00004AE9" w:rsidRPr="00577FEE" w:rsidRDefault="00004AE9" w:rsidP="00004AE9">
            <w:pPr>
              <w:spacing w:line="240" w:lineRule="auto"/>
              <w:ind w:firstLine="313"/>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El. paštas</w:t>
            </w:r>
          </w:p>
        </w:tc>
        <w:tc>
          <w:tcPr>
            <w:tcW w:w="1597" w:type="pct"/>
            <w:tcBorders>
              <w:top w:val="single" w:sz="4" w:space="0" w:color="auto"/>
              <w:left w:val="single" w:sz="4" w:space="0" w:color="auto"/>
              <w:bottom w:val="single" w:sz="4" w:space="0" w:color="auto"/>
              <w:right w:val="single" w:sz="4" w:space="0" w:color="auto"/>
            </w:tcBorders>
            <w:hideMark/>
          </w:tcPr>
          <w:p w14:paraId="431168F3" w14:textId="6FF5996E" w:rsidR="00004AE9" w:rsidRPr="00577FEE" w:rsidRDefault="002C0F7D" w:rsidP="00004AE9">
            <w:pPr>
              <w:spacing w:line="240" w:lineRule="auto"/>
              <w:jc w:val="center"/>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vaclovas.jasudas</w:t>
            </w:r>
            <w:r w:rsidR="00004AE9" w:rsidRPr="00E70946">
              <w:rPr>
                <w:rFonts w:ascii="Times New Roman" w:eastAsia="Calibri" w:hAnsi="Times New Roman" w:cs="Times New Roman"/>
                <w:color w:val="auto"/>
                <w:sz w:val="24"/>
                <w:szCs w:val="24"/>
                <w:lang w:eastAsia="en-US"/>
              </w:rPr>
              <w:t>@vsat.vrm.lt</w:t>
            </w:r>
          </w:p>
        </w:tc>
        <w:tc>
          <w:tcPr>
            <w:tcW w:w="2234" w:type="pct"/>
            <w:tcBorders>
              <w:top w:val="single" w:sz="4" w:space="0" w:color="auto"/>
              <w:left w:val="single" w:sz="4" w:space="0" w:color="auto"/>
              <w:bottom w:val="single" w:sz="4" w:space="0" w:color="auto"/>
              <w:right w:val="single" w:sz="4" w:space="0" w:color="auto"/>
            </w:tcBorders>
            <w:shd w:val="clear" w:color="auto" w:fill="auto"/>
          </w:tcPr>
          <w:p w14:paraId="0DF40AC5" w14:textId="38B67B04" w:rsidR="00004AE9" w:rsidRPr="00EB576C" w:rsidRDefault="00194BB0" w:rsidP="00EB576C">
            <w:pPr>
              <w:spacing w:line="240" w:lineRule="auto"/>
              <w:ind w:hanging="32"/>
              <w:jc w:val="center"/>
              <w:rPr>
                <w:rFonts w:ascii="Times New Roman" w:eastAsia="Calibri" w:hAnsi="Times New Roman" w:cs="Times New Roman"/>
                <w:color w:val="auto"/>
                <w:sz w:val="24"/>
                <w:szCs w:val="24"/>
                <w:lang w:eastAsia="en-US"/>
              </w:rPr>
            </w:pPr>
            <w:r w:rsidRPr="00EB576C">
              <w:rPr>
                <w:rFonts w:ascii="Times New Roman" w:eastAsia="Calibri" w:hAnsi="Times New Roman" w:cs="Times New Roman"/>
                <w:color w:val="auto"/>
                <w:sz w:val="24"/>
                <w:szCs w:val="24"/>
                <w:lang w:eastAsia="en-US"/>
              </w:rPr>
              <w:t>a.sporychin@arijus.lt/aroldas@delmita.lt</w:t>
            </w:r>
          </w:p>
        </w:tc>
      </w:tr>
    </w:tbl>
    <w:p w14:paraId="56D2C465" w14:textId="77777777" w:rsidR="00004AE9" w:rsidRDefault="00004AE9" w:rsidP="00004AE9">
      <w:pPr>
        <w:widowControl w:val="0"/>
        <w:suppressAutoHyphens/>
        <w:autoSpaceDE w:val="0"/>
        <w:autoSpaceDN w:val="0"/>
        <w:adjustRightInd w:val="0"/>
        <w:spacing w:line="240" w:lineRule="auto"/>
        <w:ind w:firstLine="567"/>
        <w:jc w:val="both"/>
        <w:rPr>
          <w:rFonts w:ascii="Times New Roman" w:eastAsia="Calibri" w:hAnsi="Times New Roman" w:cs="Times New Roman"/>
          <w:color w:val="auto"/>
          <w:sz w:val="24"/>
          <w:szCs w:val="24"/>
          <w:lang w:eastAsia="ar-SA"/>
        </w:rPr>
      </w:pPr>
    </w:p>
    <w:p w14:paraId="6EC54489" w14:textId="77777777" w:rsidR="00004AE9" w:rsidRPr="00577FEE" w:rsidRDefault="00004AE9" w:rsidP="00004AE9">
      <w:pPr>
        <w:widowControl w:val="0"/>
        <w:suppressAutoHyphens/>
        <w:autoSpaceDE w:val="0"/>
        <w:autoSpaceDN w:val="0"/>
        <w:adjustRightInd w:val="0"/>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ar-SA"/>
        </w:rPr>
        <w:t xml:space="preserve">9.2. </w:t>
      </w:r>
      <w:r w:rsidRPr="00577FEE">
        <w:rPr>
          <w:rFonts w:ascii="Times New Roman" w:eastAsia="Calibri" w:hAnsi="Times New Roman" w:cs="Times New Roman"/>
          <w:color w:val="auto"/>
          <w:sz w:val="24"/>
          <w:szCs w:val="24"/>
          <w:lang w:eastAsia="en-US"/>
        </w:rPr>
        <w:t>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20E3208D" w14:textId="77777777" w:rsidR="00004AE9" w:rsidRPr="00577FEE" w:rsidRDefault="00004AE9" w:rsidP="00004AE9">
      <w:pPr>
        <w:suppressAutoHyphens/>
        <w:spacing w:line="240" w:lineRule="auto"/>
        <w:ind w:firstLine="567"/>
        <w:jc w:val="both"/>
        <w:rPr>
          <w:rFonts w:ascii="Times New Roman" w:eastAsia="Calibri" w:hAnsi="Times New Roman" w:cs="Times New Roman"/>
          <w:color w:val="auto"/>
          <w:sz w:val="24"/>
          <w:szCs w:val="24"/>
          <w:lang w:eastAsia="ar-SA"/>
        </w:rPr>
      </w:pPr>
      <w:r w:rsidRPr="00577FEE">
        <w:rPr>
          <w:rFonts w:ascii="Times New Roman" w:eastAsia="Calibri" w:hAnsi="Times New Roman" w:cs="Times New Roman"/>
          <w:color w:val="auto"/>
          <w:sz w:val="24"/>
          <w:szCs w:val="24"/>
          <w:lang w:eastAsia="ar-SA"/>
        </w:rPr>
        <w:t>9.3. Jei bet kuri Sutarties nuostata teisės aktų nustatyta tvarka tampa ar pripažįstama visiškai ar iš dalies negaliojančia, tai neturi įtakos kitų Sutarties nuostatų galiojimui.</w:t>
      </w:r>
    </w:p>
    <w:p w14:paraId="4464808A" w14:textId="77777777" w:rsidR="00004AE9" w:rsidRPr="00577FEE"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9.4. Sutartis yra Sutarties Šalių perskaityta, jų suprasta ir jos autentiškumas patvirtintas Šalių tinkamus įgaliojimus turinčių asmenų parašais.</w:t>
      </w:r>
    </w:p>
    <w:p w14:paraId="5EA3F444" w14:textId="77777777" w:rsidR="00004AE9" w:rsidRPr="00577FEE"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 xml:space="preserve">9.5. Sutartis sudaryta lietuvių kalba, 2 (dviem) egzemplioriais, turinčiais vienodą teisinę galią – po vieną kiekvienai Šaliai. </w:t>
      </w:r>
    </w:p>
    <w:p w14:paraId="52DEAF24" w14:textId="77777777" w:rsidR="00004AE9" w:rsidRPr="00577FEE"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9.6. Sutarties priedai yra sudėtinės ir neatskiriamos Sutarties dalys. Sutarties priedai pateikiami pirmumo tvarka:</w:t>
      </w:r>
    </w:p>
    <w:p w14:paraId="43F1DB22" w14:textId="77777777" w:rsidR="00004AE9" w:rsidRPr="00577FEE"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9.6.1. 1 priedas –</w:t>
      </w:r>
      <w:r>
        <w:rPr>
          <w:rFonts w:ascii="Times New Roman" w:eastAsia="Calibri" w:hAnsi="Times New Roman" w:cs="Times New Roman"/>
          <w:color w:val="auto"/>
          <w:sz w:val="24"/>
          <w:szCs w:val="24"/>
          <w:lang w:eastAsia="en-US"/>
        </w:rPr>
        <w:t xml:space="preserve"> </w:t>
      </w:r>
      <w:r w:rsidRPr="00577FEE">
        <w:rPr>
          <w:rFonts w:ascii="Times New Roman" w:eastAsia="Calibri" w:hAnsi="Times New Roman" w:cs="Times New Roman"/>
          <w:color w:val="auto"/>
          <w:sz w:val="24"/>
          <w:szCs w:val="24"/>
        </w:rPr>
        <w:t>T</w:t>
      </w:r>
      <w:r w:rsidRPr="00577FEE">
        <w:rPr>
          <w:rFonts w:ascii="Times New Roman" w:eastAsia="Calibri" w:hAnsi="Times New Roman" w:cs="Times New Roman"/>
          <w:bCs/>
          <w:color w:val="auto"/>
          <w:sz w:val="24"/>
          <w:szCs w:val="24"/>
          <w:lang w:eastAsia="en-US"/>
        </w:rPr>
        <w:t>echninė specifikacija</w:t>
      </w:r>
      <w:r w:rsidRPr="00577FEE">
        <w:rPr>
          <w:rFonts w:ascii="Times New Roman" w:eastAsia="Calibri" w:hAnsi="Times New Roman" w:cs="Times New Roman"/>
          <w:color w:val="auto"/>
          <w:sz w:val="24"/>
          <w:szCs w:val="24"/>
          <w:lang w:eastAsia="en-US"/>
        </w:rPr>
        <w:t>;</w:t>
      </w:r>
    </w:p>
    <w:p w14:paraId="30708623" w14:textId="77777777" w:rsidR="00004AE9" w:rsidRPr="00577FEE" w:rsidRDefault="00004AE9" w:rsidP="00004AE9">
      <w:pPr>
        <w:tabs>
          <w:tab w:val="left" w:pos="540"/>
        </w:tabs>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9.6.2. 2 priedas – Vykdytojo pasiūlymas;</w:t>
      </w:r>
    </w:p>
    <w:p w14:paraId="67D6BDEF" w14:textId="70554443" w:rsidR="00004AE9" w:rsidRPr="00577FEE" w:rsidRDefault="00004AE9" w:rsidP="00004AE9">
      <w:pPr>
        <w:tabs>
          <w:tab w:val="left" w:pos="530"/>
          <w:tab w:val="center" w:pos="4819"/>
          <w:tab w:val="right" w:pos="9638"/>
        </w:tabs>
        <w:spacing w:line="240" w:lineRule="auto"/>
        <w:ind w:firstLine="567"/>
        <w:jc w:val="both"/>
        <w:rPr>
          <w:rFonts w:ascii="Times New Roman" w:eastAsia="Calibri" w:hAnsi="Times New Roman" w:cs="Times New Roman"/>
          <w:color w:val="auto"/>
          <w:sz w:val="24"/>
          <w:szCs w:val="24"/>
          <w:lang w:eastAsia="en-US"/>
        </w:rPr>
      </w:pPr>
      <w:r w:rsidRPr="00577FEE">
        <w:rPr>
          <w:rFonts w:ascii="Times New Roman" w:eastAsia="Calibri" w:hAnsi="Times New Roman" w:cs="Times New Roman"/>
          <w:color w:val="auto"/>
          <w:sz w:val="24"/>
          <w:szCs w:val="24"/>
          <w:lang w:eastAsia="en-US"/>
        </w:rPr>
        <w:t xml:space="preserve">9.6.3. </w:t>
      </w:r>
      <w:bookmarkStart w:id="5" w:name="_Hlk117156705"/>
      <w:r w:rsidRPr="00577FEE">
        <w:rPr>
          <w:rFonts w:ascii="Times New Roman" w:eastAsia="Calibri" w:hAnsi="Times New Roman" w:cs="Times New Roman"/>
          <w:color w:val="auto"/>
          <w:sz w:val="24"/>
          <w:szCs w:val="24"/>
          <w:lang w:eastAsia="en-US"/>
        </w:rPr>
        <w:t xml:space="preserve">3 priedas </w:t>
      </w:r>
      <w:bookmarkEnd w:id="5"/>
      <w:r w:rsidRPr="00577FEE">
        <w:rPr>
          <w:rFonts w:ascii="Times New Roman" w:eastAsia="Calibri" w:hAnsi="Times New Roman" w:cs="Times New Roman"/>
          <w:color w:val="auto"/>
          <w:sz w:val="24"/>
          <w:szCs w:val="24"/>
          <w:lang w:eastAsia="en-US"/>
        </w:rPr>
        <w:t xml:space="preserve">– </w:t>
      </w:r>
      <w:r w:rsidR="00B60527">
        <w:rPr>
          <w:rFonts w:ascii="Times New Roman" w:eastAsia="Calibri" w:hAnsi="Times New Roman" w:cs="Times New Roman"/>
          <w:color w:val="auto"/>
          <w:sz w:val="24"/>
          <w:szCs w:val="24"/>
          <w:lang w:eastAsia="en-US"/>
        </w:rPr>
        <w:t>Darbų</w:t>
      </w:r>
      <w:r w:rsidRPr="00577FEE">
        <w:rPr>
          <w:rFonts w:ascii="Times New Roman" w:eastAsia="Calibri" w:hAnsi="Times New Roman" w:cs="Times New Roman"/>
          <w:color w:val="auto"/>
          <w:sz w:val="24"/>
          <w:szCs w:val="24"/>
          <w:lang w:eastAsia="en-US"/>
        </w:rPr>
        <w:t xml:space="preserve"> perdavimo-priėmimo aktas.</w:t>
      </w:r>
    </w:p>
    <w:p w14:paraId="34417622" w14:textId="68903419" w:rsidR="00004AE9" w:rsidRDefault="00004AE9" w:rsidP="00004AE9">
      <w:pPr>
        <w:spacing w:line="240" w:lineRule="auto"/>
        <w:jc w:val="both"/>
        <w:rPr>
          <w:rFonts w:ascii="Times New Roman" w:eastAsia="Calibri" w:hAnsi="Times New Roman" w:cs="Times New Roman"/>
          <w:color w:val="auto"/>
          <w:sz w:val="24"/>
          <w:szCs w:val="24"/>
          <w:lang w:eastAsia="en-US"/>
        </w:rPr>
      </w:pPr>
    </w:p>
    <w:p w14:paraId="7F2B9B57" w14:textId="77777777" w:rsidR="00B60527" w:rsidRPr="00577FEE" w:rsidRDefault="00B60527" w:rsidP="00004AE9">
      <w:pPr>
        <w:spacing w:line="240" w:lineRule="auto"/>
        <w:jc w:val="both"/>
        <w:rPr>
          <w:rFonts w:ascii="Times New Roman" w:eastAsia="Calibri" w:hAnsi="Times New Roman" w:cs="Times New Roman"/>
          <w:color w:val="auto"/>
          <w:sz w:val="24"/>
          <w:szCs w:val="24"/>
          <w:lang w:eastAsia="en-US"/>
        </w:rPr>
      </w:pPr>
    </w:p>
    <w:p w14:paraId="4E5DB6F0" w14:textId="3E903E59" w:rsidR="00004AE9" w:rsidRPr="00577FEE" w:rsidRDefault="00004AE9" w:rsidP="00B60527">
      <w:pPr>
        <w:spacing w:line="259" w:lineRule="auto"/>
        <w:jc w:val="center"/>
        <w:rPr>
          <w:rFonts w:ascii="Times New Roman" w:eastAsia="Calibri" w:hAnsi="Times New Roman" w:cs="Times New Roman"/>
          <w:b/>
          <w:bCs/>
          <w:color w:val="auto"/>
          <w:sz w:val="24"/>
          <w:szCs w:val="24"/>
        </w:rPr>
      </w:pPr>
      <w:r w:rsidRPr="00577FEE">
        <w:rPr>
          <w:rFonts w:ascii="Times New Roman" w:eastAsia="Calibri" w:hAnsi="Times New Roman" w:cs="Times New Roman"/>
          <w:b/>
          <w:snapToGrid w:val="0"/>
          <w:color w:val="auto"/>
          <w:sz w:val="24"/>
          <w:szCs w:val="24"/>
          <w:lang w:eastAsia="en-US"/>
        </w:rPr>
        <w:t xml:space="preserve">X </w:t>
      </w:r>
      <w:r w:rsidRPr="00577FEE">
        <w:rPr>
          <w:rFonts w:ascii="Times New Roman" w:eastAsia="Calibri" w:hAnsi="Times New Roman" w:cs="Times New Roman"/>
          <w:b/>
          <w:bCs/>
          <w:color w:val="auto"/>
          <w:sz w:val="24"/>
          <w:szCs w:val="24"/>
        </w:rPr>
        <w:t>SKYRIUS</w:t>
      </w:r>
    </w:p>
    <w:p w14:paraId="7C40050D" w14:textId="77777777" w:rsidR="00004AE9" w:rsidRPr="00577FEE" w:rsidRDefault="00004AE9" w:rsidP="00B60527">
      <w:pPr>
        <w:keepNext/>
        <w:spacing w:line="240" w:lineRule="auto"/>
        <w:jc w:val="center"/>
        <w:outlineLvl w:val="2"/>
        <w:rPr>
          <w:rFonts w:ascii="Times New Roman" w:eastAsia="Calibri" w:hAnsi="Times New Roman" w:cs="Times New Roman"/>
          <w:b/>
          <w:snapToGrid w:val="0"/>
          <w:color w:val="auto"/>
          <w:sz w:val="24"/>
          <w:szCs w:val="24"/>
          <w:lang w:eastAsia="en-US"/>
        </w:rPr>
      </w:pPr>
      <w:r w:rsidRPr="00577FEE">
        <w:rPr>
          <w:rFonts w:ascii="Times New Roman" w:eastAsia="Calibri" w:hAnsi="Times New Roman" w:cs="Times New Roman"/>
          <w:b/>
          <w:snapToGrid w:val="0"/>
          <w:color w:val="auto"/>
          <w:sz w:val="24"/>
          <w:szCs w:val="24"/>
          <w:lang w:eastAsia="en-US"/>
        </w:rPr>
        <w:t>ŠALIŲ ADRESAI IR REKVIZITAI</w:t>
      </w:r>
    </w:p>
    <w:tbl>
      <w:tblPr>
        <w:tblW w:w="0" w:type="auto"/>
        <w:tblLayout w:type="fixed"/>
        <w:tblLook w:val="01E0" w:firstRow="1" w:lastRow="1" w:firstColumn="1" w:lastColumn="1" w:noHBand="0" w:noVBand="0"/>
      </w:tblPr>
      <w:tblGrid>
        <w:gridCol w:w="4820"/>
        <w:gridCol w:w="4678"/>
      </w:tblGrid>
      <w:tr w:rsidR="00004AE9" w:rsidRPr="00577FEE" w14:paraId="5CBEBD57" w14:textId="77777777" w:rsidTr="00954E02">
        <w:tc>
          <w:tcPr>
            <w:tcW w:w="4820" w:type="dxa"/>
          </w:tcPr>
          <w:p w14:paraId="3F0ECB32" w14:textId="77777777" w:rsidR="00004AE9" w:rsidRPr="00577FEE" w:rsidRDefault="00004AE9" w:rsidP="00AE4CF0">
            <w:pPr>
              <w:widowControl w:val="0"/>
              <w:tabs>
                <w:tab w:val="left" w:pos="720"/>
                <w:tab w:val="right" w:pos="10065"/>
              </w:tabs>
              <w:autoSpaceDE w:val="0"/>
              <w:autoSpaceDN w:val="0"/>
              <w:adjustRightInd w:val="0"/>
              <w:spacing w:line="240" w:lineRule="auto"/>
              <w:ind w:hanging="5580"/>
              <w:rPr>
                <w:rFonts w:ascii="Times New Roman" w:eastAsia="Calibri" w:hAnsi="Times New Roman" w:cs="Times New Roman"/>
                <w:color w:val="auto"/>
                <w:sz w:val="24"/>
                <w:szCs w:val="24"/>
              </w:rPr>
            </w:pPr>
            <w:r w:rsidRPr="00577FEE">
              <w:rPr>
                <w:rFonts w:ascii="Times New Roman" w:eastAsia="Calibri" w:hAnsi="Times New Roman" w:cs="Times New Roman"/>
                <w:snapToGrid w:val="0"/>
                <w:color w:val="auto"/>
                <w:sz w:val="24"/>
                <w:szCs w:val="24"/>
              </w:rPr>
              <w:t xml:space="preserve">Valstybės sienos apsaugos tarnyba </w:t>
            </w:r>
          </w:p>
          <w:p w14:paraId="3596003A" w14:textId="77777777" w:rsidR="00004AE9" w:rsidRPr="00577FEE" w:rsidRDefault="00004AE9" w:rsidP="00AE4CF0">
            <w:pPr>
              <w:widowControl w:val="0"/>
              <w:tabs>
                <w:tab w:val="right" w:pos="10065"/>
              </w:tabs>
              <w:autoSpaceDE w:val="0"/>
              <w:autoSpaceDN w:val="0"/>
              <w:adjustRightInd w:val="0"/>
              <w:spacing w:line="240" w:lineRule="auto"/>
              <w:rPr>
                <w:rFonts w:ascii="Times New Roman" w:eastAsia="Calibri" w:hAnsi="Times New Roman" w:cs="Times New Roman"/>
                <w:b/>
                <w:snapToGrid w:val="0"/>
                <w:color w:val="auto"/>
                <w:sz w:val="24"/>
                <w:szCs w:val="24"/>
              </w:rPr>
            </w:pPr>
            <w:r w:rsidRPr="00577FEE">
              <w:rPr>
                <w:rFonts w:ascii="Times New Roman" w:eastAsia="Calibri" w:hAnsi="Times New Roman" w:cs="Times New Roman"/>
                <w:b/>
                <w:snapToGrid w:val="0"/>
                <w:color w:val="auto"/>
                <w:sz w:val="24"/>
                <w:szCs w:val="24"/>
              </w:rPr>
              <w:t xml:space="preserve">UŽSAKOVAS                                       </w:t>
            </w:r>
          </w:p>
          <w:p w14:paraId="56937A59" w14:textId="77777777" w:rsidR="00004AE9" w:rsidRPr="00577FEE" w:rsidRDefault="00004AE9" w:rsidP="00AE4CF0">
            <w:pPr>
              <w:widowControl w:val="0"/>
              <w:tabs>
                <w:tab w:val="left" w:pos="720"/>
                <w:tab w:val="right" w:pos="10065"/>
              </w:tabs>
              <w:autoSpaceDE w:val="0"/>
              <w:autoSpaceDN w:val="0"/>
              <w:adjustRightInd w:val="0"/>
              <w:spacing w:line="240" w:lineRule="auto"/>
              <w:rPr>
                <w:rFonts w:ascii="Times New Roman" w:eastAsia="Calibri" w:hAnsi="Times New Roman" w:cs="Times New Roman"/>
                <w:color w:val="auto"/>
                <w:sz w:val="24"/>
                <w:szCs w:val="24"/>
              </w:rPr>
            </w:pPr>
          </w:p>
        </w:tc>
        <w:tc>
          <w:tcPr>
            <w:tcW w:w="4678" w:type="dxa"/>
          </w:tcPr>
          <w:p w14:paraId="72C99AE5" w14:textId="77777777" w:rsidR="00004AE9" w:rsidRPr="00577FEE" w:rsidRDefault="00004AE9" w:rsidP="00AE4CF0">
            <w:pPr>
              <w:widowControl w:val="0"/>
              <w:tabs>
                <w:tab w:val="right" w:pos="10065"/>
              </w:tabs>
              <w:autoSpaceDE w:val="0"/>
              <w:autoSpaceDN w:val="0"/>
              <w:adjustRightInd w:val="0"/>
              <w:spacing w:line="240" w:lineRule="auto"/>
              <w:rPr>
                <w:rFonts w:ascii="Times New Roman" w:eastAsia="Calibri" w:hAnsi="Times New Roman" w:cs="Times New Roman"/>
                <w:b/>
                <w:snapToGrid w:val="0"/>
                <w:color w:val="auto"/>
                <w:sz w:val="24"/>
                <w:szCs w:val="24"/>
              </w:rPr>
            </w:pPr>
          </w:p>
          <w:p w14:paraId="3B4838FB" w14:textId="77777777" w:rsidR="00004AE9" w:rsidRPr="00577FEE" w:rsidRDefault="00004AE9" w:rsidP="00AE4CF0">
            <w:pPr>
              <w:widowControl w:val="0"/>
              <w:tabs>
                <w:tab w:val="right" w:pos="10065"/>
              </w:tabs>
              <w:autoSpaceDE w:val="0"/>
              <w:autoSpaceDN w:val="0"/>
              <w:adjustRightInd w:val="0"/>
              <w:spacing w:line="240" w:lineRule="auto"/>
              <w:rPr>
                <w:rFonts w:ascii="Times New Roman" w:eastAsia="Calibri" w:hAnsi="Times New Roman" w:cs="Times New Roman"/>
                <w:color w:val="auto"/>
                <w:sz w:val="24"/>
                <w:szCs w:val="24"/>
              </w:rPr>
            </w:pPr>
            <w:r w:rsidRPr="00577FEE">
              <w:rPr>
                <w:rFonts w:ascii="Times New Roman" w:eastAsia="Calibri" w:hAnsi="Times New Roman" w:cs="Times New Roman"/>
                <w:b/>
                <w:snapToGrid w:val="0"/>
                <w:color w:val="auto"/>
                <w:sz w:val="24"/>
                <w:szCs w:val="24"/>
              </w:rPr>
              <w:t>VYKDYTOJAS</w:t>
            </w:r>
          </w:p>
        </w:tc>
      </w:tr>
      <w:tr w:rsidR="00004AE9" w:rsidRPr="00577FEE" w14:paraId="32C810D0" w14:textId="77777777" w:rsidTr="00954E02">
        <w:tc>
          <w:tcPr>
            <w:tcW w:w="4820" w:type="dxa"/>
          </w:tcPr>
          <w:p w14:paraId="1C728960" w14:textId="77777777" w:rsidR="00004AE9" w:rsidRPr="00577FEE" w:rsidRDefault="00004AE9" w:rsidP="00AE4CF0">
            <w:pPr>
              <w:widowControl w:val="0"/>
              <w:tabs>
                <w:tab w:val="left" w:pos="720"/>
              </w:tabs>
              <w:autoSpaceDE w:val="0"/>
              <w:autoSpaceDN w:val="0"/>
              <w:adjustRightInd w:val="0"/>
              <w:spacing w:line="240" w:lineRule="auto"/>
              <w:ind w:left="5580" w:hanging="5580"/>
              <w:rPr>
                <w:rFonts w:ascii="Times New Roman" w:eastAsia="Calibri" w:hAnsi="Times New Roman" w:cs="Times New Roman"/>
                <w:color w:val="auto"/>
                <w:sz w:val="24"/>
                <w:szCs w:val="24"/>
              </w:rPr>
            </w:pPr>
            <w:bookmarkStart w:id="6" w:name="_Hlk51232628"/>
            <w:r w:rsidRPr="00577FEE">
              <w:rPr>
                <w:rFonts w:ascii="Times New Roman" w:eastAsia="Calibri" w:hAnsi="Times New Roman" w:cs="Times New Roman"/>
                <w:snapToGrid w:val="0"/>
                <w:color w:val="auto"/>
                <w:sz w:val="24"/>
                <w:szCs w:val="24"/>
              </w:rPr>
              <w:t xml:space="preserve">Valstybės sienos apsaugos tarnyba </w:t>
            </w:r>
          </w:p>
          <w:p w14:paraId="710CE863" w14:textId="77777777" w:rsidR="00004AE9" w:rsidRPr="00577FEE" w:rsidRDefault="00004AE9" w:rsidP="00AE4CF0">
            <w:pPr>
              <w:widowControl w:val="0"/>
              <w:autoSpaceDE w:val="0"/>
              <w:autoSpaceDN w:val="0"/>
              <w:adjustRightInd w:val="0"/>
              <w:spacing w:line="240" w:lineRule="auto"/>
              <w:rPr>
                <w:rFonts w:ascii="Times New Roman" w:eastAsia="Calibri" w:hAnsi="Times New Roman" w:cs="Times New Roman"/>
                <w:snapToGrid w:val="0"/>
                <w:color w:val="auto"/>
                <w:sz w:val="24"/>
                <w:szCs w:val="24"/>
              </w:rPr>
            </w:pPr>
            <w:r w:rsidRPr="00577FEE">
              <w:rPr>
                <w:rFonts w:ascii="Times New Roman" w:eastAsia="Calibri" w:hAnsi="Times New Roman" w:cs="Times New Roman"/>
                <w:snapToGrid w:val="0"/>
                <w:color w:val="auto"/>
                <w:sz w:val="24"/>
                <w:szCs w:val="24"/>
              </w:rPr>
              <w:t xml:space="preserve">prie Lietuvos Respublikos vidaus </w:t>
            </w:r>
          </w:p>
          <w:p w14:paraId="173C06DE" w14:textId="77777777" w:rsidR="00004AE9" w:rsidRPr="00577FEE" w:rsidRDefault="00004AE9" w:rsidP="00AE4CF0">
            <w:pPr>
              <w:widowControl w:val="0"/>
              <w:autoSpaceDE w:val="0"/>
              <w:autoSpaceDN w:val="0"/>
              <w:adjustRightInd w:val="0"/>
              <w:spacing w:line="240" w:lineRule="auto"/>
              <w:rPr>
                <w:rFonts w:ascii="Times New Roman" w:eastAsia="Calibri" w:hAnsi="Times New Roman" w:cs="Times New Roman"/>
                <w:snapToGrid w:val="0"/>
                <w:color w:val="auto"/>
                <w:sz w:val="24"/>
                <w:szCs w:val="24"/>
              </w:rPr>
            </w:pPr>
            <w:r w:rsidRPr="00577FEE">
              <w:rPr>
                <w:rFonts w:ascii="Times New Roman" w:eastAsia="Calibri" w:hAnsi="Times New Roman" w:cs="Times New Roman"/>
                <w:snapToGrid w:val="0"/>
                <w:color w:val="auto"/>
                <w:sz w:val="24"/>
                <w:szCs w:val="24"/>
              </w:rPr>
              <w:t>reikalų ministerijos</w:t>
            </w:r>
          </w:p>
          <w:p w14:paraId="74E03183" w14:textId="77777777" w:rsidR="00004AE9" w:rsidRPr="00577FEE" w:rsidRDefault="00004AE9" w:rsidP="00AE4CF0">
            <w:pPr>
              <w:widowControl w:val="0"/>
              <w:autoSpaceDE w:val="0"/>
              <w:autoSpaceDN w:val="0"/>
              <w:adjustRightInd w:val="0"/>
              <w:spacing w:line="240" w:lineRule="auto"/>
              <w:rPr>
                <w:rFonts w:ascii="Times New Roman" w:eastAsia="Calibri" w:hAnsi="Times New Roman" w:cs="Times New Roman"/>
                <w:snapToGrid w:val="0"/>
                <w:color w:val="auto"/>
                <w:sz w:val="24"/>
                <w:szCs w:val="24"/>
              </w:rPr>
            </w:pPr>
            <w:r w:rsidRPr="00577FEE">
              <w:rPr>
                <w:rFonts w:ascii="Times New Roman" w:eastAsia="Calibri" w:hAnsi="Times New Roman" w:cs="Times New Roman"/>
                <w:snapToGrid w:val="0"/>
                <w:color w:val="auto"/>
                <w:sz w:val="24"/>
                <w:szCs w:val="24"/>
              </w:rPr>
              <w:t>Įmonės kodas 188608252</w:t>
            </w:r>
          </w:p>
          <w:p w14:paraId="57D857A3" w14:textId="77777777" w:rsidR="00004AE9" w:rsidRPr="00577FEE" w:rsidRDefault="00004AE9" w:rsidP="00AE4CF0">
            <w:pPr>
              <w:widowControl w:val="0"/>
              <w:tabs>
                <w:tab w:val="left" w:pos="5220"/>
              </w:tabs>
              <w:autoSpaceDE w:val="0"/>
              <w:autoSpaceDN w:val="0"/>
              <w:adjustRightInd w:val="0"/>
              <w:spacing w:line="240" w:lineRule="auto"/>
              <w:rPr>
                <w:rFonts w:ascii="Times New Roman" w:eastAsia="Calibri" w:hAnsi="Times New Roman" w:cs="Times New Roman"/>
                <w:snapToGrid w:val="0"/>
                <w:color w:val="auto"/>
                <w:sz w:val="24"/>
                <w:szCs w:val="24"/>
              </w:rPr>
            </w:pPr>
            <w:r w:rsidRPr="00577FEE">
              <w:rPr>
                <w:rFonts w:ascii="Times New Roman" w:eastAsia="Calibri" w:hAnsi="Times New Roman" w:cs="Times New Roman"/>
                <w:snapToGrid w:val="0"/>
                <w:color w:val="auto"/>
                <w:sz w:val="24"/>
                <w:szCs w:val="24"/>
              </w:rPr>
              <w:t xml:space="preserve">PVM mokėtojo kodas LT 886082515 </w:t>
            </w:r>
          </w:p>
          <w:p w14:paraId="21A6FB88" w14:textId="77777777" w:rsidR="00004AE9" w:rsidRPr="00577FEE" w:rsidRDefault="00004AE9" w:rsidP="00AE4CF0">
            <w:pPr>
              <w:widowControl w:val="0"/>
              <w:tabs>
                <w:tab w:val="left" w:pos="5220"/>
              </w:tabs>
              <w:autoSpaceDE w:val="0"/>
              <w:autoSpaceDN w:val="0"/>
              <w:adjustRightInd w:val="0"/>
              <w:spacing w:line="240" w:lineRule="auto"/>
              <w:rPr>
                <w:rFonts w:ascii="Times New Roman" w:eastAsia="Calibri" w:hAnsi="Times New Roman" w:cs="Times New Roman"/>
                <w:snapToGrid w:val="0"/>
                <w:color w:val="auto"/>
                <w:sz w:val="24"/>
                <w:szCs w:val="24"/>
              </w:rPr>
            </w:pPr>
            <w:r w:rsidRPr="00577FEE">
              <w:rPr>
                <w:rFonts w:ascii="Times New Roman" w:eastAsia="Calibri" w:hAnsi="Times New Roman" w:cs="Times New Roman"/>
                <w:snapToGrid w:val="0"/>
                <w:color w:val="auto"/>
                <w:sz w:val="24"/>
                <w:szCs w:val="24"/>
              </w:rPr>
              <w:t xml:space="preserve">Savanorių pr. 2, LT-03116 Vilnius </w:t>
            </w:r>
          </w:p>
          <w:p w14:paraId="1E0C58CA" w14:textId="77777777" w:rsidR="00004AE9" w:rsidRPr="00577FEE" w:rsidRDefault="00004AE9" w:rsidP="00AE4CF0">
            <w:pPr>
              <w:widowControl w:val="0"/>
              <w:tabs>
                <w:tab w:val="left" w:pos="5220"/>
              </w:tabs>
              <w:autoSpaceDE w:val="0"/>
              <w:autoSpaceDN w:val="0"/>
              <w:adjustRightInd w:val="0"/>
              <w:spacing w:line="240" w:lineRule="auto"/>
              <w:rPr>
                <w:rFonts w:ascii="Times New Roman" w:eastAsia="Calibri" w:hAnsi="Times New Roman" w:cs="Times New Roman"/>
                <w:snapToGrid w:val="0"/>
                <w:color w:val="auto"/>
                <w:sz w:val="24"/>
                <w:szCs w:val="24"/>
              </w:rPr>
            </w:pPr>
            <w:r w:rsidRPr="00577FEE">
              <w:rPr>
                <w:rFonts w:ascii="Times New Roman" w:eastAsia="Calibri" w:hAnsi="Times New Roman" w:cs="Times New Roman"/>
                <w:color w:val="auto"/>
                <w:sz w:val="24"/>
                <w:szCs w:val="24"/>
              </w:rPr>
              <w:t xml:space="preserve">Tel.: </w:t>
            </w:r>
            <w:r w:rsidRPr="00577FEE">
              <w:rPr>
                <w:rFonts w:ascii="Times New Roman" w:eastAsia="Calibri" w:hAnsi="Times New Roman" w:cs="Times New Roman"/>
                <w:color w:val="auto"/>
                <w:sz w:val="24"/>
                <w:szCs w:val="24"/>
                <w:lang w:eastAsia="en-US"/>
              </w:rPr>
              <w:t>(8) 707 59305</w:t>
            </w:r>
          </w:p>
          <w:p w14:paraId="5AB702B1" w14:textId="67ED8C94" w:rsidR="00004AE9" w:rsidRPr="00577FEE" w:rsidRDefault="00004AE9" w:rsidP="00AE4CF0">
            <w:pPr>
              <w:widowControl w:val="0"/>
              <w:tabs>
                <w:tab w:val="left" w:pos="720"/>
              </w:tabs>
              <w:autoSpaceDE w:val="0"/>
              <w:autoSpaceDN w:val="0"/>
              <w:adjustRightInd w:val="0"/>
              <w:spacing w:line="240" w:lineRule="auto"/>
              <w:rPr>
                <w:rFonts w:ascii="Times New Roman" w:eastAsia="Calibri" w:hAnsi="Times New Roman" w:cs="Times New Roman"/>
                <w:color w:val="auto"/>
                <w:sz w:val="24"/>
                <w:szCs w:val="24"/>
              </w:rPr>
            </w:pPr>
            <w:r w:rsidRPr="00577FEE">
              <w:rPr>
                <w:rFonts w:ascii="Times New Roman" w:eastAsia="Calibri" w:hAnsi="Times New Roman" w:cs="Times New Roman"/>
                <w:color w:val="auto"/>
                <w:sz w:val="24"/>
                <w:szCs w:val="24"/>
              </w:rPr>
              <w:t xml:space="preserve">El. p. </w:t>
            </w:r>
            <w:hyperlink r:id="rId8" w:history="1">
              <w:r w:rsidR="00C908FA" w:rsidRPr="00777895">
                <w:rPr>
                  <w:rStyle w:val="Hipersaitas"/>
                  <w:rFonts w:ascii="Times New Roman" w:eastAsia="Calibri" w:hAnsi="Times New Roman" w:cs="Times New Roman"/>
                  <w:sz w:val="24"/>
                  <w:szCs w:val="24"/>
                </w:rPr>
                <w:t>dvks@vsat.vrm.lt</w:t>
              </w:r>
            </w:hyperlink>
            <w:r w:rsidR="00C908FA">
              <w:rPr>
                <w:rFonts w:ascii="Times New Roman" w:eastAsia="Calibri" w:hAnsi="Times New Roman" w:cs="Times New Roman"/>
                <w:color w:val="auto"/>
                <w:sz w:val="24"/>
                <w:szCs w:val="24"/>
              </w:rPr>
              <w:t xml:space="preserve"> </w:t>
            </w:r>
            <w:r w:rsidRPr="00577FEE">
              <w:rPr>
                <w:rFonts w:ascii="Times New Roman" w:eastAsia="Calibri" w:hAnsi="Times New Roman" w:cs="Times New Roman"/>
                <w:color w:val="auto"/>
                <w:sz w:val="24"/>
                <w:szCs w:val="24"/>
              </w:rPr>
              <w:t xml:space="preserve"> </w:t>
            </w:r>
          </w:p>
          <w:p w14:paraId="39EF1AD1" w14:textId="546A1293" w:rsidR="00004AE9" w:rsidRPr="00577FEE" w:rsidRDefault="00004AE9" w:rsidP="00AE4CF0">
            <w:pPr>
              <w:widowControl w:val="0"/>
              <w:tabs>
                <w:tab w:val="left" w:pos="720"/>
              </w:tabs>
              <w:autoSpaceDE w:val="0"/>
              <w:autoSpaceDN w:val="0"/>
              <w:adjustRightInd w:val="0"/>
              <w:spacing w:line="240" w:lineRule="auto"/>
              <w:rPr>
                <w:rFonts w:ascii="Times New Roman" w:eastAsia="Calibri" w:hAnsi="Times New Roman" w:cs="Times New Roman"/>
                <w:color w:val="auto"/>
                <w:sz w:val="24"/>
                <w:szCs w:val="24"/>
              </w:rPr>
            </w:pPr>
            <w:r w:rsidRPr="005664ED">
              <w:rPr>
                <w:rFonts w:ascii="Times New Roman" w:eastAsia="Calibri" w:hAnsi="Times New Roman" w:cs="Times New Roman"/>
                <w:color w:val="auto"/>
                <w:sz w:val="24"/>
                <w:szCs w:val="24"/>
              </w:rPr>
              <w:t>Atsisk. sąsk. Nr. LT63 7300 0101 0655 3131</w:t>
            </w:r>
            <w:r w:rsidRPr="00577FEE">
              <w:rPr>
                <w:rFonts w:ascii="Times New Roman" w:eastAsia="Calibri" w:hAnsi="Times New Roman" w:cs="Times New Roman"/>
                <w:color w:val="auto"/>
                <w:sz w:val="24"/>
                <w:szCs w:val="24"/>
              </w:rPr>
              <w:t xml:space="preserve"> „Swedbank“, AB 73000 </w:t>
            </w:r>
            <w:bookmarkEnd w:id="6"/>
          </w:p>
          <w:p w14:paraId="24E48797" w14:textId="77777777" w:rsidR="00004AE9" w:rsidRPr="00577FEE" w:rsidRDefault="00004AE9" w:rsidP="00AE4CF0">
            <w:pPr>
              <w:widowControl w:val="0"/>
              <w:tabs>
                <w:tab w:val="left" w:pos="720"/>
              </w:tabs>
              <w:autoSpaceDE w:val="0"/>
              <w:autoSpaceDN w:val="0"/>
              <w:adjustRightInd w:val="0"/>
              <w:spacing w:line="240" w:lineRule="auto"/>
              <w:rPr>
                <w:rFonts w:ascii="Times New Roman" w:eastAsia="Calibri" w:hAnsi="Times New Roman" w:cs="Times New Roman"/>
                <w:color w:val="auto"/>
                <w:sz w:val="24"/>
                <w:szCs w:val="24"/>
              </w:rPr>
            </w:pPr>
          </w:p>
          <w:p w14:paraId="6E326027" w14:textId="77777777" w:rsidR="00004AE9" w:rsidRPr="00577FEE" w:rsidRDefault="00004AE9" w:rsidP="00AE4CF0">
            <w:pPr>
              <w:widowControl w:val="0"/>
              <w:tabs>
                <w:tab w:val="left" w:pos="1296"/>
                <w:tab w:val="left" w:pos="2592"/>
                <w:tab w:val="left" w:pos="3888"/>
                <w:tab w:val="right" w:pos="4556"/>
              </w:tabs>
              <w:autoSpaceDE w:val="0"/>
              <w:autoSpaceDN w:val="0"/>
              <w:adjustRightInd w:val="0"/>
              <w:spacing w:line="240" w:lineRule="auto"/>
              <w:jc w:val="both"/>
              <w:rPr>
                <w:rFonts w:ascii="Times New Roman" w:eastAsia="Calibri" w:hAnsi="Times New Roman" w:cs="Times New Roman"/>
                <w:color w:val="auto"/>
                <w:sz w:val="24"/>
                <w:szCs w:val="24"/>
              </w:rPr>
            </w:pPr>
            <w:r w:rsidRPr="00577FEE">
              <w:rPr>
                <w:rFonts w:ascii="Times New Roman" w:eastAsia="Calibri" w:hAnsi="Times New Roman" w:cs="Times New Roman"/>
                <w:color w:val="auto"/>
                <w:sz w:val="24"/>
                <w:szCs w:val="24"/>
              </w:rPr>
              <w:t>Tarnybos vado pavaduotojas</w:t>
            </w:r>
            <w:r w:rsidRPr="00577FEE">
              <w:rPr>
                <w:rFonts w:ascii="Times New Roman" w:eastAsia="Calibri" w:hAnsi="Times New Roman" w:cs="Times New Roman"/>
                <w:color w:val="auto"/>
                <w:sz w:val="24"/>
                <w:szCs w:val="24"/>
              </w:rPr>
              <w:tab/>
              <w:t xml:space="preserve"> </w:t>
            </w:r>
            <w:r w:rsidRPr="00577FEE">
              <w:rPr>
                <w:rFonts w:ascii="Times New Roman" w:eastAsia="Calibri" w:hAnsi="Times New Roman" w:cs="Times New Roman"/>
                <w:color w:val="auto"/>
                <w:sz w:val="24"/>
                <w:szCs w:val="24"/>
              </w:rPr>
              <w:tab/>
            </w:r>
          </w:p>
          <w:p w14:paraId="1D9FB021" w14:textId="77777777" w:rsidR="00004AE9" w:rsidRPr="00577FEE" w:rsidRDefault="00004AE9" w:rsidP="00AE4CF0">
            <w:pPr>
              <w:widowControl w:val="0"/>
              <w:autoSpaceDE w:val="0"/>
              <w:autoSpaceDN w:val="0"/>
              <w:adjustRightInd w:val="0"/>
              <w:spacing w:line="240" w:lineRule="auto"/>
              <w:jc w:val="both"/>
              <w:rPr>
                <w:rFonts w:ascii="Times New Roman" w:eastAsia="Calibri" w:hAnsi="Times New Roman" w:cs="Times New Roman"/>
                <w:color w:val="auto"/>
                <w:sz w:val="24"/>
                <w:szCs w:val="24"/>
              </w:rPr>
            </w:pPr>
          </w:p>
          <w:p w14:paraId="1234B47D" w14:textId="77777777" w:rsidR="00004AE9" w:rsidRPr="00577FEE" w:rsidRDefault="00004AE9" w:rsidP="00AE4CF0">
            <w:pPr>
              <w:widowControl w:val="0"/>
              <w:autoSpaceDE w:val="0"/>
              <w:autoSpaceDN w:val="0"/>
              <w:adjustRightInd w:val="0"/>
              <w:spacing w:line="240" w:lineRule="auto"/>
              <w:jc w:val="both"/>
              <w:rPr>
                <w:rFonts w:ascii="Times New Roman" w:eastAsia="Calibri" w:hAnsi="Times New Roman" w:cs="Times New Roman"/>
                <w:color w:val="auto"/>
                <w:sz w:val="24"/>
                <w:szCs w:val="24"/>
              </w:rPr>
            </w:pPr>
            <w:r w:rsidRPr="00577FEE">
              <w:rPr>
                <w:rFonts w:ascii="Times New Roman" w:eastAsia="Calibri" w:hAnsi="Times New Roman" w:cs="Times New Roman"/>
                <w:color w:val="auto"/>
                <w:sz w:val="24"/>
                <w:szCs w:val="24"/>
              </w:rPr>
              <w:t>Vidas Mačaitis</w:t>
            </w:r>
          </w:p>
        </w:tc>
        <w:tc>
          <w:tcPr>
            <w:tcW w:w="4678" w:type="dxa"/>
          </w:tcPr>
          <w:p w14:paraId="6E86AD0A" w14:textId="77777777" w:rsidR="00954E02" w:rsidRDefault="00954E02" w:rsidP="00954E02">
            <w:pPr>
              <w:tabs>
                <w:tab w:val="left" w:pos="720"/>
              </w:tabs>
              <w:spacing w:line="240" w:lineRule="auto"/>
              <w:ind w:firstLine="34"/>
              <w:rPr>
                <w:rFonts w:ascii="Times New Roman" w:eastAsia="Times New Roman" w:hAnsi="Times New Roman" w:cs="Times New Roman"/>
                <w:bCs/>
                <w:sz w:val="24"/>
                <w:szCs w:val="20"/>
              </w:rPr>
            </w:pPr>
            <w:r w:rsidRPr="00580588">
              <w:rPr>
                <w:rFonts w:ascii="Times New Roman" w:eastAsia="Times New Roman" w:hAnsi="Times New Roman" w:cs="Times New Roman"/>
                <w:bCs/>
                <w:sz w:val="24"/>
                <w:szCs w:val="20"/>
              </w:rPr>
              <w:t>„Arijus“</w:t>
            </w:r>
            <w:r>
              <w:rPr>
                <w:rFonts w:ascii="Times New Roman" w:eastAsia="Times New Roman" w:hAnsi="Times New Roman" w:cs="Times New Roman"/>
                <w:bCs/>
                <w:sz w:val="24"/>
                <w:szCs w:val="20"/>
              </w:rPr>
              <w:t>, UAB</w:t>
            </w:r>
          </w:p>
          <w:p w14:paraId="3FA93B8A" w14:textId="77777777" w:rsidR="00954E02" w:rsidRDefault="00954E02" w:rsidP="00954E02">
            <w:pPr>
              <w:tabs>
                <w:tab w:val="left" w:pos="720"/>
              </w:tabs>
              <w:spacing w:line="240" w:lineRule="auto"/>
              <w:ind w:firstLine="34"/>
              <w:rPr>
                <w:rFonts w:ascii="Times New Roman" w:eastAsia="Times New Roman" w:hAnsi="Times New Roman" w:cs="Times New Roman"/>
                <w:bCs/>
                <w:sz w:val="24"/>
                <w:szCs w:val="20"/>
              </w:rPr>
            </w:pPr>
          </w:p>
          <w:p w14:paraId="0B830035" w14:textId="77777777" w:rsidR="00954E02" w:rsidRDefault="00954E02" w:rsidP="00954E02">
            <w:pPr>
              <w:tabs>
                <w:tab w:val="left" w:pos="720"/>
              </w:tabs>
              <w:spacing w:line="240" w:lineRule="auto"/>
              <w:ind w:firstLine="34"/>
              <w:rPr>
                <w:rFonts w:ascii="Times New Roman" w:eastAsia="Times New Roman" w:hAnsi="Times New Roman" w:cs="Times New Roman"/>
                <w:bCs/>
                <w:sz w:val="24"/>
                <w:szCs w:val="20"/>
              </w:rPr>
            </w:pPr>
          </w:p>
          <w:p w14:paraId="5A5DEDFB" w14:textId="4274879A" w:rsidR="00954E02" w:rsidRDefault="00954E02" w:rsidP="00954E02">
            <w:pPr>
              <w:tabs>
                <w:tab w:val="left" w:pos="720"/>
              </w:tabs>
              <w:spacing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Įmonės kodas 133336251</w:t>
            </w:r>
          </w:p>
          <w:p w14:paraId="607F8FA5" w14:textId="77777777" w:rsidR="00954E02" w:rsidRDefault="00954E02" w:rsidP="00954E02">
            <w:pPr>
              <w:tabs>
                <w:tab w:val="left" w:pos="720"/>
              </w:tabs>
              <w:spacing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PVM mokėtojo kodas LT333362515</w:t>
            </w:r>
          </w:p>
          <w:p w14:paraId="18B6A880" w14:textId="77777777" w:rsidR="00954E02" w:rsidRDefault="00954E02" w:rsidP="00954E02">
            <w:pPr>
              <w:tabs>
                <w:tab w:val="left" w:pos="720"/>
              </w:tabs>
              <w:spacing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Savanorių pr. 192, LT-44151 Kaunas</w:t>
            </w:r>
          </w:p>
          <w:p w14:paraId="326AFE22" w14:textId="0BDCB12B" w:rsidR="00954E02" w:rsidRDefault="00954E02" w:rsidP="00954E02">
            <w:pPr>
              <w:tabs>
                <w:tab w:val="left" w:pos="720"/>
              </w:tabs>
              <w:spacing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Tel. (8 6</w:t>
            </w:r>
            <w:r w:rsidR="00194BB0">
              <w:rPr>
                <w:rFonts w:ascii="Times New Roman" w:eastAsia="Times New Roman" w:hAnsi="Times New Roman" w:cs="Times New Roman"/>
                <w:bCs/>
                <w:sz w:val="24"/>
                <w:szCs w:val="20"/>
              </w:rPr>
              <w:t>25</w:t>
            </w:r>
            <w:r>
              <w:rPr>
                <w:rFonts w:ascii="Times New Roman" w:eastAsia="Times New Roman" w:hAnsi="Times New Roman" w:cs="Times New Roman"/>
                <w:bCs/>
                <w:sz w:val="24"/>
                <w:szCs w:val="20"/>
              </w:rPr>
              <w:t xml:space="preserve">) </w:t>
            </w:r>
            <w:r w:rsidR="00194BB0">
              <w:rPr>
                <w:rFonts w:ascii="Times New Roman" w:eastAsia="Times New Roman" w:hAnsi="Times New Roman" w:cs="Times New Roman"/>
                <w:bCs/>
                <w:sz w:val="24"/>
                <w:szCs w:val="20"/>
              </w:rPr>
              <w:t>37569</w:t>
            </w:r>
          </w:p>
          <w:p w14:paraId="4DA42AB4" w14:textId="77777777" w:rsidR="00954E02" w:rsidRDefault="00954E02" w:rsidP="00954E02">
            <w:pPr>
              <w:tabs>
                <w:tab w:val="left" w:pos="720"/>
              </w:tabs>
              <w:spacing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 xml:space="preserve">El. p. </w:t>
            </w:r>
            <w:hyperlink r:id="rId9" w:history="1">
              <w:r w:rsidRPr="006C6B2C">
                <w:rPr>
                  <w:rStyle w:val="Hipersaitas"/>
                  <w:rFonts w:ascii="Times New Roman" w:eastAsia="Times New Roman" w:hAnsi="Times New Roman" w:cs="Times New Roman"/>
                  <w:bCs/>
                  <w:sz w:val="24"/>
                  <w:szCs w:val="20"/>
                </w:rPr>
                <w:t>milprojects@arijus.com</w:t>
              </w:r>
            </w:hyperlink>
          </w:p>
          <w:p w14:paraId="2E0718C1" w14:textId="77777777" w:rsidR="00954E02" w:rsidRDefault="00954E02" w:rsidP="00954E02">
            <w:pPr>
              <w:tabs>
                <w:tab w:val="left" w:pos="720"/>
              </w:tabs>
              <w:spacing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Atsisk. sąsk. Nr. LT91 7300 0100 7040 3443</w:t>
            </w:r>
          </w:p>
          <w:p w14:paraId="7103380E" w14:textId="3AB164CB" w:rsidR="00954E02" w:rsidRDefault="00954E02" w:rsidP="00954E02">
            <w:pPr>
              <w:tabs>
                <w:tab w:val="left" w:pos="720"/>
              </w:tabs>
              <w:spacing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„Swedbank“, AB 73000</w:t>
            </w:r>
          </w:p>
          <w:p w14:paraId="238A7749" w14:textId="77777777" w:rsidR="00954E02" w:rsidRDefault="00954E02" w:rsidP="00954E02">
            <w:pPr>
              <w:tabs>
                <w:tab w:val="left" w:pos="720"/>
              </w:tabs>
              <w:spacing w:line="240" w:lineRule="auto"/>
              <w:ind w:firstLine="34"/>
              <w:rPr>
                <w:rFonts w:ascii="Times New Roman" w:eastAsia="Times New Roman" w:hAnsi="Times New Roman" w:cs="Times New Roman"/>
                <w:bCs/>
                <w:sz w:val="24"/>
                <w:szCs w:val="20"/>
              </w:rPr>
            </w:pPr>
          </w:p>
          <w:p w14:paraId="120EEB49" w14:textId="245E6F31" w:rsidR="00954E02" w:rsidRDefault="00954E02" w:rsidP="00954E02">
            <w:pPr>
              <w:tabs>
                <w:tab w:val="left" w:pos="720"/>
              </w:tabs>
              <w:spacing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Prokuristas</w:t>
            </w:r>
          </w:p>
          <w:p w14:paraId="55DC810B" w14:textId="77777777" w:rsidR="00954E02" w:rsidRDefault="00954E02" w:rsidP="00954E02">
            <w:pPr>
              <w:tabs>
                <w:tab w:val="left" w:pos="720"/>
              </w:tabs>
              <w:spacing w:line="240" w:lineRule="auto"/>
              <w:ind w:firstLine="34"/>
              <w:rPr>
                <w:rFonts w:ascii="Times New Roman" w:eastAsia="Times New Roman" w:hAnsi="Times New Roman" w:cs="Times New Roman"/>
                <w:bCs/>
                <w:sz w:val="24"/>
                <w:szCs w:val="20"/>
              </w:rPr>
            </w:pPr>
          </w:p>
          <w:p w14:paraId="0AFCD25D" w14:textId="61651919" w:rsidR="00004AE9" w:rsidRPr="00577FEE" w:rsidRDefault="00954E02" w:rsidP="00954E02">
            <w:pPr>
              <w:spacing w:line="240" w:lineRule="auto"/>
              <w:ind w:firstLine="27"/>
              <w:rPr>
                <w:rFonts w:ascii="Times New Roman" w:eastAsia="Calibri" w:hAnsi="Times New Roman" w:cs="Times New Roman"/>
                <w:color w:val="auto"/>
                <w:sz w:val="24"/>
                <w:szCs w:val="24"/>
                <w:lang w:eastAsia="en-US"/>
              </w:rPr>
            </w:pPr>
            <w:r>
              <w:rPr>
                <w:rFonts w:ascii="Times New Roman" w:eastAsia="Times New Roman" w:hAnsi="Times New Roman" w:cs="Times New Roman"/>
                <w:bCs/>
                <w:sz w:val="24"/>
                <w:szCs w:val="20"/>
              </w:rPr>
              <w:t>Egidijus Ramonas</w:t>
            </w:r>
          </w:p>
          <w:p w14:paraId="201F010B" w14:textId="77777777" w:rsidR="00004AE9" w:rsidRPr="00577FEE" w:rsidRDefault="00004AE9" w:rsidP="00AE4CF0">
            <w:pPr>
              <w:spacing w:line="240" w:lineRule="auto"/>
              <w:ind w:hanging="108"/>
              <w:rPr>
                <w:rFonts w:ascii="Times New Roman" w:eastAsia="Calibri" w:hAnsi="Times New Roman" w:cs="Times New Roman"/>
                <w:color w:val="auto"/>
                <w:sz w:val="24"/>
                <w:szCs w:val="24"/>
                <w:lang w:eastAsia="en-US"/>
              </w:rPr>
            </w:pPr>
          </w:p>
          <w:p w14:paraId="390FEB71" w14:textId="77777777" w:rsidR="00004AE9" w:rsidRPr="00577FEE" w:rsidRDefault="00004AE9" w:rsidP="00AE4CF0">
            <w:pPr>
              <w:widowControl w:val="0"/>
              <w:autoSpaceDE w:val="0"/>
              <w:autoSpaceDN w:val="0"/>
              <w:adjustRightInd w:val="0"/>
              <w:spacing w:line="240" w:lineRule="auto"/>
              <w:rPr>
                <w:rFonts w:ascii="Times New Roman" w:eastAsia="Calibri" w:hAnsi="Times New Roman" w:cs="Times New Roman"/>
                <w:color w:val="auto"/>
                <w:sz w:val="24"/>
                <w:szCs w:val="24"/>
              </w:rPr>
            </w:pPr>
          </w:p>
        </w:tc>
      </w:tr>
    </w:tbl>
    <w:p w14:paraId="7E31F9A9" w14:textId="42EF0FB8" w:rsidR="00577FEE" w:rsidRDefault="00296F89" w:rsidP="00004AE9">
      <w:pPr>
        <w:spacing w:line="240" w:lineRule="auto"/>
        <w:jc w:val="right"/>
        <w:rPr>
          <w:rFonts w:ascii="Times New Roman" w:eastAsia="Calibri" w:hAnsi="Times New Roman" w:cs="Times New Roman"/>
          <w:color w:val="auto"/>
          <w:sz w:val="24"/>
          <w:szCs w:val="24"/>
          <w:lang w:val="en-US" w:eastAsia="en-US"/>
        </w:rPr>
      </w:pPr>
      <w:r w:rsidRPr="00296F89">
        <w:rPr>
          <w:rFonts w:ascii="Times New Roman" w:eastAsia="Calibri" w:hAnsi="Times New Roman" w:cs="Times New Roman"/>
          <w:color w:val="auto"/>
          <w:sz w:val="24"/>
          <w:szCs w:val="24"/>
          <w:lang w:val="en-US" w:eastAsia="en-US"/>
        </w:rPr>
        <w:lastRenderedPageBreak/>
        <w:t>Sutarties 3 priedas</w:t>
      </w:r>
    </w:p>
    <w:p w14:paraId="472FFADD" w14:textId="77777777" w:rsidR="002B4C58" w:rsidRPr="00296F89" w:rsidRDefault="002B4C58" w:rsidP="00004AE9">
      <w:pPr>
        <w:pStyle w:val="Sraopastraipa"/>
        <w:tabs>
          <w:tab w:val="left" w:pos="0"/>
        </w:tabs>
        <w:spacing w:line="240" w:lineRule="auto"/>
        <w:ind w:left="0"/>
        <w:jc w:val="both"/>
        <w:rPr>
          <w:rFonts w:ascii="Times New Roman" w:hAnsi="Times New Roman" w:cs="Times New Roman"/>
          <w:b/>
        </w:rPr>
      </w:pPr>
    </w:p>
    <w:p w14:paraId="069C77E1" w14:textId="3F76799A" w:rsidR="002B4C58" w:rsidRPr="002B4C58" w:rsidRDefault="00B60527" w:rsidP="00004AE9">
      <w:pPr>
        <w:spacing w:line="240" w:lineRule="auto"/>
        <w:jc w:val="center"/>
        <w:rPr>
          <w:rFonts w:ascii="Times New Roman" w:eastAsia="Times New Roman" w:hAnsi="Times New Roman" w:cs="Times New Roman"/>
          <w:b/>
          <w:bCs/>
          <w:iCs/>
          <w:noProof/>
          <w:color w:val="auto"/>
          <w:sz w:val="24"/>
          <w:szCs w:val="20"/>
          <w:lang w:eastAsia="en-US"/>
        </w:rPr>
      </w:pPr>
      <w:r>
        <w:rPr>
          <w:rFonts w:ascii="Times New Roman" w:eastAsia="Times New Roman" w:hAnsi="Times New Roman" w:cs="Times New Roman"/>
          <w:b/>
          <w:bCs/>
          <w:iCs/>
          <w:noProof/>
          <w:color w:val="auto"/>
          <w:sz w:val="24"/>
          <w:szCs w:val="20"/>
          <w:lang w:eastAsia="en-US"/>
        </w:rPr>
        <w:t>DARB</w:t>
      </w:r>
      <w:r w:rsidR="002B4C58">
        <w:rPr>
          <w:rFonts w:ascii="Times New Roman" w:eastAsia="Times New Roman" w:hAnsi="Times New Roman" w:cs="Times New Roman"/>
          <w:b/>
          <w:bCs/>
          <w:iCs/>
          <w:noProof/>
          <w:color w:val="auto"/>
          <w:sz w:val="24"/>
          <w:szCs w:val="20"/>
          <w:lang w:eastAsia="en-US"/>
        </w:rPr>
        <w:t>Ų</w:t>
      </w:r>
      <w:r w:rsidR="002B4C58" w:rsidRPr="002B4C58">
        <w:rPr>
          <w:rFonts w:ascii="Times New Roman" w:eastAsia="Times New Roman" w:hAnsi="Times New Roman" w:cs="Times New Roman"/>
          <w:b/>
          <w:bCs/>
          <w:iCs/>
          <w:noProof/>
          <w:color w:val="auto"/>
          <w:sz w:val="24"/>
          <w:szCs w:val="20"/>
          <w:lang w:eastAsia="en-US"/>
        </w:rPr>
        <w:t xml:space="preserve"> PERDAVIMO – PRIĖMIMO AKTAS Nr.__________</w:t>
      </w:r>
    </w:p>
    <w:p w14:paraId="3BAFB0A1" w14:textId="77777777" w:rsidR="002B4C58" w:rsidRPr="002B4C58" w:rsidRDefault="002B4C58" w:rsidP="00004AE9">
      <w:pPr>
        <w:spacing w:line="240" w:lineRule="auto"/>
        <w:rPr>
          <w:rFonts w:ascii="Times New Roman" w:eastAsia="Times New Roman" w:hAnsi="Times New Roman" w:cs="Times New Roman"/>
          <w:b/>
          <w:bCs/>
          <w:iCs/>
          <w:noProof/>
          <w:color w:val="auto"/>
          <w:sz w:val="24"/>
          <w:szCs w:val="20"/>
          <w:lang w:eastAsia="en-US"/>
        </w:rPr>
      </w:pPr>
    </w:p>
    <w:p w14:paraId="5E17EBAD" w14:textId="77777777" w:rsidR="002B4C58" w:rsidRPr="002B4C58" w:rsidRDefault="002B4C58" w:rsidP="00004AE9">
      <w:pPr>
        <w:spacing w:line="240" w:lineRule="auto"/>
        <w:jc w:val="center"/>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(Data ir numeris)</w:t>
      </w:r>
    </w:p>
    <w:p w14:paraId="56B927DC" w14:textId="77777777" w:rsidR="002B4C58" w:rsidRPr="002B4C58" w:rsidRDefault="002B4C58" w:rsidP="00004AE9">
      <w:pPr>
        <w:spacing w:line="240" w:lineRule="auto"/>
        <w:jc w:val="center"/>
        <w:rPr>
          <w:rFonts w:ascii="Times New Roman" w:eastAsia="Times New Roman" w:hAnsi="Times New Roman" w:cs="Times New Roman"/>
          <w:bCs/>
          <w:iCs/>
          <w:noProof/>
          <w:color w:val="auto"/>
          <w:sz w:val="24"/>
          <w:szCs w:val="20"/>
          <w:lang w:eastAsia="en-US"/>
        </w:rPr>
      </w:pPr>
      <w:r w:rsidRPr="002B4C58">
        <w:rPr>
          <w:rFonts w:ascii="Times New Roman" w:eastAsia="Times New Roman" w:hAnsi="Times New Roman" w:cs="Times New Roman"/>
          <w:b/>
          <w:bCs/>
          <w:iCs/>
          <w:noProof/>
          <w:color w:val="auto"/>
          <w:sz w:val="24"/>
          <w:szCs w:val="20"/>
          <w:lang w:eastAsia="en-US"/>
        </w:rPr>
        <w:t>(</w:t>
      </w:r>
      <w:r w:rsidRPr="002B4C58">
        <w:rPr>
          <w:rFonts w:ascii="Times New Roman" w:eastAsia="Times New Roman" w:hAnsi="Times New Roman" w:cs="Times New Roman"/>
          <w:bCs/>
          <w:iCs/>
          <w:noProof/>
          <w:color w:val="auto"/>
          <w:sz w:val="24"/>
          <w:szCs w:val="20"/>
          <w:lang w:eastAsia="en-US"/>
        </w:rPr>
        <w:t>Sudarymo vieta)</w:t>
      </w:r>
    </w:p>
    <w:p w14:paraId="183AFEDD" w14:textId="77777777" w:rsidR="002B4C58" w:rsidRPr="002B4C58" w:rsidRDefault="002B4C58" w:rsidP="00004AE9">
      <w:pPr>
        <w:spacing w:line="240" w:lineRule="auto"/>
        <w:rPr>
          <w:rFonts w:ascii="Times New Roman" w:eastAsia="Times New Roman" w:hAnsi="Times New Roman" w:cs="Times New Roman"/>
          <w:i/>
          <w:noProof/>
          <w:color w:val="auto"/>
          <w:sz w:val="24"/>
          <w:szCs w:val="20"/>
          <w:lang w:eastAsia="en-US"/>
        </w:rPr>
      </w:pPr>
    </w:p>
    <w:tbl>
      <w:tblPr>
        <w:tblW w:w="9639" w:type="dxa"/>
        <w:tblInd w:w="-8" w:type="dxa"/>
        <w:tblLook w:val="0000" w:firstRow="0" w:lastRow="0" w:firstColumn="0" w:lastColumn="0" w:noHBand="0" w:noVBand="0"/>
      </w:tblPr>
      <w:tblGrid>
        <w:gridCol w:w="9639"/>
      </w:tblGrid>
      <w:tr w:rsidR="002B4C58" w:rsidRPr="002B4C58" w14:paraId="5CF18DEB" w14:textId="77777777" w:rsidTr="004455D4">
        <w:trPr>
          <w:trHeight w:val="570"/>
        </w:trPr>
        <w:tc>
          <w:tcPr>
            <w:tcW w:w="9639" w:type="dxa"/>
            <w:tcBorders>
              <w:top w:val="single" w:sz="6" w:space="0" w:color="000000"/>
              <w:left w:val="single" w:sz="6" w:space="0" w:color="000000"/>
              <w:bottom w:val="single" w:sz="6" w:space="0" w:color="000000"/>
              <w:right w:val="single" w:sz="6" w:space="0" w:color="000000"/>
            </w:tcBorders>
          </w:tcPr>
          <w:p w14:paraId="2A5012E4"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Užsakovas:</w:t>
            </w:r>
          </w:p>
        </w:tc>
      </w:tr>
      <w:tr w:rsidR="002B4C58" w:rsidRPr="002B4C58" w14:paraId="58507AE9" w14:textId="77777777" w:rsidTr="004455D4">
        <w:trPr>
          <w:trHeight w:val="570"/>
        </w:trPr>
        <w:tc>
          <w:tcPr>
            <w:tcW w:w="9639" w:type="dxa"/>
            <w:tcBorders>
              <w:top w:val="single" w:sz="6" w:space="0" w:color="000000"/>
              <w:left w:val="single" w:sz="6" w:space="0" w:color="000000"/>
              <w:bottom w:val="single" w:sz="6" w:space="0" w:color="000000"/>
              <w:right w:val="single" w:sz="6" w:space="0" w:color="000000"/>
            </w:tcBorders>
          </w:tcPr>
          <w:p w14:paraId="39DE4916" w14:textId="6193320E"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Pr>
                <w:rFonts w:ascii="Times New Roman" w:eastAsia="Times New Roman" w:hAnsi="Times New Roman" w:cs="Times New Roman"/>
                <w:noProof/>
                <w:color w:val="auto"/>
                <w:sz w:val="24"/>
                <w:szCs w:val="20"/>
                <w:lang w:eastAsia="en-US"/>
              </w:rPr>
              <w:t>Vykdytojas</w:t>
            </w:r>
            <w:r w:rsidRPr="002B4C58">
              <w:rPr>
                <w:rFonts w:ascii="Times New Roman" w:eastAsia="Times New Roman" w:hAnsi="Times New Roman" w:cs="Times New Roman"/>
                <w:noProof/>
                <w:color w:val="auto"/>
                <w:sz w:val="24"/>
                <w:szCs w:val="20"/>
                <w:lang w:eastAsia="en-US"/>
              </w:rPr>
              <w:t>:</w:t>
            </w:r>
          </w:p>
          <w:p w14:paraId="1FA6AD3B"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(jei tai ūkio subjektų grupė, nurodyti: (</w:t>
            </w:r>
            <w:r w:rsidRPr="002B4C58">
              <w:rPr>
                <w:rFonts w:ascii="Times New Roman" w:eastAsia="Times New Roman" w:hAnsi="Times New Roman" w:cs="Times New Roman"/>
                <w:i/>
                <w:noProof/>
                <w:color w:val="auto"/>
                <w:sz w:val="24"/>
                <w:szCs w:val="20"/>
                <w:lang w:eastAsia="en-US"/>
              </w:rPr>
              <w:t>jungtinės veiklos sutarties pagrindu veikianti ūkio subjektų grupė, sudaryta iš: (nurodyti visų ūkio subjektų pavadinimus), atstovaujamas atsakingojo partnerio (nurodyti atsakingojo partnerio pavadinimą),</w:t>
            </w:r>
            <w:r w:rsidRPr="002B4C58">
              <w:rPr>
                <w:rFonts w:ascii="Times New Roman" w:eastAsia="Times New Roman" w:hAnsi="Times New Roman" w:cs="Times New Roman"/>
                <w:noProof/>
                <w:color w:val="auto"/>
                <w:sz w:val="24"/>
                <w:szCs w:val="20"/>
                <w:lang w:eastAsia="en-US"/>
              </w:rPr>
              <w:t xml:space="preserve">  </w:t>
            </w:r>
          </w:p>
        </w:tc>
      </w:tr>
      <w:tr w:rsidR="002B4C58" w:rsidRPr="002B4C58" w14:paraId="175C6567" w14:textId="77777777" w:rsidTr="004455D4">
        <w:trPr>
          <w:trHeight w:val="480"/>
        </w:trPr>
        <w:tc>
          <w:tcPr>
            <w:tcW w:w="9639" w:type="dxa"/>
            <w:tcBorders>
              <w:top w:val="single" w:sz="6" w:space="0" w:color="000000"/>
              <w:left w:val="single" w:sz="6" w:space="0" w:color="000000"/>
              <w:bottom w:val="single" w:sz="6" w:space="0" w:color="000000"/>
              <w:right w:val="single" w:sz="6" w:space="0" w:color="000000"/>
            </w:tcBorders>
          </w:tcPr>
          <w:p w14:paraId="22882B9E"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Sutarties Nr.:</w:t>
            </w:r>
          </w:p>
          <w:p w14:paraId="5CFE003F"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 </w:t>
            </w:r>
          </w:p>
        </w:tc>
      </w:tr>
      <w:tr w:rsidR="002B4C58" w:rsidRPr="002B4C58" w14:paraId="4AC9896B" w14:textId="77777777" w:rsidTr="004455D4">
        <w:trPr>
          <w:trHeight w:val="480"/>
        </w:trPr>
        <w:tc>
          <w:tcPr>
            <w:tcW w:w="9639" w:type="dxa"/>
            <w:tcBorders>
              <w:top w:val="single" w:sz="6" w:space="0" w:color="000000"/>
              <w:left w:val="single" w:sz="6" w:space="0" w:color="000000"/>
              <w:bottom w:val="single" w:sz="6" w:space="0" w:color="000000"/>
              <w:right w:val="single" w:sz="6" w:space="0" w:color="000000"/>
            </w:tcBorders>
          </w:tcPr>
          <w:p w14:paraId="4EAAE534"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Sutarties pavadinimas: </w:t>
            </w:r>
          </w:p>
          <w:p w14:paraId="0D27CBFE"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p>
        </w:tc>
      </w:tr>
    </w:tbl>
    <w:p w14:paraId="30A9A5EA"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Visi darbai atlikti</w:t>
      </w:r>
      <w:r w:rsidRPr="002B4C58">
        <w:rPr>
          <w:rFonts w:ascii="Times New Roman" w:eastAsia="Times New Roman" w:hAnsi="Times New Roman" w:cs="Times New Roman"/>
          <w:i/>
          <w:noProof/>
          <w:color w:val="auto"/>
          <w:sz w:val="24"/>
          <w:szCs w:val="20"/>
          <w:lang w:eastAsia="en-US"/>
        </w:rPr>
        <w:t xml:space="preserve"> </w:t>
      </w:r>
      <w:r w:rsidRPr="002B4C58">
        <w:rPr>
          <w:rFonts w:ascii="Times New Roman" w:eastAsia="Times New Roman" w:hAnsi="Times New Roman" w:cs="Times New Roman"/>
          <w:noProof/>
          <w:color w:val="auto"/>
          <w:sz w:val="24"/>
          <w:szCs w:val="20"/>
          <w:lang w:eastAsia="en-US"/>
        </w:rPr>
        <w:t>(</w:t>
      </w:r>
      <w:r w:rsidRPr="002B4C58">
        <w:rPr>
          <w:rFonts w:ascii="Times New Roman" w:eastAsia="Times New Roman" w:hAnsi="Times New Roman" w:cs="Times New Roman"/>
          <w:i/>
          <w:noProof/>
          <w:color w:val="auto"/>
          <w:sz w:val="24"/>
          <w:szCs w:val="20"/>
          <w:lang w:eastAsia="en-US"/>
        </w:rPr>
        <w:t>įrašyti datą (datas).</w:t>
      </w:r>
      <w:r w:rsidRPr="002B4C58">
        <w:rPr>
          <w:rFonts w:ascii="Times New Roman" w:eastAsia="Times New Roman" w:hAnsi="Times New Roman" w:cs="Times New Roman"/>
          <w:noProof/>
          <w:color w:val="auto"/>
          <w:sz w:val="24"/>
          <w:szCs w:val="20"/>
          <w:lang w:eastAsia="en-US"/>
        </w:rPr>
        <w:t xml:space="preserve"> </w:t>
      </w:r>
    </w:p>
    <w:p w14:paraId="774EC5E4"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p>
    <w:p w14:paraId="240AAB66" w14:textId="3F23F152" w:rsidR="002B4C58" w:rsidRPr="002B4C58" w:rsidRDefault="002B4C58" w:rsidP="00004AE9">
      <w:pPr>
        <w:spacing w:line="240" w:lineRule="auto"/>
        <w:jc w:val="both"/>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Visi Sutartyje numatyti</w:t>
      </w:r>
      <w:r w:rsidR="00B60527">
        <w:rPr>
          <w:rFonts w:ascii="Times New Roman" w:eastAsia="Times New Roman" w:hAnsi="Times New Roman" w:cs="Times New Roman"/>
          <w:noProof/>
          <w:color w:val="auto"/>
          <w:sz w:val="24"/>
          <w:szCs w:val="20"/>
          <w:lang w:eastAsia="en-US"/>
        </w:rPr>
        <w:t xml:space="preserve"> </w:t>
      </w:r>
      <w:r>
        <w:rPr>
          <w:rFonts w:ascii="Times New Roman" w:eastAsia="Times New Roman" w:hAnsi="Times New Roman" w:cs="Times New Roman"/>
          <w:noProof/>
          <w:color w:val="auto"/>
          <w:sz w:val="24"/>
          <w:szCs w:val="20"/>
          <w:lang w:eastAsia="en-US"/>
        </w:rPr>
        <w:t>Vykdytojo</w:t>
      </w:r>
      <w:r w:rsidRPr="002B4C58">
        <w:rPr>
          <w:rFonts w:ascii="Times New Roman" w:eastAsia="Times New Roman" w:hAnsi="Times New Roman" w:cs="Times New Roman"/>
          <w:noProof/>
          <w:color w:val="auto"/>
          <w:sz w:val="24"/>
          <w:szCs w:val="20"/>
          <w:lang w:eastAsia="en-US"/>
        </w:rPr>
        <w:t xml:space="preserve"> įsipareigojimai įvykdyti (</w:t>
      </w:r>
      <w:r w:rsidRPr="002B4C58">
        <w:rPr>
          <w:rFonts w:ascii="Times New Roman" w:eastAsia="Times New Roman" w:hAnsi="Times New Roman" w:cs="Times New Roman"/>
          <w:i/>
          <w:noProof/>
          <w:color w:val="auto"/>
          <w:sz w:val="24"/>
          <w:szCs w:val="20"/>
          <w:lang w:eastAsia="en-US"/>
        </w:rPr>
        <w:t xml:space="preserve">įrašyti datą).  </w:t>
      </w:r>
    </w:p>
    <w:p w14:paraId="485E2D5D"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Pateikti visi reikalingi dokumentai. </w:t>
      </w:r>
    </w:p>
    <w:p w14:paraId="5FFF234C" w14:textId="18E1F3F2" w:rsidR="002B4C58" w:rsidRPr="002B4C58" w:rsidRDefault="002B4C58" w:rsidP="00004AE9">
      <w:pPr>
        <w:spacing w:line="240" w:lineRule="auto"/>
        <w:jc w:val="both"/>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Užsakovas </w:t>
      </w:r>
      <w:r w:rsidR="00B60527">
        <w:rPr>
          <w:rFonts w:ascii="Times New Roman" w:eastAsia="Times New Roman" w:hAnsi="Times New Roman" w:cs="Times New Roman"/>
          <w:noProof/>
          <w:color w:val="auto"/>
          <w:sz w:val="24"/>
          <w:szCs w:val="20"/>
          <w:lang w:eastAsia="en-US"/>
        </w:rPr>
        <w:t>darbus</w:t>
      </w:r>
      <w:r w:rsidRPr="002B4C58">
        <w:rPr>
          <w:rFonts w:ascii="Times New Roman" w:eastAsia="Times New Roman" w:hAnsi="Times New Roman" w:cs="Times New Roman"/>
          <w:noProof/>
          <w:color w:val="auto"/>
          <w:sz w:val="24"/>
          <w:szCs w:val="20"/>
          <w:lang w:eastAsia="en-US"/>
        </w:rPr>
        <w:t xml:space="preserve"> priėmė ir patvirtina, kad </w:t>
      </w:r>
      <w:r w:rsidR="00B60527">
        <w:rPr>
          <w:rFonts w:ascii="Times New Roman" w:eastAsia="Times New Roman" w:hAnsi="Times New Roman" w:cs="Times New Roman"/>
          <w:noProof/>
          <w:color w:val="auto"/>
          <w:sz w:val="24"/>
          <w:szCs w:val="20"/>
          <w:lang w:eastAsia="en-US"/>
        </w:rPr>
        <w:t>atlikti darbai</w:t>
      </w:r>
      <w:r w:rsidR="000A6DAD">
        <w:rPr>
          <w:rFonts w:ascii="Times New Roman" w:eastAsia="Times New Roman" w:hAnsi="Times New Roman" w:cs="Times New Roman"/>
          <w:noProof/>
          <w:color w:val="auto"/>
          <w:sz w:val="24"/>
          <w:szCs w:val="20"/>
          <w:lang w:eastAsia="en-US"/>
        </w:rPr>
        <w:t xml:space="preserve"> </w:t>
      </w:r>
      <w:r w:rsidRPr="002B4C58">
        <w:rPr>
          <w:rFonts w:ascii="Times New Roman" w:eastAsia="Times New Roman" w:hAnsi="Times New Roman" w:cs="Times New Roman"/>
          <w:noProof/>
          <w:color w:val="auto"/>
          <w:sz w:val="24"/>
          <w:szCs w:val="20"/>
          <w:lang w:eastAsia="en-US"/>
        </w:rPr>
        <w:t>atitinka Sutarties sąlygas, visos Sutartyje numatytos sąlygos įvykdytos.</w:t>
      </w:r>
    </w:p>
    <w:p w14:paraId="59FA04A2"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p>
    <w:p w14:paraId="67909583" w14:textId="7D58BD4A" w:rsidR="002B4C58" w:rsidRPr="002B4C58" w:rsidRDefault="002B4C58" w:rsidP="00004AE9">
      <w:pPr>
        <w:spacing w:line="240" w:lineRule="auto"/>
        <w:jc w:val="both"/>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Šiuo aktu Užsakovas patvirtina, kad </w:t>
      </w:r>
      <w:r w:rsidR="00B60527">
        <w:rPr>
          <w:rFonts w:ascii="Times New Roman" w:eastAsia="Times New Roman" w:hAnsi="Times New Roman" w:cs="Times New Roman"/>
          <w:noProof/>
          <w:color w:val="auto"/>
          <w:sz w:val="24"/>
          <w:szCs w:val="20"/>
          <w:lang w:eastAsia="en-US"/>
        </w:rPr>
        <w:t>atlikti darbai</w:t>
      </w:r>
      <w:r w:rsidRPr="002B4C58">
        <w:rPr>
          <w:rFonts w:ascii="Times New Roman" w:eastAsia="Times New Roman" w:hAnsi="Times New Roman" w:cs="Times New Roman"/>
          <w:noProof/>
          <w:color w:val="auto"/>
          <w:sz w:val="24"/>
          <w:szCs w:val="20"/>
          <w:lang w:eastAsia="en-US"/>
        </w:rPr>
        <w:t xml:space="preserve"> priimti (</w:t>
      </w:r>
      <w:r w:rsidRPr="002B4C58">
        <w:rPr>
          <w:rFonts w:ascii="Times New Roman" w:eastAsia="Times New Roman" w:hAnsi="Times New Roman" w:cs="Times New Roman"/>
          <w:i/>
          <w:noProof/>
          <w:color w:val="auto"/>
          <w:sz w:val="24"/>
          <w:szCs w:val="20"/>
          <w:lang w:eastAsia="en-US"/>
        </w:rPr>
        <w:t>įrašyti datą),</w:t>
      </w:r>
      <w:r w:rsidRPr="002B4C58">
        <w:rPr>
          <w:rFonts w:ascii="Times New Roman" w:eastAsia="Times New Roman" w:hAnsi="Times New Roman" w:cs="Times New Roman"/>
          <w:noProof/>
          <w:color w:val="auto"/>
          <w:sz w:val="24"/>
          <w:szCs w:val="20"/>
          <w:lang w:eastAsia="en-US"/>
        </w:rPr>
        <w:t xml:space="preserve"> ir ši data yra laikoma atliktų darbų garantinio laikotarpio pradžia.</w:t>
      </w:r>
    </w:p>
    <w:p w14:paraId="30C4BA8D"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p>
    <w:tbl>
      <w:tblPr>
        <w:tblW w:w="8977"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20"/>
        <w:gridCol w:w="4157"/>
      </w:tblGrid>
      <w:tr w:rsidR="002B4C58" w:rsidRPr="002B4C58" w14:paraId="28BA2B43" w14:textId="77777777" w:rsidTr="004455D4">
        <w:trPr>
          <w:trHeight w:val="270"/>
        </w:trPr>
        <w:tc>
          <w:tcPr>
            <w:tcW w:w="4820" w:type="dxa"/>
            <w:tcBorders>
              <w:right w:val="single" w:sz="6" w:space="0" w:color="000000"/>
            </w:tcBorders>
          </w:tcPr>
          <w:p w14:paraId="063585A6"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Perdavė </w:t>
            </w:r>
          </w:p>
        </w:tc>
        <w:tc>
          <w:tcPr>
            <w:tcW w:w="4157" w:type="dxa"/>
            <w:tcBorders>
              <w:left w:val="single" w:sz="6" w:space="0" w:color="000000"/>
              <w:right w:val="single" w:sz="6" w:space="0" w:color="000000"/>
            </w:tcBorders>
          </w:tcPr>
          <w:p w14:paraId="4E54DD49"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Priėmė </w:t>
            </w:r>
          </w:p>
        </w:tc>
      </w:tr>
      <w:tr w:rsidR="002B4C58" w:rsidRPr="002B4C58" w14:paraId="61DB6D14" w14:textId="77777777" w:rsidTr="004455D4">
        <w:trPr>
          <w:trHeight w:val="375"/>
        </w:trPr>
        <w:tc>
          <w:tcPr>
            <w:tcW w:w="4820" w:type="dxa"/>
            <w:tcBorders>
              <w:bottom w:val="single" w:sz="6" w:space="0" w:color="000000"/>
              <w:right w:val="single" w:sz="6" w:space="0" w:color="000000"/>
            </w:tcBorders>
            <w:vAlign w:val="center"/>
          </w:tcPr>
          <w:p w14:paraId="091A78D8"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Rangovas</w:t>
            </w:r>
          </w:p>
        </w:tc>
        <w:tc>
          <w:tcPr>
            <w:tcW w:w="4157" w:type="dxa"/>
            <w:tcBorders>
              <w:left w:val="single" w:sz="6" w:space="0" w:color="000000"/>
              <w:bottom w:val="single" w:sz="6" w:space="0" w:color="000000"/>
              <w:right w:val="single" w:sz="6" w:space="0" w:color="000000"/>
            </w:tcBorders>
            <w:vAlign w:val="center"/>
          </w:tcPr>
          <w:p w14:paraId="579A9F3B" w14:textId="77777777" w:rsidR="002B4C58" w:rsidRPr="002B4C58" w:rsidRDefault="002B4C58" w:rsidP="00004AE9">
            <w:pPr>
              <w:spacing w:line="240" w:lineRule="auto"/>
              <w:rPr>
                <w:rFonts w:ascii="Times New Roman" w:eastAsia="Times New Roman" w:hAnsi="Times New Roman" w:cs="Times New Roman"/>
                <w:i/>
                <w:noProof/>
                <w:color w:val="auto"/>
                <w:sz w:val="24"/>
                <w:szCs w:val="20"/>
                <w:lang w:eastAsia="en-US"/>
              </w:rPr>
            </w:pPr>
            <w:r w:rsidRPr="002B4C58">
              <w:rPr>
                <w:rFonts w:ascii="Times New Roman" w:eastAsia="Times New Roman" w:hAnsi="Times New Roman" w:cs="Times New Roman"/>
                <w:noProof/>
                <w:color w:val="auto"/>
                <w:sz w:val="24"/>
                <w:szCs w:val="20"/>
                <w:lang w:eastAsia="en-US"/>
              </w:rPr>
              <w:t>Užsakovas</w:t>
            </w:r>
          </w:p>
        </w:tc>
      </w:tr>
      <w:tr w:rsidR="002B4C58" w:rsidRPr="002B4C58" w14:paraId="13611D81" w14:textId="77777777" w:rsidTr="004455D4">
        <w:trPr>
          <w:trHeight w:val="285"/>
        </w:trPr>
        <w:tc>
          <w:tcPr>
            <w:tcW w:w="4820" w:type="dxa"/>
            <w:tcBorders>
              <w:top w:val="single" w:sz="6" w:space="0" w:color="000000"/>
              <w:right w:val="single" w:sz="6" w:space="0" w:color="000000"/>
            </w:tcBorders>
          </w:tcPr>
          <w:p w14:paraId="39F47F84"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(Data) </w:t>
            </w:r>
          </w:p>
        </w:tc>
        <w:tc>
          <w:tcPr>
            <w:tcW w:w="4157" w:type="dxa"/>
            <w:tcBorders>
              <w:top w:val="single" w:sz="6" w:space="0" w:color="000000"/>
              <w:left w:val="single" w:sz="6" w:space="0" w:color="000000"/>
              <w:right w:val="single" w:sz="6" w:space="0" w:color="000000"/>
            </w:tcBorders>
          </w:tcPr>
          <w:p w14:paraId="73CCD054"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(Data)</w:t>
            </w:r>
          </w:p>
        </w:tc>
      </w:tr>
      <w:tr w:rsidR="002B4C58" w:rsidRPr="002B4C58" w14:paraId="11503442" w14:textId="77777777" w:rsidTr="004455D4">
        <w:trPr>
          <w:trHeight w:val="285"/>
        </w:trPr>
        <w:tc>
          <w:tcPr>
            <w:tcW w:w="4820" w:type="dxa"/>
            <w:tcBorders>
              <w:right w:val="single" w:sz="6" w:space="0" w:color="000000"/>
            </w:tcBorders>
          </w:tcPr>
          <w:p w14:paraId="0FB5A26D"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(Parašas) </w:t>
            </w:r>
          </w:p>
        </w:tc>
        <w:tc>
          <w:tcPr>
            <w:tcW w:w="4157" w:type="dxa"/>
            <w:tcBorders>
              <w:left w:val="single" w:sz="6" w:space="0" w:color="000000"/>
              <w:right w:val="single" w:sz="6" w:space="0" w:color="000000"/>
            </w:tcBorders>
          </w:tcPr>
          <w:p w14:paraId="4624EACA"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(Parašas) </w:t>
            </w:r>
          </w:p>
        </w:tc>
      </w:tr>
      <w:tr w:rsidR="002B4C58" w:rsidRPr="002B4C58" w14:paraId="1A64FD38" w14:textId="77777777" w:rsidTr="004455D4">
        <w:trPr>
          <w:trHeight w:val="310"/>
        </w:trPr>
        <w:tc>
          <w:tcPr>
            <w:tcW w:w="4820" w:type="dxa"/>
            <w:tcBorders>
              <w:right w:val="single" w:sz="6" w:space="0" w:color="000000"/>
            </w:tcBorders>
          </w:tcPr>
          <w:p w14:paraId="4CF17888"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(Vardas, pavardė) </w:t>
            </w:r>
          </w:p>
        </w:tc>
        <w:tc>
          <w:tcPr>
            <w:tcW w:w="4157" w:type="dxa"/>
            <w:tcBorders>
              <w:left w:val="single" w:sz="6" w:space="0" w:color="000000"/>
              <w:right w:val="single" w:sz="6" w:space="0" w:color="000000"/>
            </w:tcBorders>
          </w:tcPr>
          <w:p w14:paraId="66A9C7DB"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(Vardas, pavardė) </w:t>
            </w:r>
          </w:p>
        </w:tc>
      </w:tr>
      <w:tr w:rsidR="002B4C58" w:rsidRPr="002B4C58" w14:paraId="44D83E0B" w14:textId="77777777" w:rsidTr="004455D4">
        <w:trPr>
          <w:trHeight w:val="310"/>
        </w:trPr>
        <w:tc>
          <w:tcPr>
            <w:tcW w:w="4820" w:type="dxa"/>
            <w:tcBorders>
              <w:right w:val="single" w:sz="6" w:space="0" w:color="000000"/>
            </w:tcBorders>
          </w:tcPr>
          <w:p w14:paraId="2F530CF6"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(Pareigos) </w:t>
            </w:r>
          </w:p>
        </w:tc>
        <w:tc>
          <w:tcPr>
            <w:tcW w:w="4157" w:type="dxa"/>
            <w:tcBorders>
              <w:left w:val="single" w:sz="6" w:space="0" w:color="000000"/>
              <w:right w:val="single" w:sz="6" w:space="0" w:color="000000"/>
            </w:tcBorders>
          </w:tcPr>
          <w:p w14:paraId="2024F503"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(Pareigos) </w:t>
            </w:r>
          </w:p>
        </w:tc>
      </w:tr>
      <w:tr w:rsidR="002B4C58" w:rsidRPr="002B4C58" w14:paraId="53404643" w14:textId="77777777" w:rsidTr="004455D4">
        <w:trPr>
          <w:trHeight w:val="345"/>
        </w:trPr>
        <w:tc>
          <w:tcPr>
            <w:tcW w:w="4820" w:type="dxa"/>
            <w:tcBorders>
              <w:right w:val="single" w:sz="6" w:space="0" w:color="000000"/>
            </w:tcBorders>
          </w:tcPr>
          <w:p w14:paraId="36D1108D"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(Antspaudas) </w:t>
            </w:r>
          </w:p>
        </w:tc>
        <w:tc>
          <w:tcPr>
            <w:tcW w:w="4157" w:type="dxa"/>
            <w:tcBorders>
              <w:left w:val="single" w:sz="6" w:space="0" w:color="000000"/>
              <w:right w:val="single" w:sz="6" w:space="0" w:color="000000"/>
            </w:tcBorders>
          </w:tcPr>
          <w:p w14:paraId="0D74C1ED"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r w:rsidRPr="002B4C58">
              <w:rPr>
                <w:rFonts w:ascii="Times New Roman" w:eastAsia="Times New Roman" w:hAnsi="Times New Roman" w:cs="Times New Roman"/>
                <w:noProof/>
                <w:color w:val="auto"/>
                <w:sz w:val="24"/>
                <w:szCs w:val="20"/>
                <w:lang w:eastAsia="en-US"/>
              </w:rPr>
              <w:t xml:space="preserve">(Antspaudas) </w:t>
            </w:r>
          </w:p>
        </w:tc>
      </w:tr>
    </w:tbl>
    <w:p w14:paraId="63D455C6" w14:textId="77777777" w:rsidR="002B4C58" w:rsidRPr="002B4C58" w:rsidRDefault="002B4C58" w:rsidP="00004AE9">
      <w:pPr>
        <w:spacing w:line="240" w:lineRule="auto"/>
        <w:rPr>
          <w:rFonts w:ascii="Times New Roman" w:eastAsia="Times New Roman" w:hAnsi="Times New Roman" w:cs="Times New Roman"/>
          <w:noProof/>
          <w:color w:val="auto"/>
          <w:sz w:val="24"/>
          <w:szCs w:val="20"/>
          <w:lang w:eastAsia="en-US"/>
        </w:rPr>
      </w:pPr>
    </w:p>
    <w:p w14:paraId="63EB7A2C" w14:textId="77777777" w:rsidR="002B4C58" w:rsidRPr="002B4C58" w:rsidRDefault="002B4C58" w:rsidP="00004AE9">
      <w:pPr>
        <w:spacing w:line="240" w:lineRule="auto"/>
        <w:rPr>
          <w:rFonts w:ascii="Calibri" w:eastAsia="Calibri" w:hAnsi="Calibri" w:cs="Times New Roman"/>
          <w:color w:val="auto"/>
          <w:lang w:eastAsia="en-US"/>
        </w:rPr>
      </w:pPr>
    </w:p>
    <w:p w14:paraId="3FAF46F3" w14:textId="1C1F51A9" w:rsidR="001369E0" w:rsidRPr="00E04166" w:rsidRDefault="001369E0" w:rsidP="00004AE9">
      <w:pPr>
        <w:spacing w:line="240" w:lineRule="auto"/>
        <w:jc w:val="center"/>
        <w:rPr>
          <w:rFonts w:ascii="Times New Roman" w:hAnsi="Times New Roman" w:cs="Times New Roman"/>
          <w:b/>
        </w:rPr>
      </w:pPr>
      <w:r w:rsidRPr="00E04166">
        <w:rPr>
          <w:rFonts w:ascii="Times New Roman" w:hAnsi="Times New Roman" w:cs="Times New Roman"/>
        </w:rPr>
        <w:t>______________</w:t>
      </w:r>
    </w:p>
    <w:sectPr w:rsidR="001369E0" w:rsidRPr="00E04166" w:rsidSect="009C2056">
      <w:headerReference w:type="default" r:id="rId10"/>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98B5" w14:textId="77777777" w:rsidR="00C72E81" w:rsidRDefault="00C72E81" w:rsidP="00C72999">
      <w:pPr>
        <w:spacing w:line="240" w:lineRule="auto"/>
      </w:pPr>
      <w:r>
        <w:separator/>
      </w:r>
    </w:p>
  </w:endnote>
  <w:endnote w:type="continuationSeparator" w:id="0">
    <w:p w14:paraId="6B5F8C3A" w14:textId="77777777" w:rsidR="00C72E81" w:rsidRDefault="00C72E81"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_Times">
    <w:altName w:val="Times New Roman"/>
    <w:charset w:val="BA"/>
    <w:family w:val="roman"/>
    <w:pitch w:val="variable"/>
  </w:font>
  <w:font w:name="Times New Roman Bold">
    <w:panose1 w:val="02020803070505020304"/>
    <w:charset w:val="00"/>
    <w:family w:val="auto"/>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6C2E" w14:textId="77777777" w:rsidR="00C72E81" w:rsidRDefault="00C72E81" w:rsidP="00C72999">
      <w:pPr>
        <w:spacing w:line="240" w:lineRule="auto"/>
      </w:pPr>
      <w:r>
        <w:separator/>
      </w:r>
    </w:p>
  </w:footnote>
  <w:footnote w:type="continuationSeparator" w:id="0">
    <w:p w14:paraId="7A7EA4C3" w14:textId="77777777" w:rsidR="00C72E81" w:rsidRDefault="00C72E81"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629053"/>
      <w:docPartObj>
        <w:docPartGallery w:val="Page Numbers (Top of Page)"/>
        <w:docPartUnique/>
      </w:docPartObj>
    </w:sdtPr>
    <w:sdtEndPr>
      <w:rPr>
        <w:noProof/>
      </w:rPr>
    </w:sdtEndPr>
    <w:sdtContent>
      <w:p w14:paraId="2795C9B2" w14:textId="06E12771" w:rsidR="00DB1BAA" w:rsidRDefault="00DB1BAA">
        <w:pPr>
          <w:pStyle w:val="Antrats"/>
          <w:jc w:val="center"/>
        </w:pPr>
        <w:r>
          <w:fldChar w:fldCharType="begin"/>
        </w:r>
        <w:r>
          <w:instrText xml:space="preserve"> PAGE   \* MERGEFORMAT </w:instrText>
        </w:r>
        <w:r>
          <w:fldChar w:fldCharType="separate"/>
        </w:r>
        <w:r w:rsidR="00194BB0">
          <w:rPr>
            <w:noProof/>
          </w:rPr>
          <w:t>4</w:t>
        </w:r>
        <w:r>
          <w:rPr>
            <w:noProof/>
          </w:rPr>
          <w:fldChar w:fldCharType="end"/>
        </w:r>
      </w:p>
    </w:sdtContent>
  </w:sdt>
  <w:p w14:paraId="6DC3F85F" w14:textId="77777777" w:rsidR="00DB1BAA" w:rsidRDefault="00DB1B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5000CB8"/>
    <w:multiLevelType w:val="multilevel"/>
    <w:tmpl w:val="FD52F646"/>
    <w:lvl w:ilvl="0">
      <w:start w:val="2"/>
      <w:numFmt w:val="decimal"/>
      <w:lvlText w:val="%1."/>
      <w:lvlJc w:val="left"/>
      <w:pPr>
        <w:ind w:left="360" w:hanging="360"/>
      </w:pPr>
      <w:rPr>
        <w:rFonts w:hint="default"/>
        <w:b/>
      </w:rPr>
    </w:lvl>
    <w:lvl w:ilvl="1">
      <w:start w:val="2"/>
      <w:numFmt w:val="decimal"/>
      <w:lvlText w:val="%1.%2."/>
      <w:lvlJc w:val="left"/>
      <w:pPr>
        <w:ind w:left="1424"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0A50FC"/>
    <w:multiLevelType w:val="multilevel"/>
    <w:tmpl w:val="149CED74"/>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640D6"/>
    <w:multiLevelType w:val="multilevel"/>
    <w:tmpl w:val="D4F4502A"/>
    <w:lvl w:ilvl="0">
      <w:start w:val="2"/>
      <w:numFmt w:val="decimal"/>
      <w:lvlText w:val="%1."/>
      <w:lvlJc w:val="left"/>
      <w:pPr>
        <w:ind w:left="360" w:hanging="360"/>
      </w:pPr>
      <w:rPr>
        <w:rFonts w:hint="default"/>
        <w:b/>
      </w:rPr>
    </w:lvl>
    <w:lvl w:ilvl="1">
      <w:start w:val="3"/>
      <w:numFmt w:val="decimal"/>
      <w:lvlText w:val="%1.%2."/>
      <w:lvlJc w:val="left"/>
      <w:pPr>
        <w:ind w:left="170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9" w15:restartNumberingAfterBreak="0">
    <w:nsid w:val="21271447"/>
    <w:multiLevelType w:val="multilevel"/>
    <w:tmpl w:val="69A42D78"/>
    <w:lvl w:ilvl="0">
      <w:start w:val="1"/>
      <w:numFmt w:val="decimal"/>
      <w:lvlText w:val="%1."/>
      <w:lvlJc w:val="left"/>
      <w:pPr>
        <w:ind w:left="360" w:hanging="360"/>
      </w:pPr>
      <w:rPr>
        <w:rFonts w:hint="default"/>
        <w:b/>
      </w:rPr>
    </w:lvl>
    <w:lvl w:ilvl="1">
      <w:start w:val="3"/>
      <w:numFmt w:val="decimal"/>
      <w:lvlText w:val="%1.%2."/>
      <w:lvlJc w:val="left"/>
      <w:pPr>
        <w:ind w:left="170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5F6848"/>
    <w:multiLevelType w:val="multilevel"/>
    <w:tmpl w:val="DE867D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FF2E69"/>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3F6269"/>
    <w:multiLevelType w:val="multilevel"/>
    <w:tmpl w:val="1E2848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A42A18"/>
    <w:multiLevelType w:val="multilevel"/>
    <w:tmpl w:val="B7CA3FC6"/>
    <w:lvl w:ilvl="0">
      <w:start w:val="1"/>
      <w:numFmt w:val="decimal"/>
      <w:lvlText w:val="%1."/>
      <w:lvlJc w:val="left"/>
      <w:pPr>
        <w:ind w:left="560" w:hanging="560"/>
      </w:pPr>
    </w:lvl>
    <w:lvl w:ilvl="1">
      <w:start w:val="1"/>
      <w:numFmt w:val="decimal"/>
      <w:lvlText w:val="%1.%2."/>
      <w:lvlJc w:val="left"/>
      <w:pPr>
        <w:ind w:left="1127" w:hanging="560"/>
      </w:pPr>
      <w:rPr>
        <w:b w:val="0"/>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41922F65"/>
    <w:multiLevelType w:val="multilevel"/>
    <w:tmpl w:val="8B8C002A"/>
    <w:lvl w:ilvl="0">
      <w:start w:val="1"/>
      <w:numFmt w:val="decimal"/>
      <w:lvlText w:val="%1."/>
      <w:lvlJc w:val="left"/>
      <w:pPr>
        <w:ind w:left="360" w:hanging="360"/>
      </w:pPr>
      <w:rPr>
        <w:rFonts w:hint="default"/>
        <w:b/>
        <w:bCs/>
      </w:rPr>
    </w:lvl>
    <w:lvl w:ilvl="1">
      <w:start w:val="1"/>
      <w:numFmt w:val="decimal"/>
      <w:isLgl/>
      <w:lvlText w:val="%1.%2."/>
      <w:lvlJc w:val="left"/>
      <w:pPr>
        <w:ind w:left="1636" w:hanging="360"/>
      </w:pPr>
      <w:rPr>
        <w:rFonts w:hint="default"/>
        <w:b w:val="0"/>
        <w:bCs/>
        <w:i w:val="0"/>
        <w:iCs w:val="0"/>
        <w:color w:val="auto"/>
      </w:rPr>
    </w:lvl>
    <w:lvl w:ilvl="2">
      <w:start w:val="1"/>
      <w:numFmt w:val="decimal"/>
      <w:isLgl/>
      <w:lvlText w:val="%1.%2.%3."/>
      <w:lvlJc w:val="left"/>
      <w:pPr>
        <w:ind w:left="3131" w:hanging="720"/>
      </w:pPr>
      <w:rPr>
        <w:rFonts w:hint="default"/>
        <w:b w:val="0"/>
        <w:color w:val="auto"/>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18" w15:restartNumberingAfterBreak="0">
    <w:nsid w:val="450C1A83"/>
    <w:multiLevelType w:val="multilevel"/>
    <w:tmpl w:val="AD58A85E"/>
    <w:lvl w:ilvl="0">
      <w:start w:val="2"/>
      <w:numFmt w:val="decimal"/>
      <w:lvlText w:val="%1."/>
      <w:lvlJc w:val="left"/>
      <w:pPr>
        <w:ind w:left="360" w:hanging="360"/>
      </w:pPr>
      <w:rPr>
        <w:rFonts w:hint="default"/>
        <w:i w:val="0"/>
      </w:rPr>
    </w:lvl>
    <w:lvl w:ilvl="1">
      <w:start w:val="1"/>
      <w:numFmt w:val="decimal"/>
      <w:lvlText w:val="%1.%2."/>
      <w:lvlJc w:val="left"/>
      <w:pPr>
        <w:ind w:left="643" w:hanging="360"/>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569" w:hanging="72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495" w:hanging="108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421" w:hanging="1440"/>
      </w:pPr>
      <w:rPr>
        <w:rFonts w:hint="default"/>
        <w:i w:val="0"/>
      </w:rPr>
    </w:lvl>
    <w:lvl w:ilvl="8">
      <w:start w:val="1"/>
      <w:numFmt w:val="decimal"/>
      <w:lvlText w:val="%1.%2.%3.%4.%5.%6.%7.%8.%9."/>
      <w:lvlJc w:val="left"/>
      <w:pPr>
        <w:ind w:left="4064" w:hanging="1800"/>
      </w:pPr>
      <w:rPr>
        <w:rFonts w:hint="default"/>
        <w:i w:val="0"/>
      </w:rPr>
    </w:lvl>
  </w:abstractNum>
  <w:abstractNum w:abstractNumId="19" w15:restartNumberingAfterBreak="0">
    <w:nsid w:val="4EFF3FDA"/>
    <w:multiLevelType w:val="multilevel"/>
    <w:tmpl w:val="8FBE09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913067B"/>
    <w:multiLevelType w:val="multilevel"/>
    <w:tmpl w:val="5B6A7EB0"/>
    <w:lvl w:ilvl="0">
      <w:start w:val="2"/>
      <w:numFmt w:val="decimal"/>
      <w:lvlText w:val="%1."/>
      <w:lvlJc w:val="left"/>
      <w:pPr>
        <w:ind w:left="360" w:hanging="360"/>
      </w:pPr>
      <w:rPr>
        <w:rFonts w:hint="default"/>
        <w:b/>
      </w:rPr>
    </w:lvl>
    <w:lvl w:ilvl="1">
      <w:start w:val="1"/>
      <w:numFmt w:val="decimal"/>
      <w:lvlText w:val="%1.%2."/>
      <w:lvlJc w:val="left"/>
      <w:pPr>
        <w:ind w:left="1424"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7235DD"/>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1424"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B655CB1"/>
    <w:multiLevelType w:val="multilevel"/>
    <w:tmpl w:val="1D84CD92"/>
    <w:lvl w:ilvl="0">
      <w:start w:val="1"/>
      <w:numFmt w:val="decimal"/>
      <w:lvlText w:val="%1."/>
      <w:lvlJc w:val="left"/>
      <w:pPr>
        <w:ind w:left="540" w:hanging="540"/>
      </w:pPr>
      <w:rPr>
        <w:rFonts w:hint="default"/>
      </w:rPr>
    </w:lvl>
    <w:lvl w:ilvl="1">
      <w:start w:val="1"/>
      <w:numFmt w:val="decimal"/>
      <w:lvlText w:val="3.%2."/>
      <w:lvlJc w:val="left"/>
      <w:pPr>
        <w:ind w:left="823" w:hanging="540"/>
      </w:pPr>
      <w:rPr>
        <w:rFonts w:cs="Times New Roman" w:hint="default"/>
        <w:i w:val="0"/>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E7A196C"/>
    <w:multiLevelType w:val="multilevel"/>
    <w:tmpl w:val="4462F656"/>
    <w:lvl w:ilvl="0">
      <w:start w:val="12"/>
      <w:numFmt w:val="decimal"/>
      <w:lvlText w:val="%1."/>
      <w:lvlJc w:val="left"/>
      <w:pPr>
        <w:ind w:left="360" w:hanging="360"/>
      </w:pPr>
      <w:rPr>
        <w:rFonts w:hint="default"/>
        <w:b/>
        <w:color w:val="F2F2F2" w:themeColor="background1" w:themeShade="F2"/>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163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262955209">
    <w:abstractNumId w:val="8"/>
  </w:num>
  <w:num w:numId="2" w16cid:durableId="473185404">
    <w:abstractNumId w:val="28"/>
  </w:num>
  <w:num w:numId="3" w16cid:durableId="619146892">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8284777">
    <w:abstractNumId w:val="7"/>
  </w:num>
  <w:num w:numId="5" w16cid:durableId="26612818">
    <w:abstractNumId w:val="10"/>
  </w:num>
  <w:num w:numId="6" w16cid:durableId="159203643">
    <w:abstractNumId w:val="4"/>
  </w:num>
  <w:num w:numId="7" w16cid:durableId="2083142822">
    <w:abstractNumId w:val="1"/>
  </w:num>
  <w:num w:numId="8" w16cid:durableId="181626754">
    <w:abstractNumId w:val="26"/>
  </w:num>
  <w:num w:numId="9" w16cid:durableId="161821444">
    <w:abstractNumId w:val="6"/>
  </w:num>
  <w:num w:numId="10" w16cid:durableId="104079378">
    <w:abstractNumId w:val="23"/>
  </w:num>
  <w:num w:numId="11" w16cid:durableId="1873420058">
    <w:abstractNumId w:val="24"/>
  </w:num>
  <w:num w:numId="12" w16cid:durableId="490146735">
    <w:abstractNumId w:val="11"/>
  </w:num>
  <w:num w:numId="13" w16cid:durableId="1996764190">
    <w:abstractNumId w:val="0"/>
  </w:num>
  <w:num w:numId="14" w16cid:durableId="9432244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1193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1134890">
    <w:abstractNumId w:val="22"/>
  </w:num>
  <w:num w:numId="17" w16cid:durableId="124549115">
    <w:abstractNumId w:val="17"/>
  </w:num>
  <w:num w:numId="18" w16cid:durableId="125049400">
    <w:abstractNumId w:val="3"/>
  </w:num>
  <w:num w:numId="19" w16cid:durableId="200673528">
    <w:abstractNumId w:val="12"/>
  </w:num>
  <w:num w:numId="20" w16cid:durableId="979580052">
    <w:abstractNumId w:val="14"/>
  </w:num>
  <w:num w:numId="21" w16cid:durableId="1885406271">
    <w:abstractNumId w:val="27"/>
  </w:num>
  <w:num w:numId="22" w16cid:durableId="404256226">
    <w:abstractNumId w:val="13"/>
  </w:num>
  <w:num w:numId="23" w16cid:durableId="2103531684">
    <w:abstractNumId w:val="21"/>
  </w:num>
  <w:num w:numId="24" w16cid:durableId="1692297562">
    <w:abstractNumId w:val="2"/>
  </w:num>
  <w:num w:numId="25" w16cid:durableId="467553652">
    <w:abstractNumId w:val="5"/>
  </w:num>
  <w:num w:numId="26" w16cid:durableId="955209776">
    <w:abstractNumId w:val="9"/>
  </w:num>
  <w:num w:numId="27" w16cid:durableId="177283242">
    <w:abstractNumId w:val="19"/>
  </w:num>
  <w:num w:numId="28" w16cid:durableId="678121389">
    <w:abstractNumId w:val="15"/>
  </w:num>
  <w:num w:numId="29" w16cid:durableId="375668682">
    <w:abstractNumId w:val="25"/>
  </w:num>
  <w:num w:numId="30" w16cid:durableId="1932883637">
    <w:abstractNumId w:val="18"/>
  </w:num>
  <w:num w:numId="31" w16cid:durableId="118012017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ailMerge>
    <w:mainDocumentType w:val="formLetters"/>
    <w:dataType w:val="textFile"/>
    <w:activeRecord w:val="-1"/>
  </w:mailMerg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09E"/>
    <w:rsid w:val="00004AE9"/>
    <w:rsid w:val="00010958"/>
    <w:rsid w:val="000111EF"/>
    <w:rsid w:val="00014F1D"/>
    <w:rsid w:val="00057880"/>
    <w:rsid w:val="00060354"/>
    <w:rsid w:val="00060855"/>
    <w:rsid w:val="00063A0A"/>
    <w:rsid w:val="000742E7"/>
    <w:rsid w:val="00080195"/>
    <w:rsid w:val="00090780"/>
    <w:rsid w:val="000A4C7E"/>
    <w:rsid w:val="000A6DAD"/>
    <w:rsid w:val="000A71D2"/>
    <w:rsid w:val="000C6123"/>
    <w:rsid w:val="000D0298"/>
    <w:rsid w:val="000D24F2"/>
    <w:rsid w:val="000D422D"/>
    <w:rsid w:val="000E24DF"/>
    <w:rsid w:val="000E58B1"/>
    <w:rsid w:val="000F3657"/>
    <w:rsid w:val="000F4462"/>
    <w:rsid w:val="001002EF"/>
    <w:rsid w:val="00102AC8"/>
    <w:rsid w:val="001070D5"/>
    <w:rsid w:val="001105F7"/>
    <w:rsid w:val="001153D9"/>
    <w:rsid w:val="00117EC6"/>
    <w:rsid w:val="00120EEB"/>
    <w:rsid w:val="001369E0"/>
    <w:rsid w:val="001403F2"/>
    <w:rsid w:val="001429E0"/>
    <w:rsid w:val="00143384"/>
    <w:rsid w:val="00145215"/>
    <w:rsid w:val="0015397E"/>
    <w:rsid w:val="001624A2"/>
    <w:rsid w:val="00162D90"/>
    <w:rsid w:val="00173863"/>
    <w:rsid w:val="001805A6"/>
    <w:rsid w:val="00194BB0"/>
    <w:rsid w:val="00197CB9"/>
    <w:rsid w:val="001A27FD"/>
    <w:rsid w:val="001B4D08"/>
    <w:rsid w:val="001B6CBA"/>
    <w:rsid w:val="001B7E2D"/>
    <w:rsid w:val="001C54A9"/>
    <w:rsid w:val="001D2AAE"/>
    <w:rsid w:val="001E3B35"/>
    <w:rsid w:val="001E45E7"/>
    <w:rsid w:val="001F1F48"/>
    <w:rsid w:val="001F2019"/>
    <w:rsid w:val="001F3360"/>
    <w:rsid w:val="00205AFB"/>
    <w:rsid w:val="00211209"/>
    <w:rsid w:val="00216ACB"/>
    <w:rsid w:val="00222EA9"/>
    <w:rsid w:val="0022653F"/>
    <w:rsid w:val="00227B2E"/>
    <w:rsid w:val="00234F2D"/>
    <w:rsid w:val="00236A04"/>
    <w:rsid w:val="002400E9"/>
    <w:rsid w:val="00245DC9"/>
    <w:rsid w:val="002502F2"/>
    <w:rsid w:val="00256C92"/>
    <w:rsid w:val="00264FAA"/>
    <w:rsid w:val="00267467"/>
    <w:rsid w:val="00267B4B"/>
    <w:rsid w:val="002708E8"/>
    <w:rsid w:val="002726C7"/>
    <w:rsid w:val="0028767C"/>
    <w:rsid w:val="00291EED"/>
    <w:rsid w:val="00292590"/>
    <w:rsid w:val="00294757"/>
    <w:rsid w:val="00295893"/>
    <w:rsid w:val="00296F89"/>
    <w:rsid w:val="002A30AE"/>
    <w:rsid w:val="002A35F4"/>
    <w:rsid w:val="002A5B33"/>
    <w:rsid w:val="002B3A2E"/>
    <w:rsid w:val="002B4C58"/>
    <w:rsid w:val="002B556F"/>
    <w:rsid w:val="002B5D86"/>
    <w:rsid w:val="002C0F7D"/>
    <w:rsid w:val="002C2E96"/>
    <w:rsid w:val="002D49ED"/>
    <w:rsid w:val="002E11E1"/>
    <w:rsid w:val="002F6402"/>
    <w:rsid w:val="00307902"/>
    <w:rsid w:val="00320AB3"/>
    <w:rsid w:val="00321520"/>
    <w:rsid w:val="00325311"/>
    <w:rsid w:val="00345CEF"/>
    <w:rsid w:val="0035065B"/>
    <w:rsid w:val="003574D2"/>
    <w:rsid w:val="003678EF"/>
    <w:rsid w:val="0037261C"/>
    <w:rsid w:val="00373D65"/>
    <w:rsid w:val="003765AD"/>
    <w:rsid w:val="00384355"/>
    <w:rsid w:val="00387BE3"/>
    <w:rsid w:val="00391BCF"/>
    <w:rsid w:val="00394C75"/>
    <w:rsid w:val="003A215C"/>
    <w:rsid w:val="003B0E93"/>
    <w:rsid w:val="003C2186"/>
    <w:rsid w:val="003E01A0"/>
    <w:rsid w:val="003E589D"/>
    <w:rsid w:val="003F0993"/>
    <w:rsid w:val="003F1737"/>
    <w:rsid w:val="003F3A7F"/>
    <w:rsid w:val="003F3DE3"/>
    <w:rsid w:val="003F4AF0"/>
    <w:rsid w:val="003F4D3C"/>
    <w:rsid w:val="00402634"/>
    <w:rsid w:val="0040718D"/>
    <w:rsid w:val="00407AE6"/>
    <w:rsid w:val="004147D3"/>
    <w:rsid w:val="00431730"/>
    <w:rsid w:val="004371DE"/>
    <w:rsid w:val="004418AE"/>
    <w:rsid w:val="00446681"/>
    <w:rsid w:val="00453AFC"/>
    <w:rsid w:val="00455369"/>
    <w:rsid w:val="00463882"/>
    <w:rsid w:val="00465F9F"/>
    <w:rsid w:val="004666E9"/>
    <w:rsid w:val="00471626"/>
    <w:rsid w:val="004725CC"/>
    <w:rsid w:val="004728DA"/>
    <w:rsid w:val="004757C0"/>
    <w:rsid w:val="0049749E"/>
    <w:rsid w:val="004A0027"/>
    <w:rsid w:val="004B7456"/>
    <w:rsid w:val="004C0ED8"/>
    <w:rsid w:val="004D648F"/>
    <w:rsid w:val="004D687F"/>
    <w:rsid w:val="004E4F75"/>
    <w:rsid w:val="004F4761"/>
    <w:rsid w:val="005003CC"/>
    <w:rsid w:val="005119C0"/>
    <w:rsid w:val="00514D4F"/>
    <w:rsid w:val="00523F37"/>
    <w:rsid w:val="00531F91"/>
    <w:rsid w:val="0053346D"/>
    <w:rsid w:val="00547F76"/>
    <w:rsid w:val="00552550"/>
    <w:rsid w:val="005664ED"/>
    <w:rsid w:val="00572035"/>
    <w:rsid w:val="00577FEE"/>
    <w:rsid w:val="005819C8"/>
    <w:rsid w:val="005844B9"/>
    <w:rsid w:val="0059107A"/>
    <w:rsid w:val="00591747"/>
    <w:rsid w:val="005937EF"/>
    <w:rsid w:val="005A773C"/>
    <w:rsid w:val="005B0E10"/>
    <w:rsid w:val="005B536D"/>
    <w:rsid w:val="005C067B"/>
    <w:rsid w:val="005C2F38"/>
    <w:rsid w:val="005D2FEC"/>
    <w:rsid w:val="005D33E9"/>
    <w:rsid w:val="005D7E54"/>
    <w:rsid w:val="005E6853"/>
    <w:rsid w:val="005F0106"/>
    <w:rsid w:val="00600445"/>
    <w:rsid w:val="0060129B"/>
    <w:rsid w:val="0060520B"/>
    <w:rsid w:val="00605E3B"/>
    <w:rsid w:val="006079DA"/>
    <w:rsid w:val="00614290"/>
    <w:rsid w:val="00617954"/>
    <w:rsid w:val="006247F5"/>
    <w:rsid w:val="00631496"/>
    <w:rsid w:val="00633E50"/>
    <w:rsid w:val="006351A4"/>
    <w:rsid w:val="00636E4D"/>
    <w:rsid w:val="006412AC"/>
    <w:rsid w:val="00650674"/>
    <w:rsid w:val="0065388B"/>
    <w:rsid w:val="00664C92"/>
    <w:rsid w:val="006659A5"/>
    <w:rsid w:val="00670E0D"/>
    <w:rsid w:val="00676A26"/>
    <w:rsid w:val="006850EF"/>
    <w:rsid w:val="00690200"/>
    <w:rsid w:val="006949C0"/>
    <w:rsid w:val="006A06A5"/>
    <w:rsid w:val="006C7205"/>
    <w:rsid w:val="006D28DE"/>
    <w:rsid w:val="006E5553"/>
    <w:rsid w:val="006E6AC0"/>
    <w:rsid w:val="006F5188"/>
    <w:rsid w:val="007015B9"/>
    <w:rsid w:val="00702D3C"/>
    <w:rsid w:val="00704164"/>
    <w:rsid w:val="00705DC1"/>
    <w:rsid w:val="0070680E"/>
    <w:rsid w:val="007126E6"/>
    <w:rsid w:val="007236CF"/>
    <w:rsid w:val="0072673C"/>
    <w:rsid w:val="00726EC2"/>
    <w:rsid w:val="00730046"/>
    <w:rsid w:val="00732ED3"/>
    <w:rsid w:val="00747DB7"/>
    <w:rsid w:val="00754155"/>
    <w:rsid w:val="007545EF"/>
    <w:rsid w:val="00757164"/>
    <w:rsid w:val="007632B8"/>
    <w:rsid w:val="00764846"/>
    <w:rsid w:val="00765CD5"/>
    <w:rsid w:val="007778A7"/>
    <w:rsid w:val="00780867"/>
    <w:rsid w:val="007858FD"/>
    <w:rsid w:val="0078670C"/>
    <w:rsid w:val="007909CE"/>
    <w:rsid w:val="00793A51"/>
    <w:rsid w:val="007A43F8"/>
    <w:rsid w:val="007B339A"/>
    <w:rsid w:val="007B59A7"/>
    <w:rsid w:val="007B5F9C"/>
    <w:rsid w:val="007B62FF"/>
    <w:rsid w:val="007C09A9"/>
    <w:rsid w:val="007C20A7"/>
    <w:rsid w:val="007C78B7"/>
    <w:rsid w:val="007D1203"/>
    <w:rsid w:val="007D75FC"/>
    <w:rsid w:val="007E0E8F"/>
    <w:rsid w:val="007F2D11"/>
    <w:rsid w:val="007F502C"/>
    <w:rsid w:val="007F79EB"/>
    <w:rsid w:val="00801707"/>
    <w:rsid w:val="00802058"/>
    <w:rsid w:val="00817D41"/>
    <w:rsid w:val="008227B4"/>
    <w:rsid w:val="00823502"/>
    <w:rsid w:val="00830724"/>
    <w:rsid w:val="00833170"/>
    <w:rsid w:val="00833F7E"/>
    <w:rsid w:val="00837C3F"/>
    <w:rsid w:val="00847830"/>
    <w:rsid w:val="00847BD2"/>
    <w:rsid w:val="0085563D"/>
    <w:rsid w:val="00855CB7"/>
    <w:rsid w:val="00856514"/>
    <w:rsid w:val="008620C6"/>
    <w:rsid w:val="008771BD"/>
    <w:rsid w:val="008900D8"/>
    <w:rsid w:val="00895476"/>
    <w:rsid w:val="0089613C"/>
    <w:rsid w:val="00896A71"/>
    <w:rsid w:val="00896C4C"/>
    <w:rsid w:val="008A0F56"/>
    <w:rsid w:val="008A49DB"/>
    <w:rsid w:val="008A5C92"/>
    <w:rsid w:val="008A606B"/>
    <w:rsid w:val="008C1392"/>
    <w:rsid w:val="008D0088"/>
    <w:rsid w:val="008D6F0D"/>
    <w:rsid w:val="008E2E02"/>
    <w:rsid w:val="008F08E1"/>
    <w:rsid w:val="008F749F"/>
    <w:rsid w:val="00905B86"/>
    <w:rsid w:val="009060EC"/>
    <w:rsid w:val="00911AF8"/>
    <w:rsid w:val="00913A0F"/>
    <w:rsid w:val="00917CE9"/>
    <w:rsid w:val="00924061"/>
    <w:rsid w:val="009331C5"/>
    <w:rsid w:val="009334C7"/>
    <w:rsid w:val="00941F5B"/>
    <w:rsid w:val="00943BB3"/>
    <w:rsid w:val="00944324"/>
    <w:rsid w:val="00946F8D"/>
    <w:rsid w:val="00954E02"/>
    <w:rsid w:val="00991468"/>
    <w:rsid w:val="009941D6"/>
    <w:rsid w:val="009970CC"/>
    <w:rsid w:val="009A067F"/>
    <w:rsid w:val="009A2949"/>
    <w:rsid w:val="009C2056"/>
    <w:rsid w:val="009E081A"/>
    <w:rsid w:val="009E0DD6"/>
    <w:rsid w:val="009F5B94"/>
    <w:rsid w:val="00A04A95"/>
    <w:rsid w:val="00A06A41"/>
    <w:rsid w:val="00A07F0E"/>
    <w:rsid w:val="00A146CC"/>
    <w:rsid w:val="00A22B12"/>
    <w:rsid w:val="00A33440"/>
    <w:rsid w:val="00A356DF"/>
    <w:rsid w:val="00A3579C"/>
    <w:rsid w:val="00A46D5F"/>
    <w:rsid w:val="00A5335F"/>
    <w:rsid w:val="00A542A6"/>
    <w:rsid w:val="00A550D8"/>
    <w:rsid w:val="00A569E4"/>
    <w:rsid w:val="00A62A66"/>
    <w:rsid w:val="00A62D65"/>
    <w:rsid w:val="00A6543B"/>
    <w:rsid w:val="00A83590"/>
    <w:rsid w:val="00A92204"/>
    <w:rsid w:val="00A9340F"/>
    <w:rsid w:val="00AA084E"/>
    <w:rsid w:val="00AA49F3"/>
    <w:rsid w:val="00AA590D"/>
    <w:rsid w:val="00AB4E17"/>
    <w:rsid w:val="00AC6465"/>
    <w:rsid w:val="00AD3116"/>
    <w:rsid w:val="00AD32DF"/>
    <w:rsid w:val="00AD5966"/>
    <w:rsid w:val="00AD7A08"/>
    <w:rsid w:val="00AD7BE4"/>
    <w:rsid w:val="00AE04FC"/>
    <w:rsid w:val="00AF1E36"/>
    <w:rsid w:val="00B045CC"/>
    <w:rsid w:val="00B06311"/>
    <w:rsid w:val="00B06BDD"/>
    <w:rsid w:val="00B0763F"/>
    <w:rsid w:val="00B1650A"/>
    <w:rsid w:val="00B16ABB"/>
    <w:rsid w:val="00B27AC1"/>
    <w:rsid w:val="00B4236E"/>
    <w:rsid w:val="00B45469"/>
    <w:rsid w:val="00B47FEE"/>
    <w:rsid w:val="00B533E9"/>
    <w:rsid w:val="00B57D48"/>
    <w:rsid w:val="00B60527"/>
    <w:rsid w:val="00B61EC9"/>
    <w:rsid w:val="00B63C05"/>
    <w:rsid w:val="00B648A0"/>
    <w:rsid w:val="00B66193"/>
    <w:rsid w:val="00B663BD"/>
    <w:rsid w:val="00B668EC"/>
    <w:rsid w:val="00B71033"/>
    <w:rsid w:val="00B802D5"/>
    <w:rsid w:val="00B83768"/>
    <w:rsid w:val="00B86742"/>
    <w:rsid w:val="00B86CDF"/>
    <w:rsid w:val="00B93551"/>
    <w:rsid w:val="00B950D7"/>
    <w:rsid w:val="00B951CC"/>
    <w:rsid w:val="00BB2225"/>
    <w:rsid w:val="00BB5AAB"/>
    <w:rsid w:val="00BC46C4"/>
    <w:rsid w:val="00BE139E"/>
    <w:rsid w:val="00BE347B"/>
    <w:rsid w:val="00BF2663"/>
    <w:rsid w:val="00C00A7F"/>
    <w:rsid w:val="00C200AF"/>
    <w:rsid w:val="00C27E97"/>
    <w:rsid w:val="00C51A43"/>
    <w:rsid w:val="00C5254C"/>
    <w:rsid w:val="00C57EB8"/>
    <w:rsid w:val="00C674ED"/>
    <w:rsid w:val="00C72999"/>
    <w:rsid w:val="00C72E81"/>
    <w:rsid w:val="00C759D7"/>
    <w:rsid w:val="00C85856"/>
    <w:rsid w:val="00C908FA"/>
    <w:rsid w:val="00C91222"/>
    <w:rsid w:val="00C91F05"/>
    <w:rsid w:val="00C92551"/>
    <w:rsid w:val="00CA1516"/>
    <w:rsid w:val="00CA2DCB"/>
    <w:rsid w:val="00CA34B2"/>
    <w:rsid w:val="00CA3C7D"/>
    <w:rsid w:val="00CA683B"/>
    <w:rsid w:val="00CB00E4"/>
    <w:rsid w:val="00CB2D6F"/>
    <w:rsid w:val="00CC06A9"/>
    <w:rsid w:val="00CC4D0D"/>
    <w:rsid w:val="00D02743"/>
    <w:rsid w:val="00D06B73"/>
    <w:rsid w:val="00D07E2B"/>
    <w:rsid w:val="00D207A6"/>
    <w:rsid w:val="00D21DB7"/>
    <w:rsid w:val="00D40016"/>
    <w:rsid w:val="00D42E12"/>
    <w:rsid w:val="00D56C5B"/>
    <w:rsid w:val="00D57000"/>
    <w:rsid w:val="00D61D79"/>
    <w:rsid w:val="00D662CD"/>
    <w:rsid w:val="00D7025D"/>
    <w:rsid w:val="00D70B56"/>
    <w:rsid w:val="00D71EA6"/>
    <w:rsid w:val="00D7318B"/>
    <w:rsid w:val="00D8700F"/>
    <w:rsid w:val="00D90600"/>
    <w:rsid w:val="00D91D7D"/>
    <w:rsid w:val="00DA1707"/>
    <w:rsid w:val="00DA1B92"/>
    <w:rsid w:val="00DA41EC"/>
    <w:rsid w:val="00DA643C"/>
    <w:rsid w:val="00DA6BCC"/>
    <w:rsid w:val="00DA7FBF"/>
    <w:rsid w:val="00DB1BAA"/>
    <w:rsid w:val="00DB5882"/>
    <w:rsid w:val="00DD0942"/>
    <w:rsid w:val="00DD2A67"/>
    <w:rsid w:val="00DD2FB3"/>
    <w:rsid w:val="00DD6751"/>
    <w:rsid w:val="00DE209E"/>
    <w:rsid w:val="00DF18D3"/>
    <w:rsid w:val="00DF6A81"/>
    <w:rsid w:val="00DF7D88"/>
    <w:rsid w:val="00E00313"/>
    <w:rsid w:val="00E04166"/>
    <w:rsid w:val="00E04B26"/>
    <w:rsid w:val="00E06868"/>
    <w:rsid w:val="00E13786"/>
    <w:rsid w:val="00E27CA0"/>
    <w:rsid w:val="00E4476E"/>
    <w:rsid w:val="00E62CA4"/>
    <w:rsid w:val="00E635C3"/>
    <w:rsid w:val="00E70946"/>
    <w:rsid w:val="00E7125A"/>
    <w:rsid w:val="00E713A7"/>
    <w:rsid w:val="00E715B7"/>
    <w:rsid w:val="00E72895"/>
    <w:rsid w:val="00E73018"/>
    <w:rsid w:val="00EA1D94"/>
    <w:rsid w:val="00EA2158"/>
    <w:rsid w:val="00EA2DEA"/>
    <w:rsid w:val="00EB576C"/>
    <w:rsid w:val="00EB785A"/>
    <w:rsid w:val="00EC5937"/>
    <w:rsid w:val="00ED16BA"/>
    <w:rsid w:val="00ED569A"/>
    <w:rsid w:val="00ED6232"/>
    <w:rsid w:val="00EE034B"/>
    <w:rsid w:val="00EE3D97"/>
    <w:rsid w:val="00EE709A"/>
    <w:rsid w:val="00EF31FF"/>
    <w:rsid w:val="00F1602B"/>
    <w:rsid w:val="00F22C64"/>
    <w:rsid w:val="00F3254E"/>
    <w:rsid w:val="00F40E9B"/>
    <w:rsid w:val="00F41595"/>
    <w:rsid w:val="00F65CE5"/>
    <w:rsid w:val="00F72474"/>
    <w:rsid w:val="00F733F7"/>
    <w:rsid w:val="00F76123"/>
    <w:rsid w:val="00F82E8A"/>
    <w:rsid w:val="00F87CDD"/>
    <w:rsid w:val="00F9796E"/>
    <w:rsid w:val="00F97C97"/>
    <w:rsid w:val="00FA2DA3"/>
    <w:rsid w:val="00FB4905"/>
    <w:rsid w:val="00FC0F96"/>
    <w:rsid w:val="00FC2D77"/>
    <w:rsid w:val="00FD77C1"/>
    <w:rsid w:val="00FE3FA6"/>
    <w:rsid w:val="00FE52AC"/>
    <w:rsid w:val="00FF04F5"/>
    <w:rsid w:val="00FF61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E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List Paragraph3"/>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table" w:customStyle="1" w:styleId="Lentelstinklelis1">
    <w:name w:val="Lentelės tinklelis1"/>
    <w:basedOn w:val="prastojilentel"/>
    <w:next w:val="Lentelstinklelis"/>
    <w:uiPriority w:val="39"/>
    <w:rsid w:val="00296F8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B4C5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1F201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BB222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C90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3926">
      <w:bodyDiv w:val="1"/>
      <w:marLeft w:val="0"/>
      <w:marRight w:val="0"/>
      <w:marTop w:val="0"/>
      <w:marBottom w:val="0"/>
      <w:divBdr>
        <w:top w:val="none" w:sz="0" w:space="0" w:color="auto"/>
        <w:left w:val="none" w:sz="0" w:space="0" w:color="auto"/>
        <w:bottom w:val="none" w:sz="0" w:space="0" w:color="auto"/>
        <w:right w:val="none" w:sz="0" w:space="0" w:color="auto"/>
      </w:divBdr>
    </w:div>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 w:id="15754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ks@vsat.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lprojects@arij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EF9C3-E163-4E24-98D3-F4468B1A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9456</Words>
  <Characters>5390</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2023-02-27T20:10:00Z</dcterms:created>
  <dcterms:modified xsi:type="dcterms:W3CDTF">2023-03-06T10:18:00Z</dcterms:modified>
</cp:coreProperties>
</file>