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BFC26" w14:textId="3F7B783D" w:rsidR="00FD1185" w:rsidRPr="00421F5F" w:rsidRDefault="00421F5F" w:rsidP="00421F5F">
      <w:pPr>
        <w:spacing w:line="240" w:lineRule="auto"/>
        <w:jc w:val="right"/>
        <w:rPr>
          <w:rFonts w:eastAsia="Times New Roman" w:cs="Times New Roman"/>
          <w:b/>
          <w:bCs/>
          <w:sz w:val="22"/>
        </w:rPr>
      </w:pPr>
      <w:r w:rsidRPr="00421F5F">
        <w:rPr>
          <w:rFonts w:eastAsia="Times New Roman" w:cs="Times New Roman"/>
          <w:b/>
          <w:bCs/>
          <w:color w:val="000000"/>
          <w:spacing w:val="3"/>
          <w:szCs w:val="24"/>
        </w:rPr>
        <w:t xml:space="preserve">Specialiųjų sutarties sąlygų priedas Nr. </w:t>
      </w:r>
      <w:r w:rsidR="00C270F8">
        <w:rPr>
          <w:rFonts w:eastAsia="Times New Roman" w:cs="Times New Roman"/>
          <w:b/>
          <w:bCs/>
          <w:color w:val="000000"/>
          <w:spacing w:val="3"/>
          <w:szCs w:val="24"/>
        </w:rPr>
        <w:t>1</w:t>
      </w:r>
    </w:p>
    <w:p w14:paraId="2249B165" w14:textId="77777777" w:rsidR="00FD1185" w:rsidRDefault="00FD1185" w:rsidP="001E355E">
      <w:pPr>
        <w:spacing w:line="240" w:lineRule="auto"/>
        <w:jc w:val="center"/>
        <w:rPr>
          <w:rFonts w:eastAsia="Times New Roman" w:cs="Times New Roman"/>
          <w:b/>
          <w:bCs/>
          <w:sz w:val="22"/>
        </w:rPr>
      </w:pPr>
    </w:p>
    <w:p w14:paraId="1D61EAB4" w14:textId="3EDC3E2A" w:rsidR="00677ADB" w:rsidRPr="00C30DE6" w:rsidRDefault="00AC7E7A" w:rsidP="001E355E">
      <w:pPr>
        <w:spacing w:line="240" w:lineRule="auto"/>
        <w:jc w:val="center"/>
        <w:rPr>
          <w:rFonts w:eastAsia="Times New Roman" w:cs="Times New Roman"/>
          <w:b/>
          <w:bCs/>
          <w:sz w:val="22"/>
        </w:rPr>
      </w:pPr>
      <w:r>
        <w:rPr>
          <w:rFonts w:eastAsia="Times New Roman" w:cs="Times New Roman"/>
          <w:b/>
          <w:bCs/>
          <w:sz w:val="22"/>
        </w:rPr>
        <w:t>PIRMA PIRKIMO DALIS</w:t>
      </w:r>
      <w:r w:rsidR="00ED3795">
        <w:rPr>
          <w:rFonts w:eastAsia="Times New Roman" w:cs="Times New Roman"/>
          <w:b/>
          <w:bCs/>
          <w:sz w:val="22"/>
        </w:rPr>
        <w:br/>
      </w:r>
      <w:r w:rsidR="00ED3795">
        <w:rPr>
          <w:rFonts w:eastAsia="Times New Roman" w:cs="Times New Roman"/>
          <w:b/>
          <w:bCs/>
          <w:sz w:val="22"/>
        </w:rPr>
        <w:br/>
      </w:r>
      <w:r w:rsidR="00677ADB" w:rsidRPr="00C30DE6">
        <w:rPr>
          <w:rFonts w:eastAsia="Times New Roman" w:cs="Times New Roman"/>
          <w:b/>
          <w:bCs/>
          <w:sz w:val="22"/>
        </w:rPr>
        <w:t xml:space="preserve">VALSTYBĖS INFORMACINIŲ IŠTEKLIŲ SĄVEIKUMO PLATFORMOS </w:t>
      </w:r>
      <w:r w:rsidR="00677ADB">
        <w:rPr>
          <w:rFonts w:eastAsia="Times New Roman" w:cs="Times New Roman"/>
          <w:b/>
          <w:bCs/>
          <w:sz w:val="22"/>
        </w:rPr>
        <w:t xml:space="preserve">(VIISP) </w:t>
      </w:r>
      <w:r w:rsidR="00677ADB" w:rsidRPr="00C30DE6">
        <w:rPr>
          <w:rFonts w:eastAsia="Times New Roman" w:cs="Times New Roman"/>
          <w:b/>
          <w:bCs/>
          <w:sz w:val="22"/>
        </w:rPr>
        <w:t>ASMEN</w:t>
      </w:r>
      <w:r w:rsidR="00677ADB">
        <w:rPr>
          <w:rFonts w:eastAsia="Times New Roman" w:cs="Times New Roman"/>
          <w:b/>
          <w:bCs/>
          <w:sz w:val="22"/>
        </w:rPr>
        <w:t>S</w:t>
      </w:r>
      <w:r w:rsidR="00677ADB" w:rsidRPr="00C30DE6">
        <w:rPr>
          <w:rFonts w:eastAsia="Times New Roman" w:cs="Times New Roman"/>
          <w:b/>
          <w:bCs/>
          <w:sz w:val="22"/>
        </w:rPr>
        <w:t xml:space="preserve"> TAPATYBĖS NUSTATYMO NAUDOJANT ELEKTRONINĮ PARAŠĄ </w:t>
      </w:r>
      <w:r w:rsidR="00677ADB" w:rsidRPr="00C30DE6">
        <w:rPr>
          <w:rFonts w:eastAsia="Times New Roman" w:cs="Times New Roman"/>
          <w:b/>
          <w:sz w:val="22"/>
        </w:rPr>
        <w:t>PASLAUG</w:t>
      </w:r>
      <w:r w:rsidR="00057343">
        <w:rPr>
          <w:rFonts w:eastAsia="Times New Roman" w:cs="Times New Roman"/>
          <w:b/>
          <w:sz w:val="22"/>
        </w:rPr>
        <w:t>OS</w:t>
      </w:r>
      <w:r w:rsidR="00677ADB" w:rsidRPr="00C30DE6">
        <w:rPr>
          <w:rFonts w:eastAsia="Times New Roman" w:cs="Times New Roman"/>
          <w:b/>
          <w:bCs/>
          <w:sz w:val="22"/>
        </w:rPr>
        <w:t xml:space="preserve"> ĮSIGIJIMAS</w:t>
      </w:r>
    </w:p>
    <w:p w14:paraId="5075B024" w14:textId="77777777" w:rsidR="00677ADB" w:rsidRPr="00C30DE6" w:rsidRDefault="00677ADB" w:rsidP="001E355E">
      <w:pPr>
        <w:tabs>
          <w:tab w:val="left" w:pos="6521"/>
        </w:tabs>
        <w:spacing w:after="0" w:line="240" w:lineRule="auto"/>
        <w:jc w:val="center"/>
        <w:rPr>
          <w:rFonts w:eastAsia="Times New Roman" w:cs="Times New Roman"/>
          <w:b/>
          <w:sz w:val="22"/>
        </w:rPr>
      </w:pPr>
      <w:r w:rsidRPr="00C30DE6">
        <w:rPr>
          <w:rFonts w:eastAsia="Times New Roman" w:cs="Times New Roman"/>
          <w:b/>
          <w:bCs/>
          <w:sz w:val="22"/>
        </w:rPr>
        <w:t xml:space="preserve">TECHNINĖ </w:t>
      </w:r>
      <w:r w:rsidRPr="00C30DE6">
        <w:rPr>
          <w:rFonts w:eastAsia="Times New Roman" w:cs="Times New Roman"/>
          <w:b/>
          <w:sz w:val="22"/>
        </w:rPr>
        <w:t>SPECIFIKACIJA</w:t>
      </w:r>
    </w:p>
    <w:p w14:paraId="4DF32A1F" w14:textId="77777777" w:rsidR="00677ADB" w:rsidRPr="00C30DE6" w:rsidRDefault="00677ADB" w:rsidP="001E355E">
      <w:pPr>
        <w:tabs>
          <w:tab w:val="left" w:pos="6521"/>
        </w:tabs>
        <w:spacing w:after="0" w:line="240" w:lineRule="auto"/>
        <w:ind w:right="142"/>
        <w:jc w:val="center"/>
        <w:rPr>
          <w:rFonts w:eastAsia="Times New Roman" w:cs="Times New Roman"/>
          <w:b/>
          <w:caps/>
          <w:sz w:val="22"/>
        </w:rPr>
      </w:pPr>
    </w:p>
    <w:p w14:paraId="04A3C753" w14:textId="77777777" w:rsidR="00677ADB" w:rsidRPr="00C30DE6" w:rsidRDefault="00677ADB" w:rsidP="00987EA7">
      <w:pPr>
        <w:pStyle w:val="ListParagraph"/>
        <w:numPr>
          <w:ilvl w:val="0"/>
          <w:numId w:val="2"/>
        </w:numPr>
        <w:tabs>
          <w:tab w:val="left" w:pos="3402"/>
          <w:tab w:val="left" w:pos="4111"/>
          <w:tab w:val="left" w:pos="6521"/>
        </w:tabs>
        <w:spacing w:after="0" w:line="240" w:lineRule="auto"/>
        <w:ind w:left="567" w:right="142" w:hanging="283"/>
        <w:jc w:val="center"/>
        <w:rPr>
          <w:rFonts w:eastAsia="Times New Roman" w:cs="Times New Roman"/>
          <w:b/>
          <w:caps/>
          <w:sz w:val="22"/>
        </w:rPr>
      </w:pPr>
      <w:r w:rsidRPr="00C30DE6">
        <w:rPr>
          <w:rFonts w:eastAsia="Times New Roman" w:cs="Times New Roman"/>
          <w:b/>
          <w:caps/>
          <w:sz w:val="22"/>
        </w:rPr>
        <w:t>PIRKIMO OBJEKTAS</w:t>
      </w:r>
    </w:p>
    <w:p w14:paraId="1A226963" w14:textId="77777777" w:rsidR="00677ADB" w:rsidRPr="00C30DE6" w:rsidRDefault="00677ADB" w:rsidP="00677ADB">
      <w:pPr>
        <w:pStyle w:val="ListParagraph"/>
        <w:tabs>
          <w:tab w:val="left" w:pos="1170"/>
          <w:tab w:val="left" w:pos="6521"/>
        </w:tabs>
        <w:spacing w:after="0" w:line="240" w:lineRule="auto"/>
        <w:ind w:left="0" w:right="142" w:firstLine="720"/>
        <w:rPr>
          <w:rFonts w:eastAsia="Times New Roman" w:cs="Times New Roman"/>
          <w:b/>
          <w:caps/>
          <w:sz w:val="22"/>
        </w:rPr>
      </w:pPr>
    </w:p>
    <w:p w14:paraId="3531B137" w14:textId="59DCEBE3"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Informacinės visuomenės plėtros komitetas (toliau –</w:t>
      </w:r>
      <w:r>
        <w:rPr>
          <w:rFonts w:cs="Times New Roman"/>
          <w:sz w:val="22"/>
        </w:rPr>
        <w:t xml:space="preserve"> Užsakovas</w:t>
      </w:r>
      <w:r w:rsidRPr="00C30DE6">
        <w:rPr>
          <w:rFonts w:cs="Times New Roman"/>
          <w:sz w:val="22"/>
        </w:rPr>
        <w:t xml:space="preserve">) ketina įsigyti </w:t>
      </w:r>
      <w:r>
        <w:rPr>
          <w:rFonts w:cs="Times New Roman"/>
          <w:sz w:val="22"/>
        </w:rPr>
        <w:t>V</w:t>
      </w:r>
      <w:r w:rsidRPr="00C30DE6">
        <w:rPr>
          <w:rFonts w:cs="Times New Roman"/>
          <w:sz w:val="22"/>
        </w:rPr>
        <w:t>alstybės informacinių išteklių sąveikumo platformos (toliau – VIISP) asmen</w:t>
      </w:r>
      <w:r>
        <w:rPr>
          <w:rFonts w:cs="Times New Roman"/>
          <w:sz w:val="22"/>
        </w:rPr>
        <w:t>s</w:t>
      </w:r>
      <w:r w:rsidRPr="00C30DE6">
        <w:rPr>
          <w:rFonts w:cs="Times New Roman"/>
          <w:sz w:val="22"/>
        </w:rPr>
        <w:t xml:space="preserve"> tapatybės nustatymo naudojant</w:t>
      </w:r>
      <w:r>
        <w:rPr>
          <w:rFonts w:cs="Times New Roman"/>
          <w:sz w:val="22"/>
        </w:rPr>
        <w:t xml:space="preserve"> kvalifikuotą</w:t>
      </w:r>
      <w:r w:rsidRPr="00C30DE6">
        <w:rPr>
          <w:rFonts w:cs="Times New Roman"/>
          <w:sz w:val="22"/>
        </w:rPr>
        <w:t xml:space="preserve"> elektroninį parašą teikimo, palaikymo ir aptarnavimo paslaug</w:t>
      </w:r>
      <w:r w:rsidR="00F16729">
        <w:rPr>
          <w:rFonts w:cs="Times New Roman"/>
          <w:sz w:val="22"/>
        </w:rPr>
        <w:t>ą</w:t>
      </w:r>
      <w:r w:rsidRPr="00C30DE6">
        <w:rPr>
          <w:rFonts w:cs="Times New Roman"/>
          <w:sz w:val="22"/>
        </w:rPr>
        <w:t xml:space="preserve"> (toliau – Paslaug</w:t>
      </w:r>
      <w:r w:rsidR="00F16729">
        <w:rPr>
          <w:rFonts w:cs="Times New Roman"/>
          <w:sz w:val="22"/>
        </w:rPr>
        <w:t>a</w:t>
      </w:r>
      <w:r w:rsidRPr="00C30DE6">
        <w:rPr>
          <w:rFonts w:cs="Times New Roman"/>
          <w:sz w:val="22"/>
        </w:rPr>
        <w:t>).</w:t>
      </w:r>
    </w:p>
    <w:p w14:paraId="4E6851F0" w14:textId="714AF9DC"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Paslaug</w:t>
      </w:r>
      <w:r w:rsidR="00F16729">
        <w:rPr>
          <w:rFonts w:cs="Times New Roman"/>
          <w:sz w:val="22"/>
        </w:rPr>
        <w:t>os</w:t>
      </w:r>
      <w:r w:rsidRPr="00C30DE6">
        <w:rPr>
          <w:rFonts w:cs="Times New Roman"/>
          <w:sz w:val="22"/>
        </w:rPr>
        <w:t xml:space="preserve"> tikslas – </w:t>
      </w:r>
      <w:bookmarkStart w:id="0" w:name="_Hlk8131916"/>
      <w:r w:rsidRPr="00C30DE6">
        <w:rPr>
          <w:rFonts w:cs="Times New Roman"/>
          <w:sz w:val="22"/>
        </w:rPr>
        <w:t xml:space="preserve">suteikti VIISP vartotojams  priemones leidžiančias tapatybės nustatymą atlikti naudojant stacionarias ir mobilias </w:t>
      </w:r>
      <w:r w:rsidR="00A52B66">
        <w:rPr>
          <w:rFonts w:cs="Times New Roman"/>
          <w:sz w:val="22"/>
        </w:rPr>
        <w:t xml:space="preserve">atpažinties </w:t>
      </w:r>
      <w:r w:rsidRPr="00C30DE6">
        <w:rPr>
          <w:rFonts w:cs="Times New Roman"/>
          <w:sz w:val="22"/>
        </w:rPr>
        <w:t>priemones.</w:t>
      </w:r>
    </w:p>
    <w:p w14:paraId="131C3E8E" w14:textId="77777777" w:rsidR="00677ADB" w:rsidRPr="00C30DE6" w:rsidRDefault="00677ADB" w:rsidP="00677ADB">
      <w:pPr>
        <w:spacing w:line="240" w:lineRule="auto"/>
        <w:jc w:val="center"/>
        <w:rPr>
          <w:rFonts w:eastAsia="Times New Roman" w:cs="Times New Roman"/>
          <w:sz w:val="22"/>
        </w:rPr>
      </w:pPr>
      <w:r w:rsidRPr="00C30DE6">
        <w:rPr>
          <w:rFonts w:eastAsia="Times New Roman" w:cs="Times New Roman"/>
          <w:sz w:val="22"/>
        </w:rPr>
        <w:t xml:space="preserve"> </w:t>
      </w:r>
      <w:bookmarkEnd w:id="0"/>
    </w:p>
    <w:p w14:paraId="3D98834F" w14:textId="5049EFD5" w:rsidR="00677ADB" w:rsidRPr="00C30DE6" w:rsidRDefault="00677ADB" w:rsidP="00677ADB">
      <w:pPr>
        <w:pStyle w:val="ListParagraph"/>
        <w:numPr>
          <w:ilvl w:val="0"/>
          <w:numId w:val="2"/>
        </w:numPr>
        <w:tabs>
          <w:tab w:val="left" w:pos="1276"/>
          <w:tab w:val="left" w:pos="6521"/>
        </w:tabs>
        <w:spacing w:after="0" w:line="240" w:lineRule="auto"/>
        <w:ind w:right="142" w:firstLine="216"/>
        <w:jc w:val="center"/>
        <w:rPr>
          <w:rFonts w:eastAsia="Times New Roman" w:cs="Times New Roman"/>
          <w:b/>
          <w:caps/>
          <w:sz w:val="22"/>
        </w:rPr>
      </w:pPr>
      <w:r w:rsidRPr="00C30DE6">
        <w:rPr>
          <w:rFonts w:eastAsia="Times New Roman" w:cs="Times New Roman"/>
          <w:b/>
          <w:caps/>
          <w:sz w:val="22"/>
        </w:rPr>
        <w:t>BENDRIEJI REIKALAVIMAI PASLAUG</w:t>
      </w:r>
      <w:r w:rsidR="005B0543">
        <w:rPr>
          <w:rFonts w:eastAsia="Times New Roman" w:cs="Times New Roman"/>
          <w:b/>
          <w:caps/>
          <w:sz w:val="22"/>
        </w:rPr>
        <w:t>AI</w:t>
      </w:r>
    </w:p>
    <w:p w14:paraId="1EF2509B" w14:textId="77777777" w:rsidR="00677ADB" w:rsidRPr="00C30DE6" w:rsidRDefault="00677ADB" w:rsidP="00677ADB">
      <w:pPr>
        <w:pStyle w:val="ListParagraph"/>
        <w:tabs>
          <w:tab w:val="left" w:pos="1276"/>
          <w:tab w:val="left" w:pos="6521"/>
        </w:tabs>
        <w:spacing w:after="0" w:line="240" w:lineRule="auto"/>
        <w:ind w:left="993" w:right="142"/>
        <w:rPr>
          <w:rFonts w:eastAsia="Times New Roman" w:cs="Times New Roman"/>
          <w:b/>
          <w:caps/>
          <w:sz w:val="22"/>
        </w:rPr>
      </w:pPr>
    </w:p>
    <w:p w14:paraId="510B1B28" w14:textId="7CC15035"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Paslaug</w:t>
      </w:r>
      <w:r>
        <w:rPr>
          <w:rFonts w:cs="Times New Roman"/>
          <w:sz w:val="22"/>
        </w:rPr>
        <w:t>os</w:t>
      </w:r>
      <w:r w:rsidRPr="00C30DE6">
        <w:rPr>
          <w:rFonts w:cs="Times New Roman"/>
          <w:sz w:val="22"/>
        </w:rPr>
        <w:t xml:space="preserve"> turi būti teikiam</w:t>
      </w:r>
      <w:r w:rsidR="00815DB7">
        <w:rPr>
          <w:rFonts w:cs="Times New Roman"/>
          <w:sz w:val="22"/>
        </w:rPr>
        <w:t>os</w:t>
      </w:r>
      <w:r w:rsidRPr="00C30DE6">
        <w:rPr>
          <w:rFonts w:cs="Times New Roman"/>
          <w:sz w:val="22"/>
        </w:rPr>
        <w:t xml:space="preserve"> atsižvelgiant į 2016 m. balandžio 27 d. Europos Parlamento ir Tarybos reglamentą (ES) 2016/679 dėl fizinių asmenų apsaugos tvarkant asmens duomenis ir dėl laisvo tokių duomenų judėjimo ir kuriuo panaikinama Direktyvos 95/46/EB (Bendrasis duomenų apsaugos reglamentas arba Reglamentas (ES) 2016/679) reikalavimus. </w:t>
      </w:r>
    </w:p>
    <w:p w14:paraId="321DA6FF" w14:textId="77777777"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T</w:t>
      </w:r>
      <w:r>
        <w:rPr>
          <w:rFonts w:cs="Times New Roman"/>
          <w:sz w:val="22"/>
        </w:rPr>
        <w:t>iekėj</w:t>
      </w:r>
      <w:r w:rsidRPr="00C30DE6">
        <w:rPr>
          <w:rFonts w:cs="Times New Roman"/>
          <w:sz w:val="22"/>
        </w:rPr>
        <w:t>as turi užtikrinti atitiktį Organizacinių ir techninių kibernetinio saugumo reikalavimų, taikomų ypatingos svarbos informacinei infrastruktūrai ir valstybės informaciniams ištekliams, aprašo reikalavimams.</w:t>
      </w:r>
    </w:p>
    <w:p w14:paraId="369C59D5" w14:textId="77777777"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 xml:space="preserve">Įdiegta programinė įranga (kuriamos aplikacijos ar standartinė programinė įranga) negali turėti </w:t>
      </w:r>
      <w:proofErr w:type="spellStart"/>
      <w:r w:rsidRPr="00C30DE6">
        <w:rPr>
          <w:rFonts w:cs="Times New Roman"/>
          <w:sz w:val="22"/>
        </w:rPr>
        <w:t>Open</w:t>
      </w:r>
      <w:proofErr w:type="spellEnd"/>
      <w:r w:rsidRPr="00C30DE6">
        <w:rPr>
          <w:rFonts w:cs="Times New Roman"/>
          <w:sz w:val="22"/>
        </w:rPr>
        <w:t xml:space="preserve"> </w:t>
      </w:r>
      <w:proofErr w:type="spellStart"/>
      <w:r w:rsidRPr="00C30DE6">
        <w:rPr>
          <w:rFonts w:cs="Times New Roman"/>
          <w:sz w:val="22"/>
        </w:rPr>
        <w:t>Web</w:t>
      </w:r>
      <w:proofErr w:type="spellEnd"/>
      <w:r w:rsidRPr="00C30DE6">
        <w:rPr>
          <w:rFonts w:cs="Times New Roman"/>
          <w:sz w:val="22"/>
        </w:rPr>
        <w:t xml:space="preserve"> </w:t>
      </w:r>
      <w:proofErr w:type="spellStart"/>
      <w:r w:rsidRPr="00C30DE6">
        <w:rPr>
          <w:rFonts w:cs="Times New Roman"/>
          <w:sz w:val="22"/>
        </w:rPr>
        <w:t>Application</w:t>
      </w:r>
      <w:proofErr w:type="spellEnd"/>
      <w:r w:rsidRPr="00C30DE6">
        <w:rPr>
          <w:rFonts w:cs="Times New Roman"/>
          <w:sz w:val="22"/>
        </w:rPr>
        <w:t xml:space="preserve"> </w:t>
      </w:r>
      <w:proofErr w:type="spellStart"/>
      <w:r w:rsidRPr="00C30DE6">
        <w:rPr>
          <w:rFonts w:cs="Times New Roman"/>
          <w:sz w:val="22"/>
        </w:rPr>
        <w:t>Security</w:t>
      </w:r>
      <w:proofErr w:type="spellEnd"/>
      <w:r w:rsidRPr="00C30DE6">
        <w:rPr>
          <w:rFonts w:cs="Times New Roman"/>
          <w:sz w:val="22"/>
        </w:rPr>
        <w:t xml:space="preserve"> Project (OWASP) </w:t>
      </w:r>
      <w:proofErr w:type="spellStart"/>
      <w:r w:rsidRPr="00C30DE6">
        <w:rPr>
          <w:rFonts w:cs="Times New Roman"/>
          <w:sz w:val="22"/>
        </w:rPr>
        <w:t>Top</w:t>
      </w:r>
      <w:proofErr w:type="spellEnd"/>
      <w:r w:rsidRPr="00C30DE6">
        <w:rPr>
          <w:rFonts w:cs="Times New Roman"/>
          <w:sz w:val="22"/>
        </w:rPr>
        <w:t xml:space="preserve"> 10 periodiškai skelbiamame aktualiame dokumente ir ankstesnėse šio dokumento versijose nurodytų pažeidžiamumų. </w:t>
      </w:r>
    </w:p>
    <w:p w14:paraId="272F0803" w14:textId="3D2B28C7"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T</w:t>
      </w:r>
      <w:r>
        <w:rPr>
          <w:rFonts w:cs="Times New Roman"/>
          <w:sz w:val="22"/>
        </w:rPr>
        <w:t>iekėj</w:t>
      </w:r>
      <w:r w:rsidRPr="00C30DE6">
        <w:rPr>
          <w:rFonts w:cs="Times New Roman"/>
          <w:sz w:val="22"/>
        </w:rPr>
        <w:t xml:space="preserve">as turi sudaryti galimybes </w:t>
      </w:r>
      <w:r>
        <w:rPr>
          <w:rFonts w:cs="Times New Roman"/>
          <w:sz w:val="22"/>
        </w:rPr>
        <w:t>Užsakovui</w:t>
      </w:r>
      <w:r w:rsidRPr="00C30DE6">
        <w:rPr>
          <w:rFonts w:cs="Times New Roman"/>
          <w:sz w:val="22"/>
        </w:rPr>
        <w:t xml:space="preserve"> atlikti Pa</w:t>
      </w:r>
      <w:r w:rsidR="005D4A7C">
        <w:rPr>
          <w:rFonts w:cs="Times New Roman"/>
          <w:sz w:val="22"/>
        </w:rPr>
        <w:t>sl</w:t>
      </w:r>
      <w:r w:rsidRPr="00C30DE6">
        <w:rPr>
          <w:rFonts w:cs="Times New Roman"/>
          <w:sz w:val="22"/>
        </w:rPr>
        <w:t>augos teikimo metu naudojamų asmenų autentifikavimo tinklinių p</w:t>
      </w:r>
      <w:r w:rsidR="005D4A7C">
        <w:rPr>
          <w:rFonts w:cs="Times New Roman"/>
          <w:sz w:val="22"/>
        </w:rPr>
        <w:t>a</w:t>
      </w:r>
      <w:r w:rsidRPr="00C30DE6">
        <w:rPr>
          <w:rFonts w:cs="Times New Roman"/>
          <w:sz w:val="22"/>
        </w:rPr>
        <w:t xml:space="preserve">slaugų (angl. </w:t>
      </w:r>
      <w:proofErr w:type="spellStart"/>
      <w:r w:rsidRPr="00C30DE6">
        <w:rPr>
          <w:rFonts w:cs="Times New Roman"/>
          <w:sz w:val="22"/>
        </w:rPr>
        <w:t>web-services</w:t>
      </w:r>
      <w:proofErr w:type="spellEnd"/>
      <w:r w:rsidRPr="00C30DE6">
        <w:rPr>
          <w:rFonts w:cs="Times New Roman"/>
          <w:sz w:val="22"/>
        </w:rPr>
        <w:t>) atsparumo įsilaužimams testavimą. T</w:t>
      </w:r>
      <w:r>
        <w:rPr>
          <w:rFonts w:cs="Times New Roman"/>
          <w:sz w:val="22"/>
        </w:rPr>
        <w:t>iekėj</w:t>
      </w:r>
      <w:r w:rsidRPr="00C30DE6">
        <w:rPr>
          <w:rFonts w:cs="Times New Roman"/>
          <w:sz w:val="22"/>
        </w:rPr>
        <w:t>as turi turėti rašytinį susitarimą su debesijos paslaugų t</w:t>
      </w:r>
      <w:r>
        <w:rPr>
          <w:rFonts w:cs="Times New Roman"/>
          <w:sz w:val="22"/>
        </w:rPr>
        <w:t>iekėj</w:t>
      </w:r>
      <w:r w:rsidRPr="00C30DE6">
        <w:rPr>
          <w:rFonts w:cs="Times New Roman"/>
          <w:sz w:val="22"/>
        </w:rPr>
        <w:t xml:space="preserve">u (jei tokiu remiasi), ir šis susitarimas  įpareigotų: (a) </w:t>
      </w:r>
      <w:r>
        <w:rPr>
          <w:rFonts w:cs="Times New Roman"/>
          <w:sz w:val="22"/>
        </w:rPr>
        <w:t>Užsak</w:t>
      </w:r>
      <w:r w:rsidRPr="00C30DE6">
        <w:rPr>
          <w:rFonts w:cs="Times New Roman"/>
          <w:sz w:val="22"/>
        </w:rPr>
        <w:t xml:space="preserve">ovui, bet kuriai </w:t>
      </w:r>
      <w:r>
        <w:rPr>
          <w:rFonts w:cs="Times New Roman"/>
          <w:sz w:val="22"/>
        </w:rPr>
        <w:t>Užsak</w:t>
      </w:r>
      <w:r w:rsidRPr="00C30DE6">
        <w:rPr>
          <w:rFonts w:cs="Times New Roman"/>
          <w:sz w:val="22"/>
        </w:rPr>
        <w:t xml:space="preserve">ovo tuo tikslu paskirtai trečiajai šaliai ir įstaigos teisės aktų nustatytam auditoriui suteikti visas galimybes patekti į savo veiklos patalpas (pagrindines buveines ir operacijų centrus), įskaitant prieigą prie visų įrenginių, sistemų, tinklų ir duomenų, naudojamų teikiant užsakomąsias paslaugas (prieigos teisė); (b) </w:t>
      </w:r>
      <w:r>
        <w:rPr>
          <w:rFonts w:cs="Times New Roman"/>
          <w:sz w:val="22"/>
        </w:rPr>
        <w:t>Užsakovui</w:t>
      </w:r>
      <w:r w:rsidRPr="00C30DE6">
        <w:rPr>
          <w:rFonts w:cs="Times New Roman"/>
          <w:sz w:val="22"/>
        </w:rPr>
        <w:t>, bet kuriai įstaigos tuo tikslu paskirtai trečiajai šaliai ir įstaigos teisės aktų nustatytam auditoriui suteikti neribotas patikros ir audito, susijusių su užsakomosiomis paslaugomis, teises (teisė atlikti auditą).</w:t>
      </w:r>
    </w:p>
    <w:p w14:paraId="52532771" w14:textId="67A3D030"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T</w:t>
      </w:r>
      <w:r>
        <w:rPr>
          <w:rFonts w:cs="Times New Roman"/>
          <w:sz w:val="22"/>
        </w:rPr>
        <w:t>iekėj</w:t>
      </w:r>
      <w:r w:rsidRPr="00C30DE6">
        <w:rPr>
          <w:rFonts w:cs="Times New Roman"/>
          <w:sz w:val="22"/>
        </w:rPr>
        <w:t>as turi savo sąskaita šalinti asmenų autentifikavimo sudarymo tinklinių paslaugų saugumo trūkumus.</w:t>
      </w:r>
    </w:p>
    <w:p w14:paraId="5B1CF769" w14:textId="6CC88EC1"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Šalių atsakomybė už asmenų autentifikavimo tinklinių paslaugų veikimą:</w:t>
      </w:r>
    </w:p>
    <w:p w14:paraId="014C5D6D" w14:textId="65197E91" w:rsidR="00677ADB" w:rsidRPr="00C30DE6" w:rsidRDefault="00677ADB" w:rsidP="00677ADB">
      <w:pPr>
        <w:pStyle w:val="ListParagraph"/>
        <w:numPr>
          <w:ilvl w:val="2"/>
          <w:numId w:val="2"/>
        </w:numPr>
        <w:tabs>
          <w:tab w:val="left" w:pos="1276"/>
        </w:tabs>
        <w:spacing w:after="0" w:line="240" w:lineRule="auto"/>
        <w:ind w:left="0" w:right="142" w:firstLine="709"/>
        <w:jc w:val="both"/>
        <w:rPr>
          <w:rFonts w:eastAsia="Times New Roman" w:cs="Times New Roman"/>
          <w:sz w:val="22"/>
        </w:rPr>
      </w:pPr>
      <w:r>
        <w:rPr>
          <w:rFonts w:eastAsia="Times New Roman" w:cs="Times New Roman"/>
          <w:sz w:val="22"/>
        </w:rPr>
        <w:t>Tiekėj</w:t>
      </w:r>
      <w:r w:rsidRPr="00C30DE6">
        <w:rPr>
          <w:rFonts w:eastAsia="Times New Roman" w:cs="Times New Roman"/>
          <w:sz w:val="22"/>
        </w:rPr>
        <w:t xml:space="preserve">as turi vykdyti incidentų šalinimą, konsultavimą, problemų sprendimą, modifikavimą ir kitas Sutartyje numatytas </w:t>
      </w:r>
      <w:r w:rsidR="001D4345">
        <w:rPr>
          <w:rFonts w:eastAsia="Times New Roman" w:cs="Times New Roman"/>
          <w:sz w:val="22"/>
        </w:rPr>
        <w:t>p</w:t>
      </w:r>
      <w:r w:rsidRPr="00C30DE6">
        <w:rPr>
          <w:rFonts w:eastAsia="Times New Roman" w:cs="Times New Roman"/>
          <w:sz w:val="22"/>
        </w:rPr>
        <w:t xml:space="preserve">aslaugas taip, kad nesutriktų </w:t>
      </w:r>
      <w:r>
        <w:rPr>
          <w:rFonts w:eastAsia="Times New Roman" w:cs="Times New Roman"/>
          <w:sz w:val="22"/>
        </w:rPr>
        <w:t>VIISP</w:t>
      </w:r>
      <w:r w:rsidRPr="00C30DE6">
        <w:rPr>
          <w:rFonts w:eastAsia="Times New Roman" w:cs="Times New Roman"/>
          <w:sz w:val="22"/>
        </w:rPr>
        <w:t xml:space="preserve"> darbas. </w:t>
      </w:r>
    </w:p>
    <w:p w14:paraId="69A8CFC0" w14:textId="3B9DCEEF" w:rsidR="00677ADB" w:rsidRPr="00677AAA" w:rsidRDefault="00677ADB" w:rsidP="00677ADB">
      <w:pPr>
        <w:pStyle w:val="ListParagraph"/>
        <w:numPr>
          <w:ilvl w:val="1"/>
          <w:numId w:val="2"/>
        </w:numPr>
        <w:tabs>
          <w:tab w:val="left" w:pos="1134"/>
        </w:tabs>
        <w:spacing w:after="0" w:line="240" w:lineRule="auto"/>
        <w:ind w:left="0" w:right="57" w:firstLine="709"/>
        <w:jc w:val="both"/>
        <w:rPr>
          <w:rFonts w:cs="Times New Roman"/>
          <w:b/>
          <w:bCs/>
          <w:sz w:val="22"/>
        </w:rPr>
      </w:pPr>
      <w:r w:rsidRPr="00677AAA">
        <w:rPr>
          <w:rFonts w:cs="Times New Roman"/>
          <w:b/>
          <w:bCs/>
          <w:sz w:val="22"/>
        </w:rPr>
        <w:t>Tiekėjas turi užtikrinti Paslaug</w:t>
      </w:r>
      <w:r w:rsidR="004F22A8">
        <w:rPr>
          <w:rFonts w:cs="Times New Roman"/>
          <w:b/>
          <w:bCs/>
          <w:sz w:val="22"/>
        </w:rPr>
        <w:t>os</w:t>
      </w:r>
      <w:r w:rsidRPr="00677AAA">
        <w:rPr>
          <w:rFonts w:cs="Times New Roman"/>
          <w:b/>
          <w:bCs/>
          <w:sz w:val="22"/>
        </w:rPr>
        <w:t xml:space="preserve"> pasiekiamumą ne mažiau nei 99,90% per metus ir</w:t>
      </w:r>
      <w:r w:rsidR="00E13C09">
        <w:rPr>
          <w:rFonts w:cs="Times New Roman"/>
          <w:b/>
          <w:bCs/>
          <w:sz w:val="22"/>
        </w:rPr>
        <w:t xml:space="preserve"> teikiant pasiūlymą</w:t>
      </w:r>
      <w:r w:rsidRPr="00677AAA">
        <w:rPr>
          <w:rFonts w:cs="Times New Roman"/>
          <w:b/>
          <w:bCs/>
          <w:sz w:val="22"/>
        </w:rPr>
        <w:t xml:space="preserve"> pateikti </w:t>
      </w:r>
      <w:r w:rsidR="00AC02DF">
        <w:rPr>
          <w:rFonts w:cs="Times New Roman"/>
          <w:b/>
          <w:bCs/>
          <w:sz w:val="22"/>
        </w:rPr>
        <w:t xml:space="preserve">paskutinių </w:t>
      </w:r>
      <w:r w:rsidRPr="00677AAA">
        <w:rPr>
          <w:rFonts w:cs="Times New Roman"/>
          <w:b/>
          <w:bCs/>
          <w:sz w:val="22"/>
        </w:rPr>
        <w:t>12 mėn.</w:t>
      </w:r>
      <w:r w:rsidR="00C35D2B">
        <w:rPr>
          <w:rFonts w:cs="Times New Roman"/>
          <w:b/>
          <w:bCs/>
          <w:sz w:val="22"/>
        </w:rPr>
        <w:t xml:space="preserve"> paslaugos gavėjo arba</w:t>
      </w:r>
      <w:r w:rsidRPr="00677AAA">
        <w:rPr>
          <w:rFonts w:cs="Times New Roman"/>
          <w:b/>
          <w:bCs/>
          <w:sz w:val="22"/>
        </w:rPr>
        <w:t xml:space="preserve"> trečios</w:t>
      </w:r>
      <w:r w:rsidR="00AC02DF">
        <w:rPr>
          <w:rFonts w:cs="Times New Roman"/>
          <w:b/>
          <w:bCs/>
          <w:sz w:val="22"/>
        </w:rPr>
        <w:t>ios</w:t>
      </w:r>
      <w:r w:rsidRPr="00677AAA">
        <w:rPr>
          <w:rFonts w:cs="Times New Roman"/>
          <w:b/>
          <w:bCs/>
          <w:sz w:val="22"/>
        </w:rPr>
        <w:t xml:space="preserve"> šalies patvirtintą Paslaug</w:t>
      </w:r>
      <w:r w:rsidR="004F22A8">
        <w:rPr>
          <w:rFonts w:cs="Times New Roman"/>
          <w:b/>
          <w:bCs/>
          <w:sz w:val="22"/>
        </w:rPr>
        <w:t>os</w:t>
      </w:r>
      <w:r w:rsidRPr="00677AAA">
        <w:rPr>
          <w:rFonts w:cs="Times New Roman"/>
          <w:b/>
          <w:bCs/>
          <w:sz w:val="22"/>
        </w:rPr>
        <w:t xml:space="preserve"> pasiekiamumo istoriją</w:t>
      </w:r>
      <w:r w:rsidR="002175F3">
        <w:rPr>
          <w:rFonts w:cs="Times New Roman"/>
          <w:b/>
          <w:bCs/>
          <w:sz w:val="22"/>
        </w:rPr>
        <w:t xml:space="preserve">, patvirtinančią </w:t>
      </w:r>
      <w:r w:rsidR="002175F3" w:rsidRPr="00677AAA">
        <w:rPr>
          <w:rFonts w:cs="Times New Roman"/>
          <w:b/>
          <w:bCs/>
          <w:sz w:val="22"/>
        </w:rPr>
        <w:t>Paslaug</w:t>
      </w:r>
      <w:r w:rsidR="004F22A8">
        <w:rPr>
          <w:rFonts w:cs="Times New Roman"/>
          <w:b/>
          <w:bCs/>
          <w:sz w:val="22"/>
        </w:rPr>
        <w:t>os</w:t>
      </w:r>
      <w:r w:rsidR="002175F3" w:rsidRPr="00677AAA">
        <w:rPr>
          <w:rFonts w:cs="Times New Roman"/>
          <w:b/>
          <w:bCs/>
          <w:sz w:val="22"/>
        </w:rPr>
        <w:t xml:space="preserve"> pasiekiamumą ne mažiau nei 99,90% per metus</w:t>
      </w:r>
      <w:r w:rsidRPr="00677AAA">
        <w:rPr>
          <w:rFonts w:cs="Times New Roman"/>
          <w:b/>
          <w:bCs/>
          <w:sz w:val="22"/>
        </w:rPr>
        <w:t xml:space="preserve">. </w:t>
      </w:r>
    </w:p>
    <w:p w14:paraId="0C36D897" w14:textId="5884152F"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T</w:t>
      </w:r>
      <w:r>
        <w:rPr>
          <w:rFonts w:cs="Times New Roman"/>
          <w:sz w:val="22"/>
        </w:rPr>
        <w:t>iekėj</w:t>
      </w:r>
      <w:r w:rsidRPr="00C30DE6">
        <w:rPr>
          <w:rFonts w:cs="Times New Roman"/>
          <w:sz w:val="22"/>
        </w:rPr>
        <w:t xml:space="preserve">as turi </w:t>
      </w:r>
      <w:r w:rsidR="00815DB7" w:rsidRPr="005815FD">
        <w:rPr>
          <w:rFonts w:cs="Times New Roman"/>
          <w:sz w:val="22"/>
        </w:rPr>
        <w:t>turėti</w:t>
      </w:r>
      <w:r w:rsidR="00815DB7">
        <w:rPr>
          <w:rFonts w:cs="Times New Roman"/>
          <w:sz w:val="22"/>
        </w:rPr>
        <w:t xml:space="preserve"> </w:t>
      </w:r>
      <w:r w:rsidRPr="00C30DE6">
        <w:rPr>
          <w:rFonts w:cs="Times New Roman"/>
          <w:sz w:val="22"/>
        </w:rPr>
        <w:t>24/7 pagalbos tarnybą ir suteikti pirmosios linijos pagalbos tarnybos paslaugas.</w:t>
      </w:r>
    </w:p>
    <w:p w14:paraId="2F1FBDA6" w14:textId="30188995"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T</w:t>
      </w:r>
      <w:r>
        <w:rPr>
          <w:rFonts w:cs="Times New Roman"/>
          <w:sz w:val="22"/>
        </w:rPr>
        <w:t>iekėj</w:t>
      </w:r>
      <w:r w:rsidRPr="00C30DE6">
        <w:rPr>
          <w:rFonts w:cs="Times New Roman"/>
          <w:sz w:val="22"/>
        </w:rPr>
        <w:t xml:space="preserve">as nemokamai turi suteikti visą programinę įrangą, reikalingą </w:t>
      </w:r>
      <w:r>
        <w:rPr>
          <w:rFonts w:cs="Times New Roman"/>
          <w:sz w:val="22"/>
        </w:rPr>
        <w:t>asmens tapatybės nustatymui</w:t>
      </w:r>
      <w:r w:rsidRPr="00C30DE6">
        <w:rPr>
          <w:rFonts w:cs="Times New Roman"/>
          <w:sz w:val="22"/>
        </w:rPr>
        <w:t xml:space="preserve"> naudojant stacionarią el. parašo infrastruktūrą visam sutarties galiojimo periodui.</w:t>
      </w:r>
    </w:p>
    <w:p w14:paraId="6FBB43E5" w14:textId="3862DC0A" w:rsidR="00677ADB" w:rsidRPr="00D3736B" w:rsidRDefault="003D5470" w:rsidP="00677ADB">
      <w:pPr>
        <w:pStyle w:val="ListParagraph"/>
        <w:numPr>
          <w:ilvl w:val="1"/>
          <w:numId w:val="2"/>
        </w:numPr>
        <w:tabs>
          <w:tab w:val="left" w:pos="1134"/>
        </w:tabs>
        <w:spacing w:after="0" w:line="240" w:lineRule="auto"/>
        <w:ind w:left="0" w:right="57" w:firstLine="709"/>
        <w:jc w:val="both"/>
        <w:rPr>
          <w:rFonts w:cs="Times New Roman"/>
          <w:b/>
          <w:bCs/>
          <w:sz w:val="22"/>
        </w:rPr>
      </w:pPr>
      <w:r>
        <w:rPr>
          <w:rFonts w:cs="Times New Roman"/>
          <w:b/>
          <w:bCs/>
          <w:sz w:val="22"/>
        </w:rPr>
        <w:t xml:space="preserve">Teikiant pasiūlymą </w:t>
      </w:r>
      <w:r w:rsidR="00677ADB" w:rsidRPr="00D3736B">
        <w:rPr>
          <w:rFonts w:cs="Times New Roman"/>
          <w:b/>
          <w:bCs/>
          <w:sz w:val="22"/>
        </w:rPr>
        <w:t xml:space="preserve">Tiekėjas turi </w:t>
      </w:r>
      <w:r w:rsidR="00677AAA">
        <w:rPr>
          <w:rFonts w:cs="Times New Roman"/>
          <w:b/>
          <w:bCs/>
          <w:sz w:val="22"/>
        </w:rPr>
        <w:t xml:space="preserve">pateikti </w:t>
      </w:r>
      <w:r w:rsidR="00677ADB" w:rsidRPr="00D3736B">
        <w:rPr>
          <w:rFonts w:cs="Times New Roman"/>
          <w:b/>
          <w:bCs/>
          <w:sz w:val="22"/>
        </w:rPr>
        <w:t>Paslaug</w:t>
      </w:r>
      <w:r w:rsidR="00E61709">
        <w:rPr>
          <w:rFonts w:cs="Times New Roman"/>
          <w:b/>
          <w:bCs/>
          <w:sz w:val="22"/>
        </w:rPr>
        <w:t>os</w:t>
      </w:r>
      <w:r w:rsidR="00677ADB" w:rsidRPr="00D3736B">
        <w:rPr>
          <w:rFonts w:cs="Times New Roman"/>
          <w:b/>
          <w:bCs/>
          <w:sz w:val="22"/>
        </w:rPr>
        <w:t xml:space="preserve"> dokumentaciją</w:t>
      </w:r>
      <w:r w:rsidR="00677AAA">
        <w:rPr>
          <w:rFonts w:cs="Times New Roman"/>
          <w:b/>
          <w:bCs/>
          <w:sz w:val="22"/>
        </w:rPr>
        <w:t xml:space="preserve"> bei prieigą prie integracinių kodo pavyzdžių ir veikiančios </w:t>
      </w:r>
      <w:proofErr w:type="spellStart"/>
      <w:r w:rsidR="00677AAA">
        <w:rPr>
          <w:rFonts w:cs="Times New Roman"/>
          <w:b/>
          <w:bCs/>
          <w:sz w:val="22"/>
        </w:rPr>
        <w:t>testinės</w:t>
      </w:r>
      <w:proofErr w:type="spellEnd"/>
      <w:r w:rsidR="00677AAA">
        <w:rPr>
          <w:rFonts w:cs="Times New Roman"/>
          <w:b/>
          <w:bCs/>
          <w:sz w:val="22"/>
        </w:rPr>
        <w:t xml:space="preserve"> aplinkos. </w:t>
      </w:r>
    </w:p>
    <w:p w14:paraId="7E28AA0A" w14:textId="2F1DDC66"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Siekiant užtikrinti Paslaug</w:t>
      </w:r>
      <w:r w:rsidR="00AE3DF6">
        <w:rPr>
          <w:rFonts w:cs="Times New Roman"/>
          <w:sz w:val="22"/>
        </w:rPr>
        <w:t>os</w:t>
      </w:r>
      <w:r w:rsidRPr="00C30DE6">
        <w:rPr>
          <w:rFonts w:cs="Times New Roman"/>
          <w:sz w:val="22"/>
        </w:rPr>
        <w:t xml:space="preserve"> prieinamumą maksimaliai dideliam naudotojų ratui, taip pat patogų papildomų priemonių (naršyklės įskiepių, tvarkyklių ir pan.) diegimą ir naudojimą, </w:t>
      </w:r>
      <w:r>
        <w:rPr>
          <w:rFonts w:cs="Times New Roman"/>
          <w:sz w:val="22"/>
        </w:rPr>
        <w:t>Tiekėj</w:t>
      </w:r>
      <w:r w:rsidRPr="00C30DE6">
        <w:rPr>
          <w:rFonts w:cs="Times New Roman"/>
          <w:sz w:val="22"/>
        </w:rPr>
        <w:t xml:space="preserve">as turi </w:t>
      </w:r>
      <w:r w:rsidR="005D69CC">
        <w:rPr>
          <w:rFonts w:cs="Times New Roman"/>
          <w:sz w:val="22"/>
        </w:rPr>
        <w:t>suteikti</w:t>
      </w:r>
      <w:r w:rsidR="00E13C09" w:rsidRPr="00C30DE6">
        <w:rPr>
          <w:rFonts w:cs="Times New Roman"/>
          <w:sz w:val="22"/>
        </w:rPr>
        <w:t xml:space="preserve"> </w:t>
      </w:r>
      <w:r w:rsidRPr="00C30DE6">
        <w:rPr>
          <w:rFonts w:cs="Times New Roman"/>
          <w:sz w:val="22"/>
        </w:rPr>
        <w:t>reikalingas programines ir organizacines priemones darbo vietos parengimui. Siekiant užtikrinti Paslaug</w:t>
      </w:r>
      <w:r w:rsidR="00DD4DE9">
        <w:rPr>
          <w:rFonts w:cs="Times New Roman"/>
          <w:sz w:val="22"/>
        </w:rPr>
        <w:t>os</w:t>
      </w:r>
      <w:r w:rsidRPr="00C30DE6">
        <w:rPr>
          <w:rFonts w:cs="Times New Roman"/>
          <w:sz w:val="22"/>
        </w:rPr>
        <w:t xml:space="preserve"> prieinamumą, </w:t>
      </w:r>
      <w:r>
        <w:rPr>
          <w:rFonts w:cs="Times New Roman"/>
          <w:sz w:val="22"/>
        </w:rPr>
        <w:t>Tiekėj</w:t>
      </w:r>
      <w:r w:rsidRPr="00C30DE6">
        <w:rPr>
          <w:rFonts w:cs="Times New Roman"/>
          <w:sz w:val="22"/>
        </w:rPr>
        <w:t>as turi neatlygintinai visam sutarties laikotarpiui pateikti sprendimą, leidžiantį dirbti su kortelėse (</w:t>
      </w:r>
      <w:r>
        <w:rPr>
          <w:rFonts w:cs="Times New Roman"/>
          <w:sz w:val="22"/>
        </w:rPr>
        <w:t xml:space="preserve">taip pat ir </w:t>
      </w:r>
      <w:r w:rsidRPr="00C30DE6">
        <w:rPr>
          <w:rFonts w:cs="Times New Roman"/>
          <w:sz w:val="22"/>
        </w:rPr>
        <w:t>mobilaus parašo</w:t>
      </w:r>
      <w:r>
        <w:rPr>
          <w:rFonts w:cs="Times New Roman"/>
          <w:sz w:val="22"/>
        </w:rPr>
        <w:t xml:space="preserve"> ir </w:t>
      </w:r>
      <w:proofErr w:type="spellStart"/>
      <w:r>
        <w:rPr>
          <w:rFonts w:cs="Times New Roman"/>
          <w:sz w:val="22"/>
        </w:rPr>
        <w:t>Smart</w:t>
      </w:r>
      <w:proofErr w:type="spellEnd"/>
      <w:r>
        <w:rPr>
          <w:rFonts w:cs="Times New Roman"/>
          <w:sz w:val="22"/>
        </w:rPr>
        <w:t>-ID</w:t>
      </w:r>
      <w:r w:rsidRPr="00C30DE6">
        <w:rPr>
          <w:rFonts w:cs="Times New Roman"/>
          <w:sz w:val="22"/>
        </w:rPr>
        <w:t xml:space="preserve">) esančiais sertifikatais ir įgalinti </w:t>
      </w:r>
      <w:r w:rsidR="00D975C8">
        <w:rPr>
          <w:rFonts w:cs="Times New Roman"/>
          <w:sz w:val="22"/>
        </w:rPr>
        <w:t>tapatybės nustatymą</w:t>
      </w:r>
      <w:r w:rsidRPr="00C30DE6">
        <w:rPr>
          <w:rFonts w:cs="Times New Roman"/>
          <w:sz w:val="22"/>
        </w:rPr>
        <w:t xml:space="preserve"> stacionariuoju</w:t>
      </w:r>
      <w:r>
        <w:rPr>
          <w:rFonts w:cs="Times New Roman"/>
          <w:sz w:val="22"/>
        </w:rPr>
        <w:t xml:space="preserve">, </w:t>
      </w:r>
      <w:r w:rsidRPr="00C30DE6">
        <w:rPr>
          <w:rFonts w:cs="Times New Roman"/>
          <w:sz w:val="22"/>
        </w:rPr>
        <w:t>mobiliuoju</w:t>
      </w:r>
      <w:r w:rsidR="005D4A7C">
        <w:rPr>
          <w:rFonts w:cs="Times New Roman"/>
          <w:sz w:val="22"/>
        </w:rPr>
        <w:t xml:space="preserve"> </w:t>
      </w:r>
      <w:r>
        <w:rPr>
          <w:rFonts w:cs="Times New Roman"/>
          <w:sz w:val="22"/>
        </w:rPr>
        <w:t xml:space="preserve">bei </w:t>
      </w:r>
      <w:proofErr w:type="spellStart"/>
      <w:r>
        <w:rPr>
          <w:rFonts w:cs="Times New Roman"/>
          <w:sz w:val="22"/>
        </w:rPr>
        <w:t>Smart</w:t>
      </w:r>
      <w:proofErr w:type="spellEnd"/>
      <w:r>
        <w:rPr>
          <w:rFonts w:cs="Times New Roman"/>
          <w:sz w:val="22"/>
        </w:rPr>
        <w:t>-ID</w:t>
      </w:r>
      <w:r w:rsidRPr="00C30DE6">
        <w:rPr>
          <w:rFonts w:cs="Times New Roman"/>
          <w:sz w:val="22"/>
        </w:rPr>
        <w:t xml:space="preserve">  parašais</w:t>
      </w:r>
      <w:r>
        <w:rPr>
          <w:rFonts w:cs="Times New Roman"/>
          <w:sz w:val="22"/>
        </w:rPr>
        <w:t xml:space="preserve"> </w:t>
      </w:r>
      <w:r w:rsidRPr="00C30DE6">
        <w:rPr>
          <w:rFonts w:cs="Times New Roman"/>
          <w:sz w:val="22"/>
        </w:rPr>
        <w:t xml:space="preserve">naršyklėse, nepalaikančiose Java aplinkos, išnaudojant naršyklės ir PKI (angl. </w:t>
      </w:r>
      <w:proofErr w:type="spellStart"/>
      <w:r w:rsidRPr="00C30DE6">
        <w:rPr>
          <w:rFonts w:cs="Times New Roman"/>
          <w:sz w:val="22"/>
        </w:rPr>
        <w:t>Public</w:t>
      </w:r>
      <w:proofErr w:type="spellEnd"/>
      <w:r w:rsidRPr="00C30DE6">
        <w:rPr>
          <w:rFonts w:cs="Times New Roman"/>
          <w:sz w:val="22"/>
        </w:rPr>
        <w:t xml:space="preserve"> </w:t>
      </w:r>
      <w:proofErr w:type="spellStart"/>
      <w:r w:rsidRPr="00C30DE6">
        <w:rPr>
          <w:rFonts w:cs="Times New Roman"/>
          <w:sz w:val="22"/>
        </w:rPr>
        <w:t>Key</w:t>
      </w:r>
      <w:proofErr w:type="spellEnd"/>
      <w:r w:rsidRPr="00C30DE6">
        <w:rPr>
          <w:rFonts w:cs="Times New Roman"/>
          <w:sz w:val="22"/>
        </w:rPr>
        <w:t xml:space="preserve"> </w:t>
      </w:r>
      <w:proofErr w:type="spellStart"/>
      <w:r w:rsidRPr="00C30DE6">
        <w:rPr>
          <w:rFonts w:cs="Times New Roman"/>
          <w:sz w:val="22"/>
        </w:rPr>
        <w:t>Infrastructure</w:t>
      </w:r>
      <w:proofErr w:type="spellEnd"/>
      <w:r w:rsidRPr="00C30DE6">
        <w:rPr>
          <w:rFonts w:cs="Times New Roman"/>
          <w:sz w:val="22"/>
        </w:rPr>
        <w:t>) integraciją.</w:t>
      </w:r>
    </w:p>
    <w:p w14:paraId="79103997" w14:textId="04E491B0"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 xml:space="preserve">Visam sutarties laikotarpiui neatlygintinai turi būti suteikiama visa su </w:t>
      </w:r>
      <w:r>
        <w:rPr>
          <w:rFonts w:cs="Times New Roman"/>
          <w:sz w:val="22"/>
        </w:rPr>
        <w:t>asmens tapatybės nustatymo</w:t>
      </w:r>
      <w:r w:rsidRPr="00C30DE6">
        <w:rPr>
          <w:rFonts w:cs="Times New Roman"/>
          <w:sz w:val="22"/>
        </w:rPr>
        <w:t xml:space="preserve"> paslauga susijusi programinė įranga (įskaitant reikalingas licencijas).</w:t>
      </w:r>
    </w:p>
    <w:p w14:paraId="7E7E4EB6" w14:textId="0FE376FD" w:rsidR="00677ADB" w:rsidRPr="00152086" w:rsidRDefault="00677ADB" w:rsidP="00677ADB">
      <w:pPr>
        <w:pStyle w:val="ListParagraph"/>
        <w:numPr>
          <w:ilvl w:val="1"/>
          <w:numId w:val="2"/>
        </w:numPr>
        <w:tabs>
          <w:tab w:val="left" w:pos="1134"/>
        </w:tabs>
        <w:spacing w:after="0" w:line="240" w:lineRule="auto"/>
        <w:ind w:left="0" w:right="57" w:firstLine="709"/>
        <w:jc w:val="both"/>
        <w:rPr>
          <w:rFonts w:cs="Times New Roman"/>
          <w:b/>
          <w:bCs/>
          <w:sz w:val="22"/>
        </w:rPr>
      </w:pPr>
      <w:r w:rsidRPr="00152086">
        <w:rPr>
          <w:rFonts w:cs="Times New Roman"/>
          <w:b/>
          <w:bCs/>
          <w:sz w:val="22"/>
        </w:rPr>
        <w:lastRenderedPageBreak/>
        <w:t xml:space="preserve">Tiekėjas turi suteikti savitarnos (angl. </w:t>
      </w:r>
      <w:proofErr w:type="spellStart"/>
      <w:r w:rsidRPr="00152086">
        <w:rPr>
          <w:rFonts w:cs="Times New Roman"/>
          <w:b/>
          <w:bCs/>
          <w:sz w:val="22"/>
        </w:rPr>
        <w:t>self-service</w:t>
      </w:r>
      <w:proofErr w:type="spellEnd"/>
      <w:r w:rsidRPr="00152086">
        <w:rPr>
          <w:rFonts w:cs="Times New Roman"/>
          <w:b/>
          <w:bCs/>
          <w:sz w:val="22"/>
        </w:rPr>
        <w:t>) portalą Paslaug</w:t>
      </w:r>
      <w:r w:rsidR="00D37E19">
        <w:rPr>
          <w:rFonts w:cs="Times New Roman"/>
          <w:b/>
          <w:bCs/>
          <w:sz w:val="22"/>
        </w:rPr>
        <w:t>os</w:t>
      </w:r>
      <w:r w:rsidRPr="00152086">
        <w:rPr>
          <w:rFonts w:cs="Times New Roman"/>
          <w:b/>
          <w:bCs/>
          <w:sz w:val="22"/>
        </w:rPr>
        <w:t xml:space="preserve"> naudojimo statistikai gauti bei administruoti Paslaug</w:t>
      </w:r>
      <w:r w:rsidR="00D37E19">
        <w:rPr>
          <w:rFonts w:cs="Times New Roman"/>
          <w:b/>
          <w:bCs/>
          <w:sz w:val="22"/>
        </w:rPr>
        <w:t>ą</w:t>
      </w:r>
      <w:r w:rsidRPr="00152086">
        <w:rPr>
          <w:rFonts w:cs="Times New Roman"/>
          <w:b/>
          <w:bCs/>
          <w:sz w:val="22"/>
        </w:rPr>
        <w:t xml:space="preserve"> ir Paslaug</w:t>
      </w:r>
      <w:r w:rsidR="00D37E19">
        <w:rPr>
          <w:rFonts w:cs="Times New Roman"/>
          <w:b/>
          <w:bCs/>
          <w:sz w:val="22"/>
        </w:rPr>
        <w:t>os</w:t>
      </w:r>
      <w:r w:rsidRPr="00152086">
        <w:rPr>
          <w:rFonts w:cs="Times New Roman"/>
          <w:b/>
          <w:bCs/>
          <w:sz w:val="22"/>
        </w:rPr>
        <w:t xml:space="preserve"> parametrus. Savitarnos portale turi būti galima gauti suteiktų paslaugų apimtį pagal pasirinktus periodus. Turi būti galimybė informaciją grupuoti pagal nustatytus parametrus: dienas, savaites, mėnesius, savaitės dienas.</w:t>
      </w:r>
      <w:r w:rsidR="00C34073">
        <w:rPr>
          <w:rFonts w:cs="Times New Roman"/>
          <w:b/>
          <w:bCs/>
          <w:sz w:val="22"/>
        </w:rPr>
        <w:t xml:space="preserve"> </w:t>
      </w:r>
      <w:r w:rsidR="00C34073" w:rsidRPr="00152086">
        <w:rPr>
          <w:rFonts w:cs="Times New Roman"/>
          <w:b/>
          <w:bCs/>
          <w:sz w:val="22"/>
        </w:rPr>
        <w:t xml:space="preserve">Tiekėjas </w:t>
      </w:r>
      <w:r w:rsidR="00C34073">
        <w:rPr>
          <w:rFonts w:cs="Times New Roman"/>
          <w:b/>
          <w:bCs/>
          <w:sz w:val="22"/>
        </w:rPr>
        <w:t xml:space="preserve">teikdamas pasiūlymą </w:t>
      </w:r>
      <w:r w:rsidR="00C34073" w:rsidRPr="00152086">
        <w:rPr>
          <w:rFonts w:cs="Times New Roman"/>
          <w:b/>
          <w:bCs/>
          <w:sz w:val="22"/>
        </w:rPr>
        <w:t>turi pateikti prieigą</w:t>
      </w:r>
      <w:r w:rsidR="00C34073">
        <w:rPr>
          <w:rFonts w:cs="Times New Roman"/>
          <w:b/>
          <w:bCs/>
          <w:sz w:val="22"/>
        </w:rPr>
        <w:t xml:space="preserve"> arba ekranvaizdžius</w:t>
      </w:r>
      <w:r w:rsidR="00C34073" w:rsidRPr="00152086">
        <w:rPr>
          <w:rFonts w:cs="Times New Roman"/>
          <w:b/>
          <w:bCs/>
          <w:sz w:val="22"/>
        </w:rPr>
        <w:t>, leidžianči</w:t>
      </w:r>
      <w:r w:rsidR="00C34073">
        <w:rPr>
          <w:rFonts w:cs="Times New Roman"/>
          <w:b/>
          <w:bCs/>
          <w:sz w:val="22"/>
        </w:rPr>
        <w:t>us</w:t>
      </w:r>
      <w:r w:rsidR="00C34073" w:rsidRPr="00152086">
        <w:rPr>
          <w:rFonts w:cs="Times New Roman"/>
          <w:b/>
          <w:bCs/>
          <w:sz w:val="22"/>
        </w:rPr>
        <w:t xml:space="preserve"> įsitikinti savitarnos portalo tinkamumu.</w:t>
      </w:r>
    </w:p>
    <w:p w14:paraId="35CE8850" w14:textId="606EF0D8"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Kas mėnesį</w:t>
      </w:r>
      <w:r>
        <w:rPr>
          <w:rFonts w:cs="Times New Roman"/>
          <w:sz w:val="22"/>
        </w:rPr>
        <w:t>, kartu su mėnesine apmokėjimo sąskaita už suteikt</w:t>
      </w:r>
      <w:r w:rsidR="004F0BA7">
        <w:rPr>
          <w:rFonts w:cs="Times New Roman"/>
          <w:sz w:val="22"/>
        </w:rPr>
        <w:t>ą</w:t>
      </w:r>
      <w:r>
        <w:rPr>
          <w:rFonts w:cs="Times New Roman"/>
          <w:sz w:val="22"/>
        </w:rPr>
        <w:t xml:space="preserve"> Paslaug</w:t>
      </w:r>
      <w:r w:rsidR="004F0BA7">
        <w:rPr>
          <w:rFonts w:cs="Times New Roman"/>
          <w:sz w:val="22"/>
        </w:rPr>
        <w:t>ą</w:t>
      </w:r>
      <w:r>
        <w:rPr>
          <w:rFonts w:cs="Times New Roman"/>
          <w:sz w:val="22"/>
        </w:rPr>
        <w:t>,</w:t>
      </w:r>
      <w:r w:rsidRPr="00C30DE6">
        <w:rPr>
          <w:rFonts w:cs="Times New Roman"/>
          <w:sz w:val="22"/>
        </w:rPr>
        <w:t xml:space="preserve"> turi būti pateikiam</w:t>
      </w:r>
      <w:r w:rsidR="004F0BA7">
        <w:rPr>
          <w:rFonts w:cs="Times New Roman"/>
          <w:sz w:val="22"/>
        </w:rPr>
        <w:t>a</w:t>
      </w:r>
      <w:r w:rsidRPr="00C30DE6">
        <w:rPr>
          <w:rFonts w:cs="Times New Roman"/>
          <w:sz w:val="22"/>
        </w:rPr>
        <w:t xml:space="preserve"> Paslaug</w:t>
      </w:r>
      <w:r w:rsidR="004F0BA7">
        <w:rPr>
          <w:rFonts w:cs="Times New Roman"/>
          <w:sz w:val="22"/>
        </w:rPr>
        <w:t>os</w:t>
      </w:r>
      <w:r w:rsidRPr="00C30DE6">
        <w:rPr>
          <w:rFonts w:cs="Times New Roman"/>
          <w:sz w:val="22"/>
        </w:rPr>
        <w:t xml:space="preserve"> veikimo ataskait</w:t>
      </w:r>
      <w:r w:rsidR="004F0BA7">
        <w:rPr>
          <w:rFonts w:cs="Times New Roman"/>
          <w:sz w:val="22"/>
        </w:rPr>
        <w:t>ą</w:t>
      </w:r>
      <w:r w:rsidRPr="00C30DE6">
        <w:rPr>
          <w:rFonts w:cs="Times New Roman"/>
          <w:sz w:val="22"/>
        </w:rPr>
        <w:t xml:space="preserve">. </w:t>
      </w:r>
    </w:p>
    <w:p w14:paraId="5378E1E0" w14:textId="643882B8" w:rsidR="00677ADB" w:rsidRDefault="00677ADB" w:rsidP="005D69CC">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 xml:space="preserve">Į tapatybės nustatymo transakcijos kainą turi būti įtrauktos visos su asmens </w:t>
      </w:r>
      <w:r>
        <w:rPr>
          <w:rFonts w:cs="Times New Roman"/>
          <w:sz w:val="22"/>
        </w:rPr>
        <w:t>tapatybės nustatymu</w:t>
      </w:r>
      <w:r w:rsidRPr="00C30DE6">
        <w:rPr>
          <w:rFonts w:cs="Times New Roman"/>
          <w:sz w:val="22"/>
        </w:rPr>
        <w:t xml:space="preserve"> susijusios išlaidos </w:t>
      </w:r>
      <w:proofErr w:type="spellStart"/>
      <w:r w:rsidRPr="00C30DE6">
        <w:rPr>
          <w:rFonts w:cs="Times New Roman"/>
          <w:sz w:val="22"/>
        </w:rPr>
        <w:t>t.y</w:t>
      </w:r>
      <w:proofErr w:type="spellEnd"/>
      <w:r w:rsidRPr="00C30DE6">
        <w:rPr>
          <w:rFonts w:cs="Times New Roman"/>
          <w:sz w:val="22"/>
        </w:rPr>
        <w:t xml:space="preserve">. tapatybės nustatymo naudojant el. parašą paslaugos teikimas, priežiūra ir aptarnavimas, įskiepio gamyba ir </w:t>
      </w:r>
      <w:r w:rsidR="000F3738">
        <w:rPr>
          <w:rFonts w:cs="Times New Roman"/>
          <w:sz w:val="22"/>
        </w:rPr>
        <w:t>konsultacijos</w:t>
      </w:r>
      <w:r w:rsidR="000F3738" w:rsidRPr="00C30DE6">
        <w:rPr>
          <w:rFonts w:cs="Times New Roman"/>
          <w:sz w:val="22"/>
        </w:rPr>
        <w:t xml:space="preserve"> integravim</w:t>
      </w:r>
      <w:r w:rsidR="000F3738">
        <w:rPr>
          <w:rFonts w:cs="Times New Roman"/>
          <w:sz w:val="22"/>
        </w:rPr>
        <w:t xml:space="preserve">o </w:t>
      </w:r>
      <w:r w:rsidR="000F3738" w:rsidRPr="00C30DE6">
        <w:rPr>
          <w:rFonts w:cs="Times New Roman"/>
          <w:sz w:val="22"/>
        </w:rPr>
        <w:t>VIISP</w:t>
      </w:r>
      <w:r w:rsidR="000F3738">
        <w:rPr>
          <w:rFonts w:cs="Times New Roman"/>
          <w:sz w:val="22"/>
        </w:rPr>
        <w:t xml:space="preserve"> klausimais</w:t>
      </w:r>
      <w:r w:rsidRPr="00C30DE6">
        <w:rPr>
          <w:rFonts w:cs="Times New Roman"/>
          <w:sz w:val="22"/>
        </w:rPr>
        <w:t>, parašo sudarymo, sertifikatų galiojimo tikrinimas ir visi kiti su paslaugos teikimu susiję kaštai.</w:t>
      </w:r>
    </w:p>
    <w:p w14:paraId="4365356C" w14:textId="32452ED2" w:rsidR="00FD69B3" w:rsidRDefault="00FD69B3" w:rsidP="005D69CC">
      <w:pPr>
        <w:pStyle w:val="ListParagraph"/>
        <w:numPr>
          <w:ilvl w:val="1"/>
          <w:numId w:val="2"/>
        </w:numPr>
        <w:tabs>
          <w:tab w:val="left" w:pos="1134"/>
        </w:tabs>
        <w:spacing w:after="0" w:line="240" w:lineRule="auto"/>
        <w:ind w:left="0" w:right="57" w:firstLine="709"/>
        <w:jc w:val="both"/>
        <w:rPr>
          <w:rFonts w:cs="Times New Roman"/>
          <w:sz w:val="22"/>
        </w:rPr>
      </w:pPr>
      <w:r w:rsidRPr="00FD69B3">
        <w:rPr>
          <w:rFonts w:cs="Times New Roman"/>
          <w:sz w:val="22"/>
        </w:rPr>
        <w:t>Paslaug</w:t>
      </w:r>
      <w:r w:rsidR="00DA42F4">
        <w:rPr>
          <w:rFonts w:cs="Times New Roman"/>
          <w:sz w:val="22"/>
        </w:rPr>
        <w:t>a</w:t>
      </w:r>
      <w:r w:rsidRPr="00FD69B3">
        <w:rPr>
          <w:rFonts w:cs="Times New Roman"/>
          <w:sz w:val="22"/>
        </w:rPr>
        <w:t xml:space="preserve"> neturi kelti grėsmės nacionaliniam saugumui vadovaujantis LR Viešųjų pirkimų įstatymo 37 straipsnio 9 dalimi.</w:t>
      </w:r>
    </w:p>
    <w:p w14:paraId="5F7E2FA1" w14:textId="77777777" w:rsidR="00677ADB" w:rsidRPr="00290E08" w:rsidRDefault="00677ADB" w:rsidP="00677ADB">
      <w:pPr>
        <w:pStyle w:val="ListParagraph"/>
        <w:tabs>
          <w:tab w:val="left" w:pos="1134"/>
        </w:tabs>
        <w:spacing w:after="0" w:line="240" w:lineRule="auto"/>
        <w:ind w:left="709" w:right="57"/>
        <w:jc w:val="both"/>
        <w:rPr>
          <w:rFonts w:cs="Times New Roman"/>
          <w:sz w:val="22"/>
        </w:rPr>
      </w:pPr>
    </w:p>
    <w:p w14:paraId="06F62ADA" w14:textId="2321EA89" w:rsidR="00677ADB" w:rsidRPr="00C30DE6" w:rsidRDefault="00677ADB" w:rsidP="00677ADB">
      <w:pPr>
        <w:pStyle w:val="ListParagraph"/>
        <w:numPr>
          <w:ilvl w:val="0"/>
          <w:numId w:val="2"/>
        </w:numPr>
        <w:spacing w:after="0" w:line="240" w:lineRule="auto"/>
        <w:ind w:left="709" w:right="57" w:firstLine="1418"/>
        <w:rPr>
          <w:rFonts w:cs="Times New Roman"/>
          <w:b/>
          <w:sz w:val="22"/>
        </w:rPr>
      </w:pPr>
      <w:r>
        <w:rPr>
          <w:rFonts w:cs="Times New Roman"/>
          <w:b/>
          <w:sz w:val="22"/>
        </w:rPr>
        <w:t>SPECIALIEJI REIKALAVIMAI PASLAUG</w:t>
      </w:r>
      <w:r w:rsidR="00540CE4">
        <w:rPr>
          <w:rFonts w:cs="Times New Roman"/>
          <w:b/>
          <w:sz w:val="22"/>
        </w:rPr>
        <w:t>AI</w:t>
      </w:r>
    </w:p>
    <w:p w14:paraId="2CD6AE3C" w14:textId="77777777" w:rsidR="00677ADB" w:rsidRPr="00C30DE6" w:rsidRDefault="00677ADB" w:rsidP="00677ADB">
      <w:pPr>
        <w:pStyle w:val="ListParagraph"/>
        <w:spacing w:after="0" w:line="240" w:lineRule="auto"/>
        <w:ind w:left="709" w:right="57"/>
        <w:rPr>
          <w:rFonts w:cs="Times New Roman"/>
          <w:b/>
          <w:sz w:val="22"/>
        </w:rPr>
      </w:pPr>
    </w:p>
    <w:p w14:paraId="42E700C0" w14:textId="137A7B84" w:rsidR="00677ADB"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T</w:t>
      </w:r>
      <w:r>
        <w:rPr>
          <w:rFonts w:cs="Times New Roman"/>
          <w:sz w:val="22"/>
        </w:rPr>
        <w:t>iekėj</w:t>
      </w:r>
      <w:r w:rsidRPr="00C30DE6">
        <w:rPr>
          <w:rFonts w:cs="Times New Roman"/>
          <w:sz w:val="22"/>
        </w:rPr>
        <w:t xml:space="preserve">as turi suteikti galimybę autentifikuoti asmenis naudojant </w:t>
      </w:r>
      <w:r>
        <w:rPr>
          <w:rFonts w:cs="Times New Roman"/>
          <w:sz w:val="22"/>
        </w:rPr>
        <w:t>šias</w:t>
      </w:r>
      <w:r w:rsidRPr="00C30DE6">
        <w:rPr>
          <w:rFonts w:cs="Times New Roman"/>
          <w:sz w:val="22"/>
        </w:rPr>
        <w:t xml:space="preserve"> </w:t>
      </w:r>
      <w:r>
        <w:rPr>
          <w:rFonts w:cs="Times New Roman"/>
          <w:sz w:val="22"/>
        </w:rPr>
        <w:t>atpažinties</w:t>
      </w:r>
      <w:r w:rsidRPr="00C30DE6">
        <w:rPr>
          <w:rFonts w:cs="Times New Roman"/>
          <w:sz w:val="22"/>
        </w:rPr>
        <w:t xml:space="preserve"> priemones</w:t>
      </w:r>
      <w:r>
        <w:rPr>
          <w:rFonts w:cs="Times New Roman"/>
          <w:sz w:val="22"/>
        </w:rPr>
        <w:t>:</w:t>
      </w:r>
    </w:p>
    <w:p w14:paraId="33148E22" w14:textId="77777777" w:rsidR="00677ADB" w:rsidRDefault="00677ADB" w:rsidP="00677ADB">
      <w:pPr>
        <w:pStyle w:val="ListParagraph"/>
        <w:numPr>
          <w:ilvl w:val="2"/>
          <w:numId w:val="2"/>
        </w:numPr>
        <w:tabs>
          <w:tab w:val="left" w:pos="1276"/>
        </w:tabs>
        <w:spacing w:after="0" w:line="240" w:lineRule="auto"/>
        <w:ind w:left="0" w:right="57" w:firstLine="709"/>
        <w:jc w:val="both"/>
        <w:rPr>
          <w:rFonts w:cs="Times New Roman"/>
          <w:sz w:val="22"/>
        </w:rPr>
      </w:pPr>
      <w:r w:rsidRPr="00C30DE6">
        <w:rPr>
          <w:rFonts w:cs="Times New Roman"/>
          <w:sz w:val="22"/>
        </w:rPr>
        <w:t xml:space="preserve">mobilųjį parašą, teikiamą Lietuvoje veikiančių </w:t>
      </w:r>
      <w:r>
        <w:rPr>
          <w:rFonts w:cs="Times New Roman"/>
          <w:sz w:val="22"/>
        </w:rPr>
        <w:t xml:space="preserve">mobilaus ryšio </w:t>
      </w:r>
      <w:r w:rsidRPr="00C30DE6">
        <w:rPr>
          <w:rFonts w:cs="Times New Roman"/>
          <w:sz w:val="22"/>
        </w:rPr>
        <w:t>operatorių</w:t>
      </w:r>
      <w:r>
        <w:rPr>
          <w:rFonts w:cs="Times New Roman"/>
          <w:sz w:val="22"/>
        </w:rPr>
        <w:t>;</w:t>
      </w:r>
    </w:p>
    <w:p w14:paraId="369D73A9" w14:textId="77777777" w:rsidR="00677ADB" w:rsidRDefault="00677ADB" w:rsidP="00677ADB">
      <w:pPr>
        <w:pStyle w:val="ListParagraph"/>
        <w:numPr>
          <w:ilvl w:val="2"/>
          <w:numId w:val="2"/>
        </w:numPr>
        <w:tabs>
          <w:tab w:val="left" w:pos="1276"/>
        </w:tabs>
        <w:spacing w:after="0" w:line="240" w:lineRule="auto"/>
        <w:ind w:left="0" w:right="57" w:firstLine="709"/>
        <w:jc w:val="both"/>
        <w:rPr>
          <w:rFonts w:cs="Times New Roman"/>
          <w:sz w:val="22"/>
        </w:rPr>
      </w:pPr>
      <w:proofErr w:type="spellStart"/>
      <w:r>
        <w:rPr>
          <w:rFonts w:cs="Times New Roman"/>
          <w:sz w:val="22"/>
        </w:rPr>
        <w:t>Smart</w:t>
      </w:r>
      <w:proofErr w:type="spellEnd"/>
      <w:r>
        <w:rPr>
          <w:rFonts w:cs="Times New Roman"/>
          <w:sz w:val="22"/>
        </w:rPr>
        <w:t>-ID programėlę;</w:t>
      </w:r>
    </w:p>
    <w:p w14:paraId="516AF4E8" w14:textId="77777777" w:rsidR="00677ADB" w:rsidRDefault="00677ADB" w:rsidP="00677ADB">
      <w:pPr>
        <w:pStyle w:val="ListParagraph"/>
        <w:numPr>
          <w:ilvl w:val="2"/>
          <w:numId w:val="2"/>
        </w:numPr>
        <w:tabs>
          <w:tab w:val="left" w:pos="1276"/>
        </w:tabs>
        <w:spacing w:after="0" w:line="240" w:lineRule="auto"/>
        <w:ind w:left="0" w:right="57" w:firstLine="709"/>
        <w:jc w:val="both"/>
        <w:rPr>
          <w:rFonts w:cs="Times New Roman"/>
          <w:sz w:val="22"/>
        </w:rPr>
      </w:pPr>
      <w:r>
        <w:rPr>
          <w:rFonts w:cs="Times New Roman"/>
          <w:sz w:val="22"/>
        </w:rPr>
        <w:t>lustines korteles:</w:t>
      </w:r>
    </w:p>
    <w:p w14:paraId="0F42524F" w14:textId="77777777" w:rsidR="00677ADB" w:rsidRDefault="00677ADB" w:rsidP="00677ADB">
      <w:pPr>
        <w:pStyle w:val="ListParagraph"/>
        <w:numPr>
          <w:ilvl w:val="3"/>
          <w:numId w:val="2"/>
        </w:numPr>
        <w:tabs>
          <w:tab w:val="left" w:pos="1418"/>
        </w:tabs>
        <w:spacing w:after="0" w:line="240" w:lineRule="auto"/>
        <w:ind w:left="0" w:right="57" w:firstLine="709"/>
        <w:jc w:val="both"/>
        <w:rPr>
          <w:rFonts w:cs="Times New Roman"/>
          <w:sz w:val="22"/>
        </w:rPr>
      </w:pPr>
      <w:r>
        <w:rPr>
          <w:rFonts w:cs="Times New Roman"/>
          <w:sz w:val="22"/>
        </w:rPr>
        <w:t>asmens tapatybės kortelė;</w:t>
      </w:r>
    </w:p>
    <w:p w14:paraId="7E5C54FF" w14:textId="77777777" w:rsidR="00677ADB" w:rsidRDefault="00677ADB" w:rsidP="00677ADB">
      <w:pPr>
        <w:pStyle w:val="ListParagraph"/>
        <w:numPr>
          <w:ilvl w:val="3"/>
          <w:numId w:val="2"/>
        </w:numPr>
        <w:tabs>
          <w:tab w:val="left" w:pos="1418"/>
        </w:tabs>
        <w:spacing w:after="0" w:line="240" w:lineRule="auto"/>
        <w:ind w:left="0" w:right="57" w:firstLine="709"/>
        <w:jc w:val="both"/>
        <w:rPr>
          <w:rFonts w:cs="Times New Roman"/>
          <w:sz w:val="22"/>
        </w:rPr>
      </w:pPr>
      <w:r>
        <w:rPr>
          <w:rFonts w:cs="Times New Roman"/>
          <w:sz w:val="22"/>
        </w:rPr>
        <w:t>valstybės tarnautojo pažymėjimas;</w:t>
      </w:r>
    </w:p>
    <w:p w14:paraId="3735B299" w14:textId="77777777" w:rsidR="00677ADB" w:rsidRDefault="00677ADB" w:rsidP="00677ADB">
      <w:pPr>
        <w:pStyle w:val="ListParagraph"/>
        <w:numPr>
          <w:ilvl w:val="3"/>
          <w:numId w:val="2"/>
        </w:numPr>
        <w:tabs>
          <w:tab w:val="left" w:pos="1418"/>
        </w:tabs>
        <w:spacing w:after="0" w:line="240" w:lineRule="auto"/>
        <w:ind w:left="0" w:right="57" w:firstLine="709"/>
        <w:jc w:val="both"/>
        <w:rPr>
          <w:rFonts w:cs="Times New Roman"/>
          <w:sz w:val="22"/>
        </w:rPr>
      </w:pPr>
      <w:r>
        <w:rPr>
          <w:rFonts w:cs="Times New Roman"/>
          <w:sz w:val="22"/>
        </w:rPr>
        <w:t>pagal darbo sutartį dirbančio asmens pažymėjimas;</w:t>
      </w:r>
    </w:p>
    <w:p w14:paraId="22116A15" w14:textId="77777777" w:rsidR="00677ADB" w:rsidRDefault="00677ADB" w:rsidP="00677ADB">
      <w:pPr>
        <w:pStyle w:val="ListParagraph"/>
        <w:numPr>
          <w:ilvl w:val="3"/>
          <w:numId w:val="2"/>
        </w:numPr>
        <w:tabs>
          <w:tab w:val="left" w:pos="1418"/>
        </w:tabs>
        <w:spacing w:after="0" w:line="240" w:lineRule="auto"/>
        <w:ind w:left="0" w:right="57" w:firstLine="709"/>
        <w:jc w:val="both"/>
        <w:rPr>
          <w:rFonts w:cs="Times New Roman"/>
          <w:sz w:val="22"/>
        </w:rPr>
      </w:pPr>
      <w:r>
        <w:rPr>
          <w:rFonts w:cs="Times New Roman"/>
          <w:sz w:val="22"/>
        </w:rPr>
        <w:t>E-rezidento kortelė;</w:t>
      </w:r>
    </w:p>
    <w:p w14:paraId="111F5A95" w14:textId="77777777" w:rsidR="00677ADB" w:rsidRDefault="00677ADB" w:rsidP="00677ADB">
      <w:pPr>
        <w:pStyle w:val="ListParagraph"/>
        <w:numPr>
          <w:ilvl w:val="3"/>
          <w:numId w:val="2"/>
        </w:numPr>
        <w:tabs>
          <w:tab w:val="left" w:pos="1418"/>
        </w:tabs>
        <w:spacing w:after="0" w:line="240" w:lineRule="auto"/>
        <w:ind w:left="0" w:right="57" w:firstLine="709"/>
        <w:jc w:val="both"/>
        <w:rPr>
          <w:rFonts w:cs="Times New Roman"/>
          <w:sz w:val="22"/>
        </w:rPr>
      </w:pPr>
      <w:r>
        <w:rPr>
          <w:rFonts w:cs="Times New Roman"/>
          <w:sz w:val="22"/>
        </w:rPr>
        <w:t>VĮ Registro centro išduodamos lustinės kortelės.</w:t>
      </w:r>
    </w:p>
    <w:p w14:paraId="7AE2CD62" w14:textId="5CE12688" w:rsidR="00677ADB" w:rsidRDefault="00677ADB" w:rsidP="00677ADB">
      <w:pPr>
        <w:pStyle w:val="ListParagraph"/>
        <w:numPr>
          <w:ilvl w:val="2"/>
          <w:numId w:val="2"/>
        </w:numPr>
        <w:tabs>
          <w:tab w:val="left" w:pos="1276"/>
        </w:tabs>
        <w:spacing w:after="0" w:line="240" w:lineRule="auto"/>
        <w:ind w:left="0" w:right="57" w:firstLine="709"/>
        <w:jc w:val="both"/>
        <w:rPr>
          <w:rFonts w:cs="Times New Roman"/>
          <w:sz w:val="22"/>
        </w:rPr>
      </w:pPr>
      <w:r>
        <w:rPr>
          <w:rFonts w:cs="Times New Roman"/>
          <w:sz w:val="22"/>
        </w:rPr>
        <w:t>Turėti galimybę aktyvuoti kitas Lietuvoje išduodamas asmens tapatybei nustatyti priemones.</w:t>
      </w:r>
    </w:p>
    <w:p w14:paraId="69EE1ED6" w14:textId="13D5D3AB"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 xml:space="preserve">Turi būti sukurtos arba pritaikytos integracinės sąsajos su </w:t>
      </w:r>
      <w:r>
        <w:rPr>
          <w:rFonts w:eastAsia="Times New Roman" w:cs="Times New Roman"/>
          <w:sz w:val="22"/>
        </w:rPr>
        <w:t>atpažintimi</w:t>
      </w:r>
      <w:r w:rsidRPr="00C30DE6">
        <w:rPr>
          <w:rFonts w:eastAsia="Times New Roman" w:cs="Times New Roman"/>
          <w:sz w:val="22"/>
        </w:rPr>
        <w:t xml:space="preserve"> susijusioms funkcijoms (komunikacija su lustu, komunikacija su mobilaus parašo</w:t>
      </w:r>
      <w:r>
        <w:rPr>
          <w:rFonts w:eastAsia="Times New Roman" w:cs="Times New Roman"/>
          <w:sz w:val="22"/>
        </w:rPr>
        <w:t xml:space="preserve"> ir </w:t>
      </w:r>
      <w:proofErr w:type="spellStart"/>
      <w:r>
        <w:rPr>
          <w:rFonts w:eastAsia="Times New Roman" w:cs="Times New Roman"/>
          <w:sz w:val="22"/>
        </w:rPr>
        <w:t>Smart</w:t>
      </w:r>
      <w:proofErr w:type="spellEnd"/>
      <w:r>
        <w:rPr>
          <w:rFonts w:eastAsia="Times New Roman" w:cs="Times New Roman"/>
          <w:sz w:val="22"/>
        </w:rPr>
        <w:t>-ID</w:t>
      </w:r>
      <w:r w:rsidRPr="00C30DE6">
        <w:rPr>
          <w:rFonts w:eastAsia="Times New Roman" w:cs="Times New Roman"/>
          <w:sz w:val="22"/>
        </w:rPr>
        <w:t xml:space="preserve"> </w:t>
      </w:r>
      <w:r>
        <w:rPr>
          <w:rFonts w:eastAsia="Times New Roman" w:cs="Times New Roman"/>
          <w:sz w:val="22"/>
        </w:rPr>
        <w:t xml:space="preserve">paslaugos </w:t>
      </w:r>
      <w:r w:rsidRPr="00C30DE6">
        <w:rPr>
          <w:rFonts w:eastAsia="Times New Roman" w:cs="Times New Roman"/>
          <w:sz w:val="22"/>
        </w:rPr>
        <w:t>t</w:t>
      </w:r>
      <w:r>
        <w:rPr>
          <w:rFonts w:eastAsia="Times New Roman" w:cs="Times New Roman"/>
          <w:sz w:val="22"/>
        </w:rPr>
        <w:t>iekėj</w:t>
      </w:r>
      <w:r w:rsidRPr="00C30DE6">
        <w:rPr>
          <w:rFonts w:eastAsia="Times New Roman" w:cs="Times New Roman"/>
          <w:sz w:val="22"/>
        </w:rPr>
        <w:t>u, parašo sudarymas, sertifikato patikrinimas ir pan</w:t>
      </w:r>
      <w:r w:rsidR="002735B1">
        <w:rPr>
          <w:rFonts w:eastAsia="Times New Roman" w:cs="Times New Roman"/>
          <w:sz w:val="22"/>
        </w:rPr>
        <w:t>.</w:t>
      </w:r>
      <w:r w:rsidRPr="00C30DE6">
        <w:rPr>
          <w:rFonts w:eastAsia="Times New Roman" w:cs="Times New Roman"/>
          <w:sz w:val="22"/>
        </w:rPr>
        <w:t xml:space="preserve">) realizuoti. </w:t>
      </w:r>
      <w:r w:rsidRPr="00C30DE6">
        <w:rPr>
          <w:rFonts w:cs="Times New Roman"/>
          <w:sz w:val="22"/>
        </w:rPr>
        <w:t>Turės būti parengtos sąsajos VIISP asmen</w:t>
      </w:r>
      <w:r>
        <w:rPr>
          <w:rFonts w:cs="Times New Roman"/>
          <w:sz w:val="22"/>
        </w:rPr>
        <w:t>s</w:t>
      </w:r>
      <w:r w:rsidRPr="00C30DE6">
        <w:rPr>
          <w:rFonts w:cs="Times New Roman"/>
          <w:sz w:val="22"/>
        </w:rPr>
        <w:t xml:space="preserve"> tapatybės nustatymo paslaugos teikimui:</w:t>
      </w:r>
    </w:p>
    <w:p w14:paraId="6F21E9DB" w14:textId="77777777" w:rsidR="00677ADB" w:rsidRPr="00C30DE6" w:rsidRDefault="00677ADB" w:rsidP="00677ADB">
      <w:pPr>
        <w:pStyle w:val="ListParagraph"/>
        <w:numPr>
          <w:ilvl w:val="2"/>
          <w:numId w:val="2"/>
        </w:numPr>
        <w:tabs>
          <w:tab w:val="left" w:pos="1276"/>
        </w:tabs>
        <w:spacing w:after="0" w:line="240" w:lineRule="auto"/>
        <w:ind w:left="0" w:right="142" w:firstLine="709"/>
        <w:jc w:val="both"/>
        <w:rPr>
          <w:rFonts w:eastAsia="Times New Roman" w:cs="Times New Roman"/>
          <w:sz w:val="22"/>
        </w:rPr>
      </w:pPr>
      <w:r w:rsidRPr="00C30DE6">
        <w:rPr>
          <w:rFonts w:eastAsia="Times New Roman" w:cs="Times New Roman"/>
          <w:sz w:val="22"/>
        </w:rPr>
        <w:t xml:space="preserve">Tapatybės nustatymo inicijavimo paslauga, su galimybe perduoti </w:t>
      </w:r>
      <w:r>
        <w:rPr>
          <w:rFonts w:eastAsia="Times New Roman" w:cs="Times New Roman"/>
          <w:sz w:val="22"/>
        </w:rPr>
        <w:t>asmens atpažinties</w:t>
      </w:r>
      <w:r w:rsidRPr="00C30DE6">
        <w:rPr>
          <w:rFonts w:eastAsia="Times New Roman" w:cs="Times New Roman"/>
          <w:sz w:val="22"/>
        </w:rPr>
        <w:t xml:space="preserve"> atributus, naudojamą kalbą, išsiųsti pranešimą mobiliame įrenginyje;</w:t>
      </w:r>
    </w:p>
    <w:p w14:paraId="031568E7" w14:textId="77777777" w:rsidR="00677ADB" w:rsidRPr="00C30DE6" w:rsidRDefault="00677ADB" w:rsidP="00677ADB">
      <w:pPr>
        <w:pStyle w:val="ListParagraph"/>
        <w:numPr>
          <w:ilvl w:val="2"/>
          <w:numId w:val="2"/>
        </w:numPr>
        <w:tabs>
          <w:tab w:val="left" w:pos="1276"/>
        </w:tabs>
        <w:spacing w:after="0" w:line="240" w:lineRule="auto"/>
        <w:ind w:left="0" w:right="142" w:firstLine="709"/>
        <w:jc w:val="both"/>
        <w:rPr>
          <w:rFonts w:eastAsia="Times New Roman" w:cs="Times New Roman"/>
          <w:sz w:val="22"/>
        </w:rPr>
      </w:pPr>
      <w:r>
        <w:rPr>
          <w:rFonts w:eastAsia="Times New Roman" w:cs="Times New Roman"/>
          <w:sz w:val="22"/>
        </w:rPr>
        <w:t xml:space="preserve">asmens </w:t>
      </w:r>
      <w:r w:rsidRPr="00C30DE6">
        <w:rPr>
          <w:rFonts w:eastAsia="Times New Roman" w:cs="Times New Roman"/>
          <w:sz w:val="22"/>
        </w:rPr>
        <w:t>tapatybės nustatymo rezultato gavimo paslauga, su galimybe patikrinti prisijungimo būklę ir gauti prisijungimo raktą – „</w:t>
      </w:r>
      <w:proofErr w:type="spellStart"/>
      <w:r w:rsidRPr="00C30DE6">
        <w:rPr>
          <w:rFonts w:eastAsia="Times New Roman" w:cs="Times New Roman"/>
          <w:sz w:val="22"/>
        </w:rPr>
        <w:t>token</w:t>
      </w:r>
      <w:proofErr w:type="spellEnd"/>
      <w:r w:rsidRPr="00C30DE6">
        <w:rPr>
          <w:rFonts w:eastAsia="Times New Roman" w:cs="Times New Roman"/>
          <w:sz w:val="22"/>
        </w:rPr>
        <w:t>“;</w:t>
      </w:r>
    </w:p>
    <w:p w14:paraId="09522E57" w14:textId="77777777" w:rsidR="00677ADB" w:rsidRPr="00C30DE6" w:rsidRDefault="00677ADB" w:rsidP="00677ADB">
      <w:pPr>
        <w:pStyle w:val="ListParagraph"/>
        <w:numPr>
          <w:ilvl w:val="2"/>
          <w:numId w:val="2"/>
        </w:numPr>
        <w:tabs>
          <w:tab w:val="left" w:pos="1276"/>
        </w:tabs>
        <w:spacing w:after="0" w:line="240" w:lineRule="auto"/>
        <w:ind w:left="0" w:right="142" w:firstLine="709"/>
        <w:jc w:val="both"/>
        <w:rPr>
          <w:rFonts w:eastAsia="Times New Roman" w:cs="Times New Roman"/>
          <w:sz w:val="22"/>
        </w:rPr>
      </w:pPr>
      <w:r w:rsidRPr="00C30DE6">
        <w:rPr>
          <w:rFonts w:eastAsia="Times New Roman" w:cs="Times New Roman"/>
          <w:sz w:val="22"/>
        </w:rPr>
        <w:t xml:space="preserve">mobilaus parašo </w:t>
      </w:r>
      <w:r>
        <w:rPr>
          <w:rFonts w:eastAsia="Times New Roman" w:cs="Times New Roman"/>
          <w:sz w:val="22"/>
        </w:rPr>
        <w:t xml:space="preserve">ir </w:t>
      </w:r>
      <w:proofErr w:type="spellStart"/>
      <w:r>
        <w:rPr>
          <w:rFonts w:eastAsia="Times New Roman" w:cs="Times New Roman"/>
          <w:sz w:val="22"/>
        </w:rPr>
        <w:t>Smart</w:t>
      </w:r>
      <w:proofErr w:type="spellEnd"/>
      <w:r>
        <w:rPr>
          <w:rFonts w:eastAsia="Times New Roman" w:cs="Times New Roman"/>
          <w:sz w:val="22"/>
        </w:rPr>
        <w:t xml:space="preserve">-ID </w:t>
      </w:r>
      <w:r w:rsidRPr="00C30DE6">
        <w:rPr>
          <w:rFonts w:eastAsia="Times New Roman" w:cs="Times New Roman"/>
          <w:sz w:val="22"/>
        </w:rPr>
        <w:t>sertifikat</w:t>
      </w:r>
      <w:r>
        <w:rPr>
          <w:rFonts w:eastAsia="Times New Roman" w:cs="Times New Roman"/>
          <w:sz w:val="22"/>
        </w:rPr>
        <w:t>ų</w:t>
      </w:r>
      <w:r w:rsidRPr="00C30DE6">
        <w:rPr>
          <w:rFonts w:eastAsia="Times New Roman" w:cs="Times New Roman"/>
          <w:sz w:val="22"/>
        </w:rPr>
        <w:t xml:space="preserve"> gavimo pagal naudotojo tapatybės duomenis (tel. </w:t>
      </w:r>
      <w:proofErr w:type="spellStart"/>
      <w:r w:rsidRPr="00C30DE6">
        <w:rPr>
          <w:rFonts w:eastAsia="Times New Roman" w:cs="Times New Roman"/>
          <w:sz w:val="22"/>
        </w:rPr>
        <w:t>nr</w:t>
      </w:r>
      <w:proofErr w:type="spellEnd"/>
      <w:r w:rsidRPr="00C30DE6">
        <w:rPr>
          <w:rFonts w:eastAsia="Times New Roman" w:cs="Times New Roman"/>
          <w:sz w:val="22"/>
        </w:rPr>
        <w:t xml:space="preserve">, </w:t>
      </w:r>
      <w:proofErr w:type="spellStart"/>
      <w:r w:rsidRPr="00C30DE6">
        <w:rPr>
          <w:rFonts w:eastAsia="Times New Roman" w:cs="Times New Roman"/>
          <w:sz w:val="22"/>
        </w:rPr>
        <w:t>a.k</w:t>
      </w:r>
      <w:proofErr w:type="spellEnd"/>
      <w:r w:rsidRPr="00C30DE6">
        <w:rPr>
          <w:rFonts w:eastAsia="Times New Roman" w:cs="Times New Roman"/>
          <w:sz w:val="22"/>
        </w:rPr>
        <w:t>.) paslauga;</w:t>
      </w:r>
    </w:p>
    <w:p w14:paraId="2F298296" w14:textId="7AD34A10" w:rsidR="00677ADB" w:rsidRPr="00C30DE6" w:rsidRDefault="00677ADB" w:rsidP="00677ADB">
      <w:pPr>
        <w:pStyle w:val="ListParagraph"/>
        <w:numPr>
          <w:ilvl w:val="2"/>
          <w:numId w:val="2"/>
        </w:numPr>
        <w:tabs>
          <w:tab w:val="left" w:pos="1418"/>
        </w:tabs>
        <w:spacing w:after="0" w:line="240" w:lineRule="auto"/>
        <w:ind w:left="0" w:right="142" w:firstLine="709"/>
        <w:jc w:val="both"/>
        <w:rPr>
          <w:rFonts w:eastAsia="Times New Roman" w:cs="Times New Roman"/>
          <w:sz w:val="22"/>
        </w:rPr>
      </w:pPr>
      <w:r w:rsidRPr="00C30DE6">
        <w:rPr>
          <w:rFonts w:eastAsia="Times New Roman" w:cs="Times New Roman"/>
          <w:sz w:val="22"/>
        </w:rPr>
        <w:t>kitos paslaugos, būtinos tapatybės nustatymo paslaugai teikti.</w:t>
      </w:r>
    </w:p>
    <w:p w14:paraId="668390F4" w14:textId="77777777"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Turės būti realizuotos sąsajos su įskiepiais, leidžiančiais dirbti su lustinėmis priemonėmis darbo vietoje:</w:t>
      </w:r>
    </w:p>
    <w:p w14:paraId="605CCB86" w14:textId="77777777" w:rsidR="00677ADB" w:rsidRPr="00C30DE6" w:rsidRDefault="00677ADB" w:rsidP="00677ADB">
      <w:pPr>
        <w:pStyle w:val="ListParagraph"/>
        <w:numPr>
          <w:ilvl w:val="2"/>
          <w:numId w:val="2"/>
        </w:numPr>
        <w:tabs>
          <w:tab w:val="left" w:pos="1276"/>
        </w:tabs>
        <w:spacing w:after="0" w:line="240" w:lineRule="auto"/>
        <w:ind w:left="0" w:right="142" w:firstLine="709"/>
        <w:jc w:val="both"/>
        <w:rPr>
          <w:rFonts w:eastAsia="Times New Roman" w:cs="Times New Roman"/>
          <w:sz w:val="22"/>
        </w:rPr>
      </w:pPr>
      <w:r w:rsidRPr="00C30DE6">
        <w:rPr>
          <w:rFonts w:eastAsia="Times New Roman" w:cs="Times New Roman"/>
          <w:sz w:val="22"/>
        </w:rPr>
        <w:t>„</w:t>
      </w:r>
      <w:proofErr w:type="spellStart"/>
      <w:r w:rsidRPr="00C30DE6">
        <w:rPr>
          <w:rFonts w:eastAsia="Times New Roman" w:cs="Times New Roman"/>
          <w:sz w:val="22"/>
        </w:rPr>
        <w:t>native</w:t>
      </w:r>
      <w:proofErr w:type="spellEnd"/>
      <w:r w:rsidRPr="00C30DE6">
        <w:rPr>
          <w:rFonts w:eastAsia="Times New Roman" w:cs="Times New Roman"/>
          <w:sz w:val="22"/>
        </w:rPr>
        <w:t xml:space="preserve">“ įskiepiais, skirtais darbui su aktualiomis naršyklių versijomis (Chrome, </w:t>
      </w:r>
      <w:proofErr w:type="spellStart"/>
      <w:r w:rsidRPr="00C30DE6">
        <w:rPr>
          <w:rFonts w:eastAsia="Times New Roman" w:cs="Times New Roman"/>
          <w:sz w:val="22"/>
        </w:rPr>
        <w:t>Edge</w:t>
      </w:r>
      <w:proofErr w:type="spellEnd"/>
      <w:r w:rsidRPr="00C30DE6">
        <w:rPr>
          <w:rFonts w:eastAsia="Times New Roman" w:cs="Times New Roman"/>
          <w:sz w:val="22"/>
        </w:rPr>
        <w:t xml:space="preserve">, Mozilla ir kitos, populiariose operacinėse sistemose – MS Windows, Linux, </w:t>
      </w:r>
      <w:proofErr w:type="spellStart"/>
      <w:r w:rsidRPr="00C30DE6">
        <w:rPr>
          <w:rFonts w:eastAsia="Times New Roman" w:cs="Times New Roman"/>
          <w:sz w:val="22"/>
        </w:rPr>
        <w:t>MacOS</w:t>
      </w:r>
      <w:proofErr w:type="spellEnd"/>
      <w:r w:rsidRPr="00C30DE6">
        <w:rPr>
          <w:rFonts w:eastAsia="Times New Roman" w:cs="Times New Roman"/>
          <w:sz w:val="22"/>
        </w:rPr>
        <w:t xml:space="preserve"> šeimos naudojamomis naršyklėmis);</w:t>
      </w:r>
    </w:p>
    <w:p w14:paraId="62F8C4F8" w14:textId="77777777" w:rsidR="00677ADB" w:rsidRPr="00C30DE6" w:rsidRDefault="00677ADB" w:rsidP="00677ADB">
      <w:pPr>
        <w:pStyle w:val="ListParagraph"/>
        <w:numPr>
          <w:ilvl w:val="2"/>
          <w:numId w:val="2"/>
        </w:numPr>
        <w:tabs>
          <w:tab w:val="left" w:pos="1276"/>
        </w:tabs>
        <w:spacing w:after="0" w:line="240" w:lineRule="auto"/>
        <w:ind w:left="0" w:right="142" w:firstLine="709"/>
        <w:jc w:val="both"/>
        <w:rPr>
          <w:rFonts w:eastAsia="Times New Roman" w:cs="Times New Roman"/>
          <w:sz w:val="22"/>
        </w:rPr>
      </w:pPr>
      <w:proofErr w:type="spellStart"/>
      <w:r w:rsidRPr="00C30DE6">
        <w:rPr>
          <w:rFonts w:eastAsia="Times New Roman" w:cs="Times New Roman"/>
          <w:sz w:val="22"/>
        </w:rPr>
        <w:t>JavaApplet</w:t>
      </w:r>
      <w:proofErr w:type="spellEnd"/>
      <w:r w:rsidRPr="00C30DE6">
        <w:rPr>
          <w:rFonts w:eastAsia="Times New Roman" w:cs="Times New Roman"/>
          <w:sz w:val="22"/>
        </w:rPr>
        <w:t xml:space="preserve"> įskiepiu, skirtu senesnių versijų naršyklėms; </w:t>
      </w:r>
    </w:p>
    <w:p w14:paraId="7CA95082" w14:textId="16CD2EFE" w:rsidR="00677ADB" w:rsidRPr="00C30DE6" w:rsidRDefault="00677ADB" w:rsidP="00677ADB">
      <w:pPr>
        <w:pStyle w:val="ListParagraph"/>
        <w:numPr>
          <w:ilvl w:val="2"/>
          <w:numId w:val="2"/>
        </w:numPr>
        <w:tabs>
          <w:tab w:val="left" w:pos="1276"/>
        </w:tabs>
        <w:spacing w:after="0" w:line="240" w:lineRule="auto"/>
        <w:ind w:left="0" w:right="142" w:firstLine="709"/>
        <w:jc w:val="both"/>
        <w:rPr>
          <w:rFonts w:eastAsia="Times New Roman" w:cs="Times New Roman"/>
          <w:sz w:val="22"/>
        </w:rPr>
      </w:pPr>
      <w:r w:rsidRPr="00C30DE6">
        <w:rPr>
          <w:rFonts w:eastAsia="Times New Roman" w:cs="Times New Roman"/>
          <w:sz w:val="22"/>
        </w:rPr>
        <w:t xml:space="preserve">Naršyklėms, kurios nepalaiko Java, </w:t>
      </w:r>
      <w:r>
        <w:rPr>
          <w:rFonts w:eastAsia="Times New Roman" w:cs="Times New Roman"/>
          <w:sz w:val="22"/>
        </w:rPr>
        <w:t>Tiekėj</w:t>
      </w:r>
      <w:r w:rsidRPr="00C30DE6">
        <w:rPr>
          <w:rFonts w:eastAsia="Times New Roman" w:cs="Times New Roman"/>
          <w:sz w:val="22"/>
        </w:rPr>
        <w:t xml:space="preserve">o programinė įranga turi pasiūlyti įdiegti įskiepius </w:t>
      </w:r>
      <w:r w:rsidR="00B8282D">
        <w:rPr>
          <w:rFonts w:eastAsia="Times New Roman" w:cs="Times New Roman"/>
          <w:sz w:val="22"/>
        </w:rPr>
        <w:t xml:space="preserve">reikalingus </w:t>
      </w:r>
      <w:r w:rsidR="00CE64AB">
        <w:rPr>
          <w:rFonts w:eastAsia="Times New Roman" w:cs="Times New Roman"/>
          <w:sz w:val="22"/>
        </w:rPr>
        <w:t>asmens atpažinčiai</w:t>
      </w:r>
      <w:r w:rsidR="00A242CC">
        <w:rPr>
          <w:rFonts w:eastAsia="Times New Roman" w:cs="Times New Roman"/>
          <w:sz w:val="22"/>
        </w:rPr>
        <w:t xml:space="preserve"> atlikti</w:t>
      </w:r>
      <w:r w:rsidRPr="00C30DE6">
        <w:rPr>
          <w:rFonts w:eastAsia="Times New Roman" w:cs="Times New Roman"/>
          <w:sz w:val="22"/>
        </w:rPr>
        <w:t>.</w:t>
      </w:r>
    </w:p>
    <w:p w14:paraId="06827315" w14:textId="77777777"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Turės būti pateiktos reikalingos priemonės bei išsamus naudojimo vadovas (instrukcija ir veikiantys pavyzdžiai), taip pat sąsajų naudojimo dokumentacija, neatlygintinai suteiktos konsultacijos, reikalingos integracinių sąsajų ir įskiepių integravimui į VIISP.</w:t>
      </w:r>
    </w:p>
    <w:p w14:paraId="558596D0" w14:textId="2AD03D02"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T</w:t>
      </w:r>
      <w:r>
        <w:rPr>
          <w:rFonts w:cs="Times New Roman"/>
          <w:sz w:val="22"/>
        </w:rPr>
        <w:t>iekėj</w:t>
      </w:r>
      <w:r w:rsidRPr="00C30DE6">
        <w:rPr>
          <w:rFonts w:cs="Times New Roman"/>
          <w:sz w:val="22"/>
        </w:rPr>
        <w:t xml:space="preserve">as turi užtikrinti reikalingų priemonių sertifikatų skaitymui </w:t>
      </w:r>
      <w:r>
        <w:rPr>
          <w:rFonts w:cs="Times New Roman"/>
          <w:sz w:val="22"/>
        </w:rPr>
        <w:t>asmens atpažinčiai</w:t>
      </w:r>
      <w:r w:rsidRPr="00C30DE6">
        <w:rPr>
          <w:rFonts w:cs="Times New Roman"/>
          <w:sz w:val="22"/>
        </w:rPr>
        <w:t xml:space="preserve"> atlikti suteikimą visam sutarties vykdymo laikotarpiui.</w:t>
      </w:r>
    </w:p>
    <w:p w14:paraId="00F78D85" w14:textId="521C197A" w:rsidR="00677ADB" w:rsidRDefault="00E64DD5" w:rsidP="00677ADB">
      <w:pPr>
        <w:pStyle w:val="ListParagraph"/>
        <w:numPr>
          <w:ilvl w:val="1"/>
          <w:numId w:val="2"/>
        </w:numPr>
        <w:tabs>
          <w:tab w:val="left" w:pos="1134"/>
        </w:tabs>
        <w:spacing w:after="0" w:line="240" w:lineRule="auto"/>
        <w:ind w:left="0" w:right="57" w:firstLine="709"/>
        <w:jc w:val="both"/>
        <w:rPr>
          <w:rFonts w:cs="Times New Roman"/>
          <w:sz w:val="22"/>
        </w:rPr>
      </w:pPr>
      <w:r>
        <w:rPr>
          <w:rFonts w:cs="Times New Roman"/>
          <w:sz w:val="22"/>
        </w:rPr>
        <w:t>Mobilios atpažinties priemonės t</w:t>
      </w:r>
      <w:r w:rsidR="00677ADB" w:rsidRPr="00C30DE6">
        <w:rPr>
          <w:rFonts w:cs="Times New Roman"/>
          <w:sz w:val="22"/>
        </w:rPr>
        <w:t xml:space="preserve">uri </w:t>
      </w:r>
      <w:r>
        <w:rPr>
          <w:rFonts w:cs="Times New Roman"/>
          <w:sz w:val="22"/>
        </w:rPr>
        <w:t xml:space="preserve">veikti </w:t>
      </w:r>
      <w:r w:rsidR="0036069D">
        <w:rPr>
          <w:rFonts w:cs="Times New Roman"/>
          <w:sz w:val="22"/>
        </w:rPr>
        <w:t xml:space="preserve">naudojant </w:t>
      </w:r>
      <w:r>
        <w:rPr>
          <w:rFonts w:cs="Times New Roman"/>
          <w:sz w:val="22"/>
        </w:rPr>
        <w:t>ši</w:t>
      </w:r>
      <w:r w:rsidR="0036069D">
        <w:rPr>
          <w:rFonts w:cs="Times New Roman"/>
          <w:sz w:val="22"/>
        </w:rPr>
        <w:t>as</w:t>
      </w:r>
      <w:r w:rsidR="00677ADB" w:rsidRPr="00C30DE6">
        <w:rPr>
          <w:rFonts w:cs="Times New Roman"/>
          <w:sz w:val="22"/>
        </w:rPr>
        <w:t xml:space="preserve"> operacin</w:t>
      </w:r>
      <w:r w:rsidR="0036069D">
        <w:rPr>
          <w:rFonts w:cs="Times New Roman"/>
          <w:sz w:val="22"/>
        </w:rPr>
        <w:t>es</w:t>
      </w:r>
      <w:r w:rsidR="00677ADB" w:rsidRPr="00C30DE6">
        <w:rPr>
          <w:rFonts w:cs="Times New Roman"/>
          <w:sz w:val="22"/>
        </w:rPr>
        <w:t xml:space="preserve"> sistem</w:t>
      </w:r>
      <w:r w:rsidR="0036069D">
        <w:rPr>
          <w:rFonts w:cs="Times New Roman"/>
          <w:sz w:val="22"/>
        </w:rPr>
        <w:t>a</w:t>
      </w:r>
      <w:r w:rsidR="00677ADB" w:rsidRPr="00C30DE6">
        <w:rPr>
          <w:rFonts w:cs="Times New Roman"/>
          <w:sz w:val="22"/>
        </w:rPr>
        <w:t xml:space="preserve">s – MS Windows, Linux, </w:t>
      </w:r>
      <w:proofErr w:type="spellStart"/>
      <w:r w:rsidR="00677ADB" w:rsidRPr="00C30DE6">
        <w:rPr>
          <w:rFonts w:cs="Times New Roman"/>
          <w:sz w:val="22"/>
        </w:rPr>
        <w:t>MacOS</w:t>
      </w:r>
      <w:proofErr w:type="spellEnd"/>
      <w:r w:rsidR="00677ADB" w:rsidRPr="00C30DE6">
        <w:rPr>
          <w:rFonts w:cs="Times New Roman"/>
          <w:sz w:val="22"/>
        </w:rPr>
        <w:t xml:space="preserve"> šeimos operacinės sistemos.</w:t>
      </w:r>
    </w:p>
    <w:p w14:paraId="66C09BBE" w14:textId="2C582F56" w:rsidR="00D72B55" w:rsidRPr="00C30DE6" w:rsidRDefault="00D72B55" w:rsidP="00677ADB">
      <w:pPr>
        <w:pStyle w:val="ListParagraph"/>
        <w:numPr>
          <w:ilvl w:val="1"/>
          <w:numId w:val="2"/>
        </w:numPr>
        <w:tabs>
          <w:tab w:val="left" w:pos="1134"/>
        </w:tabs>
        <w:spacing w:after="0" w:line="240" w:lineRule="auto"/>
        <w:ind w:left="0" w:right="57" w:firstLine="709"/>
        <w:jc w:val="both"/>
        <w:rPr>
          <w:rFonts w:cs="Times New Roman"/>
          <w:sz w:val="22"/>
        </w:rPr>
      </w:pPr>
      <w:r>
        <w:rPr>
          <w:rFonts w:cs="Times New Roman"/>
          <w:sz w:val="22"/>
        </w:rPr>
        <w:t>Stacionarios atpažinties priemonės</w:t>
      </w:r>
      <w:r w:rsidR="00B021AF">
        <w:rPr>
          <w:rFonts w:cs="Times New Roman"/>
          <w:sz w:val="22"/>
        </w:rPr>
        <w:t xml:space="preserve"> (lustinės kortelės)</w:t>
      </w:r>
      <w:r>
        <w:rPr>
          <w:rFonts w:cs="Times New Roman"/>
          <w:sz w:val="22"/>
        </w:rPr>
        <w:t xml:space="preserve"> turi veikti</w:t>
      </w:r>
      <w:r w:rsidR="006E5FEA">
        <w:rPr>
          <w:rFonts w:cs="Times New Roman"/>
          <w:sz w:val="22"/>
        </w:rPr>
        <w:t xml:space="preserve"> naudojant MS Windows</w:t>
      </w:r>
      <w:r w:rsidR="00404525">
        <w:rPr>
          <w:rFonts w:cs="Times New Roman"/>
          <w:sz w:val="22"/>
        </w:rPr>
        <w:t xml:space="preserve"> operacinę sistemą, o </w:t>
      </w:r>
      <w:r w:rsidR="0029544A">
        <w:rPr>
          <w:rFonts w:cs="Times New Roman"/>
          <w:sz w:val="22"/>
        </w:rPr>
        <w:t>L</w:t>
      </w:r>
      <w:r w:rsidR="003B7EB6">
        <w:rPr>
          <w:rFonts w:cs="Times New Roman"/>
          <w:sz w:val="22"/>
        </w:rPr>
        <w:t>inux</w:t>
      </w:r>
      <w:r w:rsidR="00F31809">
        <w:rPr>
          <w:rFonts w:cs="Times New Roman"/>
          <w:sz w:val="22"/>
        </w:rPr>
        <w:t xml:space="preserve"> ir</w:t>
      </w:r>
      <w:r w:rsidR="003B7EB6">
        <w:rPr>
          <w:rFonts w:cs="Times New Roman"/>
          <w:sz w:val="22"/>
        </w:rPr>
        <w:t xml:space="preserve"> </w:t>
      </w:r>
      <w:proofErr w:type="spellStart"/>
      <w:r w:rsidR="003B7EB6">
        <w:rPr>
          <w:rFonts w:cs="Times New Roman"/>
          <w:sz w:val="22"/>
        </w:rPr>
        <w:t>MacOS</w:t>
      </w:r>
      <w:proofErr w:type="spellEnd"/>
      <w:r w:rsidR="003B7EB6">
        <w:rPr>
          <w:rFonts w:cs="Times New Roman"/>
          <w:sz w:val="22"/>
        </w:rPr>
        <w:t xml:space="preserve"> šeimos operacinėse sistemose turi būti </w:t>
      </w:r>
      <w:r w:rsidR="00317397">
        <w:rPr>
          <w:rFonts w:cs="Times New Roman"/>
          <w:sz w:val="22"/>
        </w:rPr>
        <w:t>realizuojama</w:t>
      </w:r>
      <w:r w:rsidR="005A7980">
        <w:rPr>
          <w:rFonts w:cs="Times New Roman"/>
          <w:sz w:val="22"/>
        </w:rPr>
        <w:t xml:space="preserve"> tokia galimybė</w:t>
      </w:r>
      <w:r w:rsidR="00E54A31">
        <w:rPr>
          <w:rFonts w:cs="Times New Roman"/>
          <w:sz w:val="22"/>
        </w:rPr>
        <w:t xml:space="preserve"> </w:t>
      </w:r>
      <w:r w:rsidR="003B7EB6">
        <w:rPr>
          <w:rFonts w:cs="Times New Roman"/>
          <w:sz w:val="22"/>
        </w:rPr>
        <w:t xml:space="preserve">atsiradus </w:t>
      </w:r>
      <w:r w:rsidR="00317397">
        <w:rPr>
          <w:rFonts w:cs="Times New Roman"/>
          <w:sz w:val="22"/>
        </w:rPr>
        <w:t>realiam</w:t>
      </w:r>
      <w:r w:rsidR="003B7EB6">
        <w:rPr>
          <w:rFonts w:cs="Times New Roman"/>
          <w:sz w:val="22"/>
        </w:rPr>
        <w:t xml:space="preserve"> poreikiui.</w:t>
      </w:r>
    </w:p>
    <w:p w14:paraId="33FCE6A2" w14:textId="4F1D0D5C"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Turi būti palaikomos populiarios naršyklės –</w:t>
      </w:r>
      <w:r w:rsidR="002C049B">
        <w:rPr>
          <w:rFonts w:cs="Times New Roman"/>
          <w:sz w:val="22"/>
        </w:rPr>
        <w:t xml:space="preserve"> </w:t>
      </w:r>
      <w:r w:rsidRPr="00C30DE6">
        <w:rPr>
          <w:rFonts w:cs="Times New Roman"/>
          <w:sz w:val="22"/>
        </w:rPr>
        <w:t>Chrome,</w:t>
      </w:r>
      <w:r w:rsidR="002C049B">
        <w:rPr>
          <w:rFonts w:cs="Times New Roman"/>
          <w:sz w:val="22"/>
        </w:rPr>
        <w:t xml:space="preserve"> </w:t>
      </w:r>
      <w:proofErr w:type="spellStart"/>
      <w:r w:rsidR="002C049B">
        <w:rPr>
          <w:rFonts w:cs="Times New Roman"/>
          <w:sz w:val="22"/>
        </w:rPr>
        <w:t>Mozila</w:t>
      </w:r>
      <w:proofErr w:type="spellEnd"/>
      <w:r w:rsidR="002C049B">
        <w:rPr>
          <w:rFonts w:cs="Times New Roman"/>
          <w:sz w:val="22"/>
        </w:rPr>
        <w:t>,</w:t>
      </w:r>
      <w:r w:rsidRPr="00C30DE6">
        <w:rPr>
          <w:rFonts w:cs="Times New Roman"/>
          <w:sz w:val="22"/>
        </w:rPr>
        <w:t xml:space="preserve"> </w:t>
      </w:r>
      <w:proofErr w:type="spellStart"/>
      <w:r w:rsidRPr="00C30DE6">
        <w:rPr>
          <w:rFonts w:cs="Times New Roman"/>
          <w:sz w:val="22"/>
        </w:rPr>
        <w:t>Edge</w:t>
      </w:r>
      <w:proofErr w:type="spellEnd"/>
      <w:r w:rsidRPr="00C30DE6">
        <w:rPr>
          <w:rFonts w:cs="Times New Roman"/>
          <w:sz w:val="22"/>
        </w:rPr>
        <w:t>, Safari (trys paskutinės naujausios versijos).</w:t>
      </w:r>
    </w:p>
    <w:p w14:paraId="08289AFD" w14:textId="2896518C" w:rsidR="00677ADB" w:rsidRPr="00C30DE6" w:rsidRDefault="00677ADB" w:rsidP="00677ADB">
      <w:pPr>
        <w:pStyle w:val="ListParagraph"/>
        <w:numPr>
          <w:ilvl w:val="1"/>
          <w:numId w:val="2"/>
        </w:numPr>
        <w:tabs>
          <w:tab w:val="left" w:pos="1134"/>
        </w:tabs>
        <w:spacing w:after="0" w:line="240" w:lineRule="auto"/>
        <w:ind w:left="0" w:right="57" w:firstLine="709"/>
        <w:jc w:val="both"/>
        <w:rPr>
          <w:rFonts w:cs="Times New Roman"/>
          <w:sz w:val="22"/>
        </w:rPr>
      </w:pPr>
      <w:r w:rsidRPr="00C30DE6">
        <w:rPr>
          <w:rFonts w:cs="Times New Roman"/>
          <w:sz w:val="22"/>
        </w:rPr>
        <w:t xml:space="preserve">Operacinės sistemos ar naršyklių gamintojui pakeitus technologinius sprendimus, atitinkamai turi būti modifikuojami sprendimai, siekiant išvengti </w:t>
      </w:r>
      <w:r w:rsidR="00CD010B">
        <w:rPr>
          <w:rFonts w:cs="Times New Roman"/>
          <w:sz w:val="22"/>
        </w:rPr>
        <w:t>P</w:t>
      </w:r>
      <w:r w:rsidRPr="00C30DE6">
        <w:rPr>
          <w:rFonts w:cs="Times New Roman"/>
          <w:sz w:val="22"/>
        </w:rPr>
        <w:t>aslaugos teikimo sutrikimų.</w:t>
      </w:r>
    </w:p>
    <w:p w14:paraId="4EC4772B" w14:textId="77777777" w:rsidR="00677ADB" w:rsidRPr="00C30DE6" w:rsidRDefault="00677ADB" w:rsidP="00677ADB">
      <w:pPr>
        <w:pStyle w:val="ListParagraph"/>
        <w:numPr>
          <w:ilvl w:val="1"/>
          <w:numId w:val="2"/>
        </w:numPr>
        <w:tabs>
          <w:tab w:val="left" w:pos="1134"/>
          <w:tab w:val="left" w:pos="1276"/>
          <w:tab w:val="left" w:pos="1440"/>
        </w:tabs>
        <w:spacing w:after="0" w:line="240" w:lineRule="auto"/>
        <w:ind w:left="0" w:right="57" w:firstLine="709"/>
        <w:jc w:val="both"/>
        <w:rPr>
          <w:rFonts w:cs="Times New Roman"/>
          <w:b/>
          <w:sz w:val="22"/>
        </w:rPr>
      </w:pPr>
      <w:r w:rsidRPr="00C30DE6">
        <w:rPr>
          <w:rFonts w:cs="Times New Roman"/>
          <w:sz w:val="22"/>
        </w:rPr>
        <w:t>Tapatybės nustatymo paslaugos priežiūra ir aptarnavimas:</w:t>
      </w:r>
    </w:p>
    <w:p w14:paraId="621C8CD4" w14:textId="77777777" w:rsidR="00677ADB" w:rsidRPr="00C30DE6" w:rsidRDefault="00677ADB" w:rsidP="00677ADB">
      <w:pPr>
        <w:pStyle w:val="ListParagraph"/>
        <w:numPr>
          <w:ilvl w:val="2"/>
          <w:numId w:val="2"/>
        </w:numPr>
        <w:tabs>
          <w:tab w:val="left" w:pos="1134"/>
          <w:tab w:val="left" w:pos="1276"/>
          <w:tab w:val="left" w:pos="1440"/>
        </w:tabs>
        <w:spacing w:after="0" w:line="240" w:lineRule="auto"/>
        <w:ind w:left="0" w:right="57" w:firstLine="709"/>
        <w:jc w:val="both"/>
        <w:rPr>
          <w:rFonts w:cs="Times New Roman"/>
          <w:sz w:val="22"/>
        </w:rPr>
      </w:pPr>
      <w:r w:rsidRPr="00C30DE6">
        <w:rPr>
          <w:rFonts w:cs="Times New Roman"/>
          <w:sz w:val="22"/>
        </w:rPr>
        <w:t xml:space="preserve">Paslauga turi užtikrinti identifikuojamo asmens sertifikato galiojimo patikrinimą pagal standarto RFC 2560 „X.509 Internet </w:t>
      </w:r>
      <w:proofErr w:type="spellStart"/>
      <w:r w:rsidRPr="00C30DE6">
        <w:rPr>
          <w:rFonts w:cs="Times New Roman"/>
          <w:sz w:val="22"/>
        </w:rPr>
        <w:t>Public</w:t>
      </w:r>
      <w:proofErr w:type="spellEnd"/>
      <w:r w:rsidRPr="00C30DE6">
        <w:rPr>
          <w:rFonts w:cs="Times New Roman"/>
          <w:sz w:val="22"/>
        </w:rPr>
        <w:t xml:space="preserve"> </w:t>
      </w:r>
      <w:proofErr w:type="spellStart"/>
      <w:r w:rsidRPr="00C30DE6">
        <w:rPr>
          <w:rFonts w:cs="Times New Roman"/>
          <w:sz w:val="22"/>
        </w:rPr>
        <w:t>Key</w:t>
      </w:r>
      <w:proofErr w:type="spellEnd"/>
      <w:r w:rsidRPr="00C30DE6">
        <w:rPr>
          <w:rFonts w:cs="Times New Roman"/>
          <w:sz w:val="22"/>
        </w:rPr>
        <w:t xml:space="preserve"> </w:t>
      </w:r>
      <w:proofErr w:type="spellStart"/>
      <w:r w:rsidRPr="00C30DE6">
        <w:rPr>
          <w:rFonts w:cs="Times New Roman"/>
          <w:sz w:val="22"/>
        </w:rPr>
        <w:t>Infrastructure</w:t>
      </w:r>
      <w:proofErr w:type="spellEnd"/>
      <w:r w:rsidRPr="00C30DE6">
        <w:rPr>
          <w:rFonts w:cs="Times New Roman"/>
          <w:sz w:val="22"/>
        </w:rPr>
        <w:t xml:space="preserve">. Online </w:t>
      </w:r>
      <w:proofErr w:type="spellStart"/>
      <w:r w:rsidRPr="00C30DE6">
        <w:rPr>
          <w:rFonts w:cs="Times New Roman"/>
          <w:sz w:val="22"/>
        </w:rPr>
        <w:t>Certificate</w:t>
      </w:r>
      <w:proofErr w:type="spellEnd"/>
      <w:r w:rsidRPr="00C30DE6">
        <w:rPr>
          <w:rFonts w:cs="Times New Roman"/>
          <w:sz w:val="22"/>
        </w:rPr>
        <w:t xml:space="preserve"> Status </w:t>
      </w:r>
      <w:proofErr w:type="spellStart"/>
      <w:r w:rsidRPr="00C30DE6">
        <w:rPr>
          <w:rFonts w:cs="Times New Roman"/>
          <w:sz w:val="22"/>
        </w:rPr>
        <w:t>Protocol</w:t>
      </w:r>
      <w:proofErr w:type="spellEnd"/>
      <w:r w:rsidRPr="00C30DE6">
        <w:rPr>
          <w:rFonts w:cs="Times New Roman"/>
          <w:sz w:val="22"/>
        </w:rPr>
        <w:t xml:space="preserve"> – OCSP“ reikalavimus;</w:t>
      </w:r>
    </w:p>
    <w:p w14:paraId="7C53838B" w14:textId="5A6E6DF5" w:rsidR="00677ADB" w:rsidRPr="002552FB" w:rsidRDefault="00677ADB" w:rsidP="00677ADB">
      <w:pPr>
        <w:pStyle w:val="ListParagraph"/>
        <w:numPr>
          <w:ilvl w:val="2"/>
          <w:numId w:val="2"/>
        </w:numPr>
        <w:tabs>
          <w:tab w:val="left" w:pos="1134"/>
          <w:tab w:val="left" w:pos="1276"/>
          <w:tab w:val="left" w:pos="1440"/>
        </w:tabs>
        <w:spacing w:after="0" w:line="240" w:lineRule="auto"/>
        <w:ind w:left="0" w:right="57" w:firstLine="709"/>
        <w:jc w:val="both"/>
        <w:rPr>
          <w:rFonts w:cs="Times New Roman"/>
          <w:sz w:val="22"/>
        </w:rPr>
      </w:pPr>
      <w:r w:rsidRPr="00C30DE6">
        <w:rPr>
          <w:rFonts w:cs="Times New Roman"/>
          <w:sz w:val="22"/>
        </w:rPr>
        <w:lastRenderedPageBreak/>
        <w:t xml:space="preserve">tapatybės nustatymo mechanizmai turi būti pateikiami/sukonfigūruojami veikimui iš karto pradėjus </w:t>
      </w:r>
      <w:r w:rsidRPr="002552FB">
        <w:rPr>
          <w:rFonts w:cs="Times New Roman"/>
          <w:sz w:val="22"/>
        </w:rPr>
        <w:t>Paslaug</w:t>
      </w:r>
      <w:r w:rsidR="00FD1094">
        <w:rPr>
          <w:rFonts w:cs="Times New Roman"/>
          <w:sz w:val="22"/>
        </w:rPr>
        <w:t>os</w:t>
      </w:r>
      <w:r w:rsidRPr="002552FB">
        <w:rPr>
          <w:rFonts w:cs="Times New Roman"/>
          <w:sz w:val="22"/>
        </w:rPr>
        <w:t xml:space="preserve"> teikimą;</w:t>
      </w:r>
    </w:p>
    <w:p w14:paraId="2AEA663B" w14:textId="7AA953C9" w:rsidR="00677ADB" w:rsidRPr="002552FB" w:rsidRDefault="00677ADB" w:rsidP="00677ADB">
      <w:pPr>
        <w:pStyle w:val="ListParagraph"/>
        <w:numPr>
          <w:ilvl w:val="2"/>
          <w:numId w:val="2"/>
        </w:numPr>
        <w:tabs>
          <w:tab w:val="left" w:pos="1134"/>
          <w:tab w:val="left" w:pos="1276"/>
          <w:tab w:val="left" w:pos="1440"/>
        </w:tabs>
        <w:spacing w:after="0" w:line="240" w:lineRule="auto"/>
        <w:ind w:left="0" w:right="57" w:firstLine="709"/>
        <w:jc w:val="both"/>
        <w:rPr>
          <w:rFonts w:cs="Times New Roman"/>
          <w:sz w:val="22"/>
        </w:rPr>
      </w:pPr>
      <w:r w:rsidRPr="002552FB">
        <w:rPr>
          <w:bCs/>
          <w:sz w:val="22"/>
        </w:rPr>
        <w:t xml:space="preserve">Tiekėjas teikdamas </w:t>
      </w:r>
      <w:r w:rsidR="00FD1094">
        <w:rPr>
          <w:bCs/>
          <w:sz w:val="22"/>
        </w:rPr>
        <w:t>Paslaugą</w:t>
      </w:r>
      <w:r w:rsidRPr="002552FB">
        <w:rPr>
          <w:bCs/>
          <w:sz w:val="22"/>
        </w:rPr>
        <w:t xml:space="preserve"> turi galėti aptarnauti ne mažiau nei 5000 prisijungimų per minutę ir 100 000 prisijungimų per parą;</w:t>
      </w:r>
    </w:p>
    <w:p w14:paraId="7D60AD49" w14:textId="1B0A4EB0" w:rsidR="00677ADB" w:rsidRPr="00C30DE6" w:rsidRDefault="00677ADB" w:rsidP="00677ADB">
      <w:pPr>
        <w:pStyle w:val="ListParagraph"/>
        <w:numPr>
          <w:ilvl w:val="2"/>
          <w:numId w:val="2"/>
        </w:numPr>
        <w:tabs>
          <w:tab w:val="left" w:pos="1134"/>
          <w:tab w:val="left" w:pos="1276"/>
          <w:tab w:val="left" w:pos="1440"/>
        </w:tabs>
        <w:spacing w:after="0" w:line="240" w:lineRule="auto"/>
        <w:ind w:left="0" w:right="57" w:firstLine="709"/>
        <w:jc w:val="both"/>
        <w:rPr>
          <w:rFonts w:cs="Times New Roman"/>
          <w:sz w:val="22"/>
        </w:rPr>
      </w:pPr>
      <w:r w:rsidRPr="00C30DE6">
        <w:rPr>
          <w:rFonts w:cs="Times New Roman"/>
          <w:sz w:val="22"/>
        </w:rPr>
        <w:t>Visų</w:t>
      </w:r>
      <w:r w:rsidR="00FD1094">
        <w:rPr>
          <w:rFonts w:cs="Times New Roman"/>
          <w:sz w:val="22"/>
        </w:rPr>
        <w:t xml:space="preserve"> </w:t>
      </w:r>
      <w:r w:rsidR="00153BA4">
        <w:rPr>
          <w:rFonts w:cs="Times New Roman"/>
          <w:sz w:val="22"/>
        </w:rPr>
        <w:t>P</w:t>
      </w:r>
      <w:r w:rsidRPr="00C30DE6">
        <w:rPr>
          <w:rFonts w:cs="Times New Roman"/>
          <w:sz w:val="22"/>
        </w:rPr>
        <w:t xml:space="preserve">aslaugos veikimui reikalingų nustatymų, kūrimo, </w:t>
      </w:r>
      <w:r w:rsidR="002E111B">
        <w:rPr>
          <w:rFonts w:cs="Times New Roman"/>
          <w:sz w:val="22"/>
        </w:rPr>
        <w:t>konsultavimo</w:t>
      </w:r>
      <w:r w:rsidR="002E111B" w:rsidRPr="00C30DE6">
        <w:rPr>
          <w:rFonts w:cs="Times New Roman"/>
          <w:sz w:val="22"/>
        </w:rPr>
        <w:t xml:space="preserve"> </w:t>
      </w:r>
      <w:r w:rsidRPr="00C30DE6">
        <w:rPr>
          <w:rFonts w:cs="Times New Roman"/>
          <w:sz w:val="22"/>
        </w:rPr>
        <w:t>kaštai turi būti įtraukti į pasiūlymo kainą nepriklausomai nuo prisijungimų kiekio.</w:t>
      </w:r>
    </w:p>
    <w:p w14:paraId="00E4D125" w14:textId="77777777" w:rsidR="00677ADB" w:rsidRPr="00C30DE6" w:rsidRDefault="00677ADB" w:rsidP="00677ADB">
      <w:pPr>
        <w:pStyle w:val="ListParagraph"/>
        <w:tabs>
          <w:tab w:val="left" w:pos="1134"/>
          <w:tab w:val="left" w:pos="1276"/>
          <w:tab w:val="left" w:pos="1440"/>
        </w:tabs>
        <w:spacing w:after="0" w:line="240" w:lineRule="auto"/>
        <w:ind w:left="1221" w:right="57"/>
        <w:jc w:val="both"/>
        <w:rPr>
          <w:rFonts w:cs="Times New Roman"/>
          <w:sz w:val="22"/>
        </w:rPr>
      </w:pPr>
    </w:p>
    <w:p w14:paraId="65382339" w14:textId="51AD5D22" w:rsidR="00677ADB" w:rsidRPr="00C30DE6" w:rsidRDefault="00677ADB" w:rsidP="00677ADB">
      <w:pPr>
        <w:numPr>
          <w:ilvl w:val="0"/>
          <w:numId w:val="3"/>
        </w:numPr>
        <w:tabs>
          <w:tab w:val="left" w:pos="1134"/>
        </w:tabs>
        <w:spacing w:after="0" w:line="240" w:lineRule="auto"/>
        <w:contextualSpacing/>
        <w:jc w:val="center"/>
        <w:rPr>
          <w:rFonts w:eastAsia="Calibri" w:cs="Times New Roman"/>
          <w:b/>
          <w:sz w:val="22"/>
        </w:rPr>
      </w:pPr>
      <w:r w:rsidRPr="00C30DE6">
        <w:rPr>
          <w:rFonts w:eastAsia="Calibri" w:cs="Times New Roman"/>
          <w:b/>
          <w:sz w:val="22"/>
        </w:rPr>
        <w:t>PASLAUG</w:t>
      </w:r>
      <w:r w:rsidR="00D42A1D">
        <w:rPr>
          <w:rFonts w:eastAsia="Calibri" w:cs="Times New Roman"/>
          <w:b/>
          <w:sz w:val="22"/>
        </w:rPr>
        <w:t>OS</w:t>
      </w:r>
      <w:r w:rsidRPr="00C30DE6">
        <w:rPr>
          <w:rFonts w:eastAsia="Calibri" w:cs="Times New Roman"/>
          <w:b/>
          <w:sz w:val="22"/>
        </w:rPr>
        <w:t xml:space="preserve"> TEIKIMO TVARKA</w:t>
      </w:r>
      <w:r w:rsidRPr="00C30DE6">
        <w:rPr>
          <w:rFonts w:eastAsia="Calibri" w:cs="Times New Roman"/>
          <w:b/>
          <w:sz w:val="22"/>
        </w:rPr>
        <w:br/>
      </w:r>
    </w:p>
    <w:p w14:paraId="35AC370C" w14:textId="337E89D5" w:rsidR="00677ADB" w:rsidRPr="00C30DE6" w:rsidRDefault="00677ADB" w:rsidP="00677ADB">
      <w:pPr>
        <w:numPr>
          <w:ilvl w:val="1"/>
          <w:numId w:val="3"/>
        </w:numPr>
        <w:tabs>
          <w:tab w:val="left" w:pos="993"/>
        </w:tabs>
        <w:spacing w:after="0" w:line="240" w:lineRule="auto"/>
        <w:ind w:left="0" w:firstLine="568"/>
        <w:contextualSpacing/>
        <w:jc w:val="both"/>
        <w:rPr>
          <w:rFonts w:eastAsia="Calibri" w:cs="Times New Roman"/>
          <w:b/>
          <w:sz w:val="22"/>
        </w:rPr>
      </w:pPr>
      <w:r w:rsidRPr="00C30DE6">
        <w:rPr>
          <w:rFonts w:cs="Times New Roman"/>
          <w:sz w:val="22"/>
        </w:rPr>
        <w:t>Perkam</w:t>
      </w:r>
      <w:r w:rsidR="00006D10">
        <w:rPr>
          <w:rFonts w:cs="Times New Roman"/>
          <w:sz w:val="22"/>
        </w:rPr>
        <w:t>a</w:t>
      </w:r>
      <w:r w:rsidRPr="00C30DE6">
        <w:rPr>
          <w:rFonts w:cs="Times New Roman"/>
          <w:sz w:val="22"/>
        </w:rPr>
        <w:t xml:space="preserve"> </w:t>
      </w:r>
      <w:r w:rsidR="005815FD" w:rsidRPr="00C30DE6">
        <w:rPr>
          <w:rFonts w:cs="Times New Roman"/>
          <w:sz w:val="22"/>
        </w:rPr>
        <w:t>Paslaug</w:t>
      </w:r>
      <w:r w:rsidR="00006D10">
        <w:rPr>
          <w:rFonts w:cs="Times New Roman"/>
          <w:sz w:val="22"/>
        </w:rPr>
        <w:t>a</w:t>
      </w:r>
      <w:r w:rsidRPr="00C30DE6">
        <w:rPr>
          <w:rFonts w:cs="Times New Roman"/>
          <w:sz w:val="22"/>
        </w:rPr>
        <w:t xml:space="preserve"> apima </w:t>
      </w:r>
      <w:r>
        <w:rPr>
          <w:rFonts w:cs="Times New Roman"/>
          <w:sz w:val="22"/>
        </w:rPr>
        <w:t>tapatybės nustatymo p</w:t>
      </w:r>
      <w:r w:rsidRPr="00C30DE6">
        <w:rPr>
          <w:rFonts w:cs="Times New Roman"/>
          <w:sz w:val="22"/>
        </w:rPr>
        <w:t>aslaug</w:t>
      </w:r>
      <w:r w:rsidR="00303C4E">
        <w:rPr>
          <w:rFonts w:cs="Times New Roman"/>
          <w:sz w:val="22"/>
        </w:rPr>
        <w:t>os</w:t>
      </w:r>
      <w:r w:rsidRPr="00C30DE6">
        <w:rPr>
          <w:rFonts w:cs="Times New Roman"/>
          <w:sz w:val="22"/>
        </w:rPr>
        <w:t xml:space="preserve"> teikimą, j</w:t>
      </w:r>
      <w:r w:rsidR="00303C4E">
        <w:rPr>
          <w:rFonts w:cs="Times New Roman"/>
          <w:sz w:val="22"/>
        </w:rPr>
        <w:t>os</w:t>
      </w:r>
      <w:r w:rsidRPr="00C30DE6">
        <w:rPr>
          <w:rFonts w:cs="Times New Roman"/>
          <w:sz w:val="22"/>
        </w:rPr>
        <w:t xml:space="preserve"> veikimo stebėjimą, konsultavimą, incidentų šalinimą ir problemų sprendimą.</w:t>
      </w:r>
    </w:p>
    <w:p w14:paraId="2AC89789" w14:textId="311DCC1E" w:rsidR="00677ADB" w:rsidRPr="00C30DE6" w:rsidRDefault="00677ADB" w:rsidP="00677ADB">
      <w:pPr>
        <w:numPr>
          <w:ilvl w:val="1"/>
          <w:numId w:val="3"/>
        </w:numPr>
        <w:tabs>
          <w:tab w:val="left" w:pos="993"/>
        </w:tabs>
        <w:spacing w:after="0" w:line="240" w:lineRule="auto"/>
        <w:ind w:left="0" w:firstLine="568"/>
        <w:contextualSpacing/>
        <w:jc w:val="both"/>
        <w:rPr>
          <w:rFonts w:cs="Times New Roman"/>
          <w:sz w:val="22"/>
        </w:rPr>
      </w:pPr>
      <w:r w:rsidRPr="00C30DE6">
        <w:rPr>
          <w:rFonts w:cs="Times New Roman"/>
          <w:sz w:val="22"/>
        </w:rPr>
        <w:t xml:space="preserve">Paslaugos veikimo stebėjimas suprantamas kaip </w:t>
      </w:r>
      <w:r w:rsidR="00303C4E">
        <w:rPr>
          <w:rFonts w:cs="Times New Roman"/>
          <w:sz w:val="22"/>
        </w:rPr>
        <w:t>P</w:t>
      </w:r>
      <w:r>
        <w:rPr>
          <w:rFonts w:cs="Times New Roman"/>
          <w:sz w:val="22"/>
        </w:rPr>
        <w:t>aslaug</w:t>
      </w:r>
      <w:r w:rsidR="00303C4E">
        <w:rPr>
          <w:rFonts w:cs="Times New Roman"/>
          <w:sz w:val="22"/>
        </w:rPr>
        <w:t>os</w:t>
      </w:r>
      <w:r w:rsidRPr="00C30DE6">
        <w:rPr>
          <w:rFonts w:cs="Times New Roman"/>
          <w:sz w:val="22"/>
        </w:rPr>
        <w:t xml:space="preserve"> veikimo parametrų analizė, nukrypimų nuo SLA bei jų priežasčių analizė, siūlymų teikimas </w:t>
      </w:r>
      <w:r>
        <w:rPr>
          <w:rFonts w:cs="Times New Roman"/>
          <w:sz w:val="22"/>
        </w:rPr>
        <w:t>Užsakovui</w:t>
      </w:r>
      <w:r w:rsidRPr="00C30DE6">
        <w:rPr>
          <w:rFonts w:cs="Times New Roman"/>
          <w:sz w:val="22"/>
        </w:rPr>
        <w:t>.</w:t>
      </w:r>
    </w:p>
    <w:p w14:paraId="6C6A23E1" w14:textId="48228159" w:rsidR="00677ADB" w:rsidRPr="00C30DE6" w:rsidRDefault="00677ADB" w:rsidP="00677ADB">
      <w:pPr>
        <w:numPr>
          <w:ilvl w:val="1"/>
          <w:numId w:val="3"/>
        </w:numPr>
        <w:tabs>
          <w:tab w:val="left" w:pos="993"/>
        </w:tabs>
        <w:spacing w:after="0" w:line="240" w:lineRule="auto"/>
        <w:ind w:left="0" w:firstLine="568"/>
        <w:contextualSpacing/>
        <w:jc w:val="both"/>
        <w:rPr>
          <w:rFonts w:cs="Times New Roman"/>
          <w:sz w:val="22"/>
        </w:rPr>
      </w:pPr>
      <w:r w:rsidRPr="00C30DE6">
        <w:rPr>
          <w:rFonts w:cs="Times New Roman"/>
          <w:sz w:val="22"/>
        </w:rPr>
        <w:t>T</w:t>
      </w:r>
      <w:r>
        <w:rPr>
          <w:rFonts w:cs="Times New Roman"/>
          <w:sz w:val="22"/>
        </w:rPr>
        <w:t>iekėj</w:t>
      </w:r>
      <w:r w:rsidRPr="00C30DE6">
        <w:rPr>
          <w:rFonts w:cs="Times New Roman"/>
          <w:sz w:val="22"/>
        </w:rPr>
        <w:t xml:space="preserve">as Sutarties vykdymui turės turėti pagalbos tarnybą, kuri turi turėti aprašytą ir veikiantį kreipinių ir incidentų sprendimo procesą, atitinkantį geriausių praktikų rekomendacijas (pvz. ITIIL), pagal kurį registruojami gedimų kreipiniai, šalinami gedimai, sekama </w:t>
      </w:r>
      <w:r w:rsidR="00ED06A3">
        <w:rPr>
          <w:rFonts w:cs="Times New Roman"/>
          <w:sz w:val="22"/>
        </w:rPr>
        <w:t>P</w:t>
      </w:r>
      <w:r w:rsidRPr="00C30DE6">
        <w:rPr>
          <w:rFonts w:cs="Times New Roman"/>
          <w:sz w:val="22"/>
        </w:rPr>
        <w:t>aslaug</w:t>
      </w:r>
      <w:r w:rsidR="00E7178A">
        <w:rPr>
          <w:rFonts w:cs="Times New Roman"/>
          <w:sz w:val="22"/>
        </w:rPr>
        <w:t>os</w:t>
      </w:r>
      <w:r w:rsidRPr="00C30DE6">
        <w:rPr>
          <w:rFonts w:cs="Times New Roman"/>
          <w:sz w:val="22"/>
        </w:rPr>
        <w:t xml:space="preserve"> teikimo eiga.</w:t>
      </w:r>
    </w:p>
    <w:p w14:paraId="3EEF6906" w14:textId="77777777" w:rsidR="00677ADB" w:rsidRPr="00C30DE6" w:rsidRDefault="00677ADB" w:rsidP="00677ADB">
      <w:pPr>
        <w:numPr>
          <w:ilvl w:val="1"/>
          <w:numId w:val="3"/>
        </w:numPr>
        <w:tabs>
          <w:tab w:val="left" w:pos="993"/>
        </w:tabs>
        <w:spacing w:after="0" w:line="240" w:lineRule="auto"/>
        <w:ind w:left="0" w:firstLine="568"/>
        <w:contextualSpacing/>
        <w:jc w:val="both"/>
        <w:rPr>
          <w:rFonts w:cs="Times New Roman"/>
          <w:sz w:val="22"/>
        </w:rPr>
      </w:pPr>
      <w:r w:rsidRPr="00C30DE6">
        <w:rPr>
          <w:rFonts w:cs="Times New Roman"/>
          <w:sz w:val="22"/>
        </w:rPr>
        <w:t>T</w:t>
      </w:r>
      <w:r>
        <w:rPr>
          <w:rFonts w:cs="Times New Roman"/>
          <w:sz w:val="22"/>
        </w:rPr>
        <w:t>iekėj</w:t>
      </w:r>
      <w:r w:rsidRPr="00C30DE6">
        <w:rPr>
          <w:rFonts w:cs="Times New Roman"/>
          <w:sz w:val="22"/>
        </w:rPr>
        <w:t>o pagalbos tarnyboje turi būti komunikuojama lietuvių kalba. T</w:t>
      </w:r>
      <w:r>
        <w:rPr>
          <w:rFonts w:cs="Times New Roman"/>
          <w:sz w:val="22"/>
        </w:rPr>
        <w:t>iekėj</w:t>
      </w:r>
      <w:r w:rsidRPr="00C30DE6">
        <w:rPr>
          <w:rFonts w:cs="Times New Roman"/>
          <w:sz w:val="22"/>
        </w:rPr>
        <w:t>o pagalbos tarnyba turės suteikti galimybes registruoti kreipinius visais nurodytais kanalais – elektroniniu paštu, fiksuoto arba mobilaus ryšio telefonu</w:t>
      </w:r>
      <w:r>
        <w:rPr>
          <w:rFonts w:cs="Times New Roman"/>
          <w:sz w:val="22"/>
        </w:rPr>
        <w:t>.</w:t>
      </w:r>
    </w:p>
    <w:p w14:paraId="019CCF72" w14:textId="77777777" w:rsidR="00677ADB" w:rsidRPr="00C30DE6" w:rsidRDefault="00677ADB" w:rsidP="00677ADB">
      <w:pPr>
        <w:numPr>
          <w:ilvl w:val="1"/>
          <w:numId w:val="3"/>
        </w:numPr>
        <w:tabs>
          <w:tab w:val="left" w:pos="993"/>
        </w:tabs>
        <w:spacing w:after="0" w:line="240" w:lineRule="auto"/>
        <w:ind w:left="0" w:firstLine="568"/>
        <w:contextualSpacing/>
        <w:jc w:val="both"/>
        <w:rPr>
          <w:rFonts w:cs="Times New Roman"/>
          <w:sz w:val="22"/>
        </w:rPr>
      </w:pPr>
      <w:r w:rsidRPr="00C30DE6">
        <w:rPr>
          <w:rFonts w:cs="Times New Roman"/>
          <w:sz w:val="22"/>
        </w:rPr>
        <w:t>T</w:t>
      </w:r>
      <w:r>
        <w:rPr>
          <w:rFonts w:cs="Times New Roman"/>
          <w:sz w:val="22"/>
        </w:rPr>
        <w:t>iekėj</w:t>
      </w:r>
      <w:r w:rsidRPr="00C30DE6">
        <w:rPr>
          <w:rFonts w:cs="Times New Roman"/>
          <w:sz w:val="22"/>
        </w:rPr>
        <w:t>o pagalbos tarnyba turi užtikrinti reakcijos laikų fiksavimą nepriklausomai nuo kreipinio kanalo.</w:t>
      </w:r>
    </w:p>
    <w:p w14:paraId="77CEE7BB" w14:textId="331F163E" w:rsidR="00677ADB" w:rsidRPr="00C30DE6" w:rsidRDefault="00677ADB" w:rsidP="00677ADB">
      <w:pPr>
        <w:numPr>
          <w:ilvl w:val="1"/>
          <w:numId w:val="3"/>
        </w:numPr>
        <w:tabs>
          <w:tab w:val="left" w:pos="993"/>
        </w:tabs>
        <w:spacing w:after="0" w:line="240" w:lineRule="auto"/>
        <w:ind w:left="0" w:firstLine="568"/>
        <w:contextualSpacing/>
        <w:jc w:val="both"/>
        <w:rPr>
          <w:rFonts w:cs="Times New Roman"/>
          <w:sz w:val="22"/>
        </w:rPr>
      </w:pPr>
      <w:r w:rsidRPr="00C30DE6">
        <w:rPr>
          <w:rFonts w:cs="Times New Roman"/>
          <w:sz w:val="22"/>
        </w:rPr>
        <w:t>T</w:t>
      </w:r>
      <w:r>
        <w:rPr>
          <w:rFonts w:cs="Times New Roman"/>
          <w:sz w:val="22"/>
        </w:rPr>
        <w:t>iekėj</w:t>
      </w:r>
      <w:r w:rsidRPr="00C30DE6">
        <w:rPr>
          <w:rFonts w:cs="Times New Roman"/>
          <w:sz w:val="22"/>
        </w:rPr>
        <w:t xml:space="preserve">as privalo pateikti atsakymą į pagalbos tarnyboje, telefonu, el. paštu, pateiktus konsultavimo klausimus, susijusius su </w:t>
      </w:r>
      <w:r w:rsidR="00D413B7">
        <w:rPr>
          <w:rFonts w:cs="Times New Roman"/>
          <w:sz w:val="22"/>
        </w:rPr>
        <w:t>P</w:t>
      </w:r>
      <w:r>
        <w:rPr>
          <w:rFonts w:cs="Times New Roman"/>
          <w:sz w:val="22"/>
        </w:rPr>
        <w:t>aslaug</w:t>
      </w:r>
      <w:r w:rsidR="00E7178A">
        <w:rPr>
          <w:rFonts w:cs="Times New Roman"/>
          <w:sz w:val="22"/>
        </w:rPr>
        <w:t>os</w:t>
      </w:r>
      <w:r w:rsidRPr="00C30DE6">
        <w:rPr>
          <w:rFonts w:cs="Times New Roman"/>
          <w:sz w:val="22"/>
        </w:rPr>
        <w:t xml:space="preserve"> veikimu, jos eksploatacija, administravimu, modifikavimu bei naudojimu.</w:t>
      </w:r>
    </w:p>
    <w:p w14:paraId="579CEE4A" w14:textId="77777777" w:rsidR="00677ADB" w:rsidRDefault="00677ADB" w:rsidP="00677ADB">
      <w:pPr>
        <w:numPr>
          <w:ilvl w:val="1"/>
          <w:numId w:val="3"/>
        </w:numPr>
        <w:tabs>
          <w:tab w:val="left" w:pos="993"/>
        </w:tabs>
        <w:spacing w:after="0" w:line="240" w:lineRule="auto"/>
        <w:ind w:left="0" w:firstLine="568"/>
        <w:contextualSpacing/>
        <w:jc w:val="both"/>
        <w:rPr>
          <w:rFonts w:cs="Times New Roman"/>
          <w:sz w:val="22"/>
        </w:rPr>
      </w:pPr>
      <w:r w:rsidRPr="00C30DE6">
        <w:rPr>
          <w:rFonts w:cs="Times New Roman"/>
          <w:sz w:val="22"/>
        </w:rPr>
        <w:t>Konsultavimo tipai ir konsultacijos suteikimo terminai nurodyti 1 lentelėje:</w:t>
      </w:r>
    </w:p>
    <w:p w14:paraId="3A6E6DEA" w14:textId="77777777" w:rsidR="00677ADB" w:rsidRDefault="00677ADB" w:rsidP="00677ADB">
      <w:pPr>
        <w:tabs>
          <w:tab w:val="left" w:pos="993"/>
        </w:tabs>
        <w:spacing w:after="0" w:line="240" w:lineRule="auto"/>
        <w:ind w:left="568"/>
        <w:contextualSpacing/>
        <w:jc w:val="both"/>
        <w:rPr>
          <w:rFonts w:cs="Times New Roman"/>
          <w:sz w:val="22"/>
        </w:rPr>
      </w:pPr>
    </w:p>
    <w:p w14:paraId="397B8C77" w14:textId="77777777" w:rsidR="00677ADB" w:rsidRPr="0027562E" w:rsidRDefault="00677ADB" w:rsidP="00677ADB">
      <w:pPr>
        <w:tabs>
          <w:tab w:val="left" w:pos="993"/>
        </w:tabs>
        <w:spacing w:after="0" w:line="240" w:lineRule="auto"/>
        <w:ind w:left="568"/>
        <w:contextualSpacing/>
        <w:jc w:val="both"/>
        <w:rPr>
          <w:rFonts w:cs="Times New Roman"/>
          <w:sz w:val="22"/>
        </w:rPr>
      </w:pPr>
      <w:r>
        <w:rPr>
          <w:rFonts w:cs="Times New Roman"/>
          <w:sz w:val="22"/>
        </w:rPr>
        <w:t>1 lentelė</w:t>
      </w:r>
    </w:p>
    <w:tbl>
      <w:tblPr>
        <w:tblpPr w:leftFromText="180" w:rightFromText="180" w:vertAnchor="text" w:horzAnchor="page" w:tblpX="1738" w:tblpY="1"/>
        <w:tblW w:w="46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7"/>
        <w:gridCol w:w="5094"/>
      </w:tblGrid>
      <w:tr w:rsidR="00677ADB" w:rsidRPr="00C30DE6" w14:paraId="7A18014A" w14:textId="77777777" w:rsidTr="003E6C8E">
        <w:tc>
          <w:tcPr>
            <w:tcW w:w="1076" w:type="pct"/>
            <w:shd w:val="clear" w:color="auto" w:fill="auto"/>
            <w:vAlign w:val="center"/>
          </w:tcPr>
          <w:p w14:paraId="53C87EA1" w14:textId="77777777" w:rsidR="00677ADB" w:rsidRPr="00C30DE6" w:rsidRDefault="00677ADB" w:rsidP="003E6C8E">
            <w:pPr>
              <w:tabs>
                <w:tab w:val="left" w:pos="1134"/>
              </w:tabs>
              <w:spacing w:line="240" w:lineRule="auto"/>
              <w:jc w:val="both"/>
              <w:rPr>
                <w:rFonts w:cs="Times New Roman"/>
                <w:b/>
                <w:sz w:val="22"/>
              </w:rPr>
            </w:pPr>
            <w:r w:rsidRPr="00C30DE6">
              <w:rPr>
                <w:rFonts w:cs="Times New Roman"/>
                <w:b/>
                <w:sz w:val="22"/>
              </w:rPr>
              <w:t>Konsultavimo tipas</w:t>
            </w:r>
          </w:p>
        </w:tc>
        <w:tc>
          <w:tcPr>
            <w:tcW w:w="1156" w:type="pct"/>
            <w:shd w:val="clear" w:color="auto" w:fill="auto"/>
            <w:vAlign w:val="center"/>
          </w:tcPr>
          <w:p w14:paraId="4DAED8AE" w14:textId="77777777" w:rsidR="00677ADB" w:rsidRPr="00C30DE6" w:rsidRDefault="00677ADB" w:rsidP="003E6C8E">
            <w:pPr>
              <w:tabs>
                <w:tab w:val="left" w:pos="1134"/>
              </w:tabs>
              <w:spacing w:line="240" w:lineRule="auto"/>
              <w:jc w:val="both"/>
              <w:rPr>
                <w:rFonts w:cs="Times New Roman"/>
                <w:b/>
                <w:sz w:val="22"/>
              </w:rPr>
            </w:pPr>
            <w:r w:rsidRPr="00C30DE6">
              <w:rPr>
                <w:rFonts w:cs="Times New Roman"/>
                <w:b/>
                <w:sz w:val="22"/>
              </w:rPr>
              <w:t>Reakcija</w:t>
            </w:r>
          </w:p>
        </w:tc>
        <w:tc>
          <w:tcPr>
            <w:tcW w:w="2768" w:type="pct"/>
            <w:shd w:val="clear" w:color="auto" w:fill="auto"/>
          </w:tcPr>
          <w:p w14:paraId="47BB5E28" w14:textId="77777777" w:rsidR="00677ADB" w:rsidRPr="00C30DE6" w:rsidRDefault="00677ADB" w:rsidP="003E6C8E">
            <w:pPr>
              <w:tabs>
                <w:tab w:val="left" w:pos="1134"/>
              </w:tabs>
              <w:spacing w:line="240" w:lineRule="auto"/>
              <w:jc w:val="both"/>
              <w:rPr>
                <w:rFonts w:cs="Times New Roman"/>
                <w:b/>
                <w:sz w:val="22"/>
              </w:rPr>
            </w:pPr>
            <w:r w:rsidRPr="00C30DE6">
              <w:rPr>
                <w:rFonts w:cs="Times New Roman"/>
                <w:b/>
                <w:sz w:val="22"/>
              </w:rPr>
              <w:t>Laikas, per kurį turi būti suteikiamos konsultacijos</w:t>
            </w:r>
          </w:p>
        </w:tc>
      </w:tr>
      <w:tr w:rsidR="00677ADB" w:rsidRPr="00C30DE6" w14:paraId="496A6C8A" w14:textId="77777777" w:rsidTr="003E6C8E">
        <w:tc>
          <w:tcPr>
            <w:tcW w:w="1076" w:type="pct"/>
            <w:shd w:val="clear" w:color="auto" w:fill="auto"/>
          </w:tcPr>
          <w:p w14:paraId="05F66F25"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Skubus</w:t>
            </w:r>
          </w:p>
        </w:tc>
        <w:tc>
          <w:tcPr>
            <w:tcW w:w="1156" w:type="pct"/>
            <w:shd w:val="clear" w:color="auto" w:fill="auto"/>
          </w:tcPr>
          <w:p w14:paraId="5A128A46"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2 darbo valandos</w:t>
            </w:r>
          </w:p>
        </w:tc>
        <w:tc>
          <w:tcPr>
            <w:tcW w:w="2768" w:type="pct"/>
            <w:shd w:val="clear" w:color="auto" w:fill="auto"/>
          </w:tcPr>
          <w:p w14:paraId="144F833D"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Per 5 darbo valandas nuo reakcijos momento</w:t>
            </w:r>
          </w:p>
        </w:tc>
      </w:tr>
      <w:tr w:rsidR="00677ADB" w:rsidRPr="00C30DE6" w14:paraId="1704A871" w14:textId="77777777" w:rsidTr="003E6C8E">
        <w:tc>
          <w:tcPr>
            <w:tcW w:w="1076" w:type="pct"/>
            <w:shd w:val="clear" w:color="auto" w:fill="auto"/>
          </w:tcPr>
          <w:p w14:paraId="12D2B883"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Vidutinis</w:t>
            </w:r>
          </w:p>
        </w:tc>
        <w:tc>
          <w:tcPr>
            <w:tcW w:w="1156" w:type="pct"/>
            <w:shd w:val="clear" w:color="auto" w:fill="auto"/>
          </w:tcPr>
          <w:p w14:paraId="38FD2CEB"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4 darbo valandos</w:t>
            </w:r>
          </w:p>
        </w:tc>
        <w:tc>
          <w:tcPr>
            <w:tcW w:w="2768" w:type="pct"/>
            <w:shd w:val="clear" w:color="auto" w:fill="auto"/>
          </w:tcPr>
          <w:p w14:paraId="63B0F71B"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Per 8 darbo valandas nuo reakcijos momento</w:t>
            </w:r>
          </w:p>
        </w:tc>
      </w:tr>
      <w:tr w:rsidR="00677ADB" w:rsidRPr="00C30DE6" w14:paraId="70D5BE98" w14:textId="77777777" w:rsidTr="003E6C8E">
        <w:tc>
          <w:tcPr>
            <w:tcW w:w="1076" w:type="pct"/>
            <w:shd w:val="clear" w:color="auto" w:fill="auto"/>
          </w:tcPr>
          <w:p w14:paraId="28BEC487"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Neskubus</w:t>
            </w:r>
          </w:p>
        </w:tc>
        <w:tc>
          <w:tcPr>
            <w:tcW w:w="1156" w:type="pct"/>
            <w:shd w:val="clear" w:color="auto" w:fill="auto"/>
          </w:tcPr>
          <w:p w14:paraId="398641D7"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8 darbo valandos</w:t>
            </w:r>
          </w:p>
        </w:tc>
        <w:tc>
          <w:tcPr>
            <w:tcW w:w="2768" w:type="pct"/>
            <w:shd w:val="clear" w:color="auto" w:fill="auto"/>
          </w:tcPr>
          <w:p w14:paraId="6E98A3ED"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Per 32 darbo valandas nuo reakcijos momento</w:t>
            </w:r>
          </w:p>
        </w:tc>
      </w:tr>
    </w:tbl>
    <w:p w14:paraId="52FDC507" w14:textId="77777777" w:rsidR="00677ADB" w:rsidRPr="00C30DE6" w:rsidRDefault="00677ADB" w:rsidP="00677ADB">
      <w:pPr>
        <w:numPr>
          <w:ilvl w:val="1"/>
          <w:numId w:val="3"/>
        </w:numPr>
        <w:tabs>
          <w:tab w:val="left" w:pos="993"/>
        </w:tabs>
        <w:spacing w:after="0" w:line="240" w:lineRule="auto"/>
        <w:ind w:left="0" w:firstLine="568"/>
        <w:contextualSpacing/>
        <w:jc w:val="both"/>
        <w:rPr>
          <w:rFonts w:cs="Times New Roman"/>
          <w:sz w:val="22"/>
        </w:rPr>
      </w:pPr>
      <w:r w:rsidRPr="00C30DE6">
        <w:rPr>
          <w:rFonts w:cs="Times New Roman"/>
          <w:sz w:val="22"/>
        </w:rPr>
        <w:t xml:space="preserve">Konsultavimo tipą nustato </w:t>
      </w:r>
      <w:r>
        <w:rPr>
          <w:rFonts w:cs="Times New Roman"/>
          <w:sz w:val="22"/>
        </w:rPr>
        <w:t>Užsakovo</w:t>
      </w:r>
      <w:r w:rsidRPr="00C30DE6">
        <w:rPr>
          <w:rFonts w:cs="Times New Roman"/>
          <w:sz w:val="22"/>
        </w:rPr>
        <w:t xml:space="preserve"> atsakingas už sutarties vykdymą asmuo registruodamas kreipinį.</w:t>
      </w:r>
    </w:p>
    <w:p w14:paraId="6C7C8877" w14:textId="77777777" w:rsidR="00677ADB" w:rsidRPr="00C30DE6" w:rsidRDefault="00677ADB" w:rsidP="00677ADB">
      <w:pPr>
        <w:numPr>
          <w:ilvl w:val="1"/>
          <w:numId w:val="3"/>
        </w:numPr>
        <w:tabs>
          <w:tab w:val="left" w:pos="993"/>
        </w:tabs>
        <w:spacing w:after="0" w:line="240" w:lineRule="auto"/>
        <w:ind w:left="0" w:firstLine="568"/>
        <w:contextualSpacing/>
        <w:jc w:val="both"/>
        <w:rPr>
          <w:rFonts w:cs="Times New Roman"/>
          <w:sz w:val="22"/>
        </w:rPr>
      </w:pPr>
      <w:r w:rsidRPr="00C30DE6">
        <w:rPr>
          <w:rFonts w:cs="Times New Roman"/>
          <w:sz w:val="22"/>
        </w:rPr>
        <w:t>Incidentų šalinimas:</w:t>
      </w:r>
    </w:p>
    <w:p w14:paraId="008C1ECB" w14:textId="77777777" w:rsidR="00677ADB" w:rsidRPr="00C30DE6" w:rsidRDefault="00677ADB" w:rsidP="00677ADB">
      <w:pPr>
        <w:numPr>
          <w:ilvl w:val="2"/>
          <w:numId w:val="3"/>
        </w:numPr>
        <w:tabs>
          <w:tab w:val="left" w:pos="993"/>
        </w:tabs>
        <w:spacing w:after="0" w:line="240" w:lineRule="auto"/>
        <w:ind w:left="1276" w:hanging="709"/>
        <w:contextualSpacing/>
        <w:jc w:val="both"/>
        <w:rPr>
          <w:rFonts w:cs="Times New Roman"/>
          <w:sz w:val="22"/>
        </w:rPr>
      </w:pPr>
      <w:r w:rsidRPr="00C30DE6">
        <w:rPr>
          <w:rFonts w:cs="Times New Roman"/>
          <w:sz w:val="22"/>
        </w:rPr>
        <w:t>Incidentas – tai:</w:t>
      </w:r>
    </w:p>
    <w:p w14:paraId="1A85F20B" w14:textId="77777777" w:rsidR="00677ADB" w:rsidRPr="00C30DE6" w:rsidRDefault="00677ADB" w:rsidP="00677ADB">
      <w:pPr>
        <w:numPr>
          <w:ilvl w:val="3"/>
          <w:numId w:val="3"/>
        </w:numPr>
        <w:tabs>
          <w:tab w:val="left" w:pos="1134"/>
        </w:tabs>
        <w:spacing w:after="0" w:line="240" w:lineRule="auto"/>
        <w:ind w:left="0" w:firstLine="567"/>
        <w:contextualSpacing/>
        <w:jc w:val="both"/>
        <w:rPr>
          <w:rFonts w:cs="Times New Roman"/>
          <w:sz w:val="22"/>
        </w:rPr>
      </w:pPr>
      <w:r w:rsidRPr="00C30DE6">
        <w:rPr>
          <w:rFonts w:cs="Times New Roman"/>
          <w:sz w:val="22"/>
        </w:rPr>
        <w:t>visiškas arba dalinis paslaugos veikimo sutrikimas, kai paslauga nebeatlieka tų funkcijų, kurias atlikdavo iki sutrinkant darbui;</w:t>
      </w:r>
    </w:p>
    <w:p w14:paraId="1FA34E7D" w14:textId="77777777" w:rsidR="00677ADB" w:rsidRPr="00C30DE6" w:rsidRDefault="00677ADB" w:rsidP="00677ADB">
      <w:pPr>
        <w:numPr>
          <w:ilvl w:val="3"/>
          <w:numId w:val="3"/>
        </w:numPr>
        <w:tabs>
          <w:tab w:val="left" w:pos="1134"/>
        </w:tabs>
        <w:spacing w:after="0" w:line="240" w:lineRule="auto"/>
        <w:ind w:left="0" w:firstLine="567"/>
        <w:contextualSpacing/>
        <w:jc w:val="both"/>
        <w:rPr>
          <w:rFonts w:cs="Times New Roman"/>
          <w:sz w:val="22"/>
        </w:rPr>
      </w:pPr>
      <w:r w:rsidRPr="00C30DE6">
        <w:rPr>
          <w:rFonts w:cs="Times New Roman"/>
          <w:sz w:val="22"/>
        </w:rPr>
        <w:t>klaida paslaugos programinėje įrangoje, dėl kurios visai arba iš dalies neįmanoma atlikti tam tikrų funkcijų arba šios funkcijos pateikiami rezultatai yra klaidingi.</w:t>
      </w:r>
    </w:p>
    <w:p w14:paraId="5706E31E" w14:textId="77777777" w:rsidR="00677ADB" w:rsidRPr="00C30DE6" w:rsidRDefault="00677ADB" w:rsidP="00677ADB">
      <w:pPr>
        <w:numPr>
          <w:ilvl w:val="2"/>
          <w:numId w:val="3"/>
        </w:numPr>
        <w:tabs>
          <w:tab w:val="left" w:pos="1134"/>
        </w:tabs>
        <w:spacing w:after="0" w:line="240" w:lineRule="auto"/>
        <w:ind w:left="0" w:firstLine="567"/>
        <w:contextualSpacing/>
        <w:jc w:val="both"/>
        <w:rPr>
          <w:rFonts w:cs="Times New Roman"/>
          <w:sz w:val="22"/>
        </w:rPr>
      </w:pPr>
      <w:r>
        <w:rPr>
          <w:rFonts w:cs="Times New Roman"/>
          <w:sz w:val="22"/>
        </w:rPr>
        <w:t>i</w:t>
      </w:r>
      <w:r w:rsidRPr="00C30DE6">
        <w:rPr>
          <w:rFonts w:cs="Times New Roman"/>
          <w:sz w:val="22"/>
        </w:rPr>
        <w:t>ncidentų šalinimas turi būti pradedamas per 2 lentelėje nustatytą reagavimo į pranešimą apie sistemos sutrikimą laiką (reakcijos laikas) ir atliktas per 2 lentelėje nustatytą incidento pašalinimo laiką</w:t>
      </w:r>
      <w:r>
        <w:rPr>
          <w:rFonts w:cs="Times New Roman"/>
          <w:sz w:val="22"/>
        </w:rPr>
        <w:t>;</w:t>
      </w:r>
    </w:p>
    <w:p w14:paraId="3E43E5F4" w14:textId="77777777" w:rsidR="00677ADB" w:rsidRPr="00C30DE6" w:rsidRDefault="00677ADB" w:rsidP="00677ADB">
      <w:pPr>
        <w:numPr>
          <w:ilvl w:val="2"/>
          <w:numId w:val="3"/>
        </w:numPr>
        <w:tabs>
          <w:tab w:val="left" w:pos="1134"/>
        </w:tabs>
        <w:spacing w:after="0" w:line="240" w:lineRule="auto"/>
        <w:ind w:left="0" w:firstLine="567"/>
        <w:contextualSpacing/>
        <w:jc w:val="both"/>
        <w:rPr>
          <w:rFonts w:cs="Times New Roman"/>
          <w:sz w:val="22"/>
        </w:rPr>
      </w:pPr>
      <w:r>
        <w:rPr>
          <w:rFonts w:cs="Times New Roman"/>
          <w:sz w:val="22"/>
        </w:rPr>
        <w:t>r</w:t>
      </w:r>
      <w:r w:rsidRPr="00C30DE6">
        <w:rPr>
          <w:rFonts w:cs="Times New Roman"/>
          <w:sz w:val="22"/>
        </w:rPr>
        <w:t xml:space="preserve">eakcijos laikas – tai laikas nuo momento, kai </w:t>
      </w:r>
      <w:r>
        <w:rPr>
          <w:rFonts w:cs="Times New Roman"/>
          <w:sz w:val="22"/>
        </w:rPr>
        <w:t>Užsakov</w:t>
      </w:r>
      <w:r w:rsidRPr="00C30DE6">
        <w:rPr>
          <w:rFonts w:cs="Times New Roman"/>
          <w:sz w:val="22"/>
        </w:rPr>
        <w:t xml:space="preserve">as praneša </w:t>
      </w:r>
      <w:r>
        <w:rPr>
          <w:rFonts w:cs="Times New Roman"/>
          <w:sz w:val="22"/>
        </w:rPr>
        <w:t>Tiekėj</w:t>
      </w:r>
      <w:r w:rsidRPr="00C30DE6">
        <w:rPr>
          <w:rFonts w:cs="Times New Roman"/>
          <w:sz w:val="22"/>
        </w:rPr>
        <w:t xml:space="preserve">ui apie incidentą, iki laiko momento, kai </w:t>
      </w:r>
      <w:r>
        <w:rPr>
          <w:rFonts w:cs="Times New Roman"/>
          <w:sz w:val="22"/>
        </w:rPr>
        <w:t>Tiekėj</w:t>
      </w:r>
      <w:r w:rsidRPr="00C30DE6">
        <w:rPr>
          <w:rFonts w:cs="Times New Roman"/>
          <w:sz w:val="22"/>
        </w:rPr>
        <w:t>as realiai pradeda incidento šalinimo darbus</w:t>
      </w:r>
      <w:r>
        <w:rPr>
          <w:rFonts w:cs="Times New Roman"/>
          <w:sz w:val="22"/>
        </w:rPr>
        <w:t>;</w:t>
      </w:r>
    </w:p>
    <w:p w14:paraId="4DD9A0F3" w14:textId="77777777" w:rsidR="00677ADB" w:rsidRPr="00C30DE6" w:rsidRDefault="00677ADB" w:rsidP="00677ADB">
      <w:pPr>
        <w:numPr>
          <w:ilvl w:val="2"/>
          <w:numId w:val="3"/>
        </w:numPr>
        <w:tabs>
          <w:tab w:val="left" w:pos="1134"/>
        </w:tabs>
        <w:spacing w:after="0" w:line="240" w:lineRule="auto"/>
        <w:ind w:left="0" w:firstLine="567"/>
        <w:contextualSpacing/>
        <w:jc w:val="both"/>
        <w:rPr>
          <w:rFonts w:cs="Times New Roman"/>
          <w:sz w:val="22"/>
        </w:rPr>
      </w:pPr>
      <w:r>
        <w:rPr>
          <w:rFonts w:cs="Times New Roman"/>
          <w:sz w:val="22"/>
        </w:rPr>
        <w:t>i</w:t>
      </w:r>
      <w:r w:rsidRPr="00C30DE6">
        <w:rPr>
          <w:rFonts w:cs="Times New Roman"/>
          <w:sz w:val="22"/>
        </w:rPr>
        <w:t xml:space="preserve">ncidento pašalinimo laikas – tai laikas nuo momento, kai baigėsi Reakcijos laikas, iki momento, kai paslauga atstatyta į būseną, buvusią prieš incidentą (klaida ištaisyta), ir paslaugos incidento pašalinimo faktas užfiksuotas </w:t>
      </w:r>
      <w:r>
        <w:rPr>
          <w:rFonts w:cs="Times New Roman"/>
          <w:sz w:val="22"/>
        </w:rPr>
        <w:t>Tiekėj</w:t>
      </w:r>
      <w:r w:rsidRPr="00C30DE6">
        <w:rPr>
          <w:rFonts w:cs="Times New Roman"/>
          <w:sz w:val="22"/>
        </w:rPr>
        <w:t xml:space="preserve">o paslaugų tarnyboje bei el. paštu informuojamas </w:t>
      </w:r>
      <w:r>
        <w:rPr>
          <w:rFonts w:cs="Times New Roman"/>
          <w:sz w:val="22"/>
        </w:rPr>
        <w:t>Užsakovo</w:t>
      </w:r>
      <w:r w:rsidRPr="00C30DE6">
        <w:rPr>
          <w:rFonts w:cs="Times New Roman"/>
          <w:sz w:val="22"/>
        </w:rPr>
        <w:t xml:space="preserve"> už sutarties vykdymą atsakingas asmuo</w:t>
      </w:r>
      <w:r>
        <w:rPr>
          <w:rFonts w:cs="Times New Roman"/>
          <w:sz w:val="22"/>
        </w:rPr>
        <w:t>;</w:t>
      </w:r>
    </w:p>
    <w:p w14:paraId="310065EA" w14:textId="77777777" w:rsidR="00677ADB" w:rsidRPr="00C30DE6" w:rsidRDefault="00677ADB" w:rsidP="00677ADB">
      <w:pPr>
        <w:numPr>
          <w:ilvl w:val="2"/>
          <w:numId w:val="3"/>
        </w:numPr>
        <w:tabs>
          <w:tab w:val="left" w:pos="1134"/>
        </w:tabs>
        <w:spacing w:after="0" w:line="240" w:lineRule="auto"/>
        <w:ind w:left="0" w:firstLine="567"/>
        <w:contextualSpacing/>
        <w:jc w:val="both"/>
        <w:rPr>
          <w:rFonts w:cs="Times New Roman"/>
          <w:sz w:val="22"/>
        </w:rPr>
      </w:pPr>
      <w:r>
        <w:rPr>
          <w:rFonts w:cs="Times New Roman"/>
          <w:sz w:val="22"/>
        </w:rPr>
        <w:t>r</w:t>
      </w:r>
      <w:r w:rsidRPr="00C30DE6">
        <w:rPr>
          <w:rFonts w:cs="Times New Roman"/>
          <w:sz w:val="22"/>
        </w:rPr>
        <w:t xml:space="preserve">eakcijos laikas ir incidento pašalinimo laikas priklauso nuo incidento tipo, kuris nustatomas pagal incidento įtaką </w:t>
      </w:r>
      <w:r>
        <w:rPr>
          <w:rFonts w:cs="Times New Roman"/>
          <w:sz w:val="22"/>
        </w:rPr>
        <w:t>Užsakovo</w:t>
      </w:r>
      <w:r w:rsidRPr="00C30DE6">
        <w:rPr>
          <w:rFonts w:cs="Times New Roman"/>
          <w:sz w:val="22"/>
        </w:rPr>
        <w:t xml:space="preserve"> veiklai ir incidento įtakotą naudotojų skaičių bei atitinkamo incidento pasikartojimo dažnį. Incidento tipą nustato </w:t>
      </w:r>
      <w:r>
        <w:rPr>
          <w:rFonts w:cs="Times New Roman"/>
          <w:sz w:val="22"/>
        </w:rPr>
        <w:t>Užsakovo</w:t>
      </w:r>
      <w:r w:rsidRPr="00C30DE6">
        <w:rPr>
          <w:rFonts w:cs="Times New Roman"/>
          <w:sz w:val="22"/>
        </w:rPr>
        <w:t xml:space="preserve"> atsakingas už sutarties vykdymą asmuo</w:t>
      </w:r>
      <w:r>
        <w:rPr>
          <w:rFonts w:cs="Times New Roman"/>
          <w:sz w:val="22"/>
        </w:rPr>
        <w:t>;</w:t>
      </w:r>
    </w:p>
    <w:p w14:paraId="7752A177" w14:textId="77777777" w:rsidR="00677ADB" w:rsidRDefault="00677ADB" w:rsidP="00677ADB">
      <w:pPr>
        <w:numPr>
          <w:ilvl w:val="2"/>
          <w:numId w:val="3"/>
        </w:numPr>
        <w:tabs>
          <w:tab w:val="left" w:pos="1134"/>
        </w:tabs>
        <w:spacing w:after="0" w:line="240" w:lineRule="auto"/>
        <w:ind w:left="0" w:firstLine="567"/>
        <w:contextualSpacing/>
        <w:jc w:val="both"/>
        <w:rPr>
          <w:rFonts w:cs="Times New Roman"/>
          <w:sz w:val="22"/>
        </w:rPr>
      </w:pPr>
      <w:r w:rsidRPr="00C30DE6">
        <w:rPr>
          <w:rFonts w:cs="Times New Roman"/>
          <w:sz w:val="22"/>
        </w:rPr>
        <w:t>Incidentų tipai nurodyti 2 lentelėje:</w:t>
      </w:r>
    </w:p>
    <w:p w14:paraId="38093BCE" w14:textId="77777777" w:rsidR="00677ADB" w:rsidRPr="006A5ED0" w:rsidRDefault="00677ADB" w:rsidP="00677ADB">
      <w:pPr>
        <w:tabs>
          <w:tab w:val="left" w:pos="1134"/>
        </w:tabs>
        <w:spacing w:after="0" w:line="240" w:lineRule="auto"/>
        <w:ind w:left="567"/>
        <w:contextualSpacing/>
        <w:jc w:val="both"/>
        <w:rPr>
          <w:rFonts w:cs="Times New Roman"/>
          <w:sz w:val="22"/>
        </w:rPr>
      </w:pPr>
      <w:r>
        <w:rPr>
          <w:rFonts w:cs="Times New Roman"/>
          <w:sz w:val="22"/>
        </w:rPr>
        <w:br/>
        <w:t>2. lentelė</w:t>
      </w:r>
    </w:p>
    <w:tbl>
      <w:tblPr>
        <w:tblpPr w:leftFromText="180" w:rightFromText="180" w:vertAnchor="text" w:horzAnchor="page" w:tblpX="1752" w:tblpY="103"/>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38"/>
        <w:gridCol w:w="5091"/>
      </w:tblGrid>
      <w:tr w:rsidR="00677ADB" w:rsidRPr="00C30DE6" w14:paraId="3F098316" w14:textId="77777777" w:rsidTr="003E6C8E">
        <w:tc>
          <w:tcPr>
            <w:tcW w:w="1075" w:type="pct"/>
            <w:shd w:val="clear" w:color="auto" w:fill="auto"/>
            <w:vAlign w:val="center"/>
          </w:tcPr>
          <w:p w14:paraId="55482520" w14:textId="77777777" w:rsidR="00677ADB" w:rsidRPr="00C30DE6" w:rsidRDefault="00677ADB" w:rsidP="003E6C8E">
            <w:pPr>
              <w:tabs>
                <w:tab w:val="left" w:pos="1134"/>
              </w:tabs>
              <w:spacing w:line="240" w:lineRule="auto"/>
              <w:jc w:val="both"/>
              <w:rPr>
                <w:rFonts w:cs="Times New Roman"/>
                <w:b/>
                <w:sz w:val="22"/>
              </w:rPr>
            </w:pPr>
            <w:r w:rsidRPr="00C30DE6">
              <w:rPr>
                <w:rFonts w:cs="Times New Roman"/>
                <w:b/>
                <w:sz w:val="22"/>
              </w:rPr>
              <w:t>Incidento tipas</w:t>
            </w:r>
          </w:p>
        </w:tc>
        <w:tc>
          <w:tcPr>
            <w:tcW w:w="1161" w:type="pct"/>
            <w:shd w:val="clear" w:color="auto" w:fill="auto"/>
            <w:vAlign w:val="center"/>
          </w:tcPr>
          <w:p w14:paraId="4BC52DEB" w14:textId="77777777" w:rsidR="00677ADB" w:rsidRPr="00C30DE6" w:rsidRDefault="00677ADB" w:rsidP="003E6C8E">
            <w:pPr>
              <w:tabs>
                <w:tab w:val="left" w:pos="1134"/>
              </w:tabs>
              <w:spacing w:line="240" w:lineRule="auto"/>
              <w:jc w:val="both"/>
              <w:rPr>
                <w:rFonts w:cs="Times New Roman"/>
                <w:b/>
                <w:sz w:val="22"/>
              </w:rPr>
            </w:pPr>
            <w:r w:rsidRPr="00C30DE6">
              <w:rPr>
                <w:rFonts w:cs="Times New Roman"/>
                <w:b/>
                <w:sz w:val="22"/>
              </w:rPr>
              <w:t>Reakcija, iki</w:t>
            </w:r>
          </w:p>
        </w:tc>
        <w:tc>
          <w:tcPr>
            <w:tcW w:w="2764" w:type="pct"/>
            <w:shd w:val="clear" w:color="auto" w:fill="auto"/>
            <w:vAlign w:val="center"/>
          </w:tcPr>
          <w:p w14:paraId="667F5C6C" w14:textId="77777777" w:rsidR="00677ADB" w:rsidRPr="00C30DE6" w:rsidRDefault="00677ADB" w:rsidP="003E6C8E">
            <w:pPr>
              <w:tabs>
                <w:tab w:val="left" w:pos="1134"/>
              </w:tabs>
              <w:spacing w:line="240" w:lineRule="auto"/>
              <w:jc w:val="both"/>
              <w:rPr>
                <w:rFonts w:cs="Times New Roman"/>
                <w:b/>
                <w:sz w:val="22"/>
              </w:rPr>
            </w:pPr>
            <w:r w:rsidRPr="00C30DE6">
              <w:rPr>
                <w:rFonts w:cs="Times New Roman"/>
                <w:b/>
                <w:sz w:val="22"/>
              </w:rPr>
              <w:t>Laikas, per kurį turi būti pašalinamas incidentas</w:t>
            </w:r>
          </w:p>
        </w:tc>
      </w:tr>
      <w:tr w:rsidR="00677ADB" w:rsidRPr="00C30DE6" w14:paraId="3084DA37" w14:textId="77777777" w:rsidTr="003E6C8E">
        <w:tc>
          <w:tcPr>
            <w:tcW w:w="1075" w:type="pct"/>
            <w:shd w:val="clear" w:color="auto" w:fill="auto"/>
          </w:tcPr>
          <w:p w14:paraId="6AF6B363"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Kritinis</w:t>
            </w:r>
          </w:p>
        </w:tc>
        <w:tc>
          <w:tcPr>
            <w:tcW w:w="1161" w:type="pct"/>
            <w:shd w:val="clear" w:color="auto" w:fill="auto"/>
          </w:tcPr>
          <w:p w14:paraId="154CD959"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1 darbo valandos</w:t>
            </w:r>
          </w:p>
        </w:tc>
        <w:tc>
          <w:tcPr>
            <w:tcW w:w="2764" w:type="pct"/>
            <w:shd w:val="clear" w:color="auto" w:fill="auto"/>
          </w:tcPr>
          <w:p w14:paraId="403AF2E4"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2 darbo valandos</w:t>
            </w:r>
          </w:p>
        </w:tc>
      </w:tr>
      <w:tr w:rsidR="00677ADB" w:rsidRPr="00C30DE6" w14:paraId="5A3C4991" w14:textId="77777777" w:rsidTr="003E6C8E">
        <w:tc>
          <w:tcPr>
            <w:tcW w:w="1075" w:type="pct"/>
            <w:shd w:val="clear" w:color="auto" w:fill="auto"/>
          </w:tcPr>
          <w:p w14:paraId="73B42B19"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Svarbus</w:t>
            </w:r>
          </w:p>
        </w:tc>
        <w:tc>
          <w:tcPr>
            <w:tcW w:w="1161" w:type="pct"/>
            <w:shd w:val="clear" w:color="auto" w:fill="auto"/>
          </w:tcPr>
          <w:p w14:paraId="61E643FC"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2 darbo valandos</w:t>
            </w:r>
          </w:p>
        </w:tc>
        <w:tc>
          <w:tcPr>
            <w:tcW w:w="2764" w:type="pct"/>
            <w:shd w:val="clear" w:color="auto" w:fill="auto"/>
          </w:tcPr>
          <w:p w14:paraId="59CAF595"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6 darbo valandos</w:t>
            </w:r>
          </w:p>
        </w:tc>
      </w:tr>
      <w:tr w:rsidR="00677ADB" w:rsidRPr="00C30DE6" w14:paraId="4E67173C" w14:textId="77777777" w:rsidTr="003E6C8E">
        <w:tc>
          <w:tcPr>
            <w:tcW w:w="1075" w:type="pct"/>
            <w:shd w:val="clear" w:color="auto" w:fill="auto"/>
          </w:tcPr>
          <w:p w14:paraId="55DF23DB"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lastRenderedPageBreak/>
              <w:t>Vidutinis</w:t>
            </w:r>
          </w:p>
        </w:tc>
        <w:tc>
          <w:tcPr>
            <w:tcW w:w="1161" w:type="pct"/>
            <w:shd w:val="clear" w:color="auto" w:fill="auto"/>
          </w:tcPr>
          <w:p w14:paraId="6C6F5CC7"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1 darbo diena</w:t>
            </w:r>
          </w:p>
        </w:tc>
        <w:tc>
          <w:tcPr>
            <w:tcW w:w="2764" w:type="pct"/>
            <w:shd w:val="clear" w:color="auto" w:fill="auto"/>
          </w:tcPr>
          <w:p w14:paraId="07471E6E"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40 darbo valandų</w:t>
            </w:r>
          </w:p>
        </w:tc>
      </w:tr>
      <w:tr w:rsidR="00677ADB" w:rsidRPr="00C30DE6" w14:paraId="21310FFE" w14:textId="77777777" w:rsidTr="003E6C8E">
        <w:tc>
          <w:tcPr>
            <w:tcW w:w="1075" w:type="pct"/>
            <w:shd w:val="clear" w:color="auto" w:fill="auto"/>
          </w:tcPr>
          <w:p w14:paraId="63F33841"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Mažai reikšmingas</w:t>
            </w:r>
          </w:p>
        </w:tc>
        <w:tc>
          <w:tcPr>
            <w:tcW w:w="1161" w:type="pct"/>
            <w:shd w:val="clear" w:color="auto" w:fill="auto"/>
          </w:tcPr>
          <w:p w14:paraId="04C1FF31"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2 darbo dienos</w:t>
            </w:r>
          </w:p>
        </w:tc>
        <w:tc>
          <w:tcPr>
            <w:tcW w:w="2764" w:type="pct"/>
            <w:shd w:val="clear" w:color="auto" w:fill="auto"/>
          </w:tcPr>
          <w:p w14:paraId="2167ABA8" w14:textId="77777777" w:rsidR="00677ADB" w:rsidRPr="00C30DE6" w:rsidRDefault="00677ADB" w:rsidP="003E6C8E">
            <w:pPr>
              <w:tabs>
                <w:tab w:val="left" w:pos="1134"/>
              </w:tabs>
              <w:spacing w:line="240" w:lineRule="auto"/>
              <w:jc w:val="both"/>
              <w:rPr>
                <w:rFonts w:cs="Times New Roman"/>
                <w:sz w:val="22"/>
              </w:rPr>
            </w:pPr>
            <w:r w:rsidRPr="00C30DE6">
              <w:rPr>
                <w:rFonts w:cs="Times New Roman"/>
                <w:sz w:val="22"/>
              </w:rPr>
              <w:t>15 darbo dienų</w:t>
            </w:r>
          </w:p>
        </w:tc>
      </w:tr>
    </w:tbl>
    <w:p w14:paraId="723F5372" w14:textId="77777777" w:rsidR="00677ADB" w:rsidRPr="00C30DE6" w:rsidRDefault="00677ADB" w:rsidP="00677ADB">
      <w:pPr>
        <w:numPr>
          <w:ilvl w:val="2"/>
          <w:numId w:val="3"/>
        </w:numPr>
        <w:tabs>
          <w:tab w:val="left" w:pos="1134"/>
        </w:tabs>
        <w:spacing w:after="0" w:line="240" w:lineRule="auto"/>
        <w:ind w:left="0" w:firstLine="567"/>
        <w:contextualSpacing/>
        <w:jc w:val="both"/>
        <w:rPr>
          <w:rFonts w:cs="Times New Roman"/>
          <w:sz w:val="22"/>
        </w:rPr>
      </w:pPr>
      <w:r>
        <w:rPr>
          <w:rFonts w:cs="Times New Roman"/>
          <w:sz w:val="22"/>
        </w:rPr>
        <w:t>į</w:t>
      </w:r>
      <w:r w:rsidRPr="00C30DE6">
        <w:rPr>
          <w:rFonts w:cs="Times New Roman"/>
          <w:sz w:val="22"/>
        </w:rPr>
        <w:t xml:space="preserve"> incidento pašalinimo laiką neįskaičiuojamas laikas, kai </w:t>
      </w:r>
      <w:r>
        <w:rPr>
          <w:rFonts w:cs="Times New Roman"/>
          <w:sz w:val="22"/>
        </w:rPr>
        <w:t>Tiekėj</w:t>
      </w:r>
      <w:r w:rsidRPr="00C30DE6">
        <w:rPr>
          <w:rFonts w:cs="Times New Roman"/>
          <w:sz w:val="22"/>
        </w:rPr>
        <w:t xml:space="preserve">as negali vykdyti incidento šalinimo dėl ne nuo </w:t>
      </w:r>
      <w:r>
        <w:rPr>
          <w:rFonts w:cs="Times New Roman"/>
          <w:sz w:val="22"/>
        </w:rPr>
        <w:t>Tiekėj</w:t>
      </w:r>
      <w:r w:rsidRPr="00C30DE6">
        <w:rPr>
          <w:rFonts w:cs="Times New Roman"/>
          <w:sz w:val="22"/>
        </w:rPr>
        <w:t xml:space="preserve">o priklausančių aplinkybių, pvz., </w:t>
      </w:r>
      <w:r>
        <w:rPr>
          <w:rFonts w:cs="Times New Roman"/>
          <w:sz w:val="22"/>
        </w:rPr>
        <w:t>Užsakovo</w:t>
      </w:r>
      <w:r w:rsidRPr="00C30DE6">
        <w:rPr>
          <w:rFonts w:cs="Times New Roman"/>
          <w:sz w:val="22"/>
        </w:rPr>
        <w:t xml:space="preserve"> atliekamų VIISP informacinės sistemos keitimo darbų, kitų t</w:t>
      </w:r>
      <w:r>
        <w:rPr>
          <w:rFonts w:cs="Times New Roman"/>
          <w:sz w:val="22"/>
        </w:rPr>
        <w:t>iekėj</w:t>
      </w:r>
      <w:r w:rsidRPr="00C30DE6">
        <w:rPr>
          <w:rFonts w:cs="Times New Roman"/>
          <w:sz w:val="22"/>
        </w:rPr>
        <w:t xml:space="preserve">ų teikiamų paslaugų. Apie tokias aplinkybes </w:t>
      </w:r>
      <w:r>
        <w:rPr>
          <w:rFonts w:cs="Times New Roman"/>
          <w:sz w:val="22"/>
        </w:rPr>
        <w:t>Tiekėj</w:t>
      </w:r>
      <w:r w:rsidRPr="00C30DE6">
        <w:rPr>
          <w:rFonts w:cs="Times New Roman"/>
          <w:sz w:val="22"/>
        </w:rPr>
        <w:t xml:space="preserve">as turi informuoti </w:t>
      </w:r>
      <w:r>
        <w:rPr>
          <w:rFonts w:cs="Times New Roman"/>
          <w:sz w:val="22"/>
        </w:rPr>
        <w:t>Užsakov</w:t>
      </w:r>
      <w:r w:rsidRPr="00C30DE6">
        <w:rPr>
          <w:rFonts w:cs="Times New Roman"/>
          <w:sz w:val="22"/>
        </w:rPr>
        <w:t>ą</w:t>
      </w:r>
      <w:r>
        <w:rPr>
          <w:rFonts w:cs="Times New Roman"/>
          <w:sz w:val="22"/>
        </w:rPr>
        <w:t>;</w:t>
      </w:r>
    </w:p>
    <w:p w14:paraId="027123E5" w14:textId="77777777" w:rsidR="00677ADB" w:rsidRPr="00C30DE6" w:rsidRDefault="00677ADB" w:rsidP="00677ADB">
      <w:pPr>
        <w:numPr>
          <w:ilvl w:val="2"/>
          <w:numId w:val="3"/>
        </w:numPr>
        <w:tabs>
          <w:tab w:val="left" w:pos="1134"/>
        </w:tabs>
        <w:spacing w:after="0" w:line="240" w:lineRule="auto"/>
        <w:ind w:left="0" w:firstLine="567"/>
        <w:contextualSpacing/>
        <w:jc w:val="both"/>
        <w:rPr>
          <w:rFonts w:cs="Times New Roman"/>
          <w:sz w:val="22"/>
        </w:rPr>
      </w:pPr>
      <w:r>
        <w:rPr>
          <w:rFonts w:cs="Times New Roman"/>
          <w:sz w:val="22"/>
        </w:rPr>
        <w:t>j</w:t>
      </w:r>
      <w:r w:rsidRPr="00C30DE6">
        <w:rPr>
          <w:rFonts w:cs="Times New Roman"/>
          <w:sz w:val="22"/>
        </w:rPr>
        <w:t xml:space="preserve">eigu incidento neįmanoma pašalinti per nustatytą incidento pašalinimo laiką, </w:t>
      </w:r>
      <w:r>
        <w:rPr>
          <w:rFonts w:cs="Times New Roman"/>
          <w:sz w:val="22"/>
        </w:rPr>
        <w:t>Tiekėj</w:t>
      </w:r>
      <w:r w:rsidRPr="00C30DE6">
        <w:rPr>
          <w:rFonts w:cs="Times New Roman"/>
          <w:sz w:val="22"/>
        </w:rPr>
        <w:t xml:space="preserve">as privalo apie tai informuoti </w:t>
      </w:r>
      <w:r>
        <w:rPr>
          <w:rFonts w:cs="Times New Roman"/>
          <w:sz w:val="22"/>
        </w:rPr>
        <w:t>Užsak</w:t>
      </w:r>
      <w:r w:rsidRPr="00C30DE6">
        <w:rPr>
          <w:rFonts w:cs="Times New Roman"/>
          <w:sz w:val="22"/>
        </w:rPr>
        <w:t>o</w:t>
      </w:r>
      <w:r>
        <w:rPr>
          <w:rFonts w:cs="Times New Roman"/>
          <w:sz w:val="22"/>
        </w:rPr>
        <w:t>vo</w:t>
      </w:r>
      <w:r w:rsidRPr="00C30DE6">
        <w:rPr>
          <w:rFonts w:cs="Times New Roman"/>
          <w:sz w:val="22"/>
        </w:rPr>
        <w:t xml:space="preserve"> už sutarties vykdymą atsakingą asmenį, pateikti ir suderinti su </w:t>
      </w:r>
      <w:r>
        <w:rPr>
          <w:rFonts w:cs="Times New Roman"/>
          <w:sz w:val="22"/>
        </w:rPr>
        <w:t>Užsakov</w:t>
      </w:r>
      <w:r w:rsidRPr="00C30DE6">
        <w:rPr>
          <w:rFonts w:cs="Times New Roman"/>
          <w:sz w:val="22"/>
        </w:rPr>
        <w:t>u pagrįstą sutrikimų šalinimo planą ir naują, kiek įmanoma trumpesnį, incidento šalinimo terminą</w:t>
      </w:r>
      <w:r>
        <w:rPr>
          <w:rFonts w:cs="Times New Roman"/>
          <w:sz w:val="22"/>
        </w:rPr>
        <w:t>;</w:t>
      </w:r>
    </w:p>
    <w:p w14:paraId="497AB5D3" w14:textId="77777777" w:rsidR="00677ADB" w:rsidRPr="00C30DE6" w:rsidRDefault="00677ADB" w:rsidP="00677ADB">
      <w:pPr>
        <w:numPr>
          <w:ilvl w:val="2"/>
          <w:numId w:val="3"/>
        </w:numPr>
        <w:tabs>
          <w:tab w:val="left" w:pos="1134"/>
        </w:tabs>
        <w:spacing w:after="0" w:line="240" w:lineRule="auto"/>
        <w:ind w:left="0" w:firstLine="567"/>
        <w:contextualSpacing/>
        <w:jc w:val="both"/>
        <w:rPr>
          <w:rFonts w:cs="Times New Roman"/>
          <w:sz w:val="22"/>
        </w:rPr>
      </w:pPr>
      <w:r>
        <w:rPr>
          <w:rFonts w:cs="Times New Roman"/>
          <w:sz w:val="22"/>
        </w:rPr>
        <w:t>p</w:t>
      </w:r>
      <w:r w:rsidRPr="00C30DE6">
        <w:rPr>
          <w:rFonts w:cs="Times New Roman"/>
          <w:sz w:val="22"/>
        </w:rPr>
        <w:t>roblemų (kreipinių) sprendimas:</w:t>
      </w:r>
    </w:p>
    <w:p w14:paraId="039E2AE3" w14:textId="77777777" w:rsidR="00677ADB" w:rsidRPr="00C30DE6" w:rsidRDefault="00677ADB" w:rsidP="00677ADB">
      <w:pPr>
        <w:numPr>
          <w:ilvl w:val="3"/>
          <w:numId w:val="3"/>
        </w:numPr>
        <w:tabs>
          <w:tab w:val="left" w:pos="1134"/>
        </w:tabs>
        <w:spacing w:after="0" w:line="240" w:lineRule="auto"/>
        <w:ind w:left="0" w:firstLine="567"/>
        <w:contextualSpacing/>
        <w:jc w:val="both"/>
        <w:rPr>
          <w:rFonts w:cs="Times New Roman"/>
          <w:sz w:val="22"/>
        </w:rPr>
      </w:pPr>
      <w:r w:rsidRPr="00C30DE6">
        <w:rPr>
          <w:rFonts w:cs="Times New Roman"/>
          <w:sz w:val="22"/>
        </w:rPr>
        <w:t xml:space="preserve">Problema – situacija, kai negalima naudotis paslauga arba kai </w:t>
      </w:r>
      <w:r>
        <w:rPr>
          <w:rFonts w:cs="Times New Roman"/>
          <w:sz w:val="22"/>
        </w:rPr>
        <w:t>Užsakov</w:t>
      </w:r>
      <w:r w:rsidRPr="00C30DE6">
        <w:rPr>
          <w:rFonts w:cs="Times New Roman"/>
          <w:sz w:val="22"/>
        </w:rPr>
        <w:t>as gauna informaciją, kad paslauga veikia netinkamai, tačiau priežastis yra nežinoma ir jai išsiaiškinti būtina išsami analizė</w:t>
      </w:r>
      <w:r>
        <w:rPr>
          <w:rFonts w:cs="Times New Roman"/>
          <w:sz w:val="22"/>
        </w:rPr>
        <w:t>;</w:t>
      </w:r>
    </w:p>
    <w:p w14:paraId="65DFF8AA" w14:textId="77777777" w:rsidR="00677ADB" w:rsidRPr="00C30DE6" w:rsidRDefault="00677ADB" w:rsidP="00677ADB">
      <w:pPr>
        <w:numPr>
          <w:ilvl w:val="3"/>
          <w:numId w:val="3"/>
        </w:numPr>
        <w:tabs>
          <w:tab w:val="left" w:pos="1134"/>
        </w:tabs>
        <w:spacing w:after="0" w:line="240" w:lineRule="auto"/>
        <w:ind w:left="0" w:firstLine="567"/>
        <w:contextualSpacing/>
        <w:jc w:val="both"/>
        <w:rPr>
          <w:rFonts w:cs="Times New Roman"/>
          <w:sz w:val="22"/>
        </w:rPr>
      </w:pPr>
      <w:r>
        <w:rPr>
          <w:rFonts w:cs="Times New Roman"/>
          <w:sz w:val="22"/>
        </w:rPr>
        <w:t>p</w:t>
      </w:r>
      <w:r w:rsidRPr="00C30DE6">
        <w:rPr>
          <w:rFonts w:cs="Times New Roman"/>
          <w:sz w:val="22"/>
        </w:rPr>
        <w:t xml:space="preserve">roblemos bus registruojamos ir aprašomos </w:t>
      </w:r>
      <w:r>
        <w:rPr>
          <w:rFonts w:cs="Times New Roman"/>
          <w:sz w:val="22"/>
        </w:rPr>
        <w:t>Tiekėj</w:t>
      </w:r>
      <w:r w:rsidRPr="00C30DE6">
        <w:rPr>
          <w:rFonts w:cs="Times New Roman"/>
          <w:sz w:val="22"/>
        </w:rPr>
        <w:t>o paslaugų tarnyboje. T</w:t>
      </w:r>
      <w:r>
        <w:rPr>
          <w:rFonts w:cs="Times New Roman"/>
          <w:sz w:val="22"/>
        </w:rPr>
        <w:t>iekėj</w:t>
      </w:r>
      <w:r w:rsidRPr="00C30DE6">
        <w:rPr>
          <w:rFonts w:cs="Times New Roman"/>
          <w:sz w:val="22"/>
        </w:rPr>
        <w:t xml:space="preserve">as paskiria už problemos sprendimą atsakingą darbuotoją (toliau – Paskirtas darbuotojas), kuris per 3 (tris) darbo valandas turi susipažinti su problema ir susisiekti su </w:t>
      </w:r>
      <w:r>
        <w:rPr>
          <w:rFonts w:cs="Times New Roman"/>
          <w:sz w:val="22"/>
        </w:rPr>
        <w:t>Užsakovo</w:t>
      </w:r>
      <w:r w:rsidRPr="00C30DE6">
        <w:rPr>
          <w:rFonts w:cs="Times New Roman"/>
          <w:sz w:val="22"/>
        </w:rPr>
        <w:t xml:space="preserve"> už sutarties vykdymą atsakingu asmeniu</w:t>
      </w:r>
      <w:r>
        <w:rPr>
          <w:rFonts w:cs="Times New Roman"/>
          <w:sz w:val="22"/>
        </w:rPr>
        <w:t>;</w:t>
      </w:r>
    </w:p>
    <w:p w14:paraId="5C53866B" w14:textId="77777777" w:rsidR="00677ADB" w:rsidRPr="00C30DE6" w:rsidRDefault="00677ADB" w:rsidP="00677ADB">
      <w:pPr>
        <w:numPr>
          <w:ilvl w:val="3"/>
          <w:numId w:val="3"/>
        </w:numPr>
        <w:tabs>
          <w:tab w:val="left" w:pos="1134"/>
        </w:tabs>
        <w:spacing w:after="0" w:line="240" w:lineRule="auto"/>
        <w:ind w:left="0" w:firstLine="567"/>
        <w:contextualSpacing/>
        <w:jc w:val="both"/>
        <w:rPr>
          <w:rFonts w:cs="Times New Roman"/>
          <w:sz w:val="22"/>
        </w:rPr>
      </w:pPr>
      <w:r>
        <w:rPr>
          <w:rFonts w:cs="Times New Roman"/>
          <w:sz w:val="22"/>
        </w:rPr>
        <w:t>j</w:t>
      </w:r>
      <w:r w:rsidRPr="00C30DE6">
        <w:rPr>
          <w:rFonts w:cs="Times New Roman"/>
          <w:sz w:val="22"/>
        </w:rPr>
        <w:t xml:space="preserve">ei </w:t>
      </w:r>
      <w:r>
        <w:rPr>
          <w:rFonts w:cs="Times New Roman"/>
          <w:sz w:val="22"/>
        </w:rPr>
        <w:t>Tiekėj</w:t>
      </w:r>
      <w:r w:rsidRPr="00C30DE6">
        <w:rPr>
          <w:rFonts w:cs="Times New Roman"/>
          <w:sz w:val="22"/>
        </w:rPr>
        <w:t xml:space="preserve">o Paskirtam darbuotojui problemos priežastys aiškios, problema sprendžiama. Jei priežasčių nustatymui trūksta informacijos, </w:t>
      </w:r>
      <w:r>
        <w:rPr>
          <w:rFonts w:cs="Times New Roman"/>
          <w:sz w:val="22"/>
        </w:rPr>
        <w:t>Tiekėj</w:t>
      </w:r>
      <w:r w:rsidRPr="00C30DE6">
        <w:rPr>
          <w:rFonts w:cs="Times New Roman"/>
          <w:sz w:val="22"/>
        </w:rPr>
        <w:t xml:space="preserve">o Paskirtas darbuotojas ir </w:t>
      </w:r>
      <w:r>
        <w:rPr>
          <w:rFonts w:cs="Times New Roman"/>
          <w:sz w:val="22"/>
        </w:rPr>
        <w:t>Užsak</w:t>
      </w:r>
      <w:r w:rsidRPr="00C30DE6">
        <w:rPr>
          <w:rFonts w:cs="Times New Roman"/>
          <w:sz w:val="22"/>
        </w:rPr>
        <w:t>o</w:t>
      </w:r>
      <w:r>
        <w:rPr>
          <w:rFonts w:cs="Times New Roman"/>
          <w:sz w:val="22"/>
        </w:rPr>
        <w:t>vo</w:t>
      </w:r>
      <w:r w:rsidRPr="00C30DE6">
        <w:rPr>
          <w:rFonts w:cs="Times New Roman"/>
          <w:sz w:val="22"/>
        </w:rPr>
        <w:t xml:space="preserve"> už sutarties vykdymą atsakingas asmuo bendradarbiauja siekdami gauti problemos sprendimui reikalingą informaciją ir spręsti problemą</w:t>
      </w:r>
      <w:r>
        <w:rPr>
          <w:rFonts w:cs="Times New Roman"/>
          <w:sz w:val="22"/>
        </w:rPr>
        <w:t>;</w:t>
      </w:r>
    </w:p>
    <w:p w14:paraId="0B58AFF5" w14:textId="77777777" w:rsidR="00677ADB" w:rsidRPr="00C30DE6" w:rsidRDefault="00677ADB" w:rsidP="00677ADB">
      <w:pPr>
        <w:numPr>
          <w:ilvl w:val="3"/>
          <w:numId w:val="3"/>
        </w:numPr>
        <w:tabs>
          <w:tab w:val="left" w:pos="1134"/>
        </w:tabs>
        <w:spacing w:after="0" w:line="240" w:lineRule="auto"/>
        <w:ind w:left="0" w:firstLine="567"/>
        <w:contextualSpacing/>
        <w:jc w:val="both"/>
        <w:rPr>
          <w:rFonts w:cs="Times New Roman"/>
          <w:sz w:val="22"/>
        </w:rPr>
      </w:pPr>
      <w:r w:rsidRPr="00C30DE6">
        <w:rPr>
          <w:rFonts w:cs="Times New Roman"/>
          <w:sz w:val="22"/>
        </w:rPr>
        <w:t>Problema laikoma išspręsta, kai:</w:t>
      </w:r>
    </w:p>
    <w:p w14:paraId="646311DC" w14:textId="77777777" w:rsidR="00677ADB" w:rsidRPr="00C30DE6" w:rsidRDefault="00677ADB" w:rsidP="00677ADB">
      <w:pPr>
        <w:numPr>
          <w:ilvl w:val="4"/>
          <w:numId w:val="3"/>
        </w:numPr>
        <w:tabs>
          <w:tab w:val="left" w:pos="1134"/>
          <w:tab w:val="left" w:pos="1560"/>
        </w:tabs>
        <w:spacing w:after="0" w:line="240" w:lineRule="auto"/>
        <w:ind w:left="1701" w:hanging="1134"/>
        <w:contextualSpacing/>
        <w:jc w:val="both"/>
        <w:rPr>
          <w:rFonts w:cs="Times New Roman"/>
          <w:sz w:val="22"/>
        </w:rPr>
      </w:pPr>
      <w:r>
        <w:rPr>
          <w:rFonts w:cs="Times New Roman"/>
          <w:sz w:val="22"/>
        </w:rPr>
        <w:t>I</w:t>
      </w:r>
      <w:r w:rsidRPr="00C30DE6">
        <w:rPr>
          <w:rFonts w:cs="Times New Roman"/>
          <w:sz w:val="22"/>
        </w:rPr>
        <w:t xml:space="preserve">šsiaiškinama, kad paslauga veikia tinkamai; </w:t>
      </w:r>
    </w:p>
    <w:p w14:paraId="47B1062E" w14:textId="77777777" w:rsidR="00677ADB" w:rsidRPr="00C30DE6" w:rsidRDefault="00677ADB" w:rsidP="00677ADB">
      <w:pPr>
        <w:numPr>
          <w:ilvl w:val="4"/>
          <w:numId w:val="3"/>
        </w:numPr>
        <w:tabs>
          <w:tab w:val="left" w:pos="1134"/>
          <w:tab w:val="left" w:pos="1560"/>
        </w:tabs>
        <w:spacing w:after="0" w:line="240" w:lineRule="auto"/>
        <w:ind w:left="1701" w:hanging="1134"/>
        <w:contextualSpacing/>
        <w:jc w:val="both"/>
        <w:rPr>
          <w:rFonts w:cs="Times New Roman"/>
          <w:sz w:val="22"/>
        </w:rPr>
      </w:pPr>
      <w:r>
        <w:rPr>
          <w:rFonts w:cs="Times New Roman"/>
          <w:sz w:val="22"/>
        </w:rPr>
        <w:t>Užsakov</w:t>
      </w:r>
      <w:r w:rsidRPr="00C30DE6">
        <w:rPr>
          <w:rFonts w:cs="Times New Roman"/>
          <w:sz w:val="22"/>
        </w:rPr>
        <w:t>o darbuotojui ar klientui suteikiama konsultacija;</w:t>
      </w:r>
    </w:p>
    <w:p w14:paraId="6D46E3B5" w14:textId="77777777" w:rsidR="00677ADB" w:rsidRPr="00C30DE6" w:rsidRDefault="00677ADB" w:rsidP="00677ADB">
      <w:pPr>
        <w:numPr>
          <w:ilvl w:val="4"/>
          <w:numId w:val="3"/>
        </w:numPr>
        <w:tabs>
          <w:tab w:val="left" w:pos="1134"/>
          <w:tab w:val="left" w:pos="1560"/>
        </w:tabs>
        <w:spacing w:after="0" w:line="240" w:lineRule="auto"/>
        <w:ind w:left="1701" w:hanging="1134"/>
        <w:contextualSpacing/>
        <w:jc w:val="both"/>
        <w:rPr>
          <w:rFonts w:cs="Times New Roman"/>
          <w:sz w:val="22"/>
        </w:rPr>
      </w:pPr>
      <w:r w:rsidRPr="00C30DE6">
        <w:rPr>
          <w:rFonts w:cs="Times New Roman"/>
          <w:sz w:val="22"/>
        </w:rPr>
        <w:t>problema perkvalifikuojama į incidentą.</w:t>
      </w:r>
    </w:p>
    <w:p w14:paraId="68E6917B" w14:textId="77777777" w:rsidR="00677ADB" w:rsidRPr="00C30DE6" w:rsidRDefault="00677ADB" w:rsidP="00677ADB">
      <w:pPr>
        <w:spacing w:line="240" w:lineRule="auto"/>
        <w:jc w:val="center"/>
        <w:rPr>
          <w:rFonts w:cs="Times New Roman"/>
          <w:sz w:val="22"/>
        </w:rPr>
      </w:pPr>
      <w:r w:rsidRPr="00C30DE6">
        <w:rPr>
          <w:rFonts w:cs="Times New Roman"/>
          <w:sz w:val="22"/>
        </w:rPr>
        <w:t>____________________</w:t>
      </w:r>
    </w:p>
    <w:p w14:paraId="66E4D22A" w14:textId="77777777" w:rsidR="00677ADB" w:rsidRDefault="00677ADB"/>
    <w:sectPr w:rsidR="00677ADB" w:rsidSect="008747AE">
      <w:headerReference w:type="default" r:id="rId7"/>
      <w:pgSz w:w="11906" w:h="16838" w:code="9"/>
      <w:pgMar w:top="567" w:right="707" w:bottom="568"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8F6B9" w14:textId="77777777" w:rsidR="006E334F" w:rsidRDefault="006E334F">
      <w:pPr>
        <w:spacing w:after="0" w:line="240" w:lineRule="auto"/>
      </w:pPr>
      <w:r>
        <w:separator/>
      </w:r>
    </w:p>
  </w:endnote>
  <w:endnote w:type="continuationSeparator" w:id="0">
    <w:p w14:paraId="624A131F" w14:textId="77777777" w:rsidR="006E334F" w:rsidRDefault="006E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YInterstate Light">
    <w:altName w:val="Calibri"/>
    <w:panose1 w:val="00000000000000000000"/>
    <w:charset w:val="BA"/>
    <w:family w:val="auto"/>
    <w:notTrueType/>
    <w:pitch w:val="variable"/>
    <w:sig w:usb0="00000001"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BFD4" w14:textId="77777777" w:rsidR="006E334F" w:rsidRDefault="006E334F">
      <w:pPr>
        <w:spacing w:after="0" w:line="240" w:lineRule="auto"/>
      </w:pPr>
      <w:r>
        <w:separator/>
      </w:r>
    </w:p>
  </w:footnote>
  <w:footnote w:type="continuationSeparator" w:id="0">
    <w:p w14:paraId="3F9D6CFA" w14:textId="77777777" w:rsidR="006E334F" w:rsidRDefault="006E3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581960"/>
      <w:docPartObj>
        <w:docPartGallery w:val="Page Numbers (Top of Page)"/>
        <w:docPartUnique/>
      </w:docPartObj>
    </w:sdtPr>
    <w:sdtEndPr>
      <w:rPr>
        <w:rFonts w:ascii="Times New Roman" w:hAnsi="Times New Roman"/>
      </w:rPr>
    </w:sdtEndPr>
    <w:sdtContent>
      <w:p w14:paraId="70680A6D" w14:textId="77777777" w:rsidR="00B17E26" w:rsidRPr="009B3CBC" w:rsidRDefault="001E355E">
        <w:pPr>
          <w:pStyle w:val="Header"/>
          <w:jc w:val="center"/>
          <w:rPr>
            <w:rFonts w:ascii="Times New Roman" w:hAnsi="Times New Roman"/>
          </w:rPr>
        </w:pPr>
        <w:r w:rsidRPr="009B3CBC">
          <w:rPr>
            <w:rFonts w:ascii="Times New Roman" w:hAnsi="Times New Roman"/>
          </w:rPr>
          <w:fldChar w:fldCharType="begin"/>
        </w:r>
        <w:r w:rsidRPr="009B3CBC">
          <w:rPr>
            <w:rFonts w:ascii="Times New Roman" w:hAnsi="Times New Roman"/>
          </w:rPr>
          <w:instrText>PAGE   \* MERGEFORMAT</w:instrText>
        </w:r>
        <w:r w:rsidRPr="009B3CBC">
          <w:rPr>
            <w:rFonts w:ascii="Times New Roman" w:hAnsi="Times New Roman"/>
          </w:rPr>
          <w:fldChar w:fldCharType="separate"/>
        </w:r>
        <w:r>
          <w:rPr>
            <w:rFonts w:ascii="Times New Roman" w:hAnsi="Times New Roman"/>
            <w:noProof/>
          </w:rPr>
          <w:t>29</w:t>
        </w:r>
        <w:r w:rsidRPr="009B3CB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3044E"/>
    <w:multiLevelType w:val="hybridMultilevel"/>
    <w:tmpl w:val="5F8E2E28"/>
    <w:lvl w:ilvl="0" w:tplc="4ECC5E20">
      <w:start w:val="1"/>
      <w:numFmt w:val="decimal"/>
      <w:pStyle w:val="ScrollListNumber"/>
      <w:lvlText w:val="%1."/>
      <w:lvlJc w:val="left"/>
      <w:pPr>
        <w:ind w:left="833" w:hanging="360"/>
      </w:pPr>
    </w:lvl>
    <w:lvl w:ilvl="1" w:tplc="48229E0C">
      <w:start w:val="1"/>
      <w:numFmt w:val="lowerLetter"/>
      <w:lvlText w:val="%2."/>
      <w:lvlJc w:val="left"/>
      <w:pPr>
        <w:ind w:left="1553" w:hanging="360"/>
      </w:pPr>
    </w:lvl>
    <w:lvl w:ilvl="2" w:tplc="AEEC37CE" w:tentative="1">
      <w:start w:val="1"/>
      <w:numFmt w:val="lowerRoman"/>
      <w:lvlText w:val="%3."/>
      <w:lvlJc w:val="right"/>
      <w:pPr>
        <w:ind w:left="2273" w:hanging="180"/>
      </w:pPr>
    </w:lvl>
    <w:lvl w:ilvl="3" w:tplc="4A6A2F56" w:tentative="1">
      <w:start w:val="1"/>
      <w:numFmt w:val="decimal"/>
      <w:lvlText w:val="%4."/>
      <w:lvlJc w:val="left"/>
      <w:pPr>
        <w:ind w:left="2993" w:hanging="360"/>
      </w:pPr>
    </w:lvl>
    <w:lvl w:ilvl="4" w:tplc="50EABAAA" w:tentative="1">
      <w:start w:val="1"/>
      <w:numFmt w:val="lowerLetter"/>
      <w:lvlText w:val="%5."/>
      <w:lvlJc w:val="left"/>
      <w:pPr>
        <w:ind w:left="3713" w:hanging="360"/>
      </w:pPr>
    </w:lvl>
    <w:lvl w:ilvl="5" w:tplc="8428632C" w:tentative="1">
      <w:start w:val="1"/>
      <w:numFmt w:val="lowerRoman"/>
      <w:lvlText w:val="%6."/>
      <w:lvlJc w:val="right"/>
      <w:pPr>
        <w:ind w:left="4433" w:hanging="180"/>
      </w:pPr>
    </w:lvl>
    <w:lvl w:ilvl="6" w:tplc="1B5E4498" w:tentative="1">
      <w:start w:val="1"/>
      <w:numFmt w:val="decimal"/>
      <w:lvlText w:val="%7."/>
      <w:lvlJc w:val="left"/>
      <w:pPr>
        <w:ind w:left="5153" w:hanging="360"/>
      </w:pPr>
    </w:lvl>
    <w:lvl w:ilvl="7" w:tplc="0ABC0EB2" w:tentative="1">
      <w:start w:val="1"/>
      <w:numFmt w:val="lowerLetter"/>
      <w:lvlText w:val="%8."/>
      <w:lvlJc w:val="left"/>
      <w:pPr>
        <w:ind w:left="5873" w:hanging="360"/>
      </w:pPr>
    </w:lvl>
    <w:lvl w:ilvl="8" w:tplc="1E585802" w:tentative="1">
      <w:start w:val="1"/>
      <w:numFmt w:val="lowerRoman"/>
      <w:lvlText w:val="%9."/>
      <w:lvlJc w:val="right"/>
      <w:pPr>
        <w:ind w:left="6593" w:hanging="180"/>
      </w:pPr>
    </w:lvl>
  </w:abstractNum>
  <w:abstractNum w:abstractNumId="1" w15:restartNumberingAfterBreak="0">
    <w:nsid w:val="3D2F0088"/>
    <w:multiLevelType w:val="multilevel"/>
    <w:tmpl w:val="90A69FD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7A9164AD"/>
    <w:multiLevelType w:val="multilevel"/>
    <w:tmpl w:val="180E3436"/>
    <w:lvl w:ilvl="0">
      <w:start w:val="1"/>
      <w:numFmt w:val="upperRoman"/>
      <w:lvlText w:val="%1."/>
      <w:lvlJc w:val="left"/>
      <w:pPr>
        <w:ind w:left="777" w:hanging="720"/>
      </w:pPr>
      <w:rPr>
        <w:rFonts w:hint="default"/>
      </w:rPr>
    </w:lvl>
    <w:lvl w:ilvl="1">
      <w:start w:val="1"/>
      <w:numFmt w:val="decimal"/>
      <w:isLgl/>
      <w:lvlText w:val="%1.%2."/>
      <w:lvlJc w:val="left"/>
      <w:pPr>
        <w:ind w:left="4414" w:hanging="444"/>
      </w:pPr>
      <w:rPr>
        <w:rFonts w:hint="default"/>
        <w:b w:val="0"/>
        <w:bCs/>
        <w:strike w:val="0"/>
      </w:rPr>
    </w:lvl>
    <w:lvl w:ilvl="2">
      <w:start w:val="1"/>
      <w:numFmt w:val="decimal"/>
      <w:isLgl/>
      <w:lvlText w:val="%1.%2.%3."/>
      <w:lvlJc w:val="left"/>
      <w:pPr>
        <w:ind w:left="2700" w:hanging="720"/>
      </w:pPr>
      <w:rPr>
        <w:rFonts w:hint="default"/>
        <w:sz w:val="22"/>
        <w:szCs w:val="22"/>
      </w:rPr>
    </w:lvl>
    <w:lvl w:ilvl="3">
      <w:start w:val="1"/>
      <w:numFmt w:val="decimal"/>
      <w:isLgl/>
      <w:lvlText w:val="%1.%2.%3.%4."/>
      <w:lvlJc w:val="left"/>
      <w:pPr>
        <w:ind w:left="2937" w:hanging="720"/>
      </w:pPr>
      <w:rPr>
        <w:rFonts w:hint="default"/>
      </w:rPr>
    </w:lvl>
    <w:lvl w:ilvl="4">
      <w:start w:val="1"/>
      <w:numFmt w:val="decimal"/>
      <w:isLgl/>
      <w:lvlText w:val="%1.%2.%3.%4.%5."/>
      <w:lvlJc w:val="left"/>
      <w:pPr>
        <w:ind w:left="4017" w:hanging="1080"/>
      </w:pPr>
      <w:rPr>
        <w:rFonts w:hint="default"/>
      </w:rPr>
    </w:lvl>
    <w:lvl w:ilvl="5">
      <w:start w:val="1"/>
      <w:numFmt w:val="decimal"/>
      <w:isLgl/>
      <w:lvlText w:val="%1.%2.%3.%4.%5.%6."/>
      <w:lvlJc w:val="left"/>
      <w:pPr>
        <w:ind w:left="4737" w:hanging="1080"/>
      </w:pPr>
      <w:rPr>
        <w:rFonts w:hint="default"/>
      </w:rPr>
    </w:lvl>
    <w:lvl w:ilvl="6">
      <w:start w:val="1"/>
      <w:numFmt w:val="decimal"/>
      <w:isLgl/>
      <w:lvlText w:val="%1.%2.%3.%4.%5.%6.%7."/>
      <w:lvlJc w:val="left"/>
      <w:pPr>
        <w:ind w:left="5817" w:hanging="1440"/>
      </w:pPr>
      <w:rPr>
        <w:rFonts w:hint="default"/>
      </w:rPr>
    </w:lvl>
    <w:lvl w:ilvl="7">
      <w:start w:val="1"/>
      <w:numFmt w:val="decimal"/>
      <w:isLgl/>
      <w:lvlText w:val="%1.%2.%3.%4.%5.%6.%7.%8."/>
      <w:lvlJc w:val="left"/>
      <w:pPr>
        <w:ind w:left="6537" w:hanging="1440"/>
      </w:pPr>
      <w:rPr>
        <w:rFonts w:hint="default"/>
      </w:rPr>
    </w:lvl>
    <w:lvl w:ilvl="8">
      <w:start w:val="1"/>
      <w:numFmt w:val="decimal"/>
      <w:isLgl/>
      <w:lvlText w:val="%1.%2.%3.%4.%5.%6.%7.%8.%9."/>
      <w:lvlJc w:val="left"/>
      <w:pPr>
        <w:ind w:left="7617" w:hanging="1800"/>
      </w:pPr>
      <w:rPr>
        <w:rFonts w:hint="default"/>
      </w:rPr>
    </w:lvl>
  </w:abstractNum>
  <w:num w:numId="1" w16cid:durableId="1399815589">
    <w:abstractNumId w:val="0"/>
  </w:num>
  <w:num w:numId="2" w16cid:durableId="1682773947">
    <w:abstractNumId w:val="2"/>
  </w:num>
  <w:num w:numId="3" w16cid:durableId="508912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DB"/>
    <w:rsid w:val="00006D10"/>
    <w:rsid w:val="00030F69"/>
    <w:rsid w:val="00057343"/>
    <w:rsid w:val="000947FB"/>
    <w:rsid w:val="000C184C"/>
    <w:rsid w:val="000F3738"/>
    <w:rsid w:val="00153BA4"/>
    <w:rsid w:val="001C0D4E"/>
    <w:rsid w:val="001D4345"/>
    <w:rsid w:val="001E355E"/>
    <w:rsid w:val="002175F3"/>
    <w:rsid w:val="002735B1"/>
    <w:rsid w:val="00275103"/>
    <w:rsid w:val="0029544A"/>
    <w:rsid w:val="002C049B"/>
    <w:rsid w:val="002E111B"/>
    <w:rsid w:val="00303C4E"/>
    <w:rsid w:val="00317397"/>
    <w:rsid w:val="0036069D"/>
    <w:rsid w:val="003B7EB6"/>
    <w:rsid w:val="003D5470"/>
    <w:rsid w:val="003F2637"/>
    <w:rsid w:val="00404525"/>
    <w:rsid w:val="00421F5F"/>
    <w:rsid w:val="00484A9C"/>
    <w:rsid w:val="004B304C"/>
    <w:rsid w:val="004C213B"/>
    <w:rsid w:val="004E465C"/>
    <w:rsid w:val="004F0BA7"/>
    <w:rsid w:val="004F0E00"/>
    <w:rsid w:val="004F22A8"/>
    <w:rsid w:val="00540CE4"/>
    <w:rsid w:val="00551214"/>
    <w:rsid w:val="005815FD"/>
    <w:rsid w:val="005A7980"/>
    <w:rsid w:val="005B0543"/>
    <w:rsid w:val="005D4A7C"/>
    <w:rsid w:val="005D69CC"/>
    <w:rsid w:val="00620689"/>
    <w:rsid w:val="00654B04"/>
    <w:rsid w:val="00677AAA"/>
    <w:rsid w:val="00677ADB"/>
    <w:rsid w:val="006E334F"/>
    <w:rsid w:val="006E5FEA"/>
    <w:rsid w:val="007810BA"/>
    <w:rsid w:val="00795A35"/>
    <w:rsid w:val="00797DE4"/>
    <w:rsid w:val="00803ACC"/>
    <w:rsid w:val="00815DB7"/>
    <w:rsid w:val="008606EA"/>
    <w:rsid w:val="008B06B5"/>
    <w:rsid w:val="008B4D35"/>
    <w:rsid w:val="00953FF0"/>
    <w:rsid w:val="00987EA7"/>
    <w:rsid w:val="009D182E"/>
    <w:rsid w:val="00A1630D"/>
    <w:rsid w:val="00A242CC"/>
    <w:rsid w:val="00A47EAA"/>
    <w:rsid w:val="00A52B66"/>
    <w:rsid w:val="00A74E43"/>
    <w:rsid w:val="00AC02DF"/>
    <w:rsid w:val="00AC7E7A"/>
    <w:rsid w:val="00AE3DF6"/>
    <w:rsid w:val="00AF51A1"/>
    <w:rsid w:val="00B021AF"/>
    <w:rsid w:val="00B8282D"/>
    <w:rsid w:val="00C270F8"/>
    <w:rsid w:val="00C3083B"/>
    <w:rsid w:val="00C34073"/>
    <w:rsid w:val="00C35907"/>
    <w:rsid w:val="00C35D2B"/>
    <w:rsid w:val="00CD010B"/>
    <w:rsid w:val="00CE64AB"/>
    <w:rsid w:val="00D03666"/>
    <w:rsid w:val="00D37E19"/>
    <w:rsid w:val="00D403DB"/>
    <w:rsid w:val="00D413B7"/>
    <w:rsid w:val="00D42A1D"/>
    <w:rsid w:val="00D72B55"/>
    <w:rsid w:val="00D975C8"/>
    <w:rsid w:val="00DA42F4"/>
    <w:rsid w:val="00DD4DE9"/>
    <w:rsid w:val="00E13C09"/>
    <w:rsid w:val="00E54A31"/>
    <w:rsid w:val="00E61709"/>
    <w:rsid w:val="00E64DD5"/>
    <w:rsid w:val="00E7178A"/>
    <w:rsid w:val="00E97F6D"/>
    <w:rsid w:val="00ED06A3"/>
    <w:rsid w:val="00ED3795"/>
    <w:rsid w:val="00F16729"/>
    <w:rsid w:val="00F31809"/>
    <w:rsid w:val="00FD1094"/>
    <w:rsid w:val="00FD1185"/>
    <w:rsid w:val="00FD69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0A26"/>
  <w15:chartTrackingRefBased/>
  <w15:docId w15:val="{0891DF4E-4013-46C4-AB02-42E262EF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DB"/>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List Paragraph Red,Bullet EY,List Paragraph2,List Paragraph21,Lentele,Table of contents numbered,List Paragraph111,List not in Table,punktai,List Paragraph22,lp1,Paragraph"/>
    <w:basedOn w:val="Normal"/>
    <w:link w:val="ListParagraphChar"/>
    <w:uiPriority w:val="34"/>
    <w:qFormat/>
    <w:rsid w:val="00677ADB"/>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List Paragraph21 Char,Lentele Char,Table of contents numbered Char,List Paragraph111 Char"/>
    <w:link w:val="ListParagraph"/>
    <w:uiPriority w:val="34"/>
    <w:locked/>
    <w:rsid w:val="00677ADB"/>
    <w:rPr>
      <w:rFonts w:ascii="Times New Roman" w:hAnsi="Times New Roman"/>
      <w:sz w:val="24"/>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En-tête-1,En-tête-2,hd,Header 2"/>
    <w:basedOn w:val="Normal"/>
    <w:link w:val="HeaderChar"/>
    <w:uiPriority w:val="99"/>
    <w:unhideWhenUsed/>
    <w:rsid w:val="00677ADB"/>
    <w:pPr>
      <w:tabs>
        <w:tab w:val="center" w:pos="4819"/>
        <w:tab w:val="right" w:pos="9638"/>
      </w:tabs>
      <w:spacing w:after="0" w:line="240" w:lineRule="auto"/>
    </w:pPr>
    <w:rPr>
      <w:rFonts w:ascii="EYInterstate Light" w:eastAsia="Times New Roman" w:hAnsi="EYInterstate Light" w:cs="Times New Roman"/>
      <w:sz w:val="22"/>
      <w:szCs w:val="24"/>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677ADB"/>
    <w:rPr>
      <w:rFonts w:ascii="EYInterstate Light" w:eastAsia="Times New Roman" w:hAnsi="EYInterstate Light" w:cs="Times New Roman"/>
      <w:szCs w:val="24"/>
    </w:rPr>
  </w:style>
  <w:style w:type="paragraph" w:customStyle="1" w:styleId="ScrollListNumber">
    <w:name w:val="Scroll List Number"/>
    <w:basedOn w:val="ListParagraph"/>
    <w:link w:val="ScrollListNumberChar"/>
    <w:qFormat/>
    <w:rsid w:val="00677ADB"/>
    <w:pPr>
      <w:numPr>
        <w:numId w:val="1"/>
      </w:numPr>
      <w:spacing w:before="120" w:after="120" w:line="259" w:lineRule="auto"/>
      <w:ind w:left="470" w:right="57" w:hanging="357"/>
    </w:pPr>
    <w:rPr>
      <w:rFonts w:eastAsia="Times New Roman" w:cs="Times New Roman"/>
      <w:sz w:val="18"/>
      <w:szCs w:val="20"/>
      <w:lang w:eastAsia="lt-LT"/>
    </w:rPr>
  </w:style>
  <w:style w:type="character" w:customStyle="1" w:styleId="ScrollListNumberChar">
    <w:name w:val="Scroll List Number Char"/>
    <w:basedOn w:val="DefaultParagraphFont"/>
    <w:link w:val="ScrollListNumber"/>
    <w:rsid w:val="00677ADB"/>
    <w:rPr>
      <w:rFonts w:ascii="Times New Roman" w:eastAsia="Times New Roman" w:hAnsi="Times New Roman" w:cs="Times New Roman"/>
      <w:sz w:val="18"/>
      <w:szCs w:val="20"/>
      <w:lang w:eastAsia="lt-LT"/>
    </w:rPr>
  </w:style>
  <w:style w:type="character" w:styleId="CommentReference">
    <w:name w:val="annotation reference"/>
    <w:basedOn w:val="DefaultParagraphFont"/>
    <w:uiPriority w:val="99"/>
    <w:semiHidden/>
    <w:unhideWhenUsed/>
    <w:rsid w:val="00815DB7"/>
    <w:rPr>
      <w:sz w:val="16"/>
      <w:szCs w:val="16"/>
    </w:rPr>
  </w:style>
  <w:style w:type="paragraph" w:styleId="CommentText">
    <w:name w:val="annotation text"/>
    <w:basedOn w:val="Normal"/>
    <w:link w:val="CommentTextChar"/>
    <w:uiPriority w:val="99"/>
    <w:unhideWhenUsed/>
    <w:rsid w:val="00815DB7"/>
    <w:pPr>
      <w:spacing w:line="240" w:lineRule="auto"/>
    </w:pPr>
    <w:rPr>
      <w:sz w:val="20"/>
      <w:szCs w:val="20"/>
    </w:rPr>
  </w:style>
  <w:style w:type="character" w:customStyle="1" w:styleId="CommentTextChar">
    <w:name w:val="Comment Text Char"/>
    <w:basedOn w:val="DefaultParagraphFont"/>
    <w:link w:val="CommentText"/>
    <w:uiPriority w:val="99"/>
    <w:rsid w:val="00815DB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5DB7"/>
    <w:rPr>
      <w:b/>
      <w:bCs/>
    </w:rPr>
  </w:style>
  <w:style w:type="character" w:customStyle="1" w:styleId="CommentSubjectChar">
    <w:name w:val="Comment Subject Char"/>
    <w:basedOn w:val="CommentTextChar"/>
    <w:link w:val="CommentSubject"/>
    <w:uiPriority w:val="99"/>
    <w:semiHidden/>
    <w:rsid w:val="00815DB7"/>
    <w:rPr>
      <w:rFonts w:ascii="Times New Roman" w:hAnsi="Times New Roman"/>
      <w:b/>
      <w:bCs/>
      <w:sz w:val="20"/>
      <w:szCs w:val="20"/>
    </w:rPr>
  </w:style>
  <w:style w:type="paragraph" w:styleId="Revision">
    <w:name w:val="Revision"/>
    <w:hidden/>
    <w:uiPriority w:val="99"/>
    <w:semiHidden/>
    <w:rsid w:val="00C3407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4682">
      <w:bodyDiv w:val="1"/>
      <w:marLeft w:val="0"/>
      <w:marRight w:val="0"/>
      <w:marTop w:val="0"/>
      <w:marBottom w:val="0"/>
      <w:divBdr>
        <w:top w:val="none" w:sz="0" w:space="0" w:color="auto"/>
        <w:left w:val="none" w:sz="0" w:space="0" w:color="auto"/>
        <w:bottom w:val="none" w:sz="0" w:space="0" w:color="auto"/>
        <w:right w:val="none" w:sz="0" w:space="0" w:color="auto"/>
      </w:divBdr>
    </w:div>
    <w:div w:id="166292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Sakalauskas</dc:creator>
  <cp:keywords/>
  <dc:description/>
  <cp:lastModifiedBy>Milda Viteikienė</cp:lastModifiedBy>
  <cp:revision>2</cp:revision>
  <dcterms:created xsi:type="dcterms:W3CDTF">2023-03-07T10:58:00Z</dcterms:created>
  <dcterms:modified xsi:type="dcterms:W3CDTF">2023-03-07T10:58:00Z</dcterms:modified>
</cp:coreProperties>
</file>